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18.xml" ContentType="application/vnd.openxmlformats-officedocument.wordprocessingml.header+xml"/>
  <Override PartName="/word/footer1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EAFE2AB" w14:textId="260E8263" w:rsidR="00F752F5" w:rsidRDefault="009B47B6" w:rsidP="00F752F5">
      <w:pPr>
        <w:widowControl w:val="0"/>
        <w:spacing w:after="0" w:line="259" w:lineRule="auto"/>
        <w:ind w:left="11" w:right="57" w:firstLine="323"/>
        <w:jc w:val="center"/>
        <w:rPr>
          <w:rFonts w:ascii="Times New Roman" w:eastAsia="Calibri" w:hAnsi="Times New Roman" w:cs="Times New Roman"/>
          <w:b/>
          <w:sz w:val="28"/>
          <w:szCs w:val="28"/>
        </w:rPr>
      </w:pPr>
      <w:bookmarkStart w:id="0" w:name="_Hlk74000498"/>
      <w:r>
        <w:rPr>
          <w:rFonts w:ascii="Times New Roman" w:eastAsia="Calibri" w:hAnsi="Times New Roman" w:cs="Times New Roman"/>
          <w:b/>
          <w:sz w:val="28"/>
          <w:szCs w:val="28"/>
        </w:rPr>
        <w:t>ИНСТРУКЦИЯ ПО ЭКСПЛУАТАЦИИ</w:t>
      </w:r>
    </w:p>
    <w:p w14:paraId="15ACDF18" w14:textId="23F74801" w:rsidR="009B47B6" w:rsidRDefault="009B47B6" w:rsidP="00F752F5">
      <w:pPr>
        <w:widowControl w:val="0"/>
        <w:spacing w:after="0" w:line="259" w:lineRule="auto"/>
        <w:ind w:left="11" w:right="57" w:firstLine="323"/>
        <w:jc w:val="center"/>
        <w:rPr>
          <w:rFonts w:ascii="Times New Roman" w:eastAsia="Calibri" w:hAnsi="Times New Roman" w:cs="Times New Roman"/>
          <w:b/>
          <w:sz w:val="28"/>
          <w:szCs w:val="28"/>
        </w:rPr>
      </w:pPr>
    </w:p>
    <w:p w14:paraId="3604B160" w14:textId="2354E949" w:rsidR="00D268A8" w:rsidRPr="00D268A8" w:rsidRDefault="00D268A8" w:rsidP="00D268A8">
      <w:pPr>
        <w:jc w:val="center"/>
        <w:rPr>
          <w:rFonts w:ascii="Times New Roman" w:hAnsi="Times New Roman" w:cs="Times New Roman"/>
          <w:b/>
          <w:bCs/>
          <w:sz w:val="24"/>
          <w:szCs w:val="24"/>
        </w:rPr>
      </w:pPr>
      <w:r>
        <w:rPr>
          <w:rFonts w:ascii="Times New Roman" w:hAnsi="Times New Roman" w:cs="Times New Roman"/>
          <w:b/>
          <w:bCs/>
          <w:sz w:val="24"/>
          <w:szCs w:val="24"/>
        </w:rPr>
        <w:t>ОБЩЕЕ ОПИСАНИЕ</w:t>
      </w:r>
    </w:p>
    <w:p w14:paraId="6D1583B8" w14:textId="77777777" w:rsidR="00D268A8" w:rsidRPr="00D268A8" w:rsidRDefault="00D268A8" w:rsidP="00D268A8">
      <w:pPr>
        <w:jc w:val="center"/>
        <w:rPr>
          <w:rFonts w:ascii="Times New Roman" w:hAnsi="Times New Roman" w:cs="Times New Roman"/>
          <w:b/>
          <w:bCs/>
          <w:sz w:val="24"/>
          <w:szCs w:val="24"/>
        </w:rPr>
      </w:pPr>
    </w:p>
    <w:p w14:paraId="6D6B0D7F" w14:textId="77777777" w:rsidR="00D268A8" w:rsidRPr="00D268A8" w:rsidRDefault="00D268A8" w:rsidP="00D268A8">
      <w:pPr>
        <w:ind w:left="417" w:firstLine="291"/>
        <w:rPr>
          <w:rFonts w:ascii="Times New Roman" w:hAnsi="Times New Roman" w:cs="Times New Roman"/>
        </w:rPr>
      </w:pPr>
      <w:r w:rsidRPr="00D268A8">
        <w:rPr>
          <w:rFonts w:ascii="Times New Roman" w:hAnsi="Times New Roman" w:cs="Times New Roman"/>
        </w:rPr>
        <w:t xml:space="preserve">Реклоузер 10 (6) </w:t>
      </w:r>
      <w:proofErr w:type="spellStart"/>
      <w:r w:rsidRPr="00D268A8">
        <w:rPr>
          <w:rFonts w:ascii="Times New Roman" w:hAnsi="Times New Roman" w:cs="Times New Roman"/>
        </w:rPr>
        <w:t>кВ</w:t>
      </w:r>
      <w:proofErr w:type="spellEnd"/>
      <w:r w:rsidRPr="00D268A8">
        <w:rPr>
          <w:rFonts w:ascii="Times New Roman" w:hAnsi="Times New Roman" w:cs="Times New Roman"/>
        </w:rPr>
        <w:t xml:space="preserve"> – устройство автоматического управления и защиты воздушных ЛЭП на основе вакуумных выключателей под управлением специализированного микропроцессора. Реализует защитные и противоаварийные функции защиты воздушных линий передач дополнительно могут выполнять функции мониторинга и учёта характеристик и параметров электросетей. Относится к КРУН (комплектным распределительным устройствам наружной установки). Опционально может комплектоваться функцией коммерческого учета.</w:t>
      </w:r>
    </w:p>
    <w:p w14:paraId="3EF1B174" w14:textId="77777777" w:rsidR="00D268A8" w:rsidRPr="00D268A8" w:rsidRDefault="00D268A8" w:rsidP="00D268A8">
      <w:pPr>
        <w:ind w:left="417" w:firstLine="291"/>
        <w:rPr>
          <w:rFonts w:ascii="Times New Roman" w:hAnsi="Times New Roman" w:cs="Times New Roman"/>
        </w:rPr>
      </w:pPr>
    </w:p>
    <w:p w14:paraId="593193C5" w14:textId="77777777" w:rsidR="00D268A8" w:rsidRPr="00D268A8" w:rsidRDefault="00D268A8" w:rsidP="00D268A8">
      <w:pPr>
        <w:ind w:left="417" w:firstLine="291"/>
        <w:rPr>
          <w:rFonts w:ascii="Times New Roman" w:hAnsi="Times New Roman" w:cs="Times New Roman"/>
          <w:b/>
          <w:bCs/>
        </w:rPr>
      </w:pPr>
      <w:r w:rsidRPr="00D268A8">
        <w:rPr>
          <w:rFonts w:ascii="Times New Roman" w:hAnsi="Times New Roman" w:cs="Times New Roman"/>
          <w:b/>
          <w:bCs/>
        </w:rPr>
        <w:t>Внешний вид высоковольтного коммутационного модуля</w:t>
      </w:r>
    </w:p>
    <w:p w14:paraId="1C6729FB" w14:textId="77777777" w:rsidR="005E58D8" w:rsidRDefault="00D268A8" w:rsidP="005E58D8">
      <w:pPr>
        <w:spacing w:after="0" w:line="240" w:lineRule="auto"/>
        <w:ind w:left="0" w:firstLine="0"/>
        <w:jc w:val="left"/>
        <w:rPr>
          <w:rFonts w:ascii="Times New Roman" w:hAnsi="Times New Roman" w:cs="Times New Roman"/>
          <w:b/>
          <w:bCs/>
        </w:rPr>
      </w:pPr>
      <w:r w:rsidRPr="00D268A8">
        <w:rPr>
          <w:noProof/>
        </w:rPr>
        <w:drawing>
          <wp:inline distT="0" distB="0" distL="0" distR="0" wp14:anchorId="1832DF6F" wp14:editId="2E8A1AA3">
            <wp:extent cx="2285411" cy="2409092"/>
            <wp:effectExtent l="0" t="0" r="63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
                      <a:extLst>
                        <a:ext uri="{28A0092B-C50C-407E-A947-70E740481C1C}">
                          <a14:useLocalDpi xmlns:a14="http://schemas.microsoft.com/office/drawing/2010/main" val="0"/>
                        </a:ext>
                      </a:extLst>
                    </a:blip>
                    <a:srcRect l="35072" t="26712" r="39377" b="25020"/>
                    <a:stretch>
                      <a:fillRect/>
                    </a:stretch>
                  </pic:blipFill>
                  <pic:spPr bwMode="auto">
                    <a:xfrm>
                      <a:off x="0" y="0"/>
                      <a:ext cx="2292349" cy="2416406"/>
                    </a:xfrm>
                    <a:prstGeom prst="rect">
                      <a:avLst/>
                    </a:prstGeom>
                    <a:noFill/>
                    <a:ln>
                      <a:noFill/>
                    </a:ln>
                  </pic:spPr>
                </pic:pic>
              </a:graphicData>
            </a:graphic>
          </wp:inline>
        </w:drawing>
      </w:r>
    </w:p>
    <w:p w14:paraId="11BAF935" w14:textId="613DD6D2" w:rsidR="00D268A8" w:rsidRPr="00D268A8" w:rsidRDefault="00D268A8" w:rsidP="005E58D8">
      <w:pPr>
        <w:spacing w:after="0" w:line="240" w:lineRule="auto"/>
        <w:ind w:left="0" w:firstLine="0"/>
        <w:jc w:val="left"/>
        <w:rPr>
          <w:noProof/>
        </w:rPr>
      </w:pPr>
      <w:r w:rsidRPr="00D268A8">
        <w:rPr>
          <w:rFonts w:ascii="Times New Roman" w:hAnsi="Times New Roman" w:cs="Times New Roman"/>
          <w:b/>
          <w:bCs/>
        </w:rPr>
        <w:t>Основное оборудование высоковольтного коммутационного модуля</w:t>
      </w:r>
    </w:p>
    <w:p w14:paraId="4CF71DB3" w14:textId="63AB6045" w:rsidR="00D268A8" w:rsidRPr="00D268A8" w:rsidRDefault="00D268A8" w:rsidP="00D268A8">
      <w:pPr>
        <w:spacing w:after="0" w:line="240" w:lineRule="auto"/>
        <w:jc w:val="center"/>
        <w:rPr>
          <w:noProof/>
        </w:rPr>
      </w:pPr>
      <w:r w:rsidRPr="00D268A8">
        <w:rPr>
          <w:noProof/>
        </w:rPr>
        <w:lastRenderedPageBreak/>
        <mc:AlternateContent>
          <mc:Choice Requires="wps">
            <w:drawing>
              <wp:anchor distT="0" distB="0" distL="114300" distR="114300" simplePos="0" relativeHeight="251662336" behindDoc="0" locked="0" layoutInCell="1" allowOverlap="1" wp14:anchorId="41710652" wp14:editId="237FCDB5">
                <wp:simplePos x="0" y="0"/>
                <wp:positionH relativeFrom="column">
                  <wp:posOffset>4665638</wp:posOffset>
                </wp:positionH>
                <wp:positionV relativeFrom="paragraph">
                  <wp:posOffset>324729</wp:posOffset>
                </wp:positionV>
                <wp:extent cx="1307465" cy="426720"/>
                <wp:effectExtent l="781050" t="0" r="26035" b="11430"/>
                <wp:wrapNone/>
                <wp:docPr id="22" name="Выноска: изогнутая линия без границы 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07465" cy="426720"/>
                        </a:xfrm>
                        <a:prstGeom prst="callout2">
                          <a:avLst>
                            <a:gd name="adj1" fmla="val 47391"/>
                            <a:gd name="adj2" fmla="val 4483"/>
                            <a:gd name="adj3" fmla="val 43271"/>
                            <a:gd name="adj4" fmla="val -38107"/>
                            <a:gd name="adj5" fmla="val 45878"/>
                            <a:gd name="adj6" fmla="val -58865"/>
                          </a:avLst>
                        </a:prstGeom>
                        <a:solidFill>
                          <a:srgbClr val="FFFFFF"/>
                        </a:solidFill>
                        <a:ln w="9525">
                          <a:solidFill>
                            <a:srgbClr val="000000"/>
                          </a:solidFill>
                          <a:miter lim="800000"/>
                          <a:headEnd/>
                          <a:tailEnd/>
                        </a:ln>
                      </wps:spPr>
                      <wps:txbx>
                        <w:txbxContent>
                          <w:p w14:paraId="63E271A4" w14:textId="77777777" w:rsidR="00D268A8" w:rsidRDefault="00D268A8" w:rsidP="00D268A8">
                            <w:pPr>
                              <w:ind w:left="0" w:firstLine="0"/>
                            </w:pPr>
                            <w:r>
                              <w:t>высоковольтный изолятор</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1710652" id="_x0000_t42" coordsize="21600,21600" o:spt="42" adj="-10080,24300,-3600,4050,-1800,4050" path="m@0@1l@2@3@4@5nfem,l21600,r,21600l,21600nsxe">
                <v:stroke joinstyle="miter"/>
                <v:formulas>
                  <v:f eqn="val #0"/>
                  <v:f eqn="val #1"/>
                  <v:f eqn="val #2"/>
                  <v:f eqn="val #3"/>
                  <v:f eqn="val #4"/>
                  <v:f eqn="val #5"/>
                </v:formulas>
                <v:path arrowok="t" o:extrusionok="f" gradientshapeok="t" o:connecttype="custom" o:connectlocs="@0,@1;10800,0;10800,21600;0,10800;21600,10800"/>
                <v:handles>
                  <v:h position="#0,#1"/>
                  <v:h position="#2,#3"/>
                  <v:h position="#4,#5"/>
                </v:handles>
                <o:callout v:ext="edit" on="t" textborder="f"/>
              </v:shapetype>
              <v:shape id="Выноска: изогнутая линия без границы 22" o:spid="_x0000_s1026" type="#_x0000_t42" style="position:absolute;left:0;text-align:left;margin-left:367.35pt;margin-top:25.55pt;width:102.95pt;height:33.6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" adj="-12715,9910,-8231,9347,968,10236">
                <v:textbox>
                  <w:txbxContent>
                    <w:p w14:paraId="63E271A4" w14:textId="77777777" w:rsidR="00D268A8" w:rsidRDefault="00D268A8" w:rsidP="00D268A8">
                      <w:pPr>
                        <w:ind w:left="0" w:firstLine="0"/>
                      </w:pPr>
                      <w:r>
                        <w:t>высоковольтный изолятор</w:t>
                      </w:r>
                    </w:p>
                  </w:txbxContent>
                </v:textbox>
              </v:shape>
            </w:pict>
          </mc:Fallback>
        </mc:AlternateContent>
      </w:r>
      <w:r w:rsidRPr="00D268A8">
        <w:rPr>
          <w:noProof/>
        </w:rPr>
        <mc:AlternateContent>
          <mc:Choice Requires="wps">
            <w:drawing>
              <wp:anchor distT="0" distB="0" distL="114300" distR="114300" simplePos="0" relativeHeight="251661312" behindDoc="0" locked="0" layoutInCell="1" allowOverlap="1" wp14:anchorId="280C420B" wp14:editId="2EEA8B04">
                <wp:simplePos x="0" y="0"/>
                <wp:positionH relativeFrom="column">
                  <wp:posOffset>-121920</wp:posOffset>
                </wp:positionH>
                <wp:positionV relativeFrom="paragraph">
                  <wp:posOffset>1129030</wp:posOffset>
                </wp:positionV>
                <wp:extent cx="1440180" cy="1188720"/>
                <wp:effectExtent l="1905" t="0" r="767715" b="0"/>
                <wp:wrapNone/>
                <wp:docPr id="21" name="Выноска: изогнутая линия без границы 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40180" cy="1188720"/>
                        </a:xfrm>
                        <a:prstGeom prst="callout2">
                          <a:avLst>
                            <a:gd name="adj1" fmla="val 9616"/>
                            <a:gd name="adj2" fmla="val 105292"/>
                            <a:gd name="adj3" fmla="val 9616"/>
                            <a:gd name="adj4" fmla="val 133597"/>
                            <a:gd name="adj5" fmla="val 53204"/>
                            <a:gd name="adj6" fmla="val 152912"/>
                          </a:avLst>
                        </a:prstGeom>
                        <a:solidFill>
                          <a:srgbClr val="FFFFFF"/>
                        </a:solidFill>
                        <a:ln w="9525">
                          <a:solidFill>
                            <a:srgbClr val="000000"/>
                          </a:solidFill>
                          <a:miter lim="800000"/>
                          <a:headEnd/>
                          <a:tailEnd/>
                        </a:ln>
                      </wps:spPr>
                      <wps:txbx>
                        <w:txbxContent>
                          <w:p w14:paraId="7453D067" w14:textId="77777777" w:rsidR="00D268A8" w:rsidRDefault="00D268A8" w:rsidP="00D268A8">
                            <w:pPr>
                              <w:ind w:left="0" w:firstLine="0"/>
                              <w:jc w:val="left"/>
                            </w:pPr>
                            <w:r>
                              <w:t>датчик фазного тока и датчик фильтра нулевой последовательности</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80C420B" id="Выноска: изогнутая линия без границы 21" o:spid="_x0000_s1027" type="#_x0000_t42" style="position:absolute;left:0;text-align:left;margin-left:-9.6pt;margin-top:88.9pt;width:113.4pt;height:93.6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" adj="33029,11492,28857,2077,22743,2077">
                <v:textbox>
                  <w:txbxContent>
                    <w:p w14:paraId="7453D067" w14:textId="77777777" w:rsidR="00D268A8" w:rsidRDefault="00D268A8" w:rsidP="00D268A8">
                      <w:pPr>
                        <w:ind w:left="0" w:firstLine="0"/>
                        <w:jc w:val="left"/>
                      </w:pPr>
                      <w:r>
                        <w:t>датчик фазного тока и датчик фильтра нулевой последовательности</w:t>
                      </w:r>
                    </w:p>
                  </w:txbxContent>
                </v:textbox>
                <o:callout v:ext="edit" minusx="t" minusy="t"/>
              </v:shape>
            </w:pict>
          </mc:Fallback>
        </mc:AlternateContent>
      </w:r>
      <w:r w:rsidRPr="00D268A8">
        <w:rPr>
          <w:noProof/>
        </w:rPr>
        <mc:AlternateContent>
          <mc:Choice Requires="wps">
            <w:drawing>
              <wp:anchor distT="0" distB="0" distL="114300" distR="114300" simplePos="0" relativeHeight="251660288" behindDoc="0" locked="0" layoutInCell="1" allowOverlap="1" wp14:anchorId="794E7A0F" wp14:editId="0BF32BC9">
                <wp:simplePos x="0" y="0"/>
                <wp:positionH relativeFrom="column">
                  <wp:posOffset>50165</wp:posOffset>
                </wp:positionH>
                <wp:positionV relativeFrom="paragraph">
                  <wp:posOffset>2614930</wp:posOffset>
                </wp:positionV>
                <wp:extent cx="1143000" cy="426720"/>
                <wp:effectExtent l="2540" t="367665" r="940435" b="0"/>
                <wp:wrapNone/>
                <wp:docPr id="20" name="Выноска: изогнутая линия без границы 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43000" cy="426720"/>
                        </a:xfrm>
                        <a:prstGeom prst="callout2">
                          <a:avLst>
                            <a:gd name="adj1" fmla="val 26787"/>
                            <a:gd name="adj2" fmla="val 106667"/>
                            <a:gd name="adj3" fmla="val 26787"/>
                            <a:gd name="adj4" fmla="val 150611"/>
                            <a:gd name="adj5" fmla="val -83931"/>
                            <a:gd name="adj6" fmla="val 181611"/>
                          </a:avLst>
                        </a:prstGeom>
                        <a:solidFill>
                          <a:srgbClr val="FFFFFF"/>
                        </a:solidFill>
                        <a:ln w="9525">
                          <a:solidFill>
                            <a:srgbClr val="000000"/>
                          </a:solidFill>
                          <a:miter lim="800000"/>
                          <a:headEnd/>
                          <a:tailEnd/>
                        </a:ln>
                      </wps:spPr>
                      <wps:txbx>
                        <w:txbxContent>
                          <w:p w14:paraId="1387F185" w14:textId="77777777" w:rsidR="00D268A8" w:rsidRDefault="00D268A8" w:rsidP="00D268A8">
                            <w:pPr>
                              <w:ind w:left="0" w:firstLine="0"/>
                            </w:pPr>
                            <w:r>
                              <w:t>датчик напряжения</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94E7A0F" id="Выноска: изогнутая линия без границы 20" o:spid="_x0000_s1028" type="#_x0000_t42" style="position:absolute;left:0;text-align:left;margin-left:3.95pt;margin-top:205.9pt;width:90pt;height:33.6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" adj="39228,-18129,32532,5786,23040,5786">
                <v:textbox>
                  <w:txbxContent>
                    <w:p w14:paraId="1387F185" w14:textId="77777777" w:rsidR="00D268A8" w:rsidRDefault="00D268A8" w:rsidP="00D268A8">
                      <w:pPr>
                        <w:ind w:left="0" w:firstLine="0"/>
                      </w:pPr>
                      <w:r>
                        <w:t>датчик напряжения</w:t>
                      </w:r>
                    </w:p>
                  </w:txbxContent>
                </v:textbox>
                <o:callout v:ext="edit" minusx="t"/>
              </v:shape>
            </w:pict>
          </mc:Fallback>
        </mc:AlternateContent>
      </w:r>
      <w:r w:rsidRPr="00D268A8">
        <w:rPr>
          <w:noProof/>
        </w:rPr>
        <w:t xml:space="preserve"> </w:t>
      </w:r>
      <w:r w:rsidRPr="00D268A8">
        <w:rPr>
          <w:noProof/>
        </w:rPr>
        <w:drawing>
          <wp:inline distT="0" distB="0" distL="0" distR="0" wp14:anchorId="42A31880" wp14:editId="5A0CD61A">
            <wp:extent cx="3174352" cy="350520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
                      <a:extLst>
                        <a:ext uri="{28A0092B-C50C-407E-A947-70E740481C1C}">
                          <a14:useLocalDpi xmlns:a14="http://schemas.microsoft.com/office/drawing/2010/main" val="0"/>
                        </a:ext>
                      </a:extLst>
                    </a:blip>
                    <a:srcRect l="26381" t="20383" r="40442" b="14989"/>
                    <a:stretch>
                      <a:fillRect/>
                    </a:stretch>
                  </pic:blipFill>
                  <pic:spPr bwMode="auto">
                    <a:xfrm>
                      <a:off x="0" y="0"/>
                      <a:ext cx="3174352" cy="3505200"/>
                    </a:xfrm>
                    <a:prstGeom prst="rect">
                      <a:avLst/>
                    </a:prstGeom>
                    <a:noFill/>
                    <a:ln>
                      <a:noFill/>
                    </a:ln>
                  </pic:spPr>
                </pic:pic>
              </a:graphicData>
            </a:graphic>
          </wp:inline>
        </w:drawing>
      </w:r>
    </w:p>
    <w:p w14:paraId="3F3B45C0" w14:textId="5B565BB1" w:rsidR="00D268A8" w:rsidRPr="00D268A8" w:rsidRDefault="00D268A8" w:rsidP="00D268A8">
      <w:pPr>
        <w:spacing w:after="0" w:line="240" w:lineRule="auto"/>
        <w:jc w:val="center"/>
        <w:rPr>
          <w:noProof/>
        </w:rPr>
      </w:pPr>
      <w:r w:rsidRPr="00D268A8">
        <w:rPr>
          <w:noProof/>
        </w:rPr>
        <mc:AlternateContent>
          <mc:Choice Requires="wps">
            <w:drawing>
              <wp:anchor distT="0" distB="0" distL="114300" distR="114300" simplePos="0" relativeHeight="251659264" behindDoc="0" locked="0" layoutInCell="1" allowOverlap="1" wp14:anchorId="52AD7806" wp14:editId="22741BAC">
                <wp:simplePos x="0" y="0"/>
                <wp:positionH relativeFrom="column">
                  <wp:posOffset>114300</wp:posOffset>
                </wp:positionH>
                <wp:positionV relativeFrom="paragraph">
                  <wp:posOffset>31750</wp:posOffset>
                </wp:positionV>
                <wp:extent cx="1143000" cy="426720"/>
                <wp:effectExtent l="0" t="794385" r="1647825" b="0"/>
                <wp:wrapNone/>
                <wp:docPr id="19" name="Выноска: изогнутая линия без границы 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43000" cy="426720"/>
                        </a:xfrm>
                        <a:prstGeom prst="callout2">
                          <a:avLst>
                            <a:gd name="adj1" fmla="val 26787"/>
                            <a:gd name="adj2" fmla="val 106667"/>
                            <a:gd name="adj3" fmla="val 26787"/>
                            <a:gd name="adj4" fmla="val 136389"/>
                            <a:gd name="adj5" fmla="val -183931"/>
                            <a:gd name="adj6" fmla="val 243333"/>
                          </a:avLst>
                        </a:prstGeom>
                        <a:solidFill>
                          <a:srgbClr val="FFFFFF"/>
                        </a:solidFill>
                        <a:ln w="9525">
                          <a:solidFill>
                            <a:srgbClr val="000000"/>
                          </a:solidFill>
                          <a:miter lim="800000"/>
                          <a:headEnd/>
                          <a:tailEnd/>
                        </a:ln>
                      </wps:spPr>
                      <wps:txbx>
                        <w:txbxContent>
                          <w:p w14:paraId="4F1F18B8" w14:textId="77777777" w:rsidR="00D268A8" w:rsidRDefault="00D268A8" w:rsidP="00D268A8">
                            <w:pPr>
                              <w:ind w:left="0" w:firstLine="0"/>
                            </w:pPr>
                            <w:r>
                              <w:t xml:space="preserve">вакуумный </w:t>
                            </w:r>
                          </w:p>
                          <w:p w14:paraId="770433BE" w14:textId="77777777" w:rsidR="00D268A8" w:rsidRDefault="00D268A8" w:rsidP="00D268A8">
                            <w:pPr>
                              <w:ind w:left="0" w:firstLine="0"/>
                            </w:pPr>
                            <w:r>
                              <w:t>выключатель</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AD7806" id="Выноска: изогнутая линия без границы 19" o:spid="_x0000_s1029" type="#_x0000_t42" style="position:absolute;left:0;text-align:left;margin-left:9pt;margin-top:2.5pt;width:90pt;height:33.6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" adj="52560,-39729,29460,5786,23040,5786">
                <v:textbox>
                  <w:txbxContent>
                    <w:p w14:paraId="4F1F18B8" w14:textId="77777777" w:rsidR="00D268A8" w:rsidRDefault="00D268A8" w:rsidP="00D268A8">
                      <w:pPr>
                        <w:ind w:left="0" w:firstLine="0"/>
                      </w:pPr>
                      <w:r>
                        <w:t xml:space="preserve">вакуумный </w:t>
                      </w:r>
                    </w:p>
                    <w:p w14:paraId="770433BE" w14:textId="77777777" w:rsidR="00D268A8" w:rsidRDefault="00D268A8" w:rsidP="00D268A8">
                      <w:pPr>
                        <w:ind w:left="0" w:firstLine="0"/>
                      </w:pPr>
                      <w:r>
                        <w:t>выключатель</w:t>
                      </w:r>
                    </w:p>
                  </w:txbxContent>
                </v:textbox>
                <o:callout v:ext="edit" minusx="t"/>
              </v:shape>
            </w:pict>
          </mc:Fallback>
        </mc:AlternateContent>
      </w:r>
    </w:p>
    <w:p w14:paraId="5FEFBBE7" w14:textId="77777777" w:rsidR="00D268A8" w:rsidRPr="00D268A8" w:rsidRDefault="00D268A8" w:rsidP="00D268A8">
      <w:pPr>
        <w:spacing w:after="0" w:line="240" w:lineRule="auto"/>
        <w:jc w:val="center"/>
        <w:rPr>
          <w:rFonts w:ascii="Times New Roman" w:eastAsia="Times New Roman" w:hAnsi="Times New Roman"/>
          <w:b/>
          <w:sz w:val="24"/>
          <w:szCs w:val="24"/>
        </w:rPr>
      </w:pPr>
    </w:p>
    <w:p w14:paraId="0B086F01" w14:textId="77777777" w:rsidR="00D268A8" w:rsidRPr="00D268A8" w:rsidRDefault="00D268A8" w:rsidP="00D268A8">
      <w:pPr>
        <w:ind w:left="417" w:firstLine="291"/>
        <w:rPr>
          <w:rFonts w:ascii="Times New Roman" w:hAnsi="Times New Roman" w:cs="Times New Roman"/>
        </w:rPr>
      </w:pPr>
    </w:p>
    <w:p w14:paraId="5D9723EC" w14:textId="77777777" w:rsidR="00D268A8" w:rsidRPr="00D268A8" w:rsidRDefault="00D268A8" w:rsidP="00D268A8">
      <w:pPr>
        <w:spacing w:after="0" w:line="240" w:lineRule="auto"/>
        <w:ind w:left="0" w:firstLine="0"/>
        <w:jc w:val="left"/>
        <w:rPr>
          <w:rFonts w:ascii="Times New Roman" w:eastAsia="Times New Roman" w:hAnsi="Times New Roman" w:cs="Times New Roman"/>
          <w:b/>
          <w:sz w:val="24"/>
          <w:szCs w:val="24"/>
        </w:rPr>
      </w:pPr>
    </w:p>
    <w:p w14:paraId="0A49F52C" w14:textId="77777777" w:rsidR="00D268A8" w:rsidRPr="00D268A8" w:rsidRDefault="00D268A8" w:rsidP="00D268A8">
      <w:pPr>
        <w:spacing w:after="0" w:line="240" w:lineRule="auto"/>
        <w:ind w:left="0" w:firstLine="0"/>
        <w:jc w:val="left"/>
        <w:rPr>
          <w:rFonts w:ascii="Times New Roman" w:eastAsia="Times New Roman" w:hAnsi="Times New Roman" w:cs="Times New Roman"/>
          <w:b/>
          <w:sz w:val="24"/>
          <w:szCs w:val="24"/>
        </w:rPr>
      </w:pPr>
    </w:p>
    <w:p w14:paraId="524F43B1" w14:textId="77777777" w:rsidR="00D268A8" w:rsidRPr="00D268A8" w:rsidRDefault="00D268A8" w:rsidP="00D268A8">
      <w:pPr>
        <w:spacing w:after="0" w:line="240" w:lineRule="auto"/>
        <w:ind w:left="0" w:firstLine="0"/>
        <w:jc w:val="left"/>
        <w:rPr>
          <w:rFonts w:ascii="Times New Roman" w:eastAsia="Times New Roman" w:hAnsi="Times New Roman" w:cs="Times New Roman"/>
          <w:b/>
          <w:sz w:val="24"/>
          <w:szCs w:val="24"/>
        </w:rPr>
      </w:pPr>
    </w:p>
    <w:p w14:paraId="45E4CBAC" w14:textId="77777777" w:rsidR="00D268A8" w:rsidRPr="00D268A8" w:rsidRDefault="00D268A8" w:rsidP="00D268A8">
      <w:pPr>
        <w:spacing w:after="0" w:line="240" w:lineRule="auto"/>
        <w:ind w:left="0" w:firstLine="0"/>
        <w:jc w:val="left"/>
        <w:rPr>
          <w:rFonts w:ascii="Times New Roman" w:eastAsia="Times New Roman" w:hAnsi="Times New Roman" w:cs="Times New Roman"/>
          <w:b/>
          <w:sz w:val="24"/>
          <w:szCs w:val="24"/>
        </w:rPr>
      </w:pPr>
    </w:p>
    <w:p w14:paraId="75664E50" w14:textId="77777777" w:rsidR="00D268A8" w:rsidRPr="00D268A8" w:rsidRDefault="00D268A8" w:rsidP="00D268A8">
      <w:pPr>
        <w:spacing w:after="0" w:line="240" w:lineRule="auto"/>
        <w:ind w:left="0" w:firstLine="0"/>
        <w:jc w:val="left"/>
        <w:rPr>
          <w:rFonts w:ascii="Times New Roman" w:eastAsia="Times New Roman" w:hAnsi="Times New Roman" w:cs="Times New Roman"/>
          <w:b/>
        </w:rPr>
      </w:pPr>
      <w:r w:rsidRPr="00D268A8">
        <w:rPr>
          <w:rFonts w:ascii="Times New Roman" w:eastAsia="Times New Roman" w:hAnsi="Times New Roman" w:cs="Times New Roman"/>
          <w:b/>
        </w:rPr>
        <w:t xml:space="preserve">Для измерения используются </w:t>
      </w:r>
    </w:p>
    <w:p w14:paraId="70D7422E" w14:textId="77777777" w:rsidR="00D268A8" w:rsidRPr="00D268A8" w:rsidRDefault="00D268A8" w:rsidP="009E6C92">
      <w:pPr>
        <w:numPr>
          <w:ilvl w:val="0"/>
          <w:numId w:val="86"/>
        </w:numPr>
        <w:spacing w:after="0" w:line="240" w:lineRule="auto"/>
        <w:jc w:val="left"/>
        <w:rPr>
          <w:rFonts w:ascii="Times New Roman" w:eastAsia="Times New Roman" w:hAnsi="Times New Roman" w:cs="Times New Roman"/>
          <w:b/>
        </w:rPr>
      </w:pPr>
      <w:r w:rsidRPr="00D268A8">
        <w:rPr>
          <w:rFonts w:ascii="Times New Roman" w:eastAsia="Times New Roman" w:hAnsi="Times New Roman" w:cs="Times New Roman"/>
          <w:b/>
        </w:rPr>
        <w:t xml:space="preserve">фазных токов: датчики тока, диапазон измерения </w:t>
      </w:r>
      <w:proofErr w:type="gramStart"/>
      <w:r w:rsidRPr="00D268A8">
        <w:rPr>
          <w:rFonts w:ascii="Times New Roman" w:eastAsia="Times New Roman" w:hAnsi="Times New Roman" w:cs="Times New Roman"/>
          <w:b/>
        </w:rPr>
        <w:t>0 - 20</w:t>
      </w:r>
      <w:proofErr w:type="gramEnd"/>
      <w:r w:rsidRPr="00D268A8">
        <w:rPr>
          <w:rFonts w:ascii="Times New Roman" w:eastAsia="Times New Roman" w:hAnsi="Times New Roman" w:cs="Times New Roman"/>
          <w:b/>
        </w:rPr>
        <w:t xml:space="preserve"> кА точность измерений 2%</w:t>
      </w:r>
    </w:p>
    <w:p w14:paraId="0D12C6F1" w14:textId="77777777" w:rsidR="00D268A8" w:rsidRPr="00D268A8" w:rsidRDefault="00D268A8" w:rsidP="009E6C92">
      <w:pPr>
        <w:numPr>
          <w:ilvl w:val="0"/>
          <w:numId w:val="86"/>
        </w:numPr>
        <w:spacing w:after="0" w:line="240" w:lineRule="auto"/>
        <w:jc w:val="left"/>
        <w:rPr>
          <w:rFonts w:ascii="Times New Roman" w:eastAsia="Times New Roman" w:hAnsi="Times New Roman" w:cs="Times New Roman"/>
          <w:b/>
        </w:rPr>
      </w:pPr>
      <w:r w:rsidRPr="00D268A8">
        <w:rPr>
          <w:rFonts w:ascii="Times New Roman" w:eastAsia="Times New Roman" w:hAnsi="Times New Roman" w:cs="Times New Roman"/>
          <w:b/>
        </w:rPr>
        <w:t xml:space="preserve">фазных напряжений резистивные датчики напряжения диапазон измерения </w:t>
      </w:r>
      <w:proofErr w:type="gramStart"/>
      <w:r w:rsidRPr="00D268A8">
        <w:rPr>
          <w:rFonts w:ascii="Times New Roman" w:eastAsia="Times New Roman" w:hAnsi="Times New Roman" w:cs="Times New Roman"/>
          <w:b/>
        </w:rPr>
        <w:t>0-12</w:t>
      </w:r>
      <w:proofErr w:type="gramEnd"/>
      <w:r w:rsidRPr="00D268A8">
        <w:rPr>
          <w:rFonts w:ascii="Times New Roman" w:eastAsia="Times New Roman" w:hAnsi="Times New Roman" w:cs="Times New Roman"/>
          <w:b/>
        </w:rPr>
        <w:t xml:space="preserve"> </w:t>
      </w:r>
      <w:proofErr w:type="spellStart"/>
      <w:r w:rsidRPr="00D268A8">
        <w:rPr>
          <w:rFonts w:ascii="Times New Roman" w:eastAsia="Times New Roman" w:hAnsi="Times New Roman" w:cs="Times New Roman"/>
          <w:b/>
        </w:rPr>
        <w:t>кВ</w:t>
      </w:r>
      <w:proofErr w:type="spellEnd"/>
      <w:r w:rsidRPr="00D268A8">
        <w:rPr>
          <w:rFonts w:ascii="Times New Roman" w:eastAsia="Times New Roman" w:hAnsi="Times New Roman" w:cs="Times New Roman"/>
          <w:b/>
        </w:rPr>
        <w:t xml:space="preserve"> точность измерений 2%</w:t>
      </w:r>
    </w:p>
    <w:p w14:paraId="2466B224" w14:textId="77777777" w:rsidR="00D268A8" w:rsidRPr="00D268A8" w:rsidRDefault="00D268A8" w:rsidP="009E6C92">
      <w:pPr>
        <w:numPr>
          <w:ilvl w:val="0"/>
          <w:numId w:val="86"/>
        </w:numPr>
        <w:spacing w:after="0" w:line="240" w:lineRule="auto"/>
        <w:jc w:val="left"/>
        <w:rPr>
          <w:rFonts w:ascii="Times New Roman" w:eastAsia="Times New Roman" w:hAnsi="Times New Roman" w:cs="Times New Roman"/>
          <w:b/>
        </w:rPr>
      </w:pPr>
      <w:r w:rsidRPr="00D268A8">
        <w:rPr>
          <w:rFonts w:ascii="Times New Roman" w:eastAsia="Times New Roman" w:hAnsi="Times New Roman" w:cs="Times New Roman"/>
          <w:b/>
        </w:rPr>
        <w:t>тока 0-й последовательности: фильтр токов нулевой последовательности.</w:t>
      </w:r>
    </w:p>
    <w:p w14:paraId="12CCD776" w14:textId="77777777" w:rsidR="00D268A8" w:rsidRPr="00D268A8" w:rsidRDefault="00D268A8" w:rsidP="00D268A8">
      <w:pPr>
        <w:rPr>
          <w:rFonts w:ascii="Times New Roman" w:eastAsia="Times New Roman" w:hAnsi="Times New Roman" w:cs="Times New Roman"/>
          <w:b/>
        </w:rPr>
      </w:pPr>
    </w:p>
    <w:p w14:paraId="57728F2D" w14:textId="77777777" w:rsidR="00D268A8" w:rsidRPr="00D268A8" w:rsidRDefault="00D268A8" w:rsidP="00D268A8">
      <w:pPr>
        <w:rPr>
          <w:rFonts w:ascii="Times New Roman" w:eastAsia="Times New Roman" w:hAnsi="Times New Roman" w:cs="Times New Roman"/>
          <w:b/>
        </w:rPr>
      </w:pPr>
      <w:r w:rsidRPr="00D268A8">
        <w:rPr>
          <w:rFonts w:ascii="Times New Roman" w:eastAsia="Times New Roman" w:hAnsi="Times New Roman" w:cs="Times New Roman"/>
          <w:b/>
        </w:rPr>
        <w:t xml:space="preserve">Интегрируется в любую SCADA, через интерфейсы связи: SMA-F (GSM/3G), WI-FI, Ethernet, USB, RS-485, RS-232, </w:t>
      </w:r>
      <w:proofErr w:type="spellStart"/>
      <w:r w:rsidRPr="00D268A8">
        <w:rPr>
          <w:rFonts w:ascii="Times New Roman" w:eastAsia="Times New Roman" w:hAnsi="Times New Roman" w:cs="Times New Roman"/>
          <w:b/>
        </w:rPr>
        <w:t>ионистор</w:t>
      </w:r>
      <w:proofErr w:type="spellEnd"/>
      <w:r w:rsidRPr="00D268A8">
        <w:rPr>
          <w:rFonts w:ascii="Times New Roman" w:eastAsia="Times New Roman" w:hAnsi="Times New Roman" w:cs="Times New Roman"/>
          <w:b/>
        </w:rPr>
        <w:t>, GPS/</w:t>
      </w:r>
      <w:proofErr w:type="spellStart"/>
      <w:r w:rsidRPr="00D268A8">
        <w:rPr>
          <w:rFonts w:ascii="Times New Roman" w:eastAsia="Times New Roman" w:hAnsi="Times New Roman" w:cs="Times New Roman"/>
          <w:b/>
        </w:rPr>
        <w:t>Glonass</w:t>
      </w:r>
      <w:proofErr w:type="spellEnd"/>
      <w:r w:rsidRPr="00D268A8">
        <w:rPr>
          <w:rFonts w:ascii="Times New Roman" w:eastAsia="Times New Roman" w:hAnsi="Times New Roman" w:cs="Times New Roman"/>
          <w:b/>
        </w:rPr>
        <w:t>.</w:t>
      </w:r>
    </w:p>
    <w:p w14:paraId="60EB8BDC" w14:textId="77777777" w:rsidR="00D268A8" w:rsidRPr="00D268A8" w:rsidRDefault="00D268A8" w:rsidP="00D268A8">
      <w:pPr>
        <w:ind w:left="417" w:firstLine="291"/>
        <w:rPr>
          <w:rFonts w:ascii="Times New Roman" w:hAnsi="Times New Roman" w:cs="Times New Roman"/>
        </w:rPr>
      </w:pPr>
    </w:p>
    <w:p w14:paraId="476160F2" w14:textId="77777777" w:rsidR="00D268A8" w:rsidRPr="00D268A8" w:rsidRDefault="00D268A8" w:rsidP="00D268A8">
      <w:pPr>
        <w:ind w:left="417" w:firstLine="291"/>
        <w:rPr>
          <w:rFonts w:ascii="Times New Roman" w:hAnsi="Times New Roman" w:cs="Times New Roman"/>
        </w:rPr>
      </w:pPr>
      <w:r w:rsidRPr="00D268A8">
        <w:rPr>
          <w:rFonts w:ascii="Times New Roman" w:hAnsi="Times New Roman" w:cs="Times New Roman"/>
        </w:rPr>
        <w:t xml:space="preserve">При помощи </w:t>
      </w:r>
      <w:proofErr w:type="spellStart"/>
      <w:r w:rsidRPr="00D268A8">
        <w:rPr>
          <w:rFonts w:ascii="Times New Roman" w:hAnsi="Times New Roman" w:cs="Times New Roman"/>
        </w:rPr>
        <w:t>реклоузера</w:t>
      </w:r>
      <w:proofErr w:type="spellEnd"/>
      <w:r w:rsidRPr="00D268A8">
        <w:rPr>
          <w:rFonts w:ascii="Times New Roman" w:hAnsi="Times New Roman" w:cs="Times New Roman"/>
        </w:rPr>
        <w:t xml:space="preserve"> или группы </w:t>
      </w:r>
      <w:proofErr w:type="spellStart"/>
      <w:r w:rsidRPr="00D268A8">
        <w:rPr>
          <w:rFonts w:ascii="Times New Roman" w:hAnsi="Times New Roman" w:cs="Times New Roman"/>
        </w:rPr>
        <w:t>реклоузеров</w:t>
      </w:r>
      <w:proofErr w:type="spellEnd"/>
      <w:r w:rsidRPr="00D268A8">
        <w:rPr>
          <w:rFonts w:ascii="Times New Roman" w:hAnsi="Times New Roman" w:cs="Times New Roman"/>
        </w:rPr>
        <w:t xml:space="preserve"> воздушные ЛЭП делятся на отдельные участки, в каждом из которых устанавливается интеллектуальное устройство, в реальном времени анализирующее параметры работы сети и при необходимости выполняющее её реконфигурацию (производится локализация повреждённого участка и автоматическое восстановление электроснабжения потребителей на неповреждённых участках) согласно </w:t>
      </w:r>
      <w:proofErr w:type="spellStart"/>
      <w:r w:rsidRPr="00D268A8">
        <w:rPr>
          <w:rFonts w:ascii="Times New Roman" w:hAnsi="Times New Roman" w:cs="Times New Roman"/>
        </w:rPr>
        <w:t>программно</w:t>
      </w:r>
      <w:proofErr w:type="spellEnd"/>
      <w:r w:rsidRPr="00D268A8">
        <w:rPr>
          <w:rFonts w:ascii="Times New Roman" w:hAnsi="Times New Roman" w:cs="Times New Roman"/>
        </w:rPr>
        <w:t xml:space="preserve"> установленному алгоритму. При этом исключается необходимость дистанционного поиска повреждения и его устранения — всё это выполняется по месту работы </w:t>
      </w:r>
      <w:proofErr w:type="spellStart"/>
      <w:r w:rsidRPr="00D268A8">
        <w:rPr>
          <w:rFonts w:ascii="Times New Roman" w:hAnsi="Times New Roman" w:cs="Times New Roman"/>
        </w:rPr>
        <w:t>реклоузера</w:t>
      </w:r>
      <w:proofErr w:type="spellEnd"/>
      <w:r w:rsidRPr="00D268A8">
        <w:rPr>
          <w:rFonts w:ascii="Times New Roman" w:hAnsi="Times New Roman" w:cs="Times New Roman"/>
        </w:rPr>
        <w:t xml:space="preserve"> посредством микропроцессорного контроля.</w:t>
      </w:r>
    </w:p>
    <w:p w14:paraId="7DD0FE93" w14:textId="77777777" w:rsidR="00D268A8" w:rsidRPr="00D268A8" w:rsidRDefault="00D268A8" w:rsidP="00D268A8">
      <w:pPr>
        <w:ind w:left="417" w:firstLine="0"/>
        <w:rPr>
          <w:rFonts w:ascii="Times New Roman" w:hAnsi="Times New Roman" w:cs="Times New Roman"/>
        </w:rPr>
      </w:pPr>
    </w:p>
    <w:p w14:paraId="55C3455D" w14:textId="77777777" w:rsidR="00D268A8" w:rsidRPr="00D268A8" w:rsidRDefault="00D268A8" w:rsidP="005E58D8">
      <w:pPr>
        <w:ind w:left="0" w:firstLine="0"/>
        <w:rPr>
          <w:rFonts w:ascii="Times New Roman" w:hAnsi="Times New Roman" w:cs="Times New Roman"/>
        </w:rPr>
      </w:pPr>
      <w:r w:rsidRPr="00D268A8">
        <w:rPr>
          <w:rFonts w:ascii="Times New Roman" w:hAnsi="Times New Roman" w:cs="Times New Roman"/>
          <w:noProof/>
        </w:rPr>
        <w:lastRenderedPageBreak/>
        <w:drawing>
          <wp:inline distT="0" distB="0" distL="0" distR="0" wp14:anchorId="5BFD00E5" wp14:editId="401A10D7">
            <wp:extent cx="1751334" cy="3106616"/>
            <wp:effectExtent l="0" t="0" r="1270" b="0"/>
            <wp:docPr id="1" name="Рисунок 1"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descr="Изображение выглядит как текст&#10;&#10;Автоматически созданное описание"/>
                    <pic:cNvPicPr/>
                  </pic:nvPicPr>
                  <pic:blipFill rotWithShape="1">
                    <a:blip r:embed="rId10"/>
                    <a:srcRect l="15731" r="12636"/>
                    <a:stretch/>
                  </pic:blipFill>
                  <pic:spPr bwMode="auto">
                    <a:xfrm>
                      <a:off x="0" y="0"/>
                      <a:ext cx="1771346" cy="3142114"/>
                    </a:xfrm>
                    <a:prstGeom prst="rect">
                      <a:avLst/>
                    </a:prstGeom>
                    <a:ln>
                      <a:noFill/>
                    </a:ln>
                    <a:extLst>
                      <a:ext uri="{53640926-AAD7-44D8-BBD7-CCE9431645EC}">
                        <a14:shadowObscured xmlns:a14="http://schemas.microsoft.com/office/drawing/2010/main"/>
                      </a:ext>
                    </a:extLst>
                  </pic:spPr>
                </pic:pic>
              </a:graphicData>
            </a:graphic>
          </wp:inline>
        </w:drawing>
      </w:r>
      <w:r w:rsidRPr="00D268A8">
        <w:rPr>
          <w:rFonts w:ascii="Times New Roman" w:hAnsi="Times New Roman" w:cs="Times New Roman"/>
          <w:noProof/>
        </w:rPr>
        <w:drawing>
          <wp:inline distT="0" distB="0" distL="0" distR="0" wp14:anchorId="7EA4DEA9" wp14:editId="29DB18A3">
            <wp:extent cx="3264877" cy="2731264"/>
            <wp:effectExtent l="0" t="0" r="0" b="0"/>
            <wp:docPr id="3" name="Рисунок 3" descr="Изображение выглядит как легкий, темный&#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3" descr="Изображение выглядит как легкий, темный&#10;&#10;Автоматически созданное описание"/>
                    <pic:cNvPicPr/>
                  </pic:nvPicPr>
                  <pic:blipFill>
                    <a:blip r:embed="rId11">
                      <a:extLst>
                        <a:ext uri="{28A0092B-C50C-407E-A947-70E740481C1C}">
                          <a14:useLocalDpi xmlns:a14="http://schemas.microsoft.com/office/drawing/2010/main" val="0"/>
                        </a:ext>
                      </a:extLst>
                    </a:blip>
                    <a:stretch>
                      <a:fillRect/>
                    </a:stretch>
                  </pic:blipFill>
                  <pic:spPr>
                    <a:xfrm>
                      <a:off x="0" y="0"/>
                      <a:ext cx="3313943" cy="2772311"/>
                    </a:xfrm>
                    <a:prstGeom prst="rect">
                      <a:avLst/>
                    </a:prstGeom>
                  </pic:spPr>
                </pic:pic>
              </a:graphicData>
            </a:graphic>
          </wp:inline>
        </w:drawing>
      </w:r>
    </w:p>
    <w:p w14:paraId="3F48D348" w14:textId="77777777" w:rsidR="00D268A8" w:rsidRPr="00D268A8" w:rsidRDefault="00D268A8" w:rsidP="00D268A8">
      <w:pPr>
        <w:ind w:left="417" w:firstLine="0"/>
        <w:rPr>
          <w:rFonts w:ascii="Times New Roman" w:hAnsi="Times New Roman" w:cs="Times New Roman"/>
        </w:rPr>
      </w:pPr>
    </w:p>
    <w:p w14:paraId="67DE4A78" w14:textId="77777777" w:rsidR="00D268A8" w:rsidRPr="00D268A8" w:rsidRDefault="00D268A8" w:rsidP="00D268A8">
      <w:pPr>
        <w:ind w:left="417" w:firstLine="0"/>
        <w:rPr>
          <w:rFonts w:ascii="Times New Roman" w:hAnsi="Times New Roman" w:cs="Times New Roman"/>
        </w:rPr>
      </w:pPr>
    </w:p>
    <w:p w14:paraId="55DBCB36" w14:textId="77777777" w:rsidR="00D268A8" w:rsidRPr="00D268A8" w:rsidRDefault="00D268A8" w:rsidP="00D268A8">
      <w:pPr>
        <w:ind w:left="417" w:firstLine="291"/>
        <w:rPr>
          <w:rFonts w:ascii="Times New Roman" w:hAnsi="Times New Roman" w:cs="Times New Roman"/>
        </w:rPr>
      </w:pPr>
      <w:r w:rsidRPr="00D268A8">
        <w:rPr>
          <w:rFonts w:ascii="Times New Roman" w:hAnsi="Times New Roman" w:cs="Times New Roman"/>
        </w:rPr>
        <w:t xml:space="preserve">Основные особенности </w:t>
      </w:r>
      <w:proofErr w:type="spellStart"/>
      <w:r w:rsidRPr="00D268A8">
        <w:rPr>
          <w:rFonts w:ascii="Times New Roman" w:hAnsi="Times New Roman" w:cs="Times New Roman"/>
        </w:rPr>
        <w:t>реклоузера</w:t>
      </w:r>
      <w:proofErr w:type="spellEnd"/>
      <w:r w:rsidRPr="00D268A8">
        <w:rPr>
          <w:rFonts w:ascii="Times New Roman" w:hAnsi="Times New Roman" w:cs="Times New Roman"/>
        </w:rPr>
        <w:t xml:space="preserve"> — имеет достаточно компактные размеры и устанавливается чаще всего непосредственно на опорах ЛЭП, поэтому не нуждается в монтаже дополнительных фундаментов и ограждений; — не требуют обслуживания, что даёт возможность наладить стабильную работу сети без необходимости вмешательства людей. Это особенно актуально для труднодоступных или удалённых районов; — помимо защитных функций микропроцессор </w:t>
      </w:r>
      <w:proofErr w:type="spellStart"/>
      <w:r w:rsidRPr="00D268A8">
        <w:rPr>
          <w:rFonts w:ascii="Times New Roman" w:hAnsi="Times New Roman" w:cs="Times New Roman"/>
        </w:rPr>
        <w:t>реклоузера</w:t>
      </w:r>
      <w:proofErr w:type="spellEnd"/>
      <w:r w:rsidRPr="00D268A8">
        <w:rPr>
          <w:rFonts w:ascii="Times New Roman" w:hAnsi="Times New Roman" w:cs="Times New Roman"/>
        </w:rPr>
        <w:t xml:space="preserve"> может выполнять несколько попыток восстановления передачи электроэнергии через аварийные участки, а при неудаче отправлять уведомлению оператору. </w:t>
      </w:r>
    </w:p>
    <w:p w14:paraId="6C0FCCDA" w14:textId="77777777" w:rsidR="00D268A8" w:rsidRPr="00D268A8" w:rsidRDefault="00D268A8" w:rsidP="00D268A8">
      <w:pPr>
        <w:ind w:left="420" w:firstLine="289"/>
        <w:rPr>
          <w:rFonts w:ascii="Times New Roman" w:hAnsi="Times New Roman" w:cs="Times New Roman"/>
        </w:rPr>
      </w:pPr>
    </w:p>
    <w:p w14:paraId="3532B92A" w14:textId="77777777" w:rsidR="00D268A8" w:rsidRPr="00D268A8" w:rsidRDefault="00D268A8" w:rsidP="00D268A8">
      <w:pPr>
        <w:ind w:left="420" w:firstLine="289"/>
        <w:rPr>
          <w:rFonts w:ascii="Times New Roman" w:hAnsi="Times New Roman" w:cs="Times New Roman"/>
        </w:rPr>
      </w:pPr>
    </w:p>
    <w:p w14:paraId="75F63E5F" w14:textId="77777777" w:rsidR="00D268A8" w:rsidRPr="00D268A8" w:rsidRDefault="00D268A8" w:rsidP="00D268A8">
      <w:pPr>
        <w:ind w:left="420" w:firstLine="289"/>
        <w:rPr>
          <w:rFonts w:ascii="Times New Roman" w:hAnsi="Times New Roman" w:cs="Times New Roman"/>
        </w:rPr>
      </w:pPr>
    </w:p>
    <w:p w14:paraId="02C3B29C" w14:textId="77777777" w:rsidR="00D268A8" w:rsidRPr="00D268A8" w:rsidRDefault="00D268A8" w:rsidP="00D268A8">
      <w:pPr>
        <w:ind w:left="420" w:firstLine="289"/>
        <w:rPr>
          <w:rFonts w:ascii="Times New Roman" w:hAnsi="Times New Roman" w:cs="Times New Roman"/>
        </w:rPr>
      </w:pPr>
    </w:p>
    <w:p w14:paraId="28A7B3F6" w14:textId="77777777" w:rsidR="00D268A8" w:rsidRPr="00D268A8" w:rsidRDefault="00D268A8" w:rsidP="00D268A8">
      <w:pPr>
        <w:ind w:left="420" w:firstLine="289"/>
        <w:rPr>
          <w:rFonts w:ascii="Times New Roman" w:hAnsi="Times New Roman" w:cs="Times New Roman"/>
        </w:rPr>
      </w:pPr>
    </w:p>
    <w:p w14:paraId="44AF9B11" w14:textId="77777777" w:rsidR="00D268A8" w:rsidRPr="00D268A8" w:rsidRDefault="00D268A8" w:rsidP="00D268A8">
      <w:pPr>
        <w:ind w:left="420" w:firstLine="289"/>
        <w:rPr>
          <w:rFonts w:ascii="Times New Roman" w:hAnsi="Times New Roman" w:cs="Times New Roman"/>
        </w:rPr>
      </w:pPr>
    </w:p>
    <w:p w14:paraId="1FDCBC96" w14:textId="77777777" w:rsidR="00D268A8" w:rsidRPr="00D268A8" w:rsidRDefault="00D268A8" w:rsidP="00D268A8">
      <w:pPr>
        <w:ind w:left="420" w:firstLine="289"/>
        <w:rPr>
          <w:rFonts w:ascii="Times New Roman" w:hAnsi="Times New Roman" w:cs="Times New Roman"/>
          <w:b/>
          <w:bCs/>
        </w:rPr>
      </w:pPr>
    </w:p>
    <w:p w14:paraId="723B7F0F" w14:textId="77777777" w:rsidR="00D268A8" w:rsidRPr="00D268A8" w:rsidRDefault="00D268A8" w:rsidP="00D268A8">
      <w:pPr>
        <w:ind w:left="420" w:firstLine="289"/>
        <w:rPr>
          <w:rFonts w:ascii="Times New Roman" w:hAnsi="Times New Roman" w:cs="Times New Roman"/>
          <w:b/>
          <w:bCs/>
        </w:rPr>
      </w:pPr>
    </w:p>
    <w:p w14:paraId="6F8667F8" w14:textId="77777777" w:rsidR="00D268A8" w:rsidRPr="00D268A8" w:rsidRDefault="00D268A8" w:rsidP="00D268A8">
      <w:pPr>
        <w:ind w:left="420" w:firstLine="289"/>
        <w:rPr>
          <w:rFonts w:ascii="Times New Roman" w:hAnsi="Times New Roman" w:cs="Times New Roman"/>
          <w:b/>
          <w:bCs/>
        </w:rPr>
      </w:pPr>
      <w:r w:rsidRPr="00D268A8">
        <w:rPr>
          <w:rFonts w:ascii="Times New Roman" w:hAnsi="Times New Roman" w:cs="Times New Roman"/>
          <w:b/>
          <w:bCs/>
        </w:rPr>
        <w:t>Основные функции:</w:t>
      </w:r>
    </w:p>
    <w:p w14:paraId="124F8950" w14:textId="77777777" w:rsidR="00D268A8" w:rsidRPr="00D268A8" w:rsidRDefault="00D268A8" w:rsidP="00D268A8">
      <w:pPr>
        <w:ind w:left="417" w:firstLine="0"/>
        <w:rPr>
          <w:rFonts w:ascii="Times New Roman" w:hAnsi="Times New Roman" w:cs="Times New Roman"/>
        </w:rPr>
      </w:pPr>
    </w:p>
    <w:p w14:paraId="10536B0D" w14:textId="77777777" w:rsidR="00D268A8" w:rsidRPr="00D268A8" w:rsidRDefault="00D268A8" w:rsidP="00D268A8">
      <w:pPr>
        <w:ind w:left="417" w:firstLine="291"/>
        <w:rPr>
          <w:rFonts w:ascii="Times New Roman" w:hAnsi="Times New Roman" w:cs="Times New Roman"/>
        </w:rPr>
      </w:pPr>
      <w:r w:rsidRPr="00D268A8">
        <w:rPr>
          <w:rFonts w:ascii="Times New Roman" w:hAnsi="Times New Roman" w:cs="Times New Roman"/>
        </w:rPr>
        <w:t xml:space="preserve">— осуществление штатных переключений в сетях распределения (местная и дистанционная конфигурация сетей); — интеграция в системы дистанционного контроля и учёта (телемеханика); </w:t>
      </w:r>
    </w:p>
    <w:p w14:paraId="6B3E92E8" w14:textId="77777777" w:rsidR="00D268A8" w:rsidRPr="00D268A8" w:rsidRDefault="00D268A8" w:rsidP="00D268A8">
      <w:pPr>
        <w:ind w:left="417" w:firstLine="0"/>
        <w:rPr>
          <w:rFonts w:ascii="Times New Roman" w:hAnsi="Times New Roman" w:cs="Times New Roman"/>
        </w:rPr>
      </w:pPr>
    </w:p>
    <w:p w14:paraId="5A96CF88" w14:textId="77777777" w:rsidR="00D268A8" w:rsidRPr="00D268A8" w:rsidRDefault="00D268A8" w:rsidP="00D268A8">
      <w:pPr>
        <w:ind w:left="417" w:firstLine="291"/>
        <w:rPr>
          <w:rFonts w:ascii="Times New Roman" w:hAnsi="Times New Roman" w:cs="Times New Roman"/>
        </w:rPr>
      </w:pPr>
      <w:r w:rsidRPr="00D268A8">
        <w:rPr>
          <w:rFonts w:ascii="Times New Roman" w:hAnsi="Times New Roman" w:cs="Times New Roman"/>
        </w:rPr>
        <w:t>— автоматическая регистрация характеристик и параметров работы сети; — автоматическое отключение участков с повреждениями;</w:t>
      </w:r>
    </w:p>
    <w:p w14:paraId="66A47AFB" w14:textId="77777777" w:rsidR="00D268A8" w:rsidRPr="00D268A8" w:rsidRDefault="00D268A8" w:rsidP="00D268A8">
      <w:pPr>
        <w:ind w:left="417" w:firstLine="0"/>
        <w:rPr>
          <w:rFonts w:ascii="Times New Roman" w:hAnsi="Times New Roman" w:cs="Times New Roman"/>
        </w:rPr>
      </w:pPr>
    </w:p>
    <w:p w14:paraId="4F0EE293" w14:textId="77777777" w:rsidR="00D268A8" w:rsidRPr="00D268A8" w:rsidRDefault="00D268A8" w:rsidP="00D268A8">
      <w:pPr>
        <w:ind w:left="417" w:firstLine="291"/>
        <w:rPr>
          <w:rFonts w:ascii="Times New Roman" w:hAnsi="Times New Roman" w:cs="Times New Roman"/>
        </w:rPr>
      </w:pPr>
      <w:r w:rsidRPr="00D268A8">
        <w:rPr>
          <w:rFonts w:ascii="Times New Roman" w:hAnsi="Times New Roman" w:cs="Times New Roman"/>
        </w:rPr>
        <w:t>— автоматическое восстановление электропередачи неповреждённых участков сети; — повторное включение повреждённых участков в автоматическом режиме;</w:t>
      </w:r>
    </w:p>
    <w:p w14:paraId="0916F0C1" w14:textId="77777777" w:rsidR="00D268A8" w:rsidRPr="00D268A8" w:rsidRDefault="00D268A8" w:rsidP="00D268A8">
      <w:pPr>
        <w:ind w:left="417" w:firstLine="291"/>
        <w:rPr>
          <w:rFonts w:ascii="Times New Roman" w:hAnsi="Times New Roman" w:cs="Times New Roman"/>
        </w:rPr>
      </w:pPr>
    </w:p>
    <w:p w14:paraId="501EDD4D" w14:textId="77777777" w:rsidR="00D268A8" w:rsidRPr="00D268A8" w:rsidRDefault="00D268A8" w:rsidP="00D268A8">
      <w:pPr>
        <w:ind w:left="417" w:firstLine="291"/>
        <w:rPr>
          <w:rFonts w:ascii="Times New Roman" w:hAnsi="Times New Roman" w:cs="Times New Roman"/>
        </w:rPr>
      </w:pPr>
    </w:p>
    <w:p w14:paraId="4B1CADDC" w14:textId="77777777" w:rsidR="00D268A8" w:rsidRPr="00D268A8" w:rsidRDefault="00D268A8" w:rsidP="00D268A8">
      <w:pPr>
        <w:ind w:left="417" w:firstLine="291"/>
        <w:rPr>
          <w:rFonts w:ascii="Times New Roman" w:hAnsi="Times New Roman" w:cs="Times New Roman"/>
        </w:rPr>
      </w:pPr>
    </w:p>
    <w:p w14:paraId="2646B76D" w14:textId="77777777" w:rsidR="00D268A8" w:rsidRPr="00D268A8" w:rsidRDefault="00D268A8" w:rsidP="00D268A8">
      <w:pPr>
        <w:ind w:left="417" w:firstLine="291"/>
        <w:rPr>
          <w:rFonts w:ascii="Times New Roman" w:hAnsi="Times New Roman" w:cs="Times New Roman"/>
          <w:b/>
          <w:bCs/>
        </w:rPr>
      </w:pPr>
      <w:r w:rsidRPr="00D268A8">
        <w:rPr>
          <w:rFonts w:ascii="Times New Roman" w:hAnsi="Times New Roman" w:cs="Times New Roman"/>
          <w:b/>
          <w:bCs/>
        </w:rPr>
        <w:t xml:space="preserve">Открытое распределительное устройство 10 (6) </w:t>
      </w:r>
      <w:proofErr w:type="spellStart"/>
      <w:r w:rsidRPr="00D268A8">
        <w:rPr>
          <w:rFonts w:ascii="Times New Roman" w:hAnsi="Times New Roman" w:cs="Times New Roman"/>
          <w:b/>
          <w:bCs/>
        </w:rPr>
        <w:t>кВ</w:t>
      </w:r>
      <w:proofErr w:type="spellEnd"/>
      <w:r w:rsidRPr="00D268A8">
        <w:rPr>
          <w:rFonts w:ascii="Times New Roman" w:hAnsi="Times New Roman" w:cs="Times New Roman"/>
          <w:b/>
          <w:bCs/>
        </w:rPr>
        <w:t xml:space="preserve"> выполненное на РЕКЛОУЗЕРАХ.</w:t>
      </w:r>
    </w:p>
    <w:p w14:paraId="01F796A9" w14:textId="77777777" w:rsidR="00D268A8" w:rsidRPr="00D268A8" w:rsidRDefault="00D268A8" w:rsidP="00D268A8">
      <w:pPr>
        <w:ind w:left="417" w:firstLine="291"/>
        <w:rPr>
          <w:rFonts w:ascii="Times New Roman" w:hAnsi="Times New Roman" w:cs="Times New Roman"/>
        </w:rPr>
      </w:pPr>
    </w:p>
    <w:p w14:paraId="125B7E81" w14:textId="77777777" w:rsidR="00D268A8" w:rsidRPr="00D268A8" w:rsidRDefault="00D268A8" w:rsidP="00D268A8">
      <w:pPr>
        <w:ind w:left="417" w:firstLine="0"/>
        <w:rPr>
          <w:rFonts w:ascii="Times New Roman" w:hAnsi="Times New Roman" w:cs="Times New Roman"/>
        </w:rPr>
      </w:pPr>
      <w:r w:rsidRPr="00D268A8">
        <w:rPr>
          <w:rFonts w:ascii="Times New Roman" w:hAnsi="Times New Roman" w:cs="Times New Roman"/>
          <w:noProof/>
        </w:rPr>
        <w:lastRenderedPageBreak/>
        <w:drawing>
          <wp:inline distT="0" distB="0" distL="0" distR="0" wp14:anchorId="71303A89" wp14:editId="41D4A980">
            <wp:extent cx="5467241" cy="5644340"/>
            <wp:effectExtent l="0" t="0" r="635" b="0"/>
            <wp:docPr id="2" name="Рисунок 2" descr="Изображение выглядит как LEGO, игрушк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2" descr="Изображение выглядит как LEGO, игрушка&#10;&#10;Автоматически созданное описание"/>
                    <pic:cNvPicPr/>
                  </pic:nvPicPr>
                  <pic:blipFill rotWithShape="1">
                    <a:blip r:embed="rId12">
                      <a:extLst>
                        <a:ext uri="{28A0092B-C50C-407E-A947-70E740481C1C}">
                          <a14:useLocalDpi xmlns:a14="http://schemas.microsoft.com/office/drawing/2010/main" val="0"/>
                        </a:ext>
                      </a:extLst>
                    </a:blip>
                    <a:srcRect l="11473" t="7971" r="7729" b="3623"/>
                    <a:stretch/>
                  </pic:blipFill>
                  <pic:spPr bwMode="auto">
                    <a:xfrm>
                      <a:off x="0" y="0"/>
                      <a:ext cx="5487206" cy="5664952"/>
                    </a:xfrm>
                    <a:prstGeom prst="rect">
                      <a:avLst/>
                    </a:prstGeom>
                    <a:ln>
                      <a:noFill/>
                    </a:ln>
                    <a:extLst>
                      <a:ext uri="{53640926-AAD7-44D8-BBD7-CCE9431645EC}">
                        <a14:shadowObscured xmlns:a14="http://schemas.microsoft.com/office/drawing/2010/main"/>
                      </a:ext>
                    </a:extLst>
                  </pic:spPr>
                </pic:pic>
              </a:graphicData>
            </a:graphic>
          </wp:inline>
        </w:drawing>
      </w:r>
    </w:p>
    <w:p w14:paraId="5B10DBAD" w14:textId="77777777" w:rsidR="00D268A8" w:rsidRPr="00D268A8" w:rsidRDefault="00D268A8" w:rsidP="00D268A8">
      <w:pPr>
        <w:ind w:left="417" w:firstLine="291"/>
        <w:rPr>
          <w:rFonts w:ascii="Times New Roman" w:hAnsi="Times New Roman" w:cs="Times New Roman"/>
        </w:rPr>
      </w:pPr>
    </w:p>
    <w:p w14:paraId="30C87143" w14:textId="77777777" w:rsidR="00D268A8" w:rsidRPr="00D268A8" w:rsidRDefault="00D268A8" w:rsidP="00D268A8">
      <w:pPr>
        <w:ind w:left="417" w:firstLine="291"/>
        <w:rPr>
          <w:rFonts w:ascii="Times New Roman" w:hAnsi="Times New Roman" w:cs="Times New Roman"/>
        </w:rPr>
      </w:pPr>
    </w:p>
    <w:p w14:paraId="14ADE305" w14:textId="77777777" w:rsidR="00D268A8" w:rsidRPr="00D268A8" w:rsidRDefault="00D268A8" w:rsidP="00D268A8">
      <w:pPr>
        <w:ind w:left="417" w:firstLine="291"/>
        <w:rPr>
          <w:rFonts w:ascii="Times New Roman" w:hAnsi="Times New Roman" w:cs="Times New Roman"/>
        </w:rPr>
      </w:pPr>
    </w:p>
    <w:p w14:paraId="6DEAFBD3" w14:textId="77777777" w:rsidR="00D268A8" w:rsidRPr="00D268A8" w:rsidRDefault="00D268A8" w:rsidP="00D268A8">
      <w:pPr>
        <w:ind w:left="417" w:firstLine="291"/>
        <w:rPr>
          <w:rFonts w:ascii="Times New Roman" w:hAnsi="Times New Roman" w:cs="Times New Roman"/>
        </w:rPr>
      </w:pPr>
    </w:p>
    <w:p w14:paraId="6ACBB2A7" w14:textId="77777777" w:rsidR="00D268A8" w:rsidRPr="00D268A8" w:rsidRDefault="00D268A8" w:rsidP="00D268A8">
      <w:pPr>
        <w:ind w:left="417" w:firstLine="291"/>
        <w:rPr>
          <w:rFonts w:ascii="Times New Roman" w:hAnsi="Times New Roman" w:cs="Times New Roman"/>
        </w:rPr>
      </w:pPr>
    </w:p>
    <w:p w14:paraId="2391AB2E" w14:textId="77777777" w:rsidR="00D268A8" w:rsidRPr="00D268A8" w:rsidRDefault="00D268A8" w:rsidP="00D268A8">
      <w:pPr>
        <w:ind w:left="417" w:firstLine="291"/>
        <w:rPr>
          <w:rFonts w:ascii="Times New Roman" w:hAnsi="Times New Roman" w:cs="Times New Roman"/>
        </w:rPr>
      </w:pPr>
    </w:p>
    <w:p w14:paraId="2660B697" w14:textId="77777777" w:rsidR="00D268A8" w:rsidRPr="00D268A8" w:rsidRDefault="00D268A8" w:rsidP="00D268A8">
      <w:pPr>
        <w:ind w:left="417" w:firstLine="291"/>
        <w:rPr>
          <w:rFonts w:ascii="Times New Roman" w:hAnsi="Times New Roman" w:cs="Times New Roman"/>
        </w:rPr>
      </w:pPr>
    </w:p>
    <w:p w14:paraId="67497F24" w14:textId="77777777" w:rsidR="00D268A8" w:rsidRPr="00D268A8" w:rsidRDefault="00D268A8" w:rsidP="00D268A8">
      <w:pPr>
        <w:ind w:left="417" w:firstLine="291"/>
        <w:rPr>
          <w:rFonts w:ascii="Times New Roman" w:hAnsi="Times New Roman" w:cs="Times New Roman"/>
        </w:rPr>
      </w:pPr>
      <w:r w:rsidRPr="00D268A8">
        <w:rPr>
          <w:rFonts w:ascii="Times New Roman" w:hAnsi="Times New Roman" w:cs="Times New Roman"/>
        </w:rPr>
        <w:t xml:space="preserve">Благодаря наличию интеллектуального процессора, использование </w:t>
      </w:r>
      <w:proofErr w:type="spellStart"/>
      <w:r w:rsidRPr="00D268A8">
        <w:rPr>
          <w:rFonts w:ascii="Times New Roman" w:hAnsi="Times New Roman" w:cs="Times New Roman"/>
        </w:rPr>
        <w:t>реклоузеров</w:t>
      </w:r>
      <w:proofErr w:type="spellEnd"/>
      <w:r w:rsidRPr="00D268A8">
        <w:rPr>
          <w:rFonts w:ascii="Times New Roman" w:hAnsi="Times New Roman" w:cs="Times New Roman"/>
        </w:rPr>
        <w:t xml:space="preserve"> даёт возможность реализовать автономную защиту с повторным включением аварийных участков цепи переменного тока. Главное достоинство — эти устройства не требуют участия человека и могут заменить в сетях до 35 </w:t>
      </w:r>
      <w:proofErr w:type="spellStart"/>
      <w:r w:rsidRPr="00D268A8">
        <w:rPr>
          <w:rFonts w:ascii="Times New Roman" w:hAnsi="Times New Roman" w:cs="Times New Roman"/>
        </w:rPr>
        <w:t>кВ</w:t>
      </w:r>
      <w:proofErr w:type="spellEnd"/>
      <w:r w:rsidRPr="00D268A8">
        <w:rPr>
          <w:rFonts w:ascii="Times New Roman" w:hAnsi="Times New Roman" w:cs="Times New Roman"/>
        </w:rPr>
        <w:t xml:space="preserve"> станции секционирования, требующие обслуживания обученным персоналом. Благодаря наличию </w:t>
      </w:r>
      <w:proofErr w:type="spellStart"/>
      <w:r w:rsidRPr="00D268A8">
        <w:rPr>
          <w:rFonts w:ascii="Times New Roman" w:hAnsi="Times New Roman" w:cs="Times New Roman"/>
        </w:rPr>
        <w:t>реклоузера</w:t>
      </w:r>
      <w:proofErr w:type="spellEnd"/>
      <w:r w:rsidRPr="00D268A8">
        <w:rPr>
          <w:rFonts w:ascii="Times New Roman" w:hAnsi="Times New Roman" w:cs="Times New Roman"/>
        </w:rPr>
        <w:t xml:space="preserve"> электрическая сеть может в полностью автономном режиме правильно реагировать на внешние воздействия. Например, устройство при повреждении какого-либо участка сети отключает его и распределяет нагрузку по другим линиям так, чтобы полностью сохранить энергоснабжение других потребителей. Помимо этого, пострадавшие потребители за несколько секунд могут быть подключены к другим — альтернативным источникам электропитания, благодаря чему достигается высокая надёжность энергоснабжения. Высокая скорость реагирования — это главное достоинство децентрализованной распределённой системы защиты и мониторинга электросетей.</w:t>
      </w:r>
    </w:p>
    <w:p w14:paraId="099F8271" w14:textId="77777777" w:rsidR="00D268A8" w:rsidRPr="00D268A8" w:rsidRDefault="00D268A8" w:rsidP="00D268A8">
      <w:pPr>
        <w:ind w:left="417" w:firstLine="291"/>
        <w:rPr>
          <w:rFonts w:ascii="Times New Roman" w:hAnsi="Times New Roman" w:cs="Times New Roman"/>
        </w:rPr>
      </w:pPr>
    </w:p>
    <w:p w14:paraId="475BCDEA" w14:textId="77777777" w:rsidR="00D268A8" w:rsidRPr="00D268A8" w:rsidRDefault="00D268A8" w:rsidP="00D268A8">
      <w:pPr>
        <w:pageBreakBefore/>
        <w:ind w:left="420" w:firstLine="289"/>
        <w:rPr>
          <w:rFonts w:ascii="Times New Roman" w:hAnsi="Times New Roman" w:cs="Times New Roman"/>
          <w:b/>
          <w:bCs/>
        </w:rPr>
      </w:pPr>
      <w:r w:rsidRPr="00D268A8">
        <w:rPr>
          <w:rFonts w:ascii="Times New Roman" w:hAnsi="Times New Roman" w:cs="Times New Roman"/>
          <w:b/>
          <w:bCs/>
        </w:rPr>
        <w:lastRenderedPageBreak/>
        <w:t>ОСНОВНЫЕ ХАРАКТЕИСТИКИ</w:t>
      </w:r>
    </w:p>
    <w:tbl>
      <w:tblPr>
        <w:tblStyle w:val="a8"/>
        <w:tblW w:w="9361" w:type="dxa"/>
        <w:jc w:val="center"/>
        <w:tblLook w:val="04A0" w:firstRow="1" w:lastRow="0" w:firstColumn="1" w:lastColumn="0" w:noHBand="0" w:noVBand="1"/>
      </w:tblPr>
      <w:tblGrid>
        <w:gridCol w:w="385"/>
        <w:gridCol w:w="6381"/>
        <w:gridCol w:w="828"/>
        <w:gridCol w:w="10"/>
        <w:gridCol w:w="818"/>
        <w:gridCol w:w="65"/>
        <w:gridCol w:w="874"/>
      </w:tblGrid>
      <w:tr w:rsidR="00D268A8" w:rsidRPr="00D268A8" w14:paraId="5ADAB530" w14:textId="77777777" w:rsidTr="00591092">
        <w:trPr>
          <w:jc w:val="center"/>
        </w:trPr>
        <w:tc>
          <w:tcPr>
            <w:tcW w:w="9361" w:type="dxa"/>
            <w:gridSpan w:val="7"/>
            <w:tcBorders>
              <w:right w:val="single" w:sz="4" w:space="0" w:color="auto"/>
            </w:tcBorders>
          </w:tcPr>
          <w:p w14:paraId="27F771EF" w14:textId="77777777" w:rsidR="00D268A8" w:rsidRPr="00D268A8" w:rsidRDefault="00D268A8" w:rsidP="00D268A8">
            <w:pPr>
              <w:ind w:left="417" w:firstLine="0"/>
              <w:jc w:val="center"/>
              <w:rPr>
                <w:rFonts w:ascii="Times New Roman" w:hAnsi="Times New Roman" w:cs="Times New Roman"/>
                <w:b/>
                <w:bCs/>
              </w:rPr>
            </w:pPr>
            <w:r w:rsidRPr="00D268A8">
              <w:rPr>
                <w:rFonts w:ascii="Times New Roman" w:hAnsi="Times New Roman" w:cs="Times New Roman"/>
                <w:b/>
                <w:bCs/>
              </w:rPr>
              <w:t>Коммутационный модуль</w:t>
            </w:r>
          </w:p>
        </w:tc>
      </w:tr>
      <w:tr w:rsidR="00D268A8" w:rsidRPr="00D268A8" w14:paraId="2C4DE350" w14:textId="77777777" w:rsidTr="00591092">
        <w:trPr>
          <w:jc w:val="center"/>
        </w:trPr>
        <w:tc>
          <w:tcPr>
            <w:tcW w:w="385" w:type="dxa"/>
            <w:tcBorders>
              <w:right w:val="single" w:sz="4" w:space="0" w:color="auto"/>
            </w:tcBorders>
          </w:tcPr>
          <w:p w14:paraId="1365EAB3" w14:textId="77777777" w:rsidR="00D268A8" w:rsidRPr="00D268A8" w:rsidRDefault="00D268A8" w:rsidP="00D268A8">
            <w:pPr>
              <w:ind w:left="417" w:firstLine="0"/>
              <w:rPr>
                <w:rFonts w:ascii="Times New Roman" w:hAnsi="Times New Roman" w:cs="Times New Roman"/>
              </w:rPr>
            </w:pPr>
          </w:p>
        </w:tc>
        <w:tc>
          <w:tcPr>
            <w:tcW w:w="6381" w:type="dxa"/>
            <w:tcBorders>
              <w:top w:val="single" w:sz="4" w:space="0" w:color="auto"/>
              <w:left w:val="single" w:sz="4" w:space="0" w:color="auto"/>
              <w:bottom w:val="single" w:sz="4" w:space="0" w:color="auto"/>
              <w:right w:val="single" w:sz="4" w:space="0" w:color="auto"/>
            </w:tcBorders>
          </w:tcPr>
          <w:p w14:paraId="47E99CF5" w14:textId="77777777" w:rsidR="00D268A8" w:rsidRPr="00D268A8" w:rsidRDefault="00D268A8" w:rsidP="00D268A8">
            <w:pPr>
              <w:ind w:left="0" w:firstLine="0"/>
              <w:rPr>
                <w:rFonts w:ascii="Times New Roman" w:hAnsi="Times New Roman" w:cs="Times New Roman"/>
              </w:rPr>
            </w:pPr>
            <w:r w:rsidRPr="00D268A8">
              <w:rPr>
                <w:rFonts w:ascii="Times New Roman" w:hAnsi="Times New Roman" w:cs="Times New Roman"/>
              </w:rPr>
              <w:t xml:space="preserve">Номинальное напряжение ВВ </w:t>
            </w:r>
            <w:proofErr w:type="spellStart"/>
            <w:r w:rsidRPr="00D268A8">
              <w:rPr>
                <w:rFonts w:ascii="Times New Roman" w:hAnsi="Times New Roman" w:cs="Times New Roman"/>
              </w:rPr>
              <w:t>Uном</w:t>
            </w:r>
            <w:proofErr w:type="spellEnd"/>
            <w:r w:rsidRPr="00D268A8">
              <w:rPr>
                <w:rFonts w:ascii="Times New Roman" w:hAnsi="Times New Roman" w:cs="Times New Roman"/>
              </w:rPr>
              <w:t xml:space="preserve">, </w:t>
            </w:r>
            <w:proofErr w:type="spellStart"/>
            <w:r w:rsidRPr="00D268A8">
              <w:rPr>
                <w:rFonts w:ascii="Times New Roman" w:hAnsi="Times New Roman" w:cs="Times New Roman"/>
              </w:rPr>
              <w:t>кВ</w:t>
            </w:r>
            <w:proofErr w:type="spellEnd"/>
          </w:p>
        </w:tc>
        <w:tc>
          <w:tcPr>
            <w:tcW w:w="2595" w:type="dxa"/>
            <w:gridSpan w:val="5"/>
            <w:tcBorders>
              <w:top w:val="single" w:sz="4" w:space="0" w:color="auto"/>
              <w:left w:val="single" w:sz="4" w:space="0" w:color="auto"/>
              <w:bottom w:val="single" w:sz="4" w:space="0" w:color="auto"/>
              <w:right w:val="single" w:sz="4" w:space="0" w:color="auto"/>
            </w:tcBorders>
          </w:tcPr>
          <w:p w14:paraId="68374B3A" w14:textId="77777777" w:rsidR="00D268A8" w:rsidRPr="00D268A8" w:rsidRDefault="00D268A8" w:rsidP="00D268A8">
            <w:pPr>
              <w:ind w:left="0" w:firstLine="0"/>
              <w:jc w:val="center"/>
              <w:rPr>
                <w:rFonts w:ascii="Times New Roman" w:hAnsi="Times New Roman" w:cs="Times New Roman"/>
              </w:rPr>
            </w:pPr>
            <w:r w:rsidRPr="00D268A8">
              <w:rPr>
                <w:rFonts w:ascii="Times New Roman" w:hAnsi="Times New Roman" w:cs="Times New Roman"/>
              </w:rPr>
              <w:t>10</w:t>
            </w:r>
          </w:p>
        </w:tc>
      </w:tr>
      <w:tr w:rsidR="00D268A8" w:rsidRPr="00D268A8" w14:paraId="68B01702" w14:textId="77777777" w:rsidTr="00591092">
        <w:trPr>
          <w:jc w:val="center"/>
        </w:trPr>
        <w:tc>
          <w:tcPr>
            <w:tcW w:w="385" w:type="dxa"/>
            <w:tcBorders>
              <w:right w:val="single" w:sz="4" w:space="0" w:color="auto"/>
            </w:tcBorders>
          </w:tcPr>
          <w:p w14:paraId="4316357A" w14:textId="77777777" w:rsidR="00D268A8" w:rsidRPr="00D268A8" w:rsidRDefault="00D268A8" w:rsidP="00D268A8">
            <w:pPr>
              <w:ind w:left="417" w:firstLine="0"/>
              <w:rPr>
                <w:rFonts w:ascii="Times New Roman" w:hAnsi="Times New Roman" w:cs="Times New Roman"/>
              </w:rPr>
            </w:pPr>
          </w:p>
        </w:tc>
        <w:tc>
          <w:tcPr>
            <w:tcW w:w="6381" w:type="dxa"/>
            <w:tcBorders>
              <w:top w:val="single" w:sz="4" w:space="0" w:color="auto"/>
              <w:left w:val="single" w:sz="4" w:space="0" w:color="auto"/>
              <w:bottom w:val="single" w:sz="4" w:space="0" w:color="auto"/>
              <w:right w:val="single" w:sz="4" w:space="0" w:color="auto"/>
            </w:tcBorders>
          </w:tcPr>
          <w:p w14:paraId="460E52C0" w14:textId="77777777" w:rsidR="00D268A8" w:rsidRPr="00D268A8" w:rsidRDefault="00D268A8" w:rsidP="00D268A8">
            <w:pPr>
              <w:ind w:left="0" w:firstLine="0"/>
              <w:rPr>
                <w:rFonts w:ascii="Times New Roman" w:hAnsi="Times New Roman" w:cs="Times New Roman"/>
              </w:rPr>
            </w:pPr>
            <w:r w:rsidRPr="00D268A8">
              <w:rPr>
                <w:rFonts w:ascii="Times New Roman" w:hAnsi="Times New Roman" w:cs="Times New Roman"/>
              </w:rPr>
              <w:t xml:space="preserve">Наибольшее рабочее напряжение ВВ </w:t>
            </w:r>
            <w:proofErr w:type="spellStart"/>
            <w:r w:rsidRPr="00D268A8">
              <w:rPr>
                <w:rFonts w:ascii="Times New Roman" w:hAnsi="Times New Roman" w:cs="Times New Roman"/>
              </w:rPr>
              <w:t>U</w:t>
            </w:r>
            <w:proofErr w:type="gramStart"/>
            <w:r w:rsidRPr="00D268A8">
              <w:rPr>
                <w:rFonts w:ascii="Times New Roman" w:hAnsi="Times New Roman" w:cs="Times New Roman"/>
              </w:rPr>
              <w:t>н.р</w:t>
            </w:r>
            <w:proofErr w:type="spellEnd"/>
            <w:proofErr w:type="gramEnd"/>
            <w:r w:rsidRPr="00D268A8">
              <w:rPr>
                <w:rFonts w:ascii="Times New Roman" w:hAnsi="Times New Roman" w:cs="Times New Roman"/>
              </w:rPr>
              <w:t xml:space="preserve"> , </w:t>
            </w:r>
            <w:proofErr w:type="spellStart"/>
            <w:r w:rsidRPr="00D268A8">
              <w:rPr>
                <w:rFonts w:ascii="Times New Roman" w:hAnsi="Times New Roman" w:cs="Times New Roman"/>
              </w:rPr>
              <w:t>кВ</w:t>
            </w:r>
            <w:proofErr w:type="spellEnd"/>
            <w:r w:rsidRPr="00D268A8">
              <w:rPr>
                <w:rFonts w:ascii="Times New Roman" w:hAnsi="Times New Roman" w:cs="Times New Roman"/>
              </w:rPr>
              <w:t xml:space="preserve"> </w:t>
            </w:r>
          </w:p>
        </w:tc>
        <w:tc>
          <w:tcPr>
            <w:tcW w:w="2595" w:type="dxa"/>
            <w:gridSpan w:val="5"/>
            <w:tcBorders>
              <w:top w:val="single" w:sz="4" w:space="0" w:color="auto"/>
              <w:left w:val="single" w:sz="4" w:space="0" w:color="auto"/>
              <w:bottom w:val="single" w:sz="4" w:space="0" w:color="auto"/>
              <w:right w:val="single" w:sz="4" w:space="0" w:color="auto"/>
            </w:tcBorders>
          </w:tcPr>
          <w:p w14:paraId="2E8969E4" w14:textId="77777777" w:rsidR="00D268A8" w:rsidRPr="00D268A8" w:rsidRDefault="00D268A8" w:rsidP="00D268A8">
            <w:pPr>
              <w:ind w:left="0" w:firstLine="0"/>
              <w:jc w:val="center"/>
              <w:rPr>
                <w:rFonts w:ascii="Times New Roman" w:hAnsi="Times New Roman" w:cs="Times New Roman"/>
              </w:rPr>
            </w:pPr>
            <w:r w:rsidRPr="00D268A8">
              <w:rPr>
                <w:rFonts w:ascii="Times New Roman" w:hAnsi="Times New Roman" w:cs="Times New Roman"/>
              </w:rPr>
              <w:t>12</w:t>
            </w:r>
          </w:p>
        </w:tc>
      </w:tr>
      <w:tr w:rsidR="00D268A8" w:rsidRPr="00D268A8" w14:paraId="398A237C" w14:textId="77777777" w:rsidTr="00591092">
        <w:trPr>
          <w:jc w:val="center"/>
        </w:trPr>
        <w:tc>
          <w:tcPr>
            <w:tcW w:w="385" w:type="dxa"/>
            <w:tcBorders>
              <w:right w:val="single" w:sz="4" w:space="0" w:color="auto"/>
            </w:tcBorders>
          </w:tcPr>
          <w:p w14:paraId="466F96FF" w14:textId="77777777" w:rsidR="00D268A8" w:rsidRPr="00D268A8" w:rsidRDefault="00D268A8" w:rsidP="00D268A8">
            <w:pPr>
              <w:ind w:left="417" w:firstLine="0"/>
              <w:rPr>
                <w:rFonts w:ascii="Times New Roman" w:hAnsi="Times New Roman" w:cs="Times New Roman"/>
              </w:rPr>
            </w:pPr>
          </w:p>
        </w:tc>
        <w:tc>
          <w:tcPr>
            <w:tcW w:w="6381" w:type="dxa"/>
            <w:tcBorders>
              <w:top w:val="single" w:sz="4" w:space="0" w:color="auto"/>
              <w:left w:val="single" w:sz="4" w:space="0" w:color="auto"/>
              <w:bottom w:val="single" w:sz="4" w:space="0" w:color="auto"/>
              <w:right w:val="single" w:sz="4" w:space="0" w:color="auto"/>
            </w:tcBorders>
          </w:tcPr>
          <w:p w14:paraId="4200845C" w14:textId="77777777" w:rsidR="00D268A8" w:rsidRPr="00D268A8" w:rsidRDefault="00D268A8" w:rsidP="00D268A8">
            <w:pPr>
              <w:ind w:left="0" w:firstLine="0"/>
              <w:rPr>
                <w:rFonts w:ascii="Times New Roman" w:hAnsi="Times New Roman" w:cs="Times New Roman"/>
              </w:rPr>
            </w:pPr>
            <w:r w:rsidRPr="00D268A8">
              <w:rPr>
                <w:rFonts w:ascii="Times New Roman" w:hAnsi="Times New Roman" w:cs="Times New Roman"/>
              </w:rPr>
              <w:t xml:space="preserve">Номинальный ток ВВ </w:t>
            </w:r>
            <w:proofErr w:type="spellStart"/>
            <w:r w:rsidRPr="00D268A8">
              <w:rPr>
                <w:rFonts w:ascii="Times New Roman" w:hAnsi="Times New Roman" w:cs="Times New Roman"/>
              </w:rPr>
              <w:t>Iном</w:t>
            </w:r>
            <w:proofErr w:type="spellEnd"/>
            <w:r w:rsidRPr="00D268A8">
              <w:rPr>
                <w:rFonts w:ascii="Times New Roman" w:hAnsi="Times New Roman" w:cs="Times New Roman"/>
              </w:rPr>
              <w:t xml:space="preserve">, </w:t>
            </w:r>
            <w:proofErr w:type="gramStart"/>
            <w:r w:rsidRPr="00D268A8">
              <w:rPr>
                <w:rFonts w:ascii="Times New Roman" w:hAnsi="Times New Roman" w:cs="Times New Roman"/>
              </w:rPr>
              <w:t>А</w:t>
            </w:r>
            <w:proofErr w:type="gramEnd"/>
          </w:p>
        </w:tc>
        <w:tc>
          <w:tcPr>
            <w:tcW w:w="838" w:type="dxa"/>
            <w:gridSpan w:val="2"/>
            <w:tcBorders>
              <w:top w:val="single" w:sz="4" w:space="0" w:color="auto"/>
              <w:left w:val="single" w:sz="4" w:space="0" w:color="auto"/>
              <w:bottom w:val="single" w:sz="4" w:space="0" w:color="auto"/>
              <w:right w:val="single" w:sz="4" w:space="0" w:color="auto"/>
            </w:tcBorders>
          </w:tcPr>
          <w:p w14:paraId="28E2A174" w14:textId="77777777" w:rsidR="00D268A8" w:rsidRPr="00D268A8" w:rsidRDefault="00D268A8" w:rsidP="00D268A8">
            <w:pPr>
              <w:ind w:left="0" w:firstLine="0"/>
              <w:jc w:val="center"/>
              <w:rPr>
                <w:rFonts w:ascii="Times New Roman" w:hAnsi="Times New Roman" w:cs="Times New Roman"/>
              </w:rPr>
            </w:pPr>
            <w:r w:rsidRPr="00D268A8">
              <w:rPr>
                <w:rFonts w:ascii="Times New Roman" w:hAnsi="Times New Roman" w:cs="Times New Roman"/>
              </w:rPr>
              <w:t>630</w:t>
            </w:r>
          </w:p>
        </w:tc>
        <w:tc>
          <w:tcPr>
            <w:tcW w:w="883" w:type="dxa"/>
            <w:gridSpan w:val="2"/>
            <w:tcBorders>
              <w:top w:val="single" w:sz="4" w:space="0" w:color="auto"/>
              <w:left w:val="single" w:sz="4" w:space="0" w:color="auto"/>
              <w:bottom w:val="single" w:sz="4" w:space="0" w:color="auto"/>
              <w:right w:val="single" w:sz="4" w:space="0" w:color="auto"/>
            </w:tcBorders>
          </w:tcPr>
          <w:p w14:paraId="1958A56D" w14:textId="77777777" w:rsidR="00D268A8" w:rsidRPr="00D268A8" w:rsidRDefault="00D268A8" w:rsidP="00D268A8">
            <w:pPr>
              <w:ind w:left="0" w:firstLine="0"/>
              <w:jc w:val="center"/>
              <w:rPr>
                <w:rFonts w:ascii="Times New Roman" w:hAnsi="Times New Roman" w:cs="Times New Roman"/>
              </w:rPr>
            </w:pPr>
            <w:r w:rsidRPr="00D268A8">
              <w:rPr>
                <w:rFonts w:ascii="Times New Roman" w:hAnsi="Times New Roman" w:cs="Times New Roman"/>
              </w:rPr>
              <w:t>800</w:t>
            </w:r>
          </w:p>
        </w:tc>
        <w:tc>
          <w:tcPr>
            <w:tcW w:w="874" w:type="dxa"/>
            <w:tcBorders>
              <w:top w:val="single" w:sz="4" w:space="0" w:color="auto"/>
              <w:left w:val="single" w:sz="4" w:space="0" w:color="auto"/>
              <w:bottom w:val="single" w:sz="4" w:space="0" w:color="auto"/>
              <w:right w:val="single" w:sz="4" w:space="0" w:color="auto"/>
            </w:tcBorders>
          </w:tcPr>
          <w:p w14:paraId="78CF089B" w14:textId="77777777" w:rsidR="00D268A8" w:rsidRPr="00D268A8" w:rsidRDefault="00D268A8" w:rsidP="00D268A8">
            <w:pPr>
              <w:ind w:left="0" w:firstLine="0"/>
              <w:jc w:val="center"/>
              <w:rPr>
                <w:rFonts w:ascii="Times New Roman" w:hAnsi="Times New Roman" w:cs="Times New Roman"/>
              </w:rPr>
            </w:pPr>
            <w:r w:rsidRPr="00D268A8">
              <w:rPr>
                <w:rFonts w:ascii="Times New Roman" w:hAnsi="Times New Roman" w:cs="Times New Roman"/>
              </w:rPr>
              <w:t>1000</w:t>
            </w:r>
          </w:p>
        </w:tc>
      </w:tr>
      <w:tr w:rsidR="00D268A8" w:rsidRPr="00D268A8" w14:paraId="5E082071" w14:textId="77777777" w:rsidTr="00591092">
        <w:trPr>
          <w:jc w:val="center"/>
        </w:trPr>
        <w:tc>
          <w:tcPr>
            <w:tcW w:w="385" w:type="dxa"/>
            <w:tcBorders>
              <w:right w:val="single" w:sz="4" w:space="0" w:color="auto"/>
            </w:tcBorders>
          </w:tcPr>
          <w:p w14:paraId="03802B96" w14:textId="77777777" w:rsidR="00D268A8" w:rsidRPr="00D268A8" w:rsidRDefault="00D268A8" w:rsidP="00D268A8">
            <w:pPr>
              <w:ind w:left="417" w:firstLine="0"/>
              <w:rPr>
                <w:rFonts w:ascii="Times New Roman" w:hAnsi="Times New Roman" w:cs="Times New Roman"/>
              </w:rPr>
            </w:pPr>
            <w:bookmarkStart w:id="1" w:name="_Hlk73270201"/>
          </w:p>
        </w:tc>
        <w:tc>
          <w:tcPr>
            <w:tcW w:w="6381" w:type="dxa"/>
            <w:tcBorders>
              <w:top w:val="single" w:sz="4" w:space="0" w:color="auto"/>
              <w:left w:val="single" w:sz="4" w:space="0" w:color="auto"/>
              <w:bottom w:val="single" w:sz="4" w:space="0" w:color="auto"/>
              <w:right w:val="single" w:sz="4" w:space="0" w:color="auto"/>
            </w:tcBorders>
          </w:tcPr>
          <w:p w14:paraId="6714BD4E" w14:textId="77777777" w:rsidR="00D268A8" w:rsidRPr="00D268A8" w:rsidRDefault="00D268A8" w:rsidP="00D268A8">
            <w:pPr>
              <w:ind w:left="0" w:firstLine="0"/>
              <w:rPr>
                <w:rFonts w:ascii="Times New Roman" w:hAnsi="Times New Roman" w:cs="Times New Roman"/>
              </w:rPr>
            </w:pPr>
            <w:r w:rsidRPr="00D268A8">
              <w:rPr>
                <w:rFonts w:ascii="Times New Roman" w:hAnsi="Times New Roman" w:cs="Times New Roman"/>
              </w:rPr>
              <w:t xml:space="preserve">Номинальный ток отключения ВВ </w:t>
            </w:r>
            <w:proofErr w:type="spellStart"/>
            <w:r w:rsidRPr="00D268A8">
              <w:rPr>
                <w:rFonts w:ascii="Times New Roman" w:hAnsi="Times New Roman" w:cs="Times New Roman"/>
              </w:rPr>
              <w:t>I</w:t>
            </w:r>
            <w:proofErr w:type="gramStart"/>
            <w:r w:rsidRPr="00D268A8">
              <w:rPr>
                <w:rFonts w:ascii="Times New Roman" w:hAnsi="Times New Roman" w:cs="Times New Roman"/>
              </w:rPr>
              <w:t>о.ном</w:t>
            </w:r>
            <w:proofErr w:type="spellEnd"/>
            <w:proofErr w:type="gramEnd"/>
            <w:r w:rsidRPr="00D268A8">
              <w:rPr>
                <w:rFonts w:ascii="Times New Roman" w:hAnsi="Times New Roman" w:cs="Times New Roman"/>
              </w:rPr>
              <w:t xml:space="preserve"> , кА</w:t>
            </w:r>
          </w:p>
        </w:tc>
        <w:tc>
          <w:tcPr>
            <w:tcW w:w="2595" w:type="dxa"/>
            <w:gridSpan w:val="5"/>
            <w:tcBorders>
              <w:top w:val="single" w:sz="4" w:space="0" w:color="auto"/>
              <w:left w:val="single" w:sz="4" w:space="0" w:color="auto"/>
              <w:bottom w:val="single" w:sz="4" w:space="0" w:color="auto"/>
              <w:right w:val="single" w:sz="4" w:space="0" w:color="auto"/>
            </w:tcBorders>
          </w:tcPr>
          <w:p w14:paraId="21AF52CC" w14:textId="77777777" w:rsidR="00D268A8" w:rsidRPr="00D268A8" w:rsidRDefault="00D268A8" w:rsidP="00D268A8">
            <w:pPr>
              <w:ind w:left="417" w:firstLine="0"/>
              <w:jc w:val="center"/>
              <w:rPr>
                <w:rFonts w:ascii="Times New Roman" w:hAnsi="Times New Roman" w:cs="Times New Roman"/>
              </w:rPr>
            </w:pPr>
            <w:r w:rsidRPr="00D268A8">
              <w:rPr>
                <w:rFonts w:ascii="Times New Roman" w:hAnsi="Times New Roman" w:cs="Times New Roman"/>
              </w:rPr>
              <w:t>20 кА</w:t>
            </w:r>
          </w:p>
        </w:tc>
      </w:tr>
      <w:bookmarkEnd w:id="1"/>
      <w:tr w:rsidR="00D268A8" w:rsidRPr="00D268A8" w14:paraId="3C09F10E" w14:textId="77777777" w:rsidTr="00591092">
        <w:trPr>
          <w:jc w:val="center"/>
        </w:trPr>
        <w:tc>
          <w:tcPr>
            <w:tcW w:w="385" w:type="dxa"/>
            <w:tcBorders>
              <w:right w:val="single" w:sz="4" w:space="0" w:color="auto"/>
            </w:tcBorders>
          </w:tcPr>
          <w:p w14:paraId="78D18210" w14:textId="77777777" w:rsidR="00D268A8" w:rsidRPr="00D268A8" w:rsidRDefault="00D268A8" w:rsidP="00D268A8">
            <w:pPr>
              <w:ind w:left="417" w:firstLine="0"/>
              <w:rPr>
                <w:rFonts w:ascii="Times New Roman" w:hAnsi="Times New Roman" w:cs="Times New Roman"/>
              </w:rPr>
            </w:pPr>
          </w:p>
        </w:tc>
        <w:tc>
          <w:tcPr>
            <w:tcW w:w="6381" w:type="dxa"/>
            <w:tcBorders>
              <w:top w:val="single" w:sz="4" w:space="0" w:color="auto"/>
              <w:left w:val="single" w:sz="4" w:space="0" w:color="auto"/>
              <w:bottom w:val="single" w:sz="4" w:space="0" w:color="auto"/>
              <w:right w:val="single" w:sz="4" w:space="0" w:color="auto"/>
            </w:tcBorders>
          </w:tcPr>
          <w:p w14:paraId="1877990D" w14:textId="77777777" w:rsidR="00D268A8" w:rsidRPr="00D268A8" w:rsidRDefault="00D268A8" w:rsidP="00D268A8">
            <w:pPr>
              <w:ind w:left="0" w:firstLine="0"/>
              <w:rPr>
                <w:rFonts w:ascii="Times New Roman" w:hAnsi="Times New Roman" w:cs="Times New Roman"/>
              </w:rPr>
            </w:pPr>
            <w:r w:rsidRPr="00D268A8">
              <w:rPr>
                <w:rFonts w:ascii="Times New Roman" w:hAnsi="Times New Roman" w:cs="Times New Roman"/>
              </w:rPr>
              <w:t xml:space="preserve">Ток электродинамической стойкости (пик кратковременного выдерживаемого тока, наибольший пик) </w:t>
            </w:r>
            <w:proofErr w:type="spellStart"/>
            <w:r w:rsidRPr="00D268A8">
              <w:rPr>
                <w:rFonts w:ascii="Times New Roman" w:hAnsi="Times New Roman" w:cs="Times New Roman"/>
              </w:rPr>
              <w:t>iд</w:t>
            </w:r>
            <w:proofErr w:type="spellEnd"/>
            <w:r w:rsidRPr="00D268A8">
              <w:rPr>
                <w:rFonts w:ascii="Times New Roman" w:hAnsi="Times New Roman" w:cs="Times New Roman"/>
              </w:rPr>
              <w:t xml:space="preserve"> кА, не менее</w:t>
            </w:r>
          </w:p>
        </w:tc>
        <w:tc>
          <w:tcPr>
            <w:tcW w:w="828" w:type="dxa"/>
            <w:tcBorders>
              <w:top w:val="single" w:sz="4" w:space="0" w:color="auto"/>
              <w:left w:val="single" w:sz="4" w:space="0" w:color="auto"/>
              <w:bottom w:val="single" w:sz="4" w:space="0" w:color="auto"/>
              <w:right w:val="single" w:sz="4" w:space="0" w:color="auto"/>
            </w:tcBorders>
            <w:vAlign w:val="center"/>
          </w:tcPr>
          <w:p w14:paraId="3F37374D" w14:textId="77777777" w:rsidR="00D268A8" w:rsidRPr="00D268A8" w:rsidRDefault="00D268A8" w:rsidP="00D268A8">
            <w:pPr>
              <w:ind w:left="0" w:firstLine="0"/>
              <w:jc w:val="center"/>
              <w:rPr>
                <w:rFonts w:ascii="Times New Roman" w:hAnsi="Times New Roman" w:cs="Times New Roman"/>
              </w:rPr>
            </w:pPr>
            <w:r w:rsidRPr="00D268A8">
              <w:rPr>
                <w:rFonts w:ascii="Times New Roman" w:hAnsi="Times New Roman" w:cs="Times New Roman"/>
              </w:rPr>
              <w:t>32</w:t>
            </w:r>
          </w:p>
        </w:tc>
        <w:tc>
          <w:tcPr>
            <w:tcW w:w="828" w:type="dxa"/>
            <w:gridSpan w:val="2"/>
            <w:tcBorders>
              <w:top w:val="single" w:sz="4" w:space="0" w:color="auto"/>
              <w:left w:val="single" w:sz="4" w:space="0" w:color="auto"/>
              <w:bottom w:val="single" w:sz="4" w:space="0" w:color="auto"/>
              <w:right w:val="single" w:sz="4" w:space="0" w:color="auto"/>
            </w:tcBorders>
            <w:vAlign w:val="center"/>
          </w:tcPr>
          <w:p w14:paraId="44516BED" w14:textId="77777777" w:rsidR="00D268A8" w:rsidRPr="00D268A8" w:rsidRDefault="00D268A8" w:rsidP="00D268A8">
            <w:pPr>
              <w:ind w:left="0" w:firstLine="0"/>
              <w:jc w:val="center"/>
              <w:rPr>
                <w:rFonts w:ascii="Times New Roman" w:hAnsi="Times New Roman" w:cs="Times New Roman"/>
              </w:rPr>
            </w:pPr>
            <w:r w:rsidRPr="00D268A8">
              <w:rPr>
                <w:rFonts w:ascii="Times New Roman" w:hAnsi="Times New Roman" w:cs="Times New Roman"/>
              </w:rPr>
              <w:t>41</w:t>
            </w:r>
          </w:p>
        </w:tc>
        <w:tc>
          <w:tcPr>
            <w:tcW w:w="939" w:type="dxa"/>
            <w:gridSpan w:val="2"/>
            <w:tcBorders>
              <w:top w:val="single" w:sz="4" w:space="0" w:color="auto"/>
              <w:left w:val="single" w:sz="4" w:space="0" w:color="auto"/>
              <w:bottom w:val="single" w:sz="4" w:space="0" w:color="auto"/>
              <w:right w:val="single" w:sz="4" w:space="0" w:color="auto"/>
            </w:tcBorders>
            <w:vAlign w:val="center"/>
          </w:tcPr>
          <w:p w14:paraId="02A62C9B" w14:textId="77777777" w:rsidR="00D268A8" w:rsidRPr="00D268A8" w:rsidRDefault="00D268A8" w:rsidP="00D268A8">
            <w:pPr>
              <w:ind w:left="0" w:firstLine="0"/>
              <w:jc w:val="center"/>
              <w:rPr>
                <w:rFonts w:ascii="Times New Roman" w:hAnsi="Times New Roman" w:cs="Times New Roman"/>
              </w:rPr>
            </w:pPr>
            <w:r w:rsidRPr="00D268A8">
              <w:rPr>
                <w:rFonts w:ascii="Times New Roman" w:hAnsi="Times New Roman" w:cs="Times New Roman"/>
              </w:rPr>
              <w:t>51</w:t>
            </w:r>
          </w:p>
        </w:tc>
      </w:tr>
      <w:tr w:rsidR="00D268A8" w:rsidRPr="00D268A8" w14:paraId="4DEA4223" w14:textId="77777777" w:rsidTr="00591092">
        <w:trPr>
          <w:jc w:val="center"/>
        </w:trPr>
        <w:tc>
          <w:tcPr>
            <w:tcW w:w="385" w:type="dxa"/>
            <w:tcBorders>
              <w:right w:val="single" w:sz="4" w:space="0" w:color="auto"/>
            </w:tcBorders>
          </w:tcPr>
          <w:p w14:paraId="64716926" w14:textId="77777777" w:rsidR="00D268A8" w:rsidRPr="00D268A8" w:rsidRDefault="00D268A8" w:rsidP="00D268A8">
            <w:pPr>
              <w:ind w:left="417" w:firstLine="0"/>
              <w:rPr>
                <w:rFonts w:ascii="Times New Roman" w:hAnsi="Times New Roman" w:cs="Times New Roman"/>
              </w:rPr>
            </w:pPr>
          </w:p>
        </w:tc>
        <w:tc>
          <w:tcPr>
            <w:tcW w:w="6381" w:type="dxa"/>
            <w:tcBorders>
              <w:top w:val="single" w:sz="4" w:space="0" w:color="auto"/>
              <w:left w:val="single" w:sz="4" w:space="0" w:color="auto"/>
              <w:bottom w:val="single" w:sz="4" w:space="0" w:color="auto"/>
              <w:right w:val="single" w:sz="4" w:space="0" w:color="auto"/>
            </w:tcBorders>
          </w:tcPr>
          <w:p w14:paraId="6DDBB716" w14:textId="77777777" w:rsidR="00D268A8" w:rsidRPr="00D268A8" w:rsidRDefault="00D268A8" w:rsidP="00D268A8">
            <w:pPr>
              <w:ind w:left="0" w:firstLine="0"/>
              <w:rPr>
                <w:rFonts w:ascii="Times New Roman" w:hAnsi="Times New Roman" w:cs="Times New Roman"/>
              </w:rPr>
            </w:pPr>
            <w:r w:rsidRPr="00D268A8">
              <w:rPr>
                <w:rFonts w:ascii="Times New Roman" w:hAnsi="Times New Roman" w:cs="Times New Roman"/>
              </w:rPr>
              <w:t xml:space="preserve">Ток термической стойкости (кратковременно выдерживаемый ток, среднеквадратичное значение тока за время его протекания) </w:t>
            </w:r>
            <w:proofErr w:type="spellStart"/>
            <w:r w:rsidRPr="00D268A8">
              <w:rPr>
                <w:rFonts w:ascii="Times New Roman" w:hAnsi="Times New Roman" w:cs="Times New Roman"/>
              </w:rPr>
              <w:t>Iт</w:t>
            </w:r>
            <w:proofErr w:type="spellEnd"/>
            <w:r w:rsidRPr="00D268A8">
              <w:rPr>
                <w:rFonts w:ascii="Times New Roman" w:hAnsi="Times New Roman" w:cs="Times New Roman"/>
              </w:rPr>
              <w:t xml:space="preserve"> (</w:t>
            </w:r>
            <w:proofErr w:type="spellStart"/>
            <w:r w:rsidRPr="00D268A8">
              <w:rPr>
                <w:rFonts w:ascii="Times New Roman" w:hAnsi="Times New Roman" w:cs="Times New Roman"/>
              </w:rPr>
              <w:t>t</w:t>
            </w:r>
            <w:proofErr w:type="gramStart"/>
            <w:r w:rsidRPr="00D268A8">
              <w:rPr>
                <w:rFonts w:ascii="Times New Roman" w:hAnsi="Times New Roman" w:cs="Times New Roman"/>
              </w:rPr>
              <w:t>к.з</w:t>
            </w:r>
            <w:proofErr w:type="spellEnd"/>
            <w:proofErr w:type="gramEnd"/>
            <w:r w:rsidRPr="00D268A8">
              <w:rPr>
                <w:rFonts w:ascii="Times New Roman" w:hAnsi="Times New Roman" w:cs="Times New Roman"/>
              </w:rPr>
              <w:t>=3с), кА</w:t>
            </w:r>
          </w:p>
        </w:tc>
        <w:tc>
          <w:tcPr>
            <w:tcW w:w="828" w:type="dxa"/>
            <w:tcBorders>
              <w:top w:val="single" w:sz="4" w:space="0" w:color="auto"/>
              <w:left w:val="single" w:sz="4" w:space="0" w:color="auto"/>
              <w:bottom w:val="single" w:sz="4" w:space="0" w:color="auto"/>
              <w:right w:val="single" w:sz="4" w:space="0" w:color="auto"/>
            </w:tcBorders>
            <w:vAlign w:val="center"/>
          </w:tcPr>
          <w:p w14:paraId="210BB07E" w14:textId="77777777" w:rsidR="00D268A8" w:rsidRPr="00D268A8" w:rsidRDefault="00D268A8" w:rsidP="00D268A8">
            <w:pPr>
              <w:ind w:left="0" w:firstLine="0"/>
              <w:jc w:val="center"/>
              <w:rPr>
                <w:rFonts w:ascii="Times New Roman" w:hAnsi="Times New Roman" w:cs="Times New Roman"/>
              </w:rPr>
            </w:pPr>
            <w:r w:rsidRPr="00D268A8">
              <w:rPr>
                <w:rFonts w:ascii="Times New Roman" w:hAnsi="Times New Roman" w:cs="Times New Roman"/>
              </w:rPr>
              <w:t>12.5</w:t>
            </w:r>
          </w:p>
        </w:tc>
        <w:tc>
          <w:tcPr>
            <w:tcW w:w="828" w:type="dxa"/>
            <w:gridSpan w:val="2"/>
            <w:tcBorders>
              <w:top w:val="single" w:sz="4" w:space="0" w:color="auto"/>
              <w:left w:val="single" w:sz="4" w:space="0" w:color="auto"/>
              <w:bottom w:val="single" w:sz="4" w:space="0" w:color="auto"/>
              <w:right w:val="single" w:sz="4" w:space="0" w:color="auto"/>
            </w:tcBorders>
            <w:vAlign w:val="center"/>
          </w:tcPr>
          <w:p w14:paraId="587EA205" w14:textId="77777777" w:rsidR="00D268A8" w:rsidRPr="00D268A8" w:rsidRDefault="00D268A8" w:rsidP="00D268A8">
            <w:pPr>
              <w:ind w:left="0" w:firstLine="0"/>
              <w:jc w:val="center"/>
              <w:rPr>
                <w:rFonts w:ascii="Times New Roman" w:hAnsi="Times New Roman" w:cs="Times New Roman"/>
              </w:rPr>
            </w:pPr>
            <w:r w:rsidRPr="00D268A8">
              <w:rPr>
                <w:rFonts w:ascii="Times New Roman" w:hAnsi="Times New Roman" w:cs="Times New Roman"/>
              </w:rPr>
              <w:t>16</w:t>
            </w:r>
          </w:p>
        </w:tc>
        <w:tc>
          <w:tcPr>
            <w:tcW w:w="939" w:type="dxa"/>
            <w:gridSpan w:val="2"/>
            <w:tcBorders>
              <w:top w:val="single" w:sz="4" w:space="0" w:color="auto"/>
              <w:left w:val="single" w:sz="4" w:space="0" w:color="auto"/>
              <w:bottom w:val="single" w:sz="4" w:space="0" w:color="auto"/>
              <w:right w:val="single" w:sz="4" w:space="0" w:color="auto"/>
            </w:tcBorders>
            <w:vAlign w:val="center"/>
          </w:tcPr>
          <w:p w14:paraId="0D1A8844" w14:textId="77777777" w:rsidR="00D268A8" w:rsidRPr="00D268A8" w:rsidRDefault="00D268A8" w:rsidP="00D268A8">
            <w:pPr>
              <w:ind w:left="0" w:firstLine="0"/>
              <w:jc w:val="center"/>
              <w:rPr>
                <w:rFonts w:ascii="Times New Roman" w:hAnsi="Times New Roman" w:cs="Times New Roman"/>
              </w:rPr>
            </w:pPr>
            <w:r w:rsidRPr="00D268A8">
              <w:rPr>
                <w:rFonts w:ascii="Times New Roman" w:hAnsi="Times New Roman" w:cs="Times New Roman"/>
              </w:rPr>
              <w:t>20</w:t>
            </w:r>
          </w:p>
        </w:tc>
      </w:tr>
      <w:tr w:rsidR="00D268A8" w:rsidRPr="00D268A8" w14:paraId="1EF349A2" w14:textId="77777777" w:rsidTr="00591092">
        <w:trPr>
          <w:trHeight w:val="58"/>
          <w:jc w:val="center"/>
        </w:trPr>
        <w:tc>
          <w:tcPr>
            <w:tcW w:w="385" w:type="dxa"/>
            <w:tcBorders>
              <w:right w:val="single" w:sz="4" w:space="0" w:color="auto"/>
            </w:tcBorders>
          </w:tcPr>
          <w:p w14:paraId="2EF823B7" w14:textId="77777777" w:rsidR="00D268A8" w:rsidRPr="00D268A8" w:rsidRDefault="00D268A8" w:rsidP="00D268A8">
            <w:pPr>
              <w:ind w:left="417" w:firstLine="0"/>
              <w:rPr>
                <w:rFonts w:ascii="Times New Roman" w:hAnsi="Times New Roman" w:cs="Times New Roman"/>
              </w:rPr>
            </w:pPr>
          </w:p>
        </w:tc>
        <w:tc>
          <w:tcPr>
            <w:tcW w:w="6381" w:type="dxa"/>
            <w:tcBorders>
              <w:top w:val="single" w:sz="4" w:space="0" w:color="auto"/>
              <w:left w:val="single" w:sz="4" w:space="0" w:color="auto"/>
              <w:bottom w:val="single" w:sz="4" w:space="0" w:color="auto"/>
              <w:right w:val="single" w:sz="4" w:space="0" w:color="auto"/>
            </w:tcBorders>
          </w:tcPr>
          <w:p w14:paraId="007EE5A5" w14:textId="77777777" w:rsidR="00D268A8" w:rsidRPr="00D268A8" w:rsidRDefault="00D268A8" w:rsidP="00D268A8">
            <w:pPr>
              <w:ind w:left="0" w:firstLine="0"/>
              <w:rPr>
                <w:rFonts w:ascii="Times New Roman" w:hAnsi="Times New Roman" w:cs="Times New Roman"/>
              </w:rPr>
            </w:pPr>
            <w:r w:rsidRPr="00D268A8">
              <w:rPr>
                <w:rFonts w:ascii="Times New Roman" w:hAnsi="Times New Roman" w:cs="Times New Roman"/>
              </w:rPr>
              <w:t xml:space="preserve">Нормированное значение относительного содержания </w:t>
            </w:r>
          </w:p>
          <w:p w14:paraId="1F3CAD55" w14:textId="77777777" w:rsidR="00D268A8" w:rsidRPr="00D268A8" w:rsidRDefault="00D268A8" w:rsidP="00D268A8">
            <w:pPr>
              <w:ind w:left="0" w:firstLine="0"/>
              <w:rPr>
                <w:rFonts w:ascii="Times New Roman" w:hAnsi="Times New Roman" w:cs="Times New Roman"/>
              </w:rPr>
            </w:pPr>
            <w:r w:rsidRPr="00D268A8">
              <w:rPr>
                <w:rFonts w:ascii="Times New Roman" w:hAnsi="Times New Roman" w:cs="Times New Roman"/>
              </w:rPr>
              <w:t>апериодической составляющей в токе отключения βн, %</w:t>
            </w:r>
          </w:p>
        </w:tc>
        <w:tc>
          <w:tcPr>
            <w:tcW w:w="2595" w:type="dxa"/>
            <w:gridSpan w:val="5"/>
            <w:tcBorders>
              <w:top w:val="single" w:sz="4" w:space="0" w:color="auto"/>
              <w:left w:val="single" w:sz="4" w:space="0" w:color="auto"/>
              <w:bottom w:val="single" w:sz="4" w:space="0" w:color="auto"/>
              <w:right w:val="single" w:sz="4" w:space="0" w:color="auto"/>
            </w:tcBorders>
            <w:vAlign w:val="center"/>
          </w:tcPr>
          <w:p w14:paraId="75D246CE" w14:textId="77777777" w:rsidR="00D268A8" w:rsidRPr="00D268A8" w:rsidRDefault="00D268A8" w:rsidP="00D268A8">
            <w:pPr>
              <w:ind w:left="0" w:firstLine="0"/>
              <w:jc w:val="center"/>
              <w:rPr>
                <w:rFonts w:ascii="Times New Roman" w:hAnsi="Times New Roman" w:cs="Times New Roman"/>
              </w:rPr>
            </w:pPr>
            <w:r w:rsidRPr="00D268A8">
              <w:rPr>
                <w:rFonts w:ascii="Times New Roman" w:hAnsi="Times New Roman" w:cs="Times New Roman"/>
              </w:rPr>
              <w:t>35</w:t>
            </w:r>
          </w:p>
        </w:tc>
      </w:tr>
      <w:tr w:rsidR="00D268A8" w:rsidRPr="00D268A8" w14:paraId="734ADA6A" w14:textId="77777777" w:rsidTr="00591092">
        <w:trPr>
          <w:trHeight w:val="58"/>
          <w:jc w:val="center"/>
        </w:trPr>
        <w:tc>
          <w:tcPr>
            <w:tcW w:w="385" w:type="dxa"/>
            <w:tcBorders>
              <w:right w:val="single" w:sz="4" w:space="0" w:color="auto"/>
            </w:tcBorders>
          </w:tcPr>
          <w:p w14:paraId="765C8039" w14:textId="77777777" w:rsidR="00D268A8" w:rsidRPr="00D268A8" w:rsidRDefault="00D268A8" w:rsidP="00D268A8">
            <w:pPr>
              <w:ind w:left="417" w:firstLine="0"/>
              <w:rPr>
                <w:rFonts w:ascii="Times New Roman" w:hAnsi="Times New Roman" w:cs="Times New Roman"/>
              </w:rPr>
            </w:pPr>
          </w:p>
        </w:tc>
        <w:tc>
          <w:tcPr>
            <w:tcW w:w="6381" w:type="dxa"/>
            <w:tcBorders>
              <w:top w:val="single" w:sz="4" w:space="0" w:color="auto"/>
              <w:left w:val="single" w:sz="4" w:space="0" w:color="auto"/>
              <w:bottom w:val="single" w:sz="4" w:space="0" w:color="auto"/>
              <w:right w:val="single" w:sz="4" w:space="0" w:color="auto"/>
            </w:tcBorders>
          </w:tcPr>
          <w:p w14:paraId="55B009A2" w14:textId="77777777" w:rsidR="00D268A8" w:rsidRPr="00D268A8" w:rsidRDefault="00D268A8" w:rsidP="00D268A8">
            <w:pPr>
              <w:ind w:left="0" w:firstLine="0"/>
              <w:rPr>
                <w:rFonts w:ascii="Times New Roman" w:hAnsi="Times New Roman" w:cs="Times New Roman"/>
              </w:rPr>
            </w:pPr>
            <w:r w:rsidRPr="00D268A8">
              <w:rPr>
                <w:rFonts w:ascii="Times New Roman" w:hAnsi="Times New Roman" w:cs="Times New Roman"/>
              </w:rPr>
              <w:t xml:space="preserve">Собственное / полное время отключения </w:t>
            </w:r>
            <w:proofErr w:type="spellStart"/>
            <w:r w:rsidRPr="00D268A8">
              <w:rPr>
                <w:rFonts w:ascii="Times New Roman" w:hAnsi="Times New Roman" w:cs="Times New Roman"/>
              </w:rPr>
              <w:t>t</w:t>
            </w:r>
            <w:proofErr w:type="gramStart"/>
            <w:r w:rsidRPr="00D268A8">
              <w:rPr>
                <w:rFonts w:ascii="Times New Roman" w:hAnsi="Times New Roman" w:cs="Times New Roman"/>
              </w:rPr>
              <w:t>о.с</w:t>
            </w:r>
            <w:proofErr w:type="spellEnd"/>
            <w:proofErr w:type="gramEnd"/>
            <w:r w:rsidRPr="00D268A8">
              <w:rPr>
                <w:rFonts w:ascii="Times New Roman" w:hAnsi="Times New Roman" w:cs="Times New Roman"/>
              </w:rPr>
              <w:t xml:space="preserve"> / </w:t>
            </w:r>
            <w:proofErr w:type="spellStart"/>
            <w:r w:rsidRPr="00D268A8">
              <w:rPr>
                <w:rFonts w:ascii="Times New Roman" w:hAnsi="Times New Roman" w:cs="Times New Roman"/>
              </w:rPr>
              <w:t>tо.п</w:t>
            </w:r>
            <w:proofErr w:type="spellEnd"/>
            <w:r w:rsidRPr="00D268A8">
              <w:rPr>
                <w:rFonts w:ascii="Times New Roman" w:hAnsi="Times New Roman" w:cs="Times New Roman"/>
              </w:rPr>
              <w:t>, с, не более</w:t>
            </w:r>
          </w:p>
        </w:tc>
        <w:tc>
          <w:tcPr>
            <w:tcW w:w="2595" w:type="dxa"/>
            <w:gridSpan w:val="5"/>
            <w:tcBorders>
              <w:top w:val="single" w:sz="4" w:space="0" w:color="auto"/>
              <w:left w:val="single" w:sz="4" w:space="0" w:color="auto"/>
              <w:bottom w:val="single" w:sz="4" w:space="0" w:color="auto"/>
              <w:right w:val="single" w:sz="4" w:space="0" w:color="auto"/>
            </w:tcBorders>
          </w:tcPr>
          <w:p w14:paraId="5D6E80AA" w14:textId="77777777" w:rsidR="00D268A8" w:rsidRPr="00D268A8" w:rsidRDefault="00D268A8" w:rsidP="00D268A8">
            <w:pPr>
              <w:ind w:left="417" w:firstLine="0"/>
              <w:rPr>
                <w:rFonts w:ascii="Times New Roman" w:hAnsi="Times New Roman" w:cs="Times New Roman"/>
              </w:rPr>
            </w:pPr>
            <w:r w:rsidRPr="00D268A8">
              <w:rPr>
                <w:rFonts w:ascii="Times New Roman" w:hAnsi="Times New Roman" w:cs="Times New Roman"/>
              </w:rPr>
              <w:t>0,025/0,040</w:t>
            </w:r>
          </w:p>
        </w:tc>
      </w:tr>
      <w:tr w:rsidR="00D268A8" w:rsidRPr="00D268A8" w14:paraId="3CA09614" w14:textId="77777777" w:rsidTr="00591092">
        <w:trPr>
          <w:trHeight w:val="58"/>
          <w:jc w:val="center"/>
        </w:trPr>
        <w:tc>
          <w:tcPr>
            <w:tcW w:w="385" w:type="dxa"/>
            <w:tcBorders>
              <w:right w:val="single" w:sz="4" w:space="0" w:color="auto"/>
            </w:tcBorders>
          </w:tcPr>
          <w:p w14:paraId="19A9FA7D" w14:textId="77777777" w:rsidR="00D268A8" w:rsidRPr="00D268A8" w:rsidRDefault="00D268A8" w:rsidP="00D268A8">
            <w:pPr>
              <w:ind w:left="417" w:firstLine="0"/>
              <w:rPr>
                <w:rFonts w:ascii="Times New Roman" w:hAnsi="Times New Roman" w:cs="Times New Roman"/>
              </w:rPr>
            </w:pPr>
          </w:p>
        </w:tc>
        <w:tc>
          <w:tcPr>
            <w:tcW w:w="6381" w:type="dxa"/>
            <w:tcBorders>
              <w:top w:val="single" w:sz="4" w:space="0" w:color="auto"/>
              <w:left w:val="single" w:sz="4" w:space="0" w:color="auto"/>
              <w:bottom w:val="single" w:sz="4" w:space="0" w:color="auto"/>
              <w:right w:val="single" w:sz="4" w:space="0" w:color="auto"/>
            </w:tcBorders>
          </w:tcPr>
          <w:p w14:paraId="28FB4921" w14:textId="77777777" w:rsidR="00D268A8" w:rsidRPr="00D268A8" w:rsidRDefault="00D268A8" w:rsidP="00D268A8">
            <w:pPr>
              <w:ind w:left="0" w:firstLine="0"/>
              <w:rPr>
                <w:rFonts w:ascii="Times New Roman" w:hAnsi="Times New Roman" w:cs="Times New Roman"/>
              </w:rPr>
            </w:pPr>
            <w:r w:rsidRPr="00D268A8">
              <w:rPr>
                <w:rFonts w:ascii="Times New Roman" w:hAnsi="Times New Roman" w:cs="Times New Roman"/>
              </w:rPr>
              <w:t xml:space="preserve">Собственное время включения ВВ, </w:t>
            </w:r>
            <w:proofErr w:type="spellStart"/>
            <w:r w:rsidRPr="00D268A8">
              <w:rPr>
                <w:rFonts w:ascii="Times New Roman" w:hAnsi="Times New Roman" w:cs="Times New Roman"/>
              </w:rPr>
              <w:t>t</w:t>
            </w:r>
            <w:proofErr w:type="gramStart"/>
            <w:r w:rsidRPr="00D268A8">
              <w:rPr>
                <w:rFonts w:ascii="Times New Roman" w:hAnsi="Times New Roman" w:cs="Times New Roman"/>
              </w:rPr>
              <w:t>в.с</w:t>
            </w:r>
            <w:proofErr w:type="spellEnd"/>
            <w:proofErr w:type="gramEnd"/>
            <w:r w:rsidRPr="00D268A8">
              <w:rPr>
                <w:rFonts w:ascii="Times New Roman" w:hAnsi="Times New Roman" w:cs="Times New Roman"/>
              </w:rPr>
              <w:t>, с, не более</w:t>
            </w:r>
          </w:p>
        </w:tc>
        <w:tc>
          <w:tcPr>
            <w:tcW w:w="2595" w:type="dxa"/>
            <w:gridSpan w:val="5"/>
            <w:tcBorders>
              <w:top w:val="single" w:sz="4" w:space="0" w:color="auto"/>
              <w:left w:val="single" w:sz="4" w:space="0" w:color="auto"/>
              <w:bottom w:val="single" w:sz="4" w:space="0" w:color="auto"/>
              <w:right w:val="single" w:sz="4" w:space="0" w:color="auto"/>
            </w:tcBorders>
          </w:tcPr>
          <w:p w14:paraId="4B3147E9" w14:textId="77777777" w:rsidR="00D268A8" w:rsidRPr="00D268A8" w:rsidRDefault="00D268A8" w:rsidP="00D268A8">
            <w:pPr>
              <w:ind w:left="417" w:firstLine="0"/>
              <w:rPr>
                <w:rFonts w:ascii="Times New Roman" w:hAnsi="Times New Roman" w:cs="Times New Roman"/>
              </w:rPr>
            </w:pPr>
            <w:r w:rsidRPr="00D268A8">
              <w:rPr>
                <w:rFonts w:ascii="Times New Roman" w:hAnsi="Times New Roman" w:cs="Times New Roman"/>
              </w:rPr>
              <w:t>0,035</w:t>
            </w:r>
          </w:p>
        </w:tc>
      </w:tr>
      <w:tr w:rsidR="00D268A8" w:rsidRPr="00D268A8" w14:paraId="4DF13F46" w14:textId="77777777" w:rsidTr="00591092">
        <w:trPr>
          <w:trHeight w:val="58"/>
          <w:jc w:val="center"/>
        </w:trPr>
        <w:tc>
          <w:tcPr>
            <w:tcW w:w="385" w:type="dxa"/>
            <w:tcBorders>
              <w:right w:val="single" w:sz="4" w:space="0" w:color="auto"/>
            </w:tcBorders>
          </w:tcPr>
          <w:p w14:paraId="77AA4E56" w14:textId="77777777" w:rsidR="00D268A8" w:rsidRPr="00D268A8" w:rsidRDefault="00D268A8" w:rsidP="00D268A8">
            <w:pPr>
              <w:ind w:left="417" w:firstLine="0"/>
              <w:rPr>
                <w:rFonts w:ascii="Times New Roman" w:hAnsi="Times New Roman" w:cs="Times New Roman"/>
              </w:rPr>
            </w:pPr>
          </w:p>
        </w:tc>
        <w:tc>
          <w:tcPr>
            <w:tcW w:w="6381" w:type="dxa"/>
            <w:tcBorders>
              <w:top w:val="single" w:sz="4" w:space="0" w:color="auto"/>
              <w:left w:val="single" w:sz="4" w:space="0" w:color="auto"/>
              <w:bottom w:val="single" w:sz="4" w:space="0" w:color="auto"/>
              <w:right w:val="single" w:sz="4" w:space="0" w:color="auto"/>
            </w:tcBorders>
          </w:tcPr>
          <w:p w14:paraId="5B8C279C" w14:textId="77777777" w:rsidR="00D268A8" w:rsidRPr="00D268A8" w:rsidRDefault="00D268A8" w:rsidP="00D268A8">
            <w:pPr>
              <w:ind w:left="0" w:firstLine="0"/>
              <w:rPr>
                <w:rFonts w:ascii="Times New Roman" w:hAnsi="Times New Roman" w:cs="Times New Roman"/>
              </w:rPr>
            </w:pPr>
            <w:r w:rsidRPr="00D268A8">
              <w:rPr>
                <w:rFonts w:ascii="Times New Roman" w:hAnsi="Times New Roman" w:cs="Times New Roman"/>
              </w:rPr>
              <w:t>Время, в течение которого можно совершить отключение/включение ВВ после исчезновения напряжения ОП, ч, не менее</w:t>
            </w:r>
          </w:p>
        </w:tc>
        <w:tc>
          <w:tcPr>
            <w:tcW w:w="2595" w:type="dxa"/>
            <w:gridSpan w:val="5"/>
            <w:tcBorders>
              <w:top w:val="single" w:sz="4" w:space="0" w:color="auto"/>
              <w:left w:val="single" w:sz="4" w:space="0" w:color="auto"/>
              <w:bottom w:val="single" w:sz="4" w:space="0" w:color="auto"/>
              <w:right w:val="single" w:sz="4" w:space="0" w:color="auto"/>
            </w:tcBorders>
          </w:tcPr>
          <w:p w14:paraId="2AD87AF1" w14:textId="77777777" w:rsidR="00D268A8" w:rsidRPr="00D268A8" w:rsidRDefault="00D268A8" w:rsidP="00D268A8">
            <w:pPr>
              <w:ind w:left="417" w:firstLine="0"/>
              <w:rPr>
                <w:rFonts w:ascii="Times New Roman" w:hAnsi="Times New Roman" w:cs="Times New Roman"/>
              </w:rPr>
            </w:pPr>
            <w:r w:rsidRPr="00D268A8">
              <w:rPr>
                <w:rFonts w:ascii="Times New Roman" w:hAnsi="Times New Roman" w:cs="Times New Roman"/>
              </w:rPr>
              <w:t>48/24</w:t>
            </w:r>
          </w:p>
        </w:tc>
      </w:tr>
      <w:tr w:rsidR="00D268A8" w:rsidRPr="00D268A8" w14:paraId="1686E287" w14:textId="77777777" w:rsidTr="00591092">
        <w:trPr>
          <w:trHeight w:val="58"/>
          <w:jc w:val="center"/>
        </w:trPr>
        <w:tc>
          <w:tcPr>
            <w:tcW w:w="385" w:type="dxa"/>
            <w:tcBorders>
              <w:right w:val="single" w:sz="4" w:space="0" w:color="auto"/>
            </w:tcBorders>
          </w:tcPr>
          <w:p w14:paraId="3B154476" w14:textId="77777777" w:rsidR="00D268A8" w:rsidRPr="00D268A8" w:rsidRDefault="00D268A8" w:rsidP="00D268A8">
            <w:pPr>
              <w:ind w:left="417" w:firstLine="0"/>
              <w:rPr>
                <w:rFonts w:ascii="Times New Roman" w:hAnsi="Times New Roman" w:cs="Times New Roman"/>
              </w:rPr>
            </w:pPr>
          </w:p>
        </w:tc>
        <w:tc>
          <w:tcPr>
            <w:tcW w:w="6381" w:type="dxa"/>
            <w:tcBorders>
              <w:top w:val="single" w:sz="4" w:space="0" w:color="auto"/>
              <w:left w:val="single" w:sz="4" w:space="0" w:color="auto"/>
              <w:bottom w:val="single" w:sz="4" w:space="0" w:color="auto"/>
              <w:right w:val="single" w:sz="4" w:space="0" w:color="auto"/>
            </w:tcBorders>
          </w:tcPr>
          <w:p w14:paraId="39F02927" w14:textId="77777777" w:rsidR="00D268A8" w:rsidRPr="00D268A8" w:rsidRDefault="00D268A8" w:rsidP="00D268A8">
            <w:pPr>
              <w:ind w:left="0" w:firstLine="0"/>
              <w:rPr>
                <w:rFonts w:ascii="Times New Roman" w:hAnsi="Times New Roman" w:cs="Times New Roman"/>
              </w:rPr>
            </w:pPr>
            <w:r w:rsidRPr="00D268A8">
              <w:rPr>
                <w:rFonts w:ascii="Times New Roman" w:hAnsi="Times New Roman" w:cs="Times New Roman"/>
              </w:rPr>
              <w:t>Ход контактов главных цепей, мм</w:t>
            </w:r>
          </w:p>
        </w:tc>
        <w:tc>
          <w:tcPr>
            <w:tcW w:w="2595" w:type="dxa"/>
            <w:gridSpan w:val="5"/>
            <w:tcBorders>
              <w:top w:val="single" w:sz="4" w:space="0" w:color="auto"/>
              <w:left w:val="single" w:sz="4" w:space="0" w:color="auto"/>
              <w:bottom w:val="single" w:sz="4" w:space="0" w:color="auto"/>
              <w:right w:val="single" w:sz="4" w:space="0" w:color="auto"/>
            </w:tcBorders>
          </w:tcPr>
          <w:p w14:paraId="4D677F2E" w14:textId="77777777" w:rsidR="00D268A8" w:rsidRPr="00D268A8" w:rsidRDefault="00D268A8" w:rsidP="00D268A8">
            <w:pPr>
              <w:ind w:left="417" w:firstLine="0"/>
              <w:rPr>
                <w:rFonts w:ascii="Times New Roman" w:hAnsi="Times New Roman" w:cs="Times New Roman"/>
              </w:rPr>
            </w:pPr>
            <w:r w:rsidRPr="00D268A8">
              <w:rPr>
                <w:rFonts w:ascii="Times New Roman" w:hAnsi="Times New Roman" w:cs="Times New Roman"/>
              </w:rPr>
              <w:t>от 6 до 8</w:t>
            </w:r>
          </w:p>
        </w:tc>
      </w:tr>
      <w:tr w:rsidR="00D268A8" w:rsidRPr="00D268A8" w14:paraId="4F7D1D9C" w14:textId="77777777" w:rsidTr="00591092">
        <w:trPr>
          <w:trHeight w:val="58"/>
          <w:jc w:val="center"/>
        </w:trPr>
        <w:tc>
          <w:tcPr>
            <w:tcW w:w="385" w:type="dxa"/>
            <w:tcBorders>
              <w:right w:val="single" w:sz="4" w:space="0" w:color="auto"/>
            </w:tcBorders>
          </w:tcPr>
          <w:p w14:paraId="4FAD0E36" w14:textId="77777777" w:rsidR="00D268A8" w:rsidRPr="00D268A8" w:rsidRDefault="00D268A8" w:rsidP="00D268A8">
            <w:pPr>
              <w:ind w:left="417" w:firstLine="0"/>
              <w:rPr>
                <w:rFonts w:ascii="Times New Roman" w:hAnsi="Times New Roman" w:cs="Times New Roman"/>
              </w:rPr>
            </w:pPr>
          </w:p>
        </w:tc>
        <w:tc>
          <w:tcPr>
            <w:tcW w:w="6381" w:type="dxa"/>
            <w:tcBorders>
              <w:top w:val="single" w:sz="4" w:space="0" w:color="auto"/>
              <w:left w:val="single" w:sz="4" w:space="0" w:color="auto"/>
              <w:bottom w:val="single" w:sz="4" w:space="0" w:color="auto"/>
              <w:right w:val="single" w:sz="4" w:space="0" w:color="auto"/>
            </w:tcBorders>
          </w:tcPr>
          <w:p w14:paraId="3D071E29" w14:textId="77777777" w:rsidR="00D268A8" w:rsidRPr="00D268A8" w:rsidRDefault="00D268A8" w:rsidP="00D268A8">
            <w:pPr>
              <w:ind w:left="0" w:firstLine="0"/>
              <w:rPr>
                <w:rFonts w:ascii="Times New Roman" w:hAnsi="Times New Roman" w:cs="Times New Roman"/>
              </w:rPr>
            </w:pPr>
            <w:r w:rsidRPr="00D268A8">
              <w:rPr>
                <w:rFonts w:ascii="Times New Roman" w:hAnsi="Times New Roman" w:cs="Times New Roman"/>
              </w:rPr>
              <w:t>Контактное давление (нажатие) главных контактов, Н, не менее</w:t>
            </w:r>
          </w:p>
        </w:tc>
        <w:tc>
          <w:tcPr>
            <w:tcW w:w="2595" w:type="dxa"/>
            <w:gridSpan w:val="5"/>
            <w:tcBorders>
              <w:top w:val="single" w:sz="4" w:space="0" w:color="auto"/>
              <w:left w:val="single" w:sz="4" w:space="0" w:color="auto"/>
              <w:bottom w:val="single" w:sz="4" w:space="0" w:color="auto"/>
              <w:right w:val="single" w:sz="4" w:space="0" w:color="auto"/>
            </w:tcBorders>
          </w:tcPr>
          <w:p w14:paraId="551CDDFD" w14:textId="77777777" w:rsidR="00D268A8" w:rsidRPr="00D268A8" w:rsidRDefault="00D268A8" w:rsidP="00D268A8">
            <w:pPr>
              <w:ind w:left="417" w:firstLine="0"/>
              <w:rPr>
                <w:rFonts w:ascii="Times New Roman" w:hAnsi="Times New Roman" w:cs="Times New Roman"/>
              </w:rPr>
            </w:pPr>
            <w:r w:rsidRPr="00D268A8">
              <w:rPr>
                <w:rFonts w:ascii="Times New Roman" w:hAnsi="Times New Roman" w:cs="Times New Roman"/>
              </w:rPr>
              <w:t>700</w:t>
            </w:r>
          </w:p>
        </w:tc>
      </w:tr>
      <w:tr w:rsidR="00D268A8" w:rsidRPr="00D268A8" w14:paraId="20EA4179" w14:textId="77777777" w:rsidTr="00591092">
        <w:trPr>
          <w:trHeight w:val="58"/>
          <w:jc w:val="center"/>
        </w:trPr>
        <w:tc>
          <w:tcPr>
            <w:tcW w:w="385" w:type="dxa"/>
            <w:tcBorders>
              <w:right w:val="single" w:sz="4" w:space="0" w:color="auto"/>
            </w:tcBorders>
          </w:tcPr>
          <w:p w14:paraId="0DE5B654" w14:textId="77777777" w:rsidR="00D268A8" w:rsidRPr="00D268A8" w:rsidRDefault="00D268A8" w:rsidP="00D268A8">
            <w:pPr>
              <w:ind w:left="417" w:firstLine="0"/>
              <w:rPr>
                <w:rFonts w:ascii="Times New Roman" w:hAnsi="Times New Roman" w:cs="Times New Roman"/>
              </w:rPr>
            </w:pPr>
          </w:p>
        </w:tc>
        <w:tc>
          <w:tcPr>
            <w:tcW w:w="6381" w:type="dxa"/>
            <w:tcBorders>
              <w:top w:val="single" w:sz="4" w:space="0" w:color="auto"/>
              <w:left w:val="single" w:sz="4" w:space="0" w:color="auto"/>
              <w:bottom w:val="single" w:sz="4" w:space="0" w:color="auto"/>
              <w:right w:val="single" w:sz="4" w:space="0" w:color="auto"/>
            </w:tcBorders>
          </w:tcPr>
          <w:p w14:paraId="40906106" w14:textId="77777777" w:rsidR="00D268A8" w:rsidRPr="00D268A8" w:rsidRDefault="00D268A8" w:rsidP="00D268A8">
            <w:pPr>
              <w:ind w:left="0" w:firstLine="0"/>
              <w:rPr>
                <w:rFonts w:ascii="Times New Roman" w:hAnsi="Times New Roman" w:cs="Times New Roman"/>
              </w:rPr>
            </w:pPr>
            <w:r w:rsidRPr="00D268A8">
              <w:rPr>
                <w:rFonts w:ascii="Times New Roman" w:hAnsi="Times New Roman" w:cs="Times New Roman"/>
              </w:rPr>
              <w:t>Разновременность замыкания главных контактов при включении, с, не более</w:t>
            </w:r>
          </w:p>
        </w:tc>
        <w:tc>
          <w:tcPr>
            <w:tcW w:w="2595" w:type="dxa"/>
            <w:gridSpan w:val="5"/>
            <w:tcBorders>
              <w:top w:val="single" w:sz="4" w:space="0" w:color="auto"/>
              <w:left w:val="single" w:sz="4" w:space="0" w:color="auto"/>
              <w:bottom w:val="single" w:sz="4" w:space="0" w:color="auto"/>
              <w:right w:val="single" w:sz="4" w:space="0" w:color="auto"/>
            </w:tcBorders>
          </w:tcPr>
          <w:p w14:paraId="7DE6F8F8" w14:textId="77777777" w:rsidR="00D268A8" w:rsidRPr="00D268A8" w:rsidRDefault="00D268A8" w:rsidP="00D268A8">
            <w:pPr>
              <w:ind w:left="417" w:firstLine="0"/>
              <w:rPr>
                <w:rFonts w:ascii="Times New Roman" w:hAnsi="Times New Roman" w:cs="Times New Roman"/>
              </w:rPr>
            </w:pPr>
            <w:r w:rsidRPr="00D268A8">
              <w:rPr>
                <w:rFonts w:ascii="Times New Roman" w:hAnsi="Times New Roman" w:cs="Times New Roman"/>
              </w:rPr>
              <w:t>0,004</w:t>
            </w:r>
          </w:p>
        </w:tc>
      </w:tr>
      <w:tr w:rsidR="00D268A8" w:rsidRPr="00D268A8" w14:paraId="1E2E4565" w14:textId="77777777" w:rsidTr="00591092">
        <w:trPr>
          <w:trHeight w:val="58"/>
          <w:jc w:val="center"/>
        </w:trPr>
        <w:tc>
          <w:tcPr>
            <w:tcW w:w="385" w:type="dxa"/>
            <w:tcBorders>
              <w:right w:val="single" w:sz="4" w:space="0" w:color="auto"/>
            </w:tcBorders>
          </w:tcPr>
          <w:p w14:paraId="55DE90B4" w14:textId="77777777" w:rsidR="00D268A8" w:rsidRPr="00D268A8" w:rsidRDefault="00D268A8" w:rsidP="00D268A8">
            <w:pPr>
              <w:ind w:left="417" w:firstLine="0"/>
              <w:rPr>
                <w:rFonts w:ascii="Times New Roman" w:hAnsi="Times New Roman" w:cs="Times New Roman"/>
              </w:rPr>
            </w:pPr>
          </w:p>
        </w:tc>
        <w:tc>
          <w:tcPr>
            <w:tcW w:w="6381" w:type="dxa"/>
            <w:tcBorders>
              <w:top w:val="single" w:sz="4" w:space="0" w:color="auto"/>
              <w:left w:val="single" w:sz="4" w:space="0" w:color="auto"/>
              <w:bottom w:val="single" w:sz="4" w:space="0" w:color="auto"/>
              <w:right w:val="single" w:sz="4" w:space="0" w:color="auto"/>
            </w:tcBorders>
          </w:tcPr>
          <w:p w14:paraId="566229BF" w14:textId="77777777" w:rsidR="00D268A8" w:rsidRPr="00D268A8" w:rsidRDefault="00D268A8" w:rsidP="00D268A8">
            <w:pPr>
              <w:ind w:left="0" w:firstLine="0"/>
              <w:rPr>
                <w:rFonts w:ascii="Times New Roman" w:hAnsi="Times New Roman" w:cs="Times New Roman"/>
              </w:rPr>
            </w:pPr>
            <w:r w:rsidRPr="00D268A8">
              <w:rPr>
                <w:rFonts w:ascii="Times New Roman" w:hAnsi="Times New Roman" w:cs="Times New Roman"/>
              </w:rPr>
              <w:t xml:space="preserve">Разновременность размыкания главных контактов при </w:t>
            </w:r>
          </w:p>
          <w:p w14:paraId="0EE874DB" w14:textId="77777777" w:rsidR="00D268A8" w:rsidRPr="00D268A8" w:rsidRDefault="00D268A8" w:rsidP="00D268A8">
            <w:pPr>
              <w:ind w:left="0" w:firstLine="0"/>
              <w:rPr>
                <w:rFonts w:ascii="Times New Roman" w:hAnsi="Times New Roman" w:cs="Times New Roman"/>
              </w:rPr>
            </w:pPr>
            <w:r w:rsidRPr="00D268A8">
              <w:rPr>
                <w:rFonts w:ascii="Times New Roman" w:hAnsi="Times New Roman" w:cs="Times New Roman"/>
              </w:rPr>
              <w:t>отключении, с, не более</w:t>
            </w:r>
          </w:p>
        </w:tc>
        <w:tc>
          <w:tcPr>
            <w:tcW w:w="2595" w:type="dxa"/>
            <w:gridSpan w:val="5"/>
            <w:tcBorders>
              <w:top w:val="single" w:sz="4" w:space="0" w:color="auto"/>
              <w:left w:val="single" w:sz="4" w:space="0" w:color="auto"/>
              <w:bottom w:val="single" w:sz="4" w:space="0" w:color="auto"/>
              <w:right w:val="single" w:sz="4" w:space="0" w:color="auto"/>
            </w:tcBorders>
          </w:tcPr>
          <w:p w14:paraId="06D7C1B1" w14:textId="77777777" w:rsidR="00D268A8" w:rsidRPr="00D268A8" w:rsidRDefault="00D268A8" w:rsidP="00D268A8">
            <w:pPr>
              <w:ind w:left="417" w:firstLine="0"/>
              <w:rPr>
                <w:rFonts w:ascii="Times New Roman" w:hAnsi="Times New Roman" w:cs="Times New Roman"/>
              </w:rPr>
            </w:pPr>
            <w:r w:rsidRPr="00D268A8">
              <w:rPr>
                <w:rFonts w:ascii="Times New Roman" w:hAnsi="Times New Roman" w:cs="Times New Roman"/>
              </w:rPr>
              <w:t>0,003</w:t>
            </w:r>
          </w:p>
        </w:tc>
      </w:tr>
      <w:tr w:rsidR="00D268A8" w:rsidRPr="00D268A8" w14:paraId="4BB2EA80" w14:textId="77777777" w:rsidTr="00591092">
        <w:trPr>
          <w:trHeight w:val="58"/>
          <w:jc w:val="center"/>
        </w:trPr>
        <w:tc>
          <w:tcPr>
            <w:tcW w:w="385" w:type="dxa"/>
            <w:tcBorders>
              <w:right w:val="single" w:sz="4" w:space="0" w:color="auto"/>
            </w:tcBorders>
          </w:tcPr>
          <w:p w14:paraId="7028FFF7" w14:textId="77777777" w:rsidR="00D268A8" w:rsidRPr="00D268A8" w:rsidRDefault="00D268A8" w:rsidP="00D268A8">
            <w:pPr>
              <w:ind w:left="417" w:firstLine="0"/>
              <w:rPr>
                <w:rFonts w:ascii="Times New Roman" w:hAnsi="Times New Roman" w:cs="Times New Roman"/>
              </w:rPr>
            </w:pPr>
          </w:p>
        </w:tc>
        <w:tc>
          <w:tcPr>
            <w:tcW w:w="6381" w:type="dxa"/>
            <w:tcBorders>
              <w:top w:val="single" w:sz="4" w:space="0" w:color="auto"/>
              <w:left w:val="single" w:sz="4" w:space="0" w:color="auto"/>
              <w:bottom w:val="single" w:sz="4" w:space="0" w:color="auto"/>
              <w:right w:val="single" w:sz="4" w:space="0" w:color="auto"/>
            </w:tcBorders>
          </w:tcPr>
          <w:p w14:paraId="6FF0A37C" w14:textId="77777777" w:rsidR="00D268A8" w:rsidRPr="00D268A8" w:rsidRDefault="00D268A8" w:rsidP="00D268A8">
            <w:pPr>
              <w:ind w:left="0" w:firstLine="0"/>
              <w:rPr>
                <w:rFonts w:ascii="Times New Roman" w:hAnsi="Times New Roman" w:cs="Times New Roman"/>
              </w:rPr>
            </w:pPr>
            <w:r w:rsidRPr="00D268A8">
              <w:rPr>
                <w:rFonts w:ascii="Times New Roman" w:hAnsi="Times New Roman" w:cs="Times New Roman"/>
              </w:rPr>
              <w:t xml:space="preserve">Средняя скорость подвижной детали главного контакта при включении на расстоянии 3 мм до неподвижной детали главного контакта перед замыканием при </w:t>
            </w:r>
            <w:proofErr w:type="spellStart"/>
            <w:r w:rsidRPr="00D268A8">
              <w:rPr>
                <w:rFonts w:ascii="Times New Roman" w:hAnsi="Times New Roman" w:cs="Times New Roman"/>
              </w:rPr>
              <w:t>U</w:t>
            </w:r>
            <w:proofErr w:type="gramStart"/>
            <w:r w:rsidRPr="00D268A8">
              <w:rPr>
                <w:rFonts w:ascii="Times New Roman" w:hAnsi="Times New Roman" w:cs="Times New Roman"/>
              </w:rPr>
              <w:t>п.ном</w:t>
            </w:r>
            <w:proofErr w:type="spellEnd"/>
            <w:proofErr w:type="gramEnd"/>
            <w:r w:rsidRPr="00D268A8">
              <w:rPr>
                <w:rFonts w:ascii="Times New Roman" w:hAnsi="Times New Roman" w:cs="Times New Roman"/>
              </w:rPr>
              <w:t>, м/с</w:t>
            </w:r>
          </w:p>
        </w:tc>
        <w:tc>
          <w:tcPr>
            <w:tcW w:w="2595" w:type="dxa"/>
            <w:gridSpan w:val="5"/>
            <w:tcBorders>
              <w:top w:val="single" w:sz="4" w:space="0" w:color="auto"/>
              <w:left w:val="single" w:sz="4" w:space="0" w:color="auto"/>
              <w:bottom w:val="single" w:sz="4" w:space="0" w:color="auto"/>
              <w:right w:val="single" w:sz="4" w:space="0" w:color="auto"/>
            </w:tcBorders>
          </w:tcPr>
          <w:p w14:paraId="7DBCB684" w14:textId="77777777" w:rsidR="00D268A8" w:rsidRPr="00D268A8" w:rsidRDefault="00D268A8" w:rsidP="00D268A8">
            <w:pPr>
              <w:ind w:left="417" w:firstLine="0"/>
              <w:rPr>
                <w:rFonts w:ascii="Times New Roman" w:hAnsi="Times New Roman" w:cs="Times New Roman"/>
              </w:rPr>
            </w:pPr>
            <w:r w:rsidRPr="00D268A8">
              <w:rPr>
                <w:rFonts w:ascii="Times New Roman" w:hAnsi="Times New Roman" w:cs="Times New Roman"/>
              </w:rPr>
              <w:t>от 0,5 до 1,1</w:t>
            </w:r>
          </w:p>
        </w:tc>
      </w:tr>
      <w:tr w:rsidR="00D268A8" w:rsidRPr="00D268A8" w14:paraId="04B968F6" w14:textId="77777777" w:rsidTr="00591092">
        <w:trPr>
          <w:trHeight w:val="58"/>
          <w:jc w:val="center"/>
        </w:trPr>
        <w:tc>
          <w:tcPr>
            <w:tcW w:w="385" w:type="dxa"/>
            <w:tcBorders>
              <w:right w:val="single" w:sz="4" w:space="0" w:color="auto"/>
            </w:tcBorders>
          </w:tcPr>
          <w:p w14:paraId="29DB16C7" w14:textId="77777777" w:rsidR="00D268A8" w:rsidRPr="00D268A8" w:rsidRDefault="00D268A8" w:rsidP="00D268A8">
            <w:pPr>
              <w:ind w:left="417" w:firstLine="0"/>
              <w:rPr>
                <w:rFonts w:ascii="Times New Roman" w:hAnsi="Times New Roman" w:cs="Times New Roman"/>
              </w:rPr>
            </w:pPr>
          </w:p>
        </w:tc>
        <w:tc>
          <w:tcPr>
            <w:tcW w:w="6381" w:type="dxa"/>
            <w:tcBorders>
              <w:top w:val="single" w:sz="4" w:space="0" w:color="auto"/>
              <w:left w:val="single" w:sz="4" w:space="0" w:color="auto"/>
              <w:bottom w:val="single" w:sz="4" w:space="0" w:color="auto"/>
              <w:right w:val="single" w:sz="4" w:space="0" w:color="auto"/>
            </w:tcBorders>
          </w:tcPr>
          <w:p w14:paraId="5505A7CF" w14:textId="77777777" w:rsidR="00D268A8" w:rsidRPr="00D268A8" w:rsidRDefault="00D268A8" w:rsidP="00D268A8">
            <w:pPr>
              <w:ind w:left="0" w:firstLine="0"/>
              <w:rPr>
                <w:rFonts w:ascii="Times New Roman" w:hAnsi="Times New Roman" w:cs="Times New Roman"/>
              </w:rPr>
            </w:pPr>
            <w:r w:rsidRPr="00D268A8">
              <w:rPr>
                <w:rFonts w:ascii="Times New Roman" w:hAnsi="Times New Roman" w:cs="Times New Roman"/>
              </w:rPr>
              <w:t xml:space="preserve">Средняя скорость подвижной детали главного контакта при отключении на расстоянии 3 мм до неподвижной детали главного контакта после размыкания при </w:t>
            </w:r>
            <w:proofErr w:type="spellStart"/>
            <w:r w:rsidRPr="00D268A8">
              <w:rPr>
                <w:rFonts w:ascii="Times New Roman" w:hAnsi="Times New Roman" w:cs="Times New Roman"/>
              </w:rPr>
              <w:t>U</w:t>
            </w:r>
            <w:proofErr w:type="gramStart"/>
            <w:r w:rsidRPr="00D268A8">
              <w:rPr>
                <w:rFonts w:ascii="Times New Roman" w:hAnsi="Times New Roman" w:cs="Times New Roman"/>
              </w:rPr>
              <w:t>п.ном</w:t>
            </w:r>
            <w:proofErr w:type="spellEnd"/>
            <w:proofErr w:type="gramEnd"/>
            <w:r w:rsidRPr="00D268A8">
              <w:rPr>
                <w:rFonts w:ascii="Times New Roman" w:hAnsi="Times New Roman" w:cs="Times New Roman"/>
              </w:rPr>
              <w:t>, м/с</w:t>
            </w:r>
          </w:p>
        </w:tc>
        <w:tc>
          <w:tcPr>
            <w:tcW w:w="2595" w:type="dxa"/>
            <w:gridSpan w:val="5"/>
            <w:tcBorders>
              <w:top w:val="single" w:sz="4" w:space="0" w:color="auto"/>
              <w:left w:val="single" w:sz="4" w:space="0" w:color="auto"/>
              <w:bottom w:val="single" w:sz="4" w:space="0" w:color="auto"/>
              <w:right w:val="single" w:sz="4" w:space="0" w:color="auto"/>
            </w:tcBorders>
          </w:tcPr>
          <w:p w14:paraId="55039008" w14:textId="77777777" w:rsidR="00D268A8" w:rsidRPr="00D268A8" w:rsidRDefault="00D268A8" w:rsidP="00D268A8">
            <w:pPr>
              <w:ind w:left="417" w:firstLine="0"/>
              <w:rPr>
                <w:rFonts w:ascii="Times New Roman" w:hAnsi="Times New Roman" w:cs="Times New Roman"/>
              </w:rPr>
            </w:pPr>
            <w:r w:rsidRPr="00D268A8">
              <w:rPr>
                <w:rFonts w:ascii="Times New Roman" w:hAnsi="Times New Roman" w:cs="Times New Roman"/>
              </w:rPr>
              <w:t>от 1,0 до 2,2</w:t>
            </w:r>
          </w:p>
        </w:tc>
      </w:tr>
      <w:tr w:rsidR="00D268A8" w:rsidRPr="00D268A8" w14:paraId="27C300C8" w14:textId="77777777" w:rsidTr="00591092">
        <w:trPr>
          <w:trHeight w:val="58"/>
          <w:jc w:val="center"/>
        </w:trPr>
        <w:tc>
          <w:tcPr>
            <w:tcW w:w="385" w:type="dxa"/>
            <w:tcBorders>
              <w:right w:val="single" w:sz="4" w:space="0" w:color="auto"/>
            </w:tcBorders>
          </w:tcPr>
          <w:p w14:paraId="57FC67FA" w14:textId="77777777" w:rsidR="00D268A8" w:rsidRPr="00D268A8" w:rsidRDefault="00D268A8" w:rsidP="00D268A8">
            <w:pPr>
              <w:ind w:left="417" w:firstLine="0"/>
              <w:rPr>
                <w:rFonts w:ascii="Times New Roman" w:hAnsi="Times New Roman" w:cs="Times New Roman"/>
              </w:rPr>
            </w:pPr>
          </w:p>
        </w:tc>
        <w:tc>
          <w:tcPr>
            <w:tcW w:w="6381" w:type="dxa"/>
            <w:tcBorders>
              <w:top w:val="single" w:sz="4" w:space="0" w:color="auto"/>
              <w:left w:val="single" w:sz="4" w:space="0" w:color="auto"/>
              <w:bottom w:val="single" w:sz="4" w:space="0" w:color="auto"/>
              <w:right w:val="single" w:sz="4" w:space="0" w:color="auto"/>
            </w:tcBorders>
          </w:tcPr>
          <w:p w14:paraId="092DCE05" w14:textId="77777777" w:rsidR="00D268A8" w:rsidRPr="00D268A8" w:rsidRDefault="00D268A8" w:rsidP="00D268A8">
            <w:pPr>
              <w:ind w:left="0" w:firstLine="0"/>
              <w:rPr>
                <w:rFonts w:ascii="Times New Roman" w:hAnsi="Times New Roman" w:cs="Times New Roman"/>
              </w:rPr>
            </w:pPr>
            <w:r w:rsidRPr="00D268A8">
              <w:rPr>
                <w:rFonts w:ascii="Times New Roman" w:hAnsi="Times New Roman" w:cs="Times New Roman"/>
              </w:rPr>
              <w:t>Усилие ручного воздействия на элементы механизма привода для выполнения операции О, Н, не более</w:t>
            </w:r>
          </w:p>
        </w:tc>
        <w:tc>
          <w:tcPr>
            <w:tcW w:w="2595" w:type="dxa"/>
            <w:gridSpan w:val="5"/>
            <w:tcBorders>
              <w:top w:val="single" w:sz="4" w:space="0" w:color="auto"/>
              <w:left w:val="single" w:sz="4" w:space="0" w:color="auto"/>
              <w:bottom w:val="single" w:sz="4" w:space="0" w:color="auto"/>
              <w:right w:val="single" w:sz="4" w:space="0" w:color="auto"/>
            </w:tcBorders>
          </w:tcPr>
          <w:p w14:paraId="3D455462" w14:textId="77777777" w:rsidR="00D268A8" w:rsidRPr="00D268A8" w:rsidRDefault="00D268A8" w:rsidP="00D268A8">
            <w:pPr>
              <w:ind w:left="417" w:firstLine="0"/>
              <w:rPr>
                <w:rFonts w:ascii="Times New Roman" w:hAnsi="Times New Roman" w:cs="Times New Roman"/>
              </w:rPr>
            </w:pPr>
            <w:r w:rsidRPr="00D268A8">
              <w:rPr>
                <w:rFonts w:ascii="Times New Roman" w:hAnsi="Times New Roman" w:cs="Times New Roman"/>
              </w:rPr>
              <w:t>245</w:t>
            </w:r>
          </w:p>
        </w:tc>
      </w:tr>
      <w:tr w:rsidR="00D268A8" w:rsidRPr="00D268A8" w14:paraId="3E13B812" w14:textId="77777777" w:rsidTr="00591092">
        <w:trPr>
          <w:trHeight w:val="109"/>
          <w:jc w:val="center"/>
        </w:trPr>
        <w:tc>
          <w:tcPr>
            <w:tcW w:w="385" w:type="dxa"/>
            <w:vMerge w:val="restart"/>
            <w:tcBorders>
              <w:right w:val="single" w:sz="4" w:space="0" w:color="auto"/>
            </w:tcBorders>
          </w:tcPr>
          <w:p w14:paraId="7F01AF93" w14:textId="77777777" w:rsidR="00D268A8" w:rsidRPr="00D268A8" w:rsidRDefault="00D268A8" w:rsidP="00D268A8">
            <w:pPr>
              <w:ind w:left="417" w:firstLine="0"/>
              <w:rPr>
                <w:rFonts w:ascii="Times New Roman" w:hAnsi="Times New Roman" w:cs="Times New Roman"/>
              </w:rPr>
            </w:pPr>
          </w:p>
        </w:tc>
        <w:tc>
          <w:tcPr>
            <w:tcW w:w="6381" w:type="dxa"/>
            <w:vMerge w:val="restart"/>
            <w:tcBorders>
              <w:top w:val="single" w:sz="4" w:space="0" w:color="auto"/>
              <w:left w:val="single" w:sz="4" w:space="0" w:color="auto"/>
              <w:right w:val="single" w:sz="4" w:space="0" w:color="auto"/>
            </w:tcBorders>
          </w:tcPr>
          <w:p w14:paraId="7EB9A012" w14:textId="77777777" w:rsidR="00D268A8" w:rsidRPr="00D268A8" w:rsidRDefault="00D268A8" w:rsidP="00D268A8">
            <w:pPr>
              <w:ind w:left="0" w:firstLine="0"/>
              <w:rPr>
                <w:rFonts w:ascii="Times New Roman" w:hAnsi="Times New Roman" w:cs="Times New Roman"/>
              </w:rPr>
            </w:pPr>
            <w:r w:rsidRPr="00D268A8">
              <w:rPr>
                <w:rFonts w:ascii="Times New Roman" w:hAnsi="Times New Roman" w:cs="Times New Roman"/>
              </w:rPr>
              <w:t>Электрическое сопротивление главных цепей, мкОм, не более</w:t>
            </w:r>
          </w:p>
        </w:tc>
        <w:tc>
          <w:tcPr>
            <w:tcW w:w="828" w:type="dxa"/>
            <w:tcBorders>
              <w:top w:val="single" w:sz="4" w:space="0" w:color="auto"/>
              <w:left w:val="single" w:sz="4" w:space="0" w:color="auto"/>
              <w:bottom w:val="single" w:sz="4" w:space="0" w:color="auto"/>
              <w:right w:val="single" w:sz="4" w:space="0" w:color="auto"/>
            </w:tcBorders>
          </w:tcPr>
          <w:p w14:paraId="323ED48A" w14:textId="77777777" w:rsidR="00D268A8" w:rsidRPr="00D268A8" w:rsidRDefault="00D268A8" w:rsidP="00D268A8">
            <w:pPr>
              <w:ind w:left="0" w:firstLine="0"/>
              <w:jc w:val="center"/>
              <w:rPr>
                <w:rFonts w:ascii="Times New Roman" w:hAnsi="Times New Roman" w:cs="Times New Roman"/>
              </w:rPr>
            </w:pPr>
            <w:r w:rsidRPr="00D268A8">
              <w:rPr>
                <w:rFonts w:ascii="Times New Roman" w:hAnsi="Times New Roman" w:cs="Times New Roman"/>
              </w:rPr>
              <w:t>20/630</w:t>
            </w:r>
          </w:p>
        </w:tc>
        <w:tc>
          <w:tcPr>
            <w:tcW w:w="828" w:type="dxa"/>
            <w:gridSpan w:val="2"/>
            <w:tcBorders>
              <w:top w:val="single" w:sz="4" w:space="0" w:color="auto"/>
              <w:left w:val="single" w:sz="4" w:space="0" w:color="auto"/>
              <w:bottom w:val="single" w:sz="4" w:space="0" w:color="auto"/>
              <w:right w:val="single" w:sz="4" w:space="0" w:color="auto"/>
            </w:tcBorders>
          </w:tcPr>
          <w:p w14:paraId="2F6C91AB" w14:textId="77777777" w:rsidR="00D268A8" w:rsidRPr="00D268A8" w:rsidRDefault="00D268A8" w:rsidP="00D268A8">
            <w:pPr>
              <w:ind w:left="0" w:firstLine="0"/>
              <w:jc w:val="center"/>
              <w:rPr>
                <w:rFonts w:ascii="Times New Roman" w:hAnsi="Times New Roman" w:cs="Times New Roman"/>
              </w:rPr>
            </w:pPr>
            <w:r w:rsidRPr="00D268A8">
              <w:rPr>
                <w:rFonts w:ascii="Times New Roman" w:hAnsi="Times New Roman" w:cs="Times New Roman"/>
              </w:rPr>
              <w:t>20/800</w:t>
            </w:r>
          </w:p>
        </w:tc>
        <w:tc>
          <w:tcPr>
            <w:tcW w:w="939" w:type="dxa"/>
            <w:gridSpan w:val="2"/>
            <w:tcBorders>
              <w:top w:val="single" w:sz="4" w:space="0" w:color="auto"/>
              <w:left w:val="single" w:sz="4" w:space="0" w:color="auto"/>
              <w:bottom w:val="single" w:sz="4" w:space="0" w:color="auto"/>
              <w:right w:val="single" w:sz="4" w:space="0" w:color="auto"/>
            </w:tcBorders>
          </w:tcPr>
          <w:p w14:paraId="731D174C" w14:textId="77777777" w:rsidR="00D268A8" w:rsidRPr="00D268A8" w:rsidRDefault="00D268A8" w:rsidP="00D268A8">
            <w:pPr>
              <w:ind w:left="0" w:firstLine="0"/>
              <w:jc w:val="center"/>
              <w:rPr>
                <w:rFonts w:ascii="Times New Roman" w:hAnsi="Times New Roman" w:cs="Times New Roman"/>
              </w:rPr>
            </w:pPr>
            <w:r w:rsidRPr="00D268A8">
              <w:rPr>
                <w:rFonts w:ascii="Times New Roman" w:hAnsi="Times New Roman" w:cs="Times New Roman"/>
              </w:rPr>
              <w:t>20/1000</w:t>
            </w:r>
          </w:p>
        </w:tc>
      </w:tr>
      <w:tr w:rsidR="00D268A8" w:rsidRPr="00D268A8" w14:paraId="2BF45F91" w14:textId="77777777" w:rsidTr="00591092">
        <w:trPr>
          <w:trHeight w:val="109"/>
          <w:jc w:val="center"/>
        </w:trPr>
        <w:tc>
          <w:tcPr>
            <w:tcW w:w="385" w:type="dxa"/>
            <w:vMerge/>
            <w:tcBorders>
              <w:right w:val="single" w:sz="4" w:space="0" w:color="auto"/>
            </w:tcBorders>
          </w:tcPr>
          <w:p w14:paraId="15894EF4" w14:textId="77777777" w:rsidR="00D268A8" w:rsidRPr="00D268A8" w:rsidRDefault="00D268A8" w:rsidP="00D268A8">
            <w:pPr>
              <w:ind w:left="417" w:firstLine="0"/>
              <w:rPr>
                <w:rFonts w:ascii="Times New Roman" w:hAnsi="Times New Roman" w:cs="Times New Roman"/>
              </w:rPr>
            </w:pPr>
          </w:p>
        </w:tc>
        <w:tc>
          <w:tcPr>
            <w:tcW w:w="6381" w:type="dxa"/>
            <w:vMerge/>
            <w:tcBorders>
              <w:left w:val="single" w:sz="4" w:space="0" w:color="auto"/>
              <w:bottom w:val="single" w:sz="4" w:space="0" w:color="auto"/>
              <w:right w:val="single" w:sz="4" w:space="0" w:color="auto"/>
            </w:tcBorders>
          </w:tcPr>
          <w:p w14:paraId="4FA693E6" w14:textId="77777777" w:rsidR="00D268A8" w:rsidRPr="00D268A8" w:rsidRDefault="00D268A8" w:rsidP="00D268A8">
            <w:pPr>
              <w:ind w:left="0" w:firstLine="0"/>
              <w:rPr>
                <w:rFonts w:ascii="Times New Roman" w:hAnsi="Times New Roman" w:cs="Times New Roman"/>
              </w:rPr>
            </w:pPr>
          </w:p>
        </w:tc>
        <w:tc>
          <w:tcPr>
            <w:tcW w:w="828" w:type="dxa"/>
            <w:tcBorders>
              <w:top w:val="single" w:sz="4" w:space="0" w:color="auto"/>
              <w:left w:val="single" w:sz="4" w:space="0" w:color="auto"/>
              <w:bottom w:val="single" w:sz="4" w:space="0" w:color="auto"/>
              <w:right w:val="single" w:sz="4" w:space="0" w:color="auto"/>
            </w:tcBorders>
          </w:tcPr>
          <w:p w14:paraId="4484AD4E" w14:textId="77777777" w:rsidR="00D268A8" w:rsidRPr="00D268A8" w:rsidRDefault="00D268A8" w:rsidP="00D268A8">
            <w:pPr>
              <w:ind w:left="0" w:firstLine="0"/>
              <w:jc w:val="center"/>
              <w:rPr>
                <w:rFonts w:ascii="Times New Roman" w:hAnsi="Times New Roman" w:cs="Times New Roman"/>
              </w:rPr>
            </w:pPr>
            <w:r w:rsidRPr="00D268A8">
              <w:rPr>
                <w:rFonts w:ascii="Times New Roman" w:hAnsi="Times New Roman" w:cs="Times New Roman"/>
              </w:rPr>
              <w:t>45</w:t>
            </w:r>
          </w:p>
        </w:tc>
        <w:tc>
          <w:tcPr>
            <w:tcW w:w="828" w:type="dxa"/>
            <w:gridSpan w:val="2"/>
            <w:tcBorders>
              <w:top w:val="single" w:sz="4" w:space="0" w:color="auto"/>
              <w:left w:val="single" w:sz="4" w:space="0" w:color="auto"/>
              <w:bottom w:val="single" w:sz="4" w:space="0" w:color="auto"/>
              <w:right w:val="single" w:sz="4" w:space="0" w:color="auto"/>
            </w:tcBorders>
          </w:tcPr>
          <w:p w14:paraId="30F95F81" w14:textId="77777777" w:rsidR="00D268A8" w:rsidRPr="00D268A8" w:rsidRDefault="00D268A8" w:rsidP="00D268A8">
            <w:pPr>
              <w:ind w:left="0" w:firstLine="0"/>
              <w:jc w:val="center"/>
              <w:rPr>
                <w:rFonts w:ascii="Times New Roman" w:hAnsi="Times New Roman" w:cs="Times New Roman"/>
              </w:rPr>
            </w:pPr>
            <w:r w:rsidRPr="00D268A8">
              <w:rPr>
                <w:rFonts w:ascii="Times New Roman" w:hAnsi="Times New Roman" w:cs="Times New Roman"/>
              </w:rPr>
              <w:t>42</w:t>
            </w:r>
          </w:p>
        </w:tc>
        <w:tc>
          <w:tcPr>
            <w:tcW w:w="939" w:type="dxa"/>
            <w:gridSpan w:val="2"/>
            <w:tcBorders>
              <w:top w:val="single" w:sz="4" w:space="0" w:color="auto"/>
              <w:left w:val="single" w:sz="4" w:space="0" w:color="auto"/>
              <w:bottom w:val="single" w:sz="4" w:space="0" w:color="auto"/>
              <w:right w:val="single" w:sz="4" w:space="0" w:color="auto"/>
            </w:tcBorders>
          </w:tcPr>
          <w:p w14:paraId="69D1AD5B" w14:textId="77777777" w:rsidR="00D268A8" w:rsidRPr="00D268A8" w:rsidRDefault="00D268A8" w:rsidP="00D268A8">
            <w:pPr>
              <w:ind w:left="0" w:firstLine="0"/>
              <w:jc w:val="center"/>
              <w:rPr>
                <w:rFonts w:ascii="Times New Roman" w:hAnsi="Times New Roman" w:cs="Times New Roman"/>
              </w:rPr>
            </w:pPr>
            <w:r w:rsidRPr="00D268A8">
              <w:rPr>
                <w:rFonts w:ascii="Times New Roman" w:hAnsi="Times New Roman" w:cs="Times New Roman"/>
              </w:rPr>
              <w:t>39</w:t>
            </w:r>
          </w:p>
        </w:tc>
      </w:tr>
      <w:tr w:rsidR="00D268A8" w:rsidRPr="00D268A8" w14:paraId="7CD3B1F6" w14:textId="77777777" w:rsidTr="00591092">
        <w:trPr>
          <w:trHeight w:val="58"/>
          <w:jc w:val="center"/>
        </w:trPr>
        <w:tc>
          <w:tcPr>
            <w:tcW w:w="385" w:type="dxa"/>
            <w:tcBorders>
              <w:right w:val="single" w:sz="4" w:space="0" w:color="auto"/>
            </w:tcBorders>
          </w:tcPr>
          <w:p w14:paraId="5902F98B" w14:textId="77777777" w:rsidR="00D268A8" w:rsidRPr="00D268A8" w:rsidRDefault="00D268A8" w:rsidP="00D268A8">
            <w:pPr>
              <w:ind w:left="417" w:firstLine="0"/>
              <w:rPr>
                <w:rFonts w:ascii="Times New Roman" w:hAnsi="Times New Roman" w:cs="Times New Roman"/>
              </w:rPr>
            </w:pPr>
          </w:p>
        </w:tc>
        <w:tc>
          <w:tcPr>
            <w:tcW w:w="6381" w:type="dxa"/>
            <w:tcBorders>
              <w:top w:val="single" w:sz="4" w:space="0" w:color="auto"/>
              <w:left w:val="single" w:sz="4" w:space="0" w:color="auto"/>
              <w:bottom w:val="single" w:sz="4" w:space="0" w:color="auto"/>
              <w:right w:val="single" w:sz="4" w:space="0" w:color="auto"/>
            </w:tcBorders>
          </w:tcPr>
          <w:p w14:paraId="622C285B" w14:textId="77777777" w:rsidR="00D268A8" w:rsidRPr="00D268A8" w:rsidRDefault="00D268A8" w:rsidP="00D268A8">
            <w:pPr>
              <w:ind w:left="0" w:firstLine="0"/>
              <w:rPr>
                <w:rFonts w:ascii="Times New Roman" w:hAnsi="Times New Roman" w:cs="Times New Roman"/>
              </w:rPr>
            </w:pPr>
            <w:r w:rsidRPr="00D268A8">
              <w:rPr>
                <w:rFonts w:ascii="Times New Roman" w:hAnsi="Times New Roman" w:cs="Times New Roman"/>
              </w:rPr>
              <w:t xml:space="preserve">Ресурс по коммутационной стойкости, не менее: </w:t>
            </w:r>
          </w:p>
          <w:p w14:paraId="53150340" w14:textId="77777777" w:rsidR="00D268A8" w:rsidRPr="00D268A8" w:rsidRDefault="00D268A8" w:rsidP="00D268A8">
            <w:pPr>
              <w:ind w:left="417" w:firstLine="0"/>
              <w:rPr>
                <w:rFonts w:ascii="Times New Roman" w:hAnsi="Times New Roman" w:cs="Times New Roman"/>
              </w:rPr>
            </w:pPr>
            <w:r w:rsidRPr="00D268A8">
              <w:rPr>
                <w:rFonts w:ascii="Times New Roman" w:hAnsi="Times New Roman" w:cs="Times New Roman"/>
              </w:rPr>
              <w:t xml:space="preserve">– при </w:t>
            </w:r>
            <w:proofErr w:type="spellStart"/>
            <w:r w:rsidRPr="00D268A8">
              <w:rPr>
                <w:rFonts w:ascii="Times New Roman" w:hAnsi="Times New Roman" w:cs="Times New Roman"/>
              </w:rPr>
              <w:t>I</w:t>
            </w:r>
            <w:proofErr w:type="gramStart"/>
            <w:r w:rsidRPr="00D268A8">
              <w:rPr>
                <w:rFonts w:ascii="Times New Roman" w:hAnsi="Times New Roman" w:cs="Times New Roman"/>
              </w:rPr>
              <w:t>о.ном</w:t>
            </w:r>
            <w:proofErr w:type="spellEnd"/>
            <w:proofErr w:type="gramEnd"/>
            <w:r w:rsidRPr="00D268A8">
              <w:rPr>
                <w:rFonts w:ascii="Times New Roman" w:hAnsi="Times New Roman" w:cs="Times New Roman"/>
              </w:rPr>
              <w:t xml:space="preserve">, операций О; </w:t>
            </w:r>
          </w:p>
          <w:p w14:paraId="682A8012" w14:textId="77777777" w:rsidR="00D268A8" w:rsidRPr="00D268A8" w:rsidRDefault="00D268A8" w:rsidP="00D268A8">
            <w:pPr>
              <w:ind w:left="417" w:firstLine="0"/>
              <w:rPr>
                <w:rFonts w:ascii="Times New Roman" w:hAnsi="Times New Roman" w:cs="Times New Roman"/>
              </w:rPr>
            </w:pPr>
            <w:r w:rsidRPr="00D268A8">
              <w:rPr>
                <w:rFonts w:ascii="Times New Roman" w:hAnsi="Times New Roman" w:cs="Times New Roman"/>
              </w:rPr>
              <w:t xml:space="preserve">– при </w:t>
            </w:r>
            <w:proofErr w:type="spellStart"/>
            <w:r w:rsidRPr="00D268A8">
              <w:rPr>
                <w:rFonts w:ascii="Times New Roman" w:hAnsi="Times New Roman" w:cs="Times New Roman"/>
              </w:rPr>
              <w:t>I</w:t>
            </w:r>
            <w:proofErr w:type="gramStart"/>
            <w:r w:rsidRPr="00D268A8">
              <w:rPr>
                <w:rFonts w:ascii="Times New Roman" w:hAnsi="Times New Roman" w:cs="Times New Roman"/>
              </w:rPr>
              <w:t>о.ном</w:t>
            </w:r>
            <w:proofErr w:type="spellEnd"/>
            <w:proofErr w:type="gramEnd"/>
            <w:r w:rsidRPr="00D268A8">
              <w:rPr>
                <w:rFonts w:ascii="Times New Roman" w:hAnsi="Times New Roman" w:cs="Times New Roman"/>
              </w:rPr>
              <w:t xml:space="preserve">, циклов ВО; </w:t>
            </w:r>
          </w:p>
          <w:p w14:paraId="418019DE" w14:textId="77777777" w:rsidR="00D268A8" w:rsidRPr="00D268A8" w:rsidRDefault="00D268A8" w:rsidP="00D268A8">
            <w:pPr>
              <w:ind w:left="417" w:firstLine="0"/>
              <w:rPr>
                <w:rFonts w:ascii="Times New Roman" w:hAnsi="Times New Roman" w:cs="Times New Roman"/>
              </w:rPr>
            </w:pPr>
            <w:r w:rsidRPr="00D268A8">
              <w:rPr>
                <w:rFonts w:ascii="Times New Roman" w:hAnsi="Times New Roman" w:cs="Times New Roman"/>
              </w:rPr>
              <w:t xml:space="preserve">– при </w:t>
            </w:r>
            <w:proofErr w:type="spellStart"/>
            <w:r w:rsidRPr="00D268A8">
              <w:rPr>
                <w:rFonts w:ascii="Times New Roman" w:hAnsi="Times New Roman" w:cs="Times New Roman"/>
              </w:rPr>
              <w:t>Iном</w:t>
            </w:r>
            <w:proofErr w:type="spellEnd"/>
            <w:r w:rsidRPr="00D268A8">
              <w:rPr>
                <w:rFonts w:ascii="Times New Roman" w:hAnsi="Times New Roman" w:cs="Times New Roman"/>
              </w:rPr>
              <w:t xml:space="preserve">, циклов ВО. </w:t>
            </w:r>
          </w:p>
        </w:tc>
        <w:tc>
          <w:tcPr>
            <w:tcW w:w="2595" w:type="dxa"/>
            <w:gridSpan w:val="5"/>
            <w:tcBorders>
              <w:top w:val="single" w:sz="4" w:space="0" w:color="auto"/>
              <w:left w:val="single" w:sz="4" w:space="0" w:color="auto"/>
              <w:bottom w:val="single" w:sz="4" w:space="0" w:color="auto"/>
              <w:right w:val="single" w:sz="4" w:space="0" w:color="auto"/>
            </w:tcBorders>
          </w:tcPr>
          <w:p w14:paraId="6A6D1FA1" w14:textId="77777777" w:rsidR="00D268A8" w:rsidRPr="00D268A8" w:rsidRDefault="00D268A8" w:rsidP="00D268A8">
            <w:pPr>
              <w:ind w:left="417" w:firstLine="0"/>
              <w:rPr>
                <w:rFonts w:ascii="Times New Roman" w:hAnsi="Times New Roman" w:cs="Times New Roman"/>
              </w:rPr>
            </w:pPr>
          </w:p>
          <w:p w14:paraId="7763565A" w14:textId="77777777" w:rsidR="00D268A8" w:rsidRPr="00D268A8" w:rsidRDefault="00D268A8" w:rsidP="00D268A8">
            <w:pPr>
              <w:ind w:left="417" w:firstLine="0"/>
              <w:rPr>
                <w:rFonts w:ascii="Times New Roman" w:hAnsi="Times New Roman" w:cs="Times New Roman"/>
              </w:rPr>
            </w:pPr>
            <w:r w:rsidRPr="00D268A8">
              <w:rPr>
                <w:rFonts w:ascii="Times New Roman" w:hAnsi="Times New Roman" w:cs="Times New Roman"/>
              </w:rPr>
              <w:t xml:space="preserve">50 </w:t>
            </w:r>
          </w:p>
          <w:p w14:paraId="38F4A5FE" w14:textId="77777777" w:rsidR="00D268A8" w:rsidRPr="00D268A8" w:rsidRDefault="00D268A8" w:rsidP="00D268A8">
            <w:pPr>
              <w:ind w:left="417" w:firstLine="0"/>
              <w:rPr>
                <w:rFonts w:ascii="Times New Roman" w:hAnsi="Times New Roman" w:cs="Times New Roman"/>
              </w:rPr>
            </w:pPr>
            <w:r w:rsidRPr="00D268A8">
              <w:rPr>
                <w:rFonts w:ascii="Times New Roman" w:hAnsi="Times New Roman" w:cs="Times New Roman"/>
              </w:rPr>
              <w:t xml:space="preserve">40 </w:t>
            </w:r>
          </w:p>
          <w:p w14:paraId="1C90DF50" w14:textId="77777777" w:rsidR="00D268A8" w:rsidRPr="00D268A8" w:rsidRDefault="00D268A8" w:rsidP="00D268A8">
            <w:pPr>
              <w:ind w:left="417" w:firstLine="0"/>
              <w:rPr>
                <w:rFonts w:ascii="Times New Roman" w:hAnsi="Times New Roman" w:cs="Times New Roman"/>
              </w:rPr>
            </w:pPr>
            <w:r w:rsidRPr="00D268A8">
              <w:rPr>
                <w:rFonts w:ascii="Times New Roman" w:hAnsi="Times New Roman" w:cs="Times New Roman"/>
              </w:rPr>
              <w:t>10 000</w:t>
            </w:r>
          </w:p>
        </w:tc>
      </w:tr>
      <w:tr w:rsidR="00D268A8" w:rsidRPr="00D268A8" w14:paraId="3FBB2781" w14:textId="77777777" w:rsidTr="00591092">
        <w:trPr>
          <w:trHeight w:val="58"/>
          <w:jc w:val="center"/>
        </w:trPr>
        <w:tc>
          <w:tcPr>
            <w:tcW w:w="385" w:type="dxa"/>
            <w:tcBorders>
              <w:right w:val="single" w:sz="4" w:space="0" w:color="auto"/>
            </w:tcBorders>
          </w:tcPr>
          <w:p w14:paraId="605F2985" w14:textId="77777777" w:rsidR="00D268A8" w:rsidRPr="00D268A8" w:rsidRDefault="00D268A8" w:rsidP="00D268A8">
            <w:pPr>
              <w:ind w:left="417" w:firstLine="0"/>
              <w:rPr>
                <w:rFonts w:ascii="Times New Roman" w:hAnsi="Times New Roman" w:cs="Times New Roman"/>
              </w:rPr>
            </w:pPr>
          </w:p>
        </w:tc>
        <w:tc>
          <w:tcPr>
            <w:tcW w:w="6381" w:type="dxa"/>
            <w:tcBorders>
              <w:top w:val="single" w:sz="4" w:space="0" w:color="auto"/>
              <w:left w:val="single" w:sz="4" w:space="0" w:color="auto"/>
              <w:bottom w:val="single" w:sz="4" w:space="0" w:color="auto"/>
              <w:right w:val="single" w:sz="4" w:space="0" w:color="auto"/>
            </w:tcBorders>
          </w:tcPr>
          <w:p w14:paraId="3DC8B699" w14:textId="77777777" w:rsidR="00D268A8" w:rsidRPr="00D268A8" w:rsidRDefault="00D268A8" w:rsidP="00D268A8">
            <w:pPr>
              <w:ind w:left="0" w:firstLine="0"/>
              <w:rPr>
                <w:rFonts w:ascii="Times New Roman" w:hAnsi="Times New Roman" w:cs="Times New Roman"/>
              </w:rPr>
            </w:pPr>
            <w:r w:rsidRPr="00D268A8">
              <w:rPr>
                <w:rFonts w:ascii="Times New Roman" w:hAnsi="Times New Roman" w:cs="Times New Roman"/>
              </w:rPr>
              <w:t>Ресурс по механической стойкости N, циклов, не менее</w:t>
            </w:r>
          </w:p>
        </w:tc>
        <w:tc>
          <w:tcPr>
            <w:tcW w:w="2595" w:type="dxa"/>
            <w:gridSpan w:val="5"/>
            <w:tcBorders>
              <w:top w:val="single" w:sz="4" w:space="0" w:color="auto"/>
              <w:left w:val="single" w:sz="4" w:space="0" w:color="auto"/>
              <w:bottom w:val="single" w:sz="4" w:space="0" w:color="auto"/>
              <w:right w:val="single" w:sz="4" w:space="0" w:color="auto"/>
            </w:tcBorders>
          </w:tcPr>
          <w:p w14:paraId="5811D8E8" w14:textId="77777777" w:rsidR="00D268A8" w:rsidRPr="00D268A8" w:rsidRDefault="00D268A8" w:rsidP="00D268A8">
            <w:pPr>
              <w:ind w:left="417" w:firstLine="0"/>
              <w:rPr>
                <w:rFonts w:ascii="Times New Roman" w:hAnsi="Times New Roman" w:cs="Times New Roman"/>
              </w:rPr>
            </w:pPr>
            <w:r w:rsidRPr="00D268A8">
              <w:rPr>
                <w:rFonts w:ascii="Times New Roman" w:hAnsi="Times New Roman" w:cs="Times New Roman"/>
              </w:rPr>
              <w:t>10 000</w:t>
            </w:r>
          </w:p>
        </w:tc>
      </w:tr>
      <w:tr w:rsidR="00D268A8" w:rsidRPr="00D268A8" w14:paraId="2B1B049D" w14:textId="77777777" w:rsidTr="00591092">
        <w:trPr>
          <w:trHeight w:val="58"/>
          <w:jc w:val="center"/>
        </w:trPr>
        <w:tc>
          <w:tcPr>
            <w:tcW w:w="385" w:type="dxa"/>
            <w:tcBorders>
              <w:right w:val="single" w:sz="4" w:space="0" w:color="auto"/>
            </w:tcBorders>
          </w:tcPr>
          <w:p w14:paraId="09E756EF" w14:textId="77777777" w:rsidR="00D268A8" w:rsidRPr="00D268A8" w:rsidRDefault="00D268A8" w:rsidP="00D268A8">
            <w:pPr>
              <w:ind w:left="417" w:firstLine="0"/>
              <w:rPr>
                <w:rFonts w:ascii="Times New Roman" w:hAnsi="Times New Roman" w:cs="Times New Roman"/>
              </w:rPr>
            </w:pPr>
          </w:p>
        </w:tc>
        <w:tc>
          <w:tcPr>
            <w:tcW w:w="6381" w:type="dxa"/>
            <w:tcBorders>
              <w:top w:val="single" w:sz="4" w:space="0" w:color="auto"/>
              <w:left w:val="single" w:sz="4" w:space="0" w:color="auto"/>
              <w:bottom w:val="single" w:sz="4" w:space="0" w:color="auto"/>
              <w:right w:val="single" w:sz="4" w:space="0" w:color="auto"/>
            </w:tcBorders>
          </w:tcPr>
          <w:p w14:paraId="0AFEC4DA" w14:textId="77777777" w:rsidR="00D268A8" w:rsidRPr="00D268A8" w:rsidRDefault="00D268A8" w:rsidP="00D268A8">
            <w:pPr>
              <w:ind w:left="0" w:firstLine="0"/>
              <w:rPr>
                <w:rFonts w:ascii="Times New Roman" w:hAnsi="Times New Roman" w:cs="Times New Roman"/>
              </w:rPr>
            </w:pPr>
            <w:r w:rsidRPr="00D268A8">
              <w:rPr>
                <w:rFonts w:ascii="Times New Roman" w:hAnsi="Times New Roman" w:cs="Times New Roman"/>
              </w:rPr>
              <w:t xml:space="preserve">Средний срок службы ВВ до списания </w:t>
            </w:r>
            <w:proofErr w:type="spellStart"/>
            <w:proofErr w:type="gramStart"/>
            <w:r w:rsidRPr="00D268A8">
              <w:rPr>
                <w:rFonts w:ascii="Times New Roman" w:hAnsi="Times New Roman" w:cs="Times New Roman"/>
              </w:rPr>
              <w:t>Тсл.ср.сп</w:t>
            </w:r>
            <w:proofErr w:type="spellEnd"/>
            <w:proofErr w:type="gramEnd"/>
            <w:r w:rsidRPr="00D268A8">
              <w:rPr>
                <w:rFonts w:ascii="Times New Roman" w:hAnsi="Times New Roman" w:cs="Times New Roman"/>
              </w:rPr>
              <w:t>, лет, не менее</w:t>
            </w:r>
          </w:p>
        </w:tc>
        <w:tc>
          <w:tcPr>
            <w:tcW w:w="2595" w:type="dxa"/>
            <w:gridSpan w:val="5"/>
            <w:tcBorders>
              <w:top w:val="single" w:sz="4" w:space="0" w:color="auto"/>
              <w:left w:val="single" w:sz="4" w:space="0" w:color="auto"/>
              <w:bottom w:val="single" w:sz="4" w:space="0" w:color="auto"/>
              <w:right w:val="single" w:sz="4" w:space="0" w:color="auto"/>
            </w:tcBorders>
          </w:tcPr>
          <w:p w14:paraId="6AD2913F" w14:textId="77777777" w:rsidR="00D268A8" w:rsidRPr="00D268A8" w:rsidRDefault="00D268A8" w:rsidP="00D268A8">
            <w:pPr>
              <w:ind w:left="417" w:firstLine="0"/>
              <w:rPr>
                <w:rFonts w:ascii="Times New Roman" w:hAnsi="Times New Roman" w:cs="Times New Roman"/>
              </w:rPr>
            </w:pPr>
            <w:r w:rsidRPr="00D268A8">
              <w:rPr>
                <w:rFonts w:ascii="Times New Roman" w:hAnsi="Times New Roman" w:cs="Times New Roman"/>
              </w:rPr>
              <w:t>30</w:t>
            </w:r>
          </w:p>
        </w:tc>
      </w:tr>
      <w:tr w:rsidR="00D268A8" w:rsidRPr="00D268A8" w14:paraId="23FD64FB" w14:textId="77777777" w:rsidTr="00591092">
        <w:trPr>
          <w:trHeight w:val="58"/>
          <w:jc w:val="center"/>
        </w:trPr>
        <w:tc>
          <w:tcPr>
            <w:tcW w:w="9361" w:type="dxa"/>
            <w:gridSpan w:val="7"/>
            <w:tcBorders>
              <w:right w:val="single" w:sz="4" w:space="0" w:color="auto"/>
            </w:tcBorders>
          </w:tcPr>
          <w:p w14:paraId="468CD613" w14:textId="77777777" w:rsidR="00D268A8" w:rsidRPr="00D268A8" w:rsidRDefault="00D268A8" w:rsidP="00D268A8">
            <w:pPr>
              <w:ind w:left="417" w:firstLine="0"/>
              <w:jc w:val="center"/>
              <w:rPr>
                <w:rFonts w:ascii="Times New Roman" w:hAnsi="Times New Roman" w:cs="Times New Roman"/>
                <w:b/>
                <w:bCs/>
              </w:rPr>
            </w:pPr>
            <w:r w:rsidRPr="00D268A8">
              <w:rPr>
                <w:rFonts w:ascii="Times New Roman" w:hAnsi="Times New Roman" w:cs="Times New Roman"/>
                <w:b/>
                <w:bCs/>
              </w:rPr>
              <w:lastRenderedPageBreak/>
              <w:t>Измерения электрических параметров</w:t>
            </w:r>
          </w:p>
        </w:tc>
      </w:tr>
      <w:tr w:rsidR="00D268A8" w:rsidRPr="00D268A8" w14:paraId="30B5B6E2" w14:textId="77777777" w:rsidTr="00591092">
        <w:trPr>
          <w:trHeight w:val="58"/>
          <w:jc w:val="center"/>
        </w:trPr>
        <w:tc>
          <w:tcPr>
            <w:tcW w:w="385" w:type="dxa"/>
            <w:tcBorders>
              <w:right w:val="single" w:sz="4" w:space="0" w:color="auto"/>
            </w:tcBorders>
          </w:tcPr>
          <w:p w14:paraId="4B17AF00" w14:textId="77777777" w:rsidR="00D268A8" w:rsidRPr="00D268A8" w:rsidRDefault="00D268A8" w:rsidP="00D268A8">
            <w:pPr>
              <w:ind w:left="417" w:firstLine="0"/>
              <w:rPr>
                <w:rFonts w:ascii="Times New Roman" w:hAnsi="Times New Roman" w:cs="Times New Roman"/>
              </w:rPr>
            </w:pPr>
          </w:p>
        </w:tc>
        <w:tc>
          <w:tcPr>
            <w:tcW w:w="6381" w:type="dxa"/>
            <w:tcBorders>
              <w:top w:val="single" w:sz="4" w:space="0" w:color="auto"/>
              <w:left w:val="single" w:sz="4" w:space="0" w:color="auto"/>
              <w:bottom w:val="single" w:sz="4" w:space="0" w:color="auto"/>
              <w:right w:val="single" w:sz="4" w:space="0" w:color="auto"/>
            </w:tcBorders>
          </w:tcPr>
          <w:p w14:paraId="66A16738" w14:textId="77777777" w:rsidR="00D268A8" w:rsidRPr="00D268A8" w:rsidRDefault="00D268A8" w:rsidP="00D268A8">
            <w:pPr>
              <w:ind w:left="0" w:firstLine="0"/>
              <w:rPr>
                <w:rFonts w:ascii="Times New Roman" w:hAnsi="Times New Roman" w:cs="Times New Roman"/>
              </w:rPr>
            </w:pPr>
            <w:r w:rsidRPr="00D268A8">
              <w:rPr>
                <w:rFonts w:ascii="Times New Roman" w:hAnsi="Times New Roman" w:cs="Times New Roman"/>
              </w:rPr>
              <w:t>Рабочий диапазон частоты переменного тока</w:t>
            </w:r>
          </w:p>
        </w:tc>
        <w:tc>
          <w:tcPr>
            <w:tcW w:w="2595" w:type="dxa"/>
            <w:gridSpan w:val="5"/>
            <w:tcBorders>
              <w:top w:val="single" w:sz="4" w:space="0" w:color="auto"/>
              <w:left w:val="single" w:sz="4" w:space="0" w:color="auto"/>
              <w:bottom w:val="single" w:sz="4" w:space="0" w:color="auto"/>
              <w:right w:val="single" w:sz="4" w:space="0" w:color="auto"/>
            </w:tcBorders>
          </w:tcPr>
          <w:p w14:paraId="5901AF7A" w14:textId="77777777" w:rsidR="00D268A8" w:rsidRPr="00D268A8" w:rsidRDefault="00D268A8" w:rsidP="00D268A8">
            <w:pPr>
              <w:ind w:left="417" w:firstLine="0"/>
              <w:rPr>
                <w:rFonts w:ascii="Times New Roman" w:hAnsi="Times New Roman" w:cs="Times New Roman"/>
              </w:rPr>
            </w:pPr>
            <w:r w:rsidRPr="00D268A8">
              <w:rPr>
                <w:rFonts w:ascii="Times New Roman" w:hAnsi="Times New Roman" w:cs="Times New Roman"/>
              </w:rPr>
              <w:t>45–55 Гц</w:t>
            </w:r>
          </w:p>
        </w:tc>
      </w:tr>
      <w:tr w:rsidR="00D268A8" w:rsidRPr="00D268A8" w14:paraId="2AA40DA9" w14:textId="77777777" w:rsidTr="00591092">
        <w:trPr>
          <w:trHeight w:val="58"/>
          <w:jc w:val="center"/>
        </w:trPr>
        <w:tc>
          <w:tcPr>
            <w:tcW w:w="385" w:type="dxa"/>
            <w:tcBorders>
              <w:right w:val="single" w:sz="4" w:space="0" w:color="auto"/>
            </w:tcBorders>
          </w:tcPr>
          <w:p w14:paraId="4635D498" w14:textId="77777777" w:rsidR="00D268A8" w:rsidRPr="00D268A8" w:rsidRDefault="00D268A8" w:rsidP="00D268A8">
            <w:pPr>
              <w:ind w:left="417" w:firstLine="0"/>
              <w:rPr>
                <w:rFonts w:ascii="Times New Roman" w:hAnsi="Times New Roman" w:cs="Times New Roman"/>
              </w:rPr>
            </w:pPr>
          </w:p>
        </w:tc>
        <w:tc>
          <w:tcPr>
            <w:tcW w:w="6381" w:type="dxa"/>
            <w:tcBorders>
              <w:top w:val="single" w:sz="4" w:space="0" w:color="auto"/>
              <w:left w:val="single" w:sz="4" w:space="0" w:color="auto"/>
              <w:bottom w:val="single" w:sz="4" w:space="0" w:color="auto"/>
              <w:right w:val="single" w:sz="4" w:space="0" w:color="auto"/>
            </w:tcBorders>
          </w:tcPr>
          <w:p w14:paraId="1A29928E" w14:textId="77777777" w:rsidR="00D268A8" w:rsidRPr="00D268A8" w:rsidRDefault="00D268A8" w:rsidP="00D268A8">
            <w:pPr>
              <w:ind w:left="0" w:firstLine="0"/>
              <w:rPr>
                <w:rFonts w:ascii="Times New Roman" w:hAnsi="Times New Roman" w:cs="Times New Roman"/>
              </w:rPr>
            </w:pPr>
            <w:r w:rsidRPr="00D268A8">
              <w:rPr>
                <w:rFonts w:ascii="Times New Roman" w:hAnsi="Times New Roman" w:cs="Times New Roman"/>
              </w:rPr>
              <w:t>Измеряемые токи</w:t>
            </w:r>
          </w:p>
        </w:tc>
        <w:tc>
          <w:tcPr>
            <w:tcW w:w="2595" w:type="dxa"/>
            <w:gridSpan w:val="5"/>
            <w:tcBorders>
              <w:top w:val="single" w:sz="4" w:space="0" w:color="auto"/>
              <w:left w:val="single" w:sz="4" w:space="0" w:color="auto"/>
              <w:bottom w:val="single" w:sz="4" w:space="0" w:color="auto"/>
              <w:right w:val="single" w:sz="4" w:space="0" w:color="auto"/>
            </w:tcBorders>
          </w:tcPr>
          <w:p w14:paraId="47E80210" w14:textId="77777777" w:rsidR="00D268A8" w:rsidRPr="00D268A8" w:rsidRDefault="00D268A8" w:rsidP="00D268A8">
            <w:pPr>
              <w:ind w:left="417" w:firstLine="0"/>
              <w:rPr>
                <w:rFonts w:ascii="Times New Roman" w:hAnsi="Times New Roman" w:cs="Times New Roman"/>
              </w:rPr>
            </w:pPr>
            <w:r w:rsidRPr="00D268A8">
              <w:rPr>
                <w:rFonts w:ascii="Times New Roman" w:hAnsi="Times New Roman" w:cs="Times New Roman"/>
              </w:rPr>
              <w:t>IA, IВ, IC, 3I0</w:t>
            </w:r>
          </w:p>
        </w:tc>
      </w:tr>
      <w:tr w:rsidR="00D268A8" w:rsidRPr="00D268A8" w14:paraId="03C5F090" w14:textId="77777777" w:rsidTr="00591092">
        <w:trPr>
          <w:trHeight w:val="58"/>
          <w:jc w:val="center"/>
        </w:trPr>
        <w:tc>
          <w:tcPr>
            <w:tcW w:w="385" w:type="dxa"/>
            <w:tcBorders>
              <w:right w:val="single" w:sz="4" w:space="0" w:color="auto"/>
            </w:tcBorders>
          </w:tcPr>
          <w:p w14:paraId="72ACCACF" w14:textId="77777777" w:rsidR="00D268A8" w:rsidRPr="00D268A8" w:rsidRDefault="00D268A8" w:rsidP="00D268A8">
            <w:pPr>
              <w:ind w:left="417" w:firstLine="0"/>
              <w:rPr>
                <w:rFonts w:ascii="Times New Roman" w:hAnsi="Times New Roman" w:cs="Times New Roman"/>
              </w:rPr>
            </w:pPr>
          </w:p>
        </w:tc>
        <w:tc>
          <w:tcPr>
            <w:tcW w:w="6381" w:type="dxa"/>
            <w:tcBorders>
              <w:top w:val="single" w:sz="4" w:space="0" w:color="auto"/>
              <w:left w:val="single" w:sz="4" w:space="0" w:color="auto"/>
              <w:bottom w:val="single" w:sz="4" w:space="0" w:color="auto"/>
              <w:right w:val="single" w:sz="4" w:space="0" w:color="auto"/>
            </w:tcBorders>
          </w:tcPr>
          <w:p w14:paraId="69ED4CCD" w14:textId="77777777" w:rsidR="00D268A8" w:rsidRPr="00D268A8" w:rsidRDefault="00D268A8" w:rsidP="00D268A8">
            <w:pPr>
              <w:ind w:left="0" w:firstLine="0"/>
              <w:rPr>
                <w:rFonts w:ascii="Times New Roman" w:hAnsi="Times New Roman" w:cs="Times New Roman"/>
              </w:rPr>
            </w:pPr>
            <w:r w:rsidRPr="00D268A8">
              <w:rPr>
                <w:rFonts w:ascii="Times New Roman" w:hAnsi="Times New Roman" w:cs="Times New Roman"/>
              </w:rPr>
              <w:t>Диапазон измерения токов фаз</w:t>
            </w:r>
          </w:p>
        </w:tc>
        <w:tc>
          <w:tcPr>
            <w:tcW w:w="2595" w:type="dxa"/>
            <w:gridSpan w:val="5"/>
            <w:tcBorders>
              <w:top w:val="single" w:sz="4" w:space="0" w:color="auto"/>
              <w:left w:val="single" w:sz="4" w:space="0" w:color="auto"/>
              <w:bottom w:val="single" w:sz="4" w:space="0" w:color="auto"/>
              <w:right w:val="single" w:sz="4" w:space="0" w:color="auto"/>
            </w:tcBorders>
          </w:tcPr>
          <w:p w14:paraId="4FA83A00" w14:textId="77777777" w:rsidR="00D268A8" w:rsidRPr="00D268A8" w:rsidRDefault="00D268A8" w:rsidP="00D268A8">
            <w:pPr>
              <w:ind w:left="417" w:firstLine="0"/>
              <w:rPr>
                <w:rFonts w:ascii="Times New Roman" w:hAnsi="Times New Roman" w:cs="Times New Roman"/>
              </w:rPr>
            </w:pPr>
            <w:proofErr w:type="gramStart"/>
            <w:r w:rsidRPr="00D268A8">
              <w:rPr>
                <w:rFonts w:ascii="Times New Roman" w:hAnsi="Times New Roman" w:cs="Times New Roman"/>
              </w:rPr>
              <w:t>1 – 20000</w:t>
            </w:r>
            <w:proofErr w:type="gramEnd"/>
            <w:r w:rsidRPr="00D268A8">
              <w:rPr>
                <w:rFonts w:ascii="Times New Roman" w:hAnsi="Times New Roman" w:cs="Times New Roman"/>
              </w:rPr>
              <w:t xml:space="preserve"> А</w:t>
            </w:r>
          </w:p>
        </w:tc>
      </w:tr>
      <w:tr w:rsidR="00D268A8" w:rsidRPr="00D268A8" w14:paraId="06C25A7A" w14:textId="77777777" w:rsidTr="00591092">
        <w:trPr>
          <w:trHeight w:val="58"/>
          <w:jc w:val="center"/>
        </w:trPr>
        <w:tc>
          <w:tcPr>
            <w:tcW w:w="385" w:type="dxa"/>
            <w:tcBorders>
              <w:right w:val="single" w:sz="4" w:space="0" w:color="auto"/>
            </w:tcBorders>
          </w:tcPr>
          <w:p w14:paraId="5BAA80A1" w14:textId="77777777" w:rsidR="00D268A8" w:rsidRPr="00D268A8" w:rsidRDefault="00D268A8" w:rsidP="00D268A8">
            <w:pPr>
              <w:ind w:left="417" w:firstLine="0"/>
              <w:rPr>
                <w:rFonts w:ascii="Times New Roman" w:hAnsi="Times New Roman" w:cs="Times New Roman"/>
              </w:rPr>
            </w:pPr>
          </w:p>
        </w:tc>
        <w:tc>
          <w:tcPr>
            <w:tcW w:w="6381" w:type="dxa"/>
            <w:tcBorders>
              <w:top w:val="single" w:sz="4" w:space="0" w:color="auto"/>
              <w:left w:val="single" w:sz="4" w:space="0" w:color="auto"/>
              <w:bottom w:val="single" w:sz="4" w:space="0" w:color="auto"/>
              <w:right w:val="single" w:sz="4" w:space="0" w:color="auto"/>
            </w:tcBorders>
          </w:tcPr>
          <w:p w14:paraId="371582CC" w14:textId="77777777" w:rsidR="00D268A8" w:rsidRPr="00D268A8" w:rsidRDefault="00D268A8" w:rsidP="00D268A8">
            <w:pPr>
              <w:ind w:left="0" w:firstLine="0"/>
              <w:rPr>
                <w:rFonts w:ascii="Times New Roman" w:hAnsi="Times New Roman" w:cs="Times New Roman"/>
              </w:rPr>
            </w:pPr>
            <w:r w:rsidRPr="00D268A8">
              <w:rPr>
                <w:rFonts w:ascii="Times New Roman" w:hAnsi="Times New Roman" w:cs="Times New Roman"/>
              </w:rPr>
              <w:t>Основная относительная погрешность измерения фазных токов (в диапазоне от 0,1*</w:t>
            </w:r>
            <w:proofErr w:type="spellStart"/>
            <w:r w:rsidRPr="00D268A8">
              <w:rPr>
                <w:rFonts w:ascii="Times New Roman" w:hAnsi="Times New Roman" w:cs="Times New Roman"/>
              </w:rPr>
              <w:t>Iном</w:t>
            </w:r>
            <w:proofErr w:type="spellEnd"/>
            <w:r w:rsidRPr="00D268A8">
              <w:rPr>
                <w:rFonts w:ascii="Times New Roman" w:hAnsi="Times New Roman" w:cs="Times New Roman"/>
              </w:rPr>
              <w:t xml:space="preserve"> до 20*</w:t>
            </w:r>
            <w:proofErr w:type="spellStart"/>
            <w:r w:rsidRPr="00D268A8">
              <w:rPr>
                <w:rFonts w:ascii="Times New Roman" w:hAnsi="Times New Roman" w:cs="Times New Roman"/>
              </w:rPr>
              <w:t>Iном</w:t>
            </w:r>
            <w:proofErr w:type="spellEnd"/>
            <w:r w:rsidRPr="00D268A8">
              <w:rPr>
                <w:rFonts w:ascii="Times New Roman" w:hAnsi="Times New Roman" w:cs="Times New Roman"/>
              </w:rPr>
              <w:t>)</w:t>
            </w:r>
          </w:p>
        </w:tc>
        <w:tc>
          <w:tcPr>
            <w:tcW w:w="2595" w:type="dxa"/>
            <w:gridSpan w:val="5"/>
            <w:tcBorders>
              <w:top w:val="single" w:sz="4" w:space="0" w:color="auto"/>
              <w:left w:val="single" w:sz="4" w:space="0" w:color="auto"/>
              <w:bottom w:val="single" w:sz="4" w:space="0" w:color="auto"/>
              <w:right w:val="single" w:sz="4" w:space="0" w:color="auto"/>
            </w:tcBorders>
          </w:tcPr>
          <w:p w14:paraId="4F478B93" w14:textId="77777777" w:rsidR="00D268A8" w:rsidRPr="00D268A8" w:rsidRDefault="00D268A8" w:rsidP="00D268A8">
            <w:pPr>
              <w:ind w:left="417" w:firstLine="0"/>
              <w:rPr>
                <w:rFonts w:ascii="Times New Roman" w:hAnsi="Times New Roman" w:cs="Times New Roman"/>
              </w:rPr>
            </w:pPr>
            <w:r w:rsidRPr="00D268A8">
              <w:rPr>
                <w:rFonts w:ascii="Times New Roman" w:hAnsi="Times New Roman" w:cs="Times New Roman"/>
              </w:rPr>
              <w:t>±2%</w:t>
            </w:r>
          </w:p>
        </w:tc>
      </w:tr>
      <w:tr w:rsidR="00D268A8" w:rsidRPr="00D268A8" w14:paraId="521D0BFA" w14:textId="77777777" w:rsidTr="00591092">
        <w:trPr>
          <w:cantSplit/>
          <w:trHeight w:val="58"/>
          <w:jc w:val="center"/>
        </w:trPr>
        <w:tc>
          <w:tcPr>
            <w:tcW w:w="385" w:type="dxa"/>
            <w:tcBorders>
              <w:right w:val="single" w:sz="4" w:space="0" w:color="auto"/>
            </w:tcBorders>
          </w:tcPr>
          <w:p w14:paraId="6915A627" w14:textId="77777777" w:rsidR="00D268A8" w:rsidRPr="00D268A8" w:rsidRDefault="00D268A8" w:rsidP="00D268A8">
            <w:pPr>
              <w:ind w:left="417" w:firstLine="0"/>
              <w:rPr>
                <w:rFonts w:ascii="Times New Roman" w:hAnsi="Times New Roman" w:cs="Times New Roman"/>
              </w:rPr>
            </w:pPr>
          </w:p>
        </w:tc>
        <w:tc>
          <w:tcPr>
            <w:tcW w:w="6381" w:type="dxa"/>
            <w:tcBorders>
              <w:top w:val="single" w:sz="4" w:space="0" w:color="auto"/>
              <w:left w:val="single" w:sz="4" w:space="0" w:color="auto"/>
              <w:bottom w:val="single" w:sz="4" w:space="0" w:color="auto"/>
              <w:right w:val="single" w:sz="4" w:space="0" w:color="auto"/>
            </w:tcBorders>
          </w:tcPr>
          <w:p w14:paraId="7E9409F8" w14:textId="77777777" w:rsidR="00D268A8" w:rsidRPr="00D268A8" w:rsidRDefault="00D268A8" w:rsidP="00D268A8">
            <w:pPr>
              <w:widowControl w:val="0"/>
              <w:ind w:left="0" w:firstLine="0"/>
              <w:rPr>
                <w:rFonts w:ascii="Times New Roman" w:hAnsi="Times New Roman" w:cs="Times New Roman"/>
              </w:rPr>
            </w:pPr>
            <w:r w:rsidRPr="00D268A8">
              <w:rPr>
                <w:rFonts w:ascii="Times New Roman" w:hAnsi="Times New Roman" w:cs="Times New Roman"/>
              </w:rPr>
              <w:t>Диапазон измерения тока 3I0 во вторичных величинах, фильтрами тока нулевой последовательности ФТНП-01</w:t>
            </w:r>
          </w:p>
        </w:tc>
        <w:tc>
          <w:tcPr>
            <w:tcW w:w="2595" w:type="dxa"/>
            <w:gridSpan w:val="5"/>
            <w:tcBorders>
              <w:top w:val="single" w:sz="4" w:space="0" w:color="auto"/>
              <w:left w:val="single" w:sz="4" w:space="0" w:color="auto"/>
              <w:bottom w:val="single" w:sz="4" w:space="0" w:color="auto"/>
              <w:right w:val="single" w:sz="4" w:space="0" w:color="auto"/>
            </w:tcBorders>
          </w:tcPr>
          <w:p w14:paraId="104F6D34" w14:textId="77777777" w:rsidR="00D268A8" w:rsidRPr="00D268A8" w:rsidRDefault="00D268A8" w:rsidP="00D268A8">
            <w:pPr>
              <w:ind w:left="417" w:firstLine="0"/>
              <w:rPr>
                <w:rFonts w:ascii="Times New Roman" w:hAnsi="Times New Roman" w:cs="Times New Roman"/>
              </w:rPr>
            </w:pPr>
            <w:r w:rsidRPr="00D268A8">
              <w:rPr>
                <w:rFonts w:ascii="Times New Roman" w:hAnsi="Times New Roman" w:cs="Times New Roman"/>
              </w:rPr>
              <w:t>0,05 – 100А</w:t>
            </w:r>
          </w:p>
        </w:tc>
      </w:tr>
      <w:tr w:rsidR="00D268A8" w:rsidRPr="00D268A8" w14:paraId="029FE541" w14:textId="77777777" w:rsidTr="00591092">
        <w:trPr>
          <w:trHeight w:val="58"/>
          <w:jc w:val="center"/>
        </w:trPr>
        <w:tc>
          <w:tcPr>
            <w:tcW w:w="385" w:type="dxa"/>
            <w:tcBorders>
              <w:right w:val="single" w:sz="4" w:space="0" w:color="auto"/>
            </w:tcBorders>
          </w:tcPr>
          <w:p w14:paraId="3F61567A" w14:textId="77777777" w:rsidR="00D268A8" w:rsidRPr="00D268A8" w:rsidRDefault="00D268A8" w:rsidP="00D268A8">
            <w:pPr>
              <w:ind w:left="417" w:firstLine="0"/>
              <w:rPr>
                <w:rFonts w:ascii="Times New Roman" w:hAnsi="Times New Roman" w:cs="Times New Roman"/>
              </w:rPr>
            </w:pPr>
          </w:p>
        </w:tc>
        <w:tc>
          <w:tcPr>
            <w:tcW w:w="6381" w:type="dxa"/>
            <w:tcBorders>
              <w:top w:val="single" w:sz="4" w:space="0" w:color="auto"/>
              <w:left w:val="single" w:sz="4" w:space="0" w:color="auto"/>
              <w:bottom w:val="single" w:sz="4" w:space="0" w:color="auto"/>
              <w:right w:val="single" w:sz="4" w:space="0" w:color="auto"/>
            </w:tcBorders>
          </w:tcPr>
          <w:p w14:paraId="143F6C4D" w14:textId="77777777" w:rsidR="00D268A8" w:rsidRPr="00D268A8" w:rsidRDefault="00D268A8" w:rsidP="00D268A8">
            <w:pPr>
              <w:ind w:left="0" w:firstLine="0"/>
              <w:rPr>
                <w:rFonts w:ascii="Times New Roman" w:hAnsi="Times New Roman" w:cs="Times New Roman"/>
              </w:rPr>
            </w:pPr>
            <w:r w:rsidRPr="00D268A8">
              <w:rPr>
                <w:rFonts w:ascii="Times New Roman" w:hAnsi="Times New Roman" w:cs="Times New Roman"/>
              </w:rPr>
              <w:t>Основная относительная погрешность измерения тока 3I0,</w:t>
            </w:r>
          </w:p>
          <w:p w14:paraId="602A819D" w14:textId="77777777" w:rsidR="00D268A8" w:rsidRPr="00D268A8" w:rsidRDefault="00D268A8" w:rsidP="00D268A8">
            <w:pPr>
              <w:ind w:left="0" w:firstLine="0"/>
              <w:rPr>
                <w:rFonts w:ascii="Times New Roman" w:hAnsi="Times New Roman" w:cs="Times New Roman"/>
              </w:rPr>
            </w:pPr>
            <w:r w:rsidRPr="00D268A8">
              <w:rPr>
                <w:rFonts w:ascii="Times New Roman" w:hAnsi="Times New Roman" w:cs="Times New Roman"/>
              </w:rPr>
              <w:t>фильтрами тока нулевой последовательности ФТНП-01</w:t>
            </w:r>
          </w:p>
        </w:tc>
        <w:tc>
          <w:tcPr>
            <w:tcW w:w="2595" w:type="dxa"/>
            <w:gridSpan w:val="5"/>
            <w:tcBorders>
              <w:top w:val="single" w:sz="4" w:space="0" w:color="auto"/>
              <w:left w:val="single" w:sz="4" w:space="0" w:color="auto"/>
              <w:bottom w:val="single" w:sz="4" w:space="0" w:color="auto"/>
              <w:right w:val="single" w:sz="4" w:space="0" w:color="auto"/>
            </w:tcBorders>
          </w:tcPr>
          <w:p w14:paraId="59BB545A" w14:textId="77777777" w:rsidR="00D268A8" w:rsidRPr="00D268A8" w:rsidRDefault="00D268A8" w:rsidP="00D268A8">
            <w:pPr>
              <w:ind w:left="417" w:firstLine="0"/>
              <w:rPr>
                <w:rFonts w:ascii="Times New Roman" w:hAnsi="Times New Roman" w:cs="Times New Roman"/>
              </w:rPr>
            </w:pPr>
            <w:r w:rsidRPr="00D268A8">
              <w:rPr>
                <w:rFonts w:ascii="Times New Roman" w:hAnsi="Times New Roman" w:cs="Times New Roman"/>
              </w:rPr>
              <w:t>±2%</w:t>
            </w:r>
          </w:p>
        </w:tc>
      </w:tr>
      <w:tr w:rsidR="00D268A8" w:rsidRPr="00D268A8" w14:paraId="3AAD9D9C" w14:textId="77777777" w:rsidTr="00591092">
        <w:trPr>
          <w:trHeight w:val="58"/>
          <w:jc w:val="center"/>
        </w:trPr>
        <w:tc>
          <w:tcPr>
            <w:tcW w:w="385" w:type="dxa"/>
            <w:tcBorders>
              <w:right w:val="single" w:sz="4" w:space="0" w:color="auto"/>
            </w:tcBorders>
          </w:tcPr>
          <w:p w14:paraId="4B2A98F3" w14:textId="77777777" w:rsidR="00D268A8" w:rsidRPr="00D268A8" w:rsidRDefault="00D268A8" w:rsidP="00D268A8">
            <w:pPr>
              <w:ind w:left="417" w:firstLine="0"/>
              <w:rPr>
                <w:rFonts w:ascii="Times New Roman" w:hAnsi="Times New Roman" w:cs="Times New Roman"/>
              </w:rPr>
            </w:pPr>
          </w:p>
        </w:tc>
        <w:tc>
          <w:tcPr>
            <w:tcW w:w="6381" w:type="dxa"/>
            <w:tcBorders>
              <w:top w:val="single" w:sz="4" w:space="0" w:color="auto"/>
              <w:left w:val="single" w:sz="4" w:space="0" w:color="auto"/>
              <w:bottom w:val="single" w:sz="4" w:space="0" w:color="auto"/>
              <w:right w:val="single" w:sz="4" w:space="0" w:color="auto"/>
            </w:tcBorders>
          </w:tcPr>
          <w:p w14:paraId="3C3A6DCF" w14:textId="77777777" w:rsidR="00D268A8" w:rsidRPr="00D268A8" w:rsidRDefault="00D268A8" w:rsidP="00D268A8">
            <w:pPr>
              <w:ind w:left="0" w:firstLine="0"/>
              <w:rPr>
                <w:rFonts w:ascii="Times New Roman" w:hAnsi="Times New Roman" w:cs="Times New Roman"/>
              </w:rPr>
            </w:pPr>
            <w:r w:rsidRPr="00D268A8">
              <w:rPr>
                <w:rFonts w:ascii="Times New Roman" w:hAnsi="Times New Roman" w:cs="Times New Roman"/>
              </w:rPr>
              <w:t>Количество входов измерения напряжений</w:t>
            </w:r>
          </w:p>
        </w:tc>
        <w:tc>
          <w:tcPr>
            <w:tcW w:w="2595" w:type="dxa"/>
            <w:gridSpan w:val="5"/>
            <w:tcBorders>
              <w:top w:val="single" w:sz="4" w:space="0" w:color="auto"/>
              <w:left w:val="single" w:sz="4" w:space="0" w:color="auto"/>
              <w:bottom w:val="single" w:sz="4" w:space="0" w:color="auto"/>
              <w:right w:val="single" w:sz="4" w:space="0" w:color="auto"/>
            </w:tcBorders>
          </w:tcPr>
          <w:p w14:paraId="28936C47" w14:textId="77777777" w:rsidR="00D268A8" w:rsidRPr="00D268A8" w:rsidRDefault="00D268A8" w:rsidP="00D268A8">
            <w:pPr>
              <w:ind w:left="417" w:firstLine="0"/>
              <w:rPr>
                <w:rFonts w:ascii="Times New Roman" w:hAnsi="Times New Roman" w:cs="Times New Roman"/>
              </w:rPr>
            </w:pPr>
            <w:r w:rsidRPr="00D268A8">
              <w:rPr>
                <w:rFonts w:ascii="Times New Roman" w:hAnsi="Times New Roman" w:cs="Times New Roman"/>
              </w:rPr>
              <w:t>6</w:t>
            </w:r>
          </w:p>
        </w:tc>
      </w:tr>
      <w:tr w:rsidR="00D268A8" w:rsidRPr="005E58D8" w14:paraId="4D3A090C" w14:textId="77777777" w:rsidTr="00591092">
        <w:trPr>
          <w:trHeight w:val="58"/>
          <w:jc w:val="center"/>
        </w:trPr>
        <w:tc>
          <w:tcPr>
            <w:tcW w:w="385" w:type="dxa"/>
            <w:tcBorders>
              <w:right w:val="single" w:sz="4" w:space="0" w:color="auto"/>
            </w:tcBorders>
          </w:tcPr>
          <w:p w14:paraId="31843DE4" w14:textId="77777777" w:rsidR="00D268A8" w:rsidRPr="00D268A8" w:rsidRDefault="00D268A8" w:rsidP="00D268A8">
            <w:pPr>
              <w:ind w:left="417" w:firstLine="0"/>
              <w:rPr>
                <w:rFonts w:ascii="Times New Roman" w:hAnsi="Times New Roman" w:cs="Times New Roman"/>
              </w:rPr>
            </w:pPr>
          </w:p>
        </w:tc>
        <w:tc>
          <w:tcPr>
            <w:tcW w:w="6381" w:type="dxa"/>
            <w:tcBorders>
              <w:top w:val="single" w:sz="4" w:space="0" w:color="auto"/>
              <w:left w:val="single" w:sz="4" w:space="0" w:color="auto"/>
              <w:bottom w:val="single" w:sz="4" w:space="0" w:color="auto"/>
              <w:right w:val="single" w:sz="4" w:space="0" w:color="auto"/>
            </w:tcBorders>
            <w:vAlign w:val="center"/>
          </w:tcPr>
          <w:p w14:paraId="394733F6" w14:textId="77777777" w:rsidR="00D268A8" w:rsidRPr="00D268A8" w:rsidRDefault="00D268A8" w:rsidP="00D268A8">
            <w:pPr>
              <w:ind w:left="0" w:firstLine="0"/>
              <w:rPr>
                <w:rFonts w:ascii="Times New Roman" w:hAnsi="Times New Roman" w:cs="Times New Roman"/>
                <w:lang w:val="en-US"/>
              </w:rPr>
            </w:pPr>
            <w:r w:rsidRPr="00D268A8">
              <w:rPr>
                <w:rFonts w:ascii="Times New Roman" w:hAnsi="Times New Roman" w:cs="Times New Roman"/>
              </w:rPr>
              <w:t>Измеряемые напряжения</w:t>
            </w:r>
          </w:p>
        </w:tc>
        <w:tc>
          <w:tcPr>
            <w:tcW w:w="2595" w:type="dxa"/>
            <w:gridSpan w:val="5"/>
            <w:tcBorders>
              <w:top w:val="single" w:sz="4" w:space="0" w:color="auto"/>
              <w:left w:val="single" w:sz="4" w:space="0" w:color="auto"/>
              <w:bottom w:val="single" w:sz="4" w:space="0" w:color="auto"/>
              <w:right w:val="single" w:sz="4" w:space="0" w:color="auto"/>
            </w:tcBorders>
          </w:tcPr>
          <w:p w14:paraId="7BA13FED" w14:textId="77777777" w:rsidR="00D268A8" w:rsidRPr="00D268A8" w:rsidRDefault="00D268A8" w:rsidP="00D268A8">
            <w:pPr>
              <w:ind w:left="417" w:firstLine="0"/>
              <w:rPr>
                <w:rFonts w:ascii="Times New Roman" w:hAnsi="Times New Roman" w:cs="Times New Roman"/>
                <w:lang w:val="en-US"/>
              </w:rPr>
            </w:pPr>
            <w:r w:rsidRPr="00D268A8">
              <w:rPr>
                <w:rFonts w:ascii="Times New Roman" w:hAnsi="Times New Roman" w:cs="Times New Roman"/>
                <w:lang w:val="en-US"/>
              </w:rPr>
              <w:t>U</w:t>
            </w:r>
            <w:r w:rsidRPr="00D268A8">
              <w:rPr>
                <w:rFonts w:ascii="Times New Roman" w:hAnsi="Times New Roman" w:cs="Times New Roman"/>
              </w:rPr>
              <w:t>А</w:t>
            </w:r>
            <w:r w:rsidRPr="00D268A8">
              <w:rPr>
                <w:rFonts w:ascii="Times New Roman" w:hAnsi="Times New Roman" w:cs="Times New Roman"/>
                <w:lang w:val="en-US"/>
              </w:rPr>
              <w:t>1, U</w:t>
            </w:r>
            <w:r w:rsidRPr="00D268A8">
              <w:rPr>
                <w:rFonts w:ascii="Times New Roman" w:hAnsi="Times New Roman" w:cs="Times New Roman"/>
              </w:rPr>
              <w:t>В</w:t>
            </w:r>
            <w:r w:rsidRPr="00D268A8">
              <w:rPr>
                <w:rFonts w:ascii="Times New Roman" w:hAnsi="Times New Roman" w:cs="Times New Roman"/>
                <w:lang w:val="en-US"/>
              </w:rPr>
              <w:t>1, U</w:t>
            </w:r>
            <w:r w:rsidRPr="00D268A8">
              <w:rPr>
                <w:rFonts w:ascii="Times New Roman" w:hAnsi="Times New Roman" w:cs="Times New Roman"/>
              </w:rPr>
              <w:t>С</w:t>
            </w:r>
            <w:r w:rsidRPr="00D268A8">
              <w:rPr>
                <w:rFonts w:ascii="Times New Roman" w:hAnsi="Times New Roman" w:cs="Times New Roman"/>
                <w:lang w:val="en-US"/>
              </w:rPr>
              <w:t xml:space="preserve">1 </w:t>
            </w:r>
          </w:p>
          <w:p w14:paraId="741E65F3" w14:textId="77777777" w:rsidR="00D268A8" w:rsidRPr="00D268A8" w:rsidRDefault="00D268A8" w:rsidP="00D268A8">
            <w:pPr>
              <w:ind w:left="417" w:firstLine="0"/>
              <w:rPr>
                <w:rFonts w:ascii="Times New Roman" w:hAnsi="Times New Roman" w:cs="Times New Roman"/>
                <w:lang w:val="en-US"/>
              </w:rPr>
            </w:pPr>
            <w:r w:rsidRPr="00D268A8">
              <w:rPr>
                <w:rFonts w:ascii="Times New Roman" w:hAnsi="Times New Roman" w:cs="Times New Roman"/>
                <w:lang w:val="en-US"/>
              </w:rPr>
              <w:t>U</w:t>
            </w:r>
            <w:r w:rsidRPr="00D268A8">
              <w:rPr>
                <w:rFonts w:ascii="Times New Roman" w:hAnsi="Times New Roman" w:cs="Times New Roman"/>
              </w:rPr>
              <w:t>А</w:t>
            </w:r>
            <w:r w:rsidRPr="00D268A8">
              <w:rPr>
                <w:rFonts w:ascii="Times New Roman" w:hAnsi="Times New Roman" w:cs="Times New Roman"/>
                <w:lang w:val="en-US"/>
              </w:rPr>
              <w:t>2, U</w:t>
            </w:r>
            <w:r w:rsidRPr="00D268A8">
              <w:rPr>
                <w:rFonts w:ascii="Times New Roman" w:hAnsi="Times New Roman" w:cs="Times New Roman"/>
              </w:rPr>
              <w:t>В</w:t>
            </w:r>
            <w:r w:rsidRPr="00D268A8">
              <w:rPr>
                <w:rFonts w:ascii="Times New Roman" w:hAnsi="Times New Roman" w:cs="Times New Roman"/>
                <w:lang w:val="en-US"/>
              </w:rPr>
              <w:t>2, U</w:t>
            </w:r>
            <w:r w:rsidRPr="00D268A8">
              <w:rPr>
                <w:rFonts w:ascii="Times New Roman" w:hAnsi="Times New Roman" w:cs="Times New Roman"/>
              </w:rPr>
              <w:t>С</w:t>
            </w:r>
            <w:r w:rsidRPr="00D268A8">
              <w:rPr>
                <w:rFonts w:ascii="Times New Roman" w:hAnsi="Times New Roman" w:cs="Times New Roman"/>
                <w:lang w:val="en-US"/>
              </w:rPr>
              <w:t>2</w:t>
            </w:r>
          </w:p>
        </w:tc>
      </w:tr>
      <w:tr w:rsidR="00D268A8" w:rsidRPr="00D268A8" w14:paraId="6770968B" w14:textId="77777777" w:rsidTr="00591092">
        <w:trPr>
          <w:trHeight w:val="58"/>
          <w:jc w:val="center"/>
        </w:trPr>
        <w:tc>
          <w:tcPr>
            <w:tcW w:w="385" w:type="dxa"/>
            <w:tcBorders>
              <w:right w:val="single" w:sz="4" w:space="0" w:color="auto"/>
            </w:tcBorders>
          </w:tcPr>
          <w:p w14:paraId="4679EF3F" w14:textId="77777777" w:rsidR="00D268A8" w:rsidRPr="00D268A8" w:rsidRDefault="00D268A8" w:rsidP="00D268A8">
            <w:pPr>
              <w:ind w:left="417" w:firstLine="0"/>
              <w:rPr>
                <w:rFonts w:ascii="Times New Roman" w:hAnsi="Times New Roman" w:cs="Times New Roman"/>
                <w:lang w:val="en-US"/>
              </w:rPr>
            </w:pPr>
          </w:p>
        </w:tc>
        <w:tc>
          <w:tcPr>
            <w:tcW w:w="6381" w:type="dxa"/>
            <w:tcBorders>
              <w:top w:val="single" w:sz="4" w:space="0" w:color="auto"/>
              <w:left w:val="single" w:sz="4" w:space="0" w:color="auto"/>
              <w:bottom w:val="single" w:sz="4" w:space="0" w:color="auto"/>
              <w:right w:val="single" w:sz="4" w:space="0" w:color="auto"/>
            </w:tcBorders>
          </w:tcPr>
          <w:p w14:paraId="4EDC0E37" w14:textId="77777777" w:rsidR="00D268A8" w:rsidRPr="00D268A8" w:rsidRDefault="00D268A8" w:rsidP="00D268A8">
            <w:pPr>
              <w:ind w:left="0" w:firstLine="0"/>
              <w:rPr>
                <w:rFonts w:ascii="Times New Roman" w:hAnsi="Times New Roman" w:cs="Times New Roman"/>
              </w:rPr>
            </w:pPr>
            <w:r w:rsidRPr="00D268A8">
              <w:rPr>
                <w:rFonts w:ascii="Times New Roman" w:hAnsi="Times New Roman" w:cs="Times New Roman"/>
              </w:rPr>
              <w:t>Диапазон измерения напряжений</w:t>
            </w:r>
          </w:p>
        </w:tc>
        <w:tc>
          <w:tcPr>
            <w:tcW w:w="2595" w:type="dxa"/>
            <w:gridSpan w:val="5"/>
            <w:tcBorders>
              <w:top w:val="single" w:sz="4" w:space="0" w:color="auto"/>
              <w:left w:val="single" w:sz="4" w:space="0" w:color="auto"/>
              <w:bottom w:val="single" w:sz="4" w:space="0" w:color="auto"/>
              <w:right w:val="single" w:sz="4" w:space="0" w:color="auto"/>
            </w:tcBorders>
          </w:tcPr>
          <w:p w14:paraId="6B1A3503" w14:textId="77777777" w:rsidR="00D268A8" w:rsidRPr="00D268A8" w:rsidRDefault="00D268A8" w:rsidP="00D268A8">
            <w:pPr>
              <w:ind w:left="417" w:firstLine="0"/>
              <w:rPr>
                <w:rFonts w:ascii="Times New Roman" w:hAnsi="Times New Roman" w:cs="Times New Roman"/>
              </w:rPr>
            </w:pPr>
            <w:proofErr w:type="gramStart"/>
            <w:r w:rsidRPr="00D268A8">
              <w:rPr>
                <w:rFonts w:ascii="Times New Roman" w:hAnsi="Times New Roman" w:cs="Times New Roman"/>
              </w:rPr>
              <w:t>0 – 12000</w:t>
            </w:r>
            <w:proofErr w:type="gramEnd"/>
            <w:r w:rsidRPr="00D268A8">
              <w:rPr>
                <w:rFonts w:ascii="Times New Roman" w:hAnsi="Times New Roman" w:cs="Times New Roman"/>
              </w:rPr>
              <w:t xml:space="preserve"> В</w:t>
            </w:r>
          </w:p>
        </w:tc>
      </w:tr>
      <w:tr w:rsidR="00D268A8" w:rsidRPr="00D268A8" w14:paraId="61EC4FD7" w14:textId="77777777" w:rsidTr="00591092">
        <w:trPr>
          <w:trHeight w:val="58"/>
          <w:jc w:val="center"/>
        </w:trPr>
        <w:tc>
          <w:tcPr>
            <w:tcW w:w="385" w:type="dxa"/>
            <w:tcBorders>
              <w:right w:val="single" w:sz="4" w:space="0" w:color="auto"/>
            </w:tcBorders>
          </w:tcPr>
          <w:p w14:paraId="654C4669" w14:textId="77777777" w:rsidR="00D268A8" w:rsidRPr="00D268A8" w:rsidRDefault="00D268A8" w:rsidP="00D268A8">
            <w:pPr>
              <w:ind w:left="417" w:firstLine="0"/>
              <w:rPr>
                <w:rFonts w:ascii="Times New Roman" w:hAnsi="Times New Roman" w:cs="Times New Roman"/>
              </w:rPr>
            </w:pPr>
          </w:p>
        </w:tc>
        <w:tc>
          <w:tcPr>
            <w:tcW w:w="6381" w:type="dxa"/>
            <w:tcBorders>
              <w:top w:val="single" w:sz="4" w:space="0" w:color="auto"/>
              <w:left w:val="single" w:sz="4" w:space="0" w:color="auto"/>
              <w:bottom w:val="single" w:sz="4" w:space="0" w:color="auto"/>
              <w:right w:val="single" w:sz="4" w:space="0" w:color="auto"/>
            </w:tcBorders>
          </w:tcPr>
          <w:p w14:paraId="3A3603E9" w14:textId="77777777" w:rsidR="00D268A8" w:rsidRPr="00D268A8" w:rsidRDefault="00D268A8" w:rsidP="00D268A8">
            <w:pPr>
              <w:ind w:left="0" w:firstLine="0"/>
              <w:rPr>
                <w:rFonts w:ascii="Times New Roman" w:hAnsi="Times New Roman" w:cs="Times New Roman"/>
              </w:rPr>
            </w:pPr>
            <w:r w:rsidRPr="00D268A8">
              <w:rPr>
                <w:rFonts w:ascii="Times New Roman" w:hAnsi="Times New Roman" w:cs="Times New Roman"/>
              </w:rPr>
              <w:t>Основная относительная погрешность измерения напряжений</w:t>
            </w:r>
          </w:p>
        </w:tc>
        <w:tc>
          <w:tcPr>
            <w:tcW w:w="2595" w:type="dxa"/>
            <w:gridSpan w:val="5"/>
            <w:tcBorders>
              <w:top w:val="single" w:sz="4" w:space="0" w:color="auto"/>
              <w:left w:val="single" w:sz="4" w:space="0" w:color="auto"/>
              <w:bottom w:val="single" w:sz="4" w:space="0" w:color="auto"/>
              <w:right w:val="single" w:sz="4" w:space="0" w:color="auto"/>
            </w:tcBorders>
          </w:tcPr>
          <w:p w14:paraId="4540CC59" w14:textId="77777777" w:rsidR="00D268A8" w:rsidRPr="00D268A8" w:rsidRDefault="00D268A8" w:rsidP="00D268A8">
            <w:pPr>
              <w:ind w:left="417" w:firstLine="0"/>
              <w:rPr>
                <w:rFonts w:ascii="Times New Roman" w:hAnsi="Times New Roman" w:cs="Times New Roman"/>
              </w:rPr>
            </w:pPr>
            <w:r w:rsidRPr="00D268A8">
              <w:rPr>
                <w:rFonts w:ascii="Times New Roman" w:hAnsi="Times New Roman" w:cs="Times New Roman"/>
              </w:rPr>
              <w:t>±3%</w:t>
            </w:r>
          </w:p>
        </w:tc>
      </w:tr>
      <w:tr w:rsidR="00D268A8" w:rsidRPr="00D268A8" w14:paraId="252D6BC7" w14:textId="77777777" w:rsidTr="00591092">
        <w:trPr>
          <w:trHeight w:val="58"/>
          <w:jc w:val="center"/>
        </w:trPr>
        <w:tc>
          <w:tcPr>
            <w:tcW w:w="385" w:type="dxa"/>
            <w:tcBorders>
              <w:right w:val="single" w:sz="4" w:space="0" w:color="auto"/>
            </w:tcBorders>
          </w:tcPr>
          <w:p w14:paraId="41BFDF52" w14:textId="77777777" w:rsidR="00D268A8" w:rsidRPr="00D268A8" w:rsidRDefault="00D268A8" w:rsidP="00D268A8">
            <w:pPr>
              <w:ind w:left="417" w:firstLine="0"/>
              <w:rPr>
                <w:rFonts w:ascii="Times New Roman" w:hAnsi="Times New Roman" w:cs="Times New Roman"/>
              </w:rPr>
            </w:pPr>
          </w:p>
        </w:tc>
        <w:tc>
          <w:tcPr>
            <w:tcW w:w="6381" w:type="dxa"/>
            <w:tcBorders>
              <w:top w:val="single" w:sz="4" w:space="0" w:color="auto"/>
              <w:left w:val="single" w:sz="4" w:space="0" w:color="auto"/>
              <w:bottom w:val="single" w:sz="4" w:space="0" w:color="auto"/>
              <w:right w:val="single" w:sz="4" w:space="0" w:color="auto"/>
            </w:tcBorders>
          </w:tcPr>
          <w:p w14:paraId="78E71C0F" w14:textId="77777777" w:rsidR="00D268A8" w:rsidRPr="00D268A8" w:rsidRDefault="00D268A8" w:rsidP="00D268A8">
            <w:pPr>
              <w:ind w:left="0" w:firstLine="0"/>
              <w:rPr>
                <w:rFonts w:ascii="Times New Roman" w:hAnsi="Times New Roman" w:cs="Times New Roman"/>
              </w:rPr>
            </w:pPr>
            <w:r w:rsidRPr="00D268A8">
              <w:rPr>
                <w:rFonts w:ascii="Times New Roman" w:hAnsi="Times New Roman" w:cs="Times New Roman"/>
              </w:rPr>
              <w:t>Основная абсолютная погрешность измерения углов</w:t>
            </w:r>
          </w:p>
        </w:tc>
        <w:tc>
          <w:tcPr>
            <w:tcW w:w="2595" w:type="dxa"/>
            <w:gridSpan w:val="5"/>
            <w:tcBorders>
              <w:top w:val="single" w:sz="4" w:space="0" w:color="auto"/>
              <w:left w:val="single" w:sz="4" w:space="0" w:color="auto"/>
              <w:bottom w:val="single" w:sz="4" w:space="0" w:color="auto"/>
              <w:right w:val="single" w:sz="4" w:space="0" w:color="auto"/>
            </w:tcBorders>
          </w:tcPr>
          <w:p w14:paraId="552C7265" w14:textId="77777777" w:rsidR="00D268A8" w:rsidRPr="00D268A8" w:rsidRDefault="00D268A8" w:rsidP="00D268A8">
            <w:pPr>
              <w:ind w:left="417" w:firstLine="0"/>
              <w:rPr>
                <w:rFonts w:ascii="Times New Roman" w:hAnsi="Times New Roman" w:cs="Times New Roman"/>
              </w:rPr>
            </w:pPr>
            <w:r w:rsidRPr="00D268A8">
              <w:rPr>
                <w:rFonts w:ascii="Times New Roman" w:hAnsi="Times New Roman" w:cs="Times New Roman"/>
              </w:rPr>
              <w:t>≤ ±1º</w:t>
            </w:r>
          </w:p>
        </w:tc>
      </w:tr>
      <w:tr w:rsidR="00D268A8" w:rsidRPr="00D268A8" w14:paraId="63A09F8F" w14:textId="77777777" w:rsidTr="00591092">
        <w:trPr>
          <w:trHeight w:val="58"/>
          <w:jc w:val="center"/>
        </w:trPr>
        <w:tc>
          <w:tcPr>
            <w:tcW w:w="385" w:type="dxa"/>
            <w:tcBorders>
              <w:right w:val="single" w:sz="4" w:space="0" w:color="auto"/>
            </w:tcBorders>
          </w:tcPr>
          <w:p w14:paraId="5A8C7806" w14:textId="77777777" w:rsidR="00D268A8" w:rsidRPr="00D268A8" w:rsidRDefault="00D268A8" w:rsidP="00D268A8">
            <w:pPr>
              <w:ind w:left="417" w:firstLine="0"/>
              <w:rPr>
                <w:rFonts w:ascii="Times New Roman" w:hAnsi="Times New Roman" w:cs="Times New Roman"/>
              </w:rPr>
            </w:pPr>
          </w:p>
        </w:tc>
        <w:tc>
          <w:tcPr>
            <w:tcW w:w="6381" w:type="dxa"/>
            <w:tcBorders>
              <w:top w:val="single" w:sz="4" w:space="0" w:color="auto"/>
              <w:left w:val="single" w:sz="4" w:space="0" w:color="auto"/>
              <w:bottom w:val="single" w:sz="4" w:space="0" w:color="auto"/>
              <w:right w:val="single" w:sz="4" w:space="0" w:color="auto"/>
            </w:tcBorders>
          </w:tcPr>
          <w:p w14:paraId="59E56A00" w14:textId="77777777" w:rsidR="00D268A8" w:rsidRPr="00D268A8" w:rsidRDefault="00D268A8" w:rsidP="00D268A8">
            <w:pPr>
              <w:ind w:left="0" w:firstLine="0"/>
              <w:rPr>
                <w:rFonts w:ascii="Times New Roman" w:hAnsi="Times New Roman" w:cs="Times New Roman"/>
              </w:rPr>
            </w:pPr>
            <w:r w:rsidRPr="00D268A8">
              <w:rPr>
                <w:rFonts w:ascii="Times New Roman" w:hAnsi="Times New Roman" w:cs="Times New Roman"/>
              </w:rPr>
              <w:t>Основная абсолютная погрешность измерения частоты сети</w:t>
            </w:r>
          </w:p>
        </w:tc>
        <w:tc>
          <w:tcPr>
            <w:tcW w:w="2595" w:type="dxa"/>
            <w:gridSpan w:val="5"/>
            <w:tcBorders>
              <w:top w:val="single" w:sz="4" w:space="0" w:color="auto"/>
              <w:left w:val="single" w:sz="4" w:space="0" w:color="auto"/>
              <w:bottom w:val="single" w:sz="4" w:space="0" w:color="auto"/>
              <w:right w:val="single" w:sz="4" w:space="0" w:color="auto"/>
            </w:tcBorders>
          </w:tcPr>
          <w:p w14:paraId="51206A73" w14:textId="77777777" w:rsidR="00D268A8" w:rsidRPr="00D268A8" w:rsidRDefault="00D268A8" w:rsidP="00D268A8">
            <w:pPr>
              <w:ind w:left="417" w:firstLine="0"/>
              <w:rPr>
                <w:rFonts w:ascii="Times New Roman" w:hAnsi="Times New Roman" w:cs="Times New Roman"/>
              </w:rPr>
            </w:pPr>
            <w:r w:rsidRPr="00D268A8">
              <w:rPr>
                <w:rFonts w:ascii="Times New Roman" w:hAnsi="Times New Roman" w:cs="Times New Roman"/>
              </w:rPr>
              <w:t>≤ ±0,01Гц</w:t>
            </w:r>
          </w:p>
        </w:tc>
      </w:tr>
      <w:tr w:rsidR="00D268A8" w:rsidRPr="00D268A8" w14:paraId="7CE51656" w14:textId="77777777" w:rsidTr="00591092">
        <w:trPr>
          <w:trHeight w:val="58"/>
          <w:jc w:val="center"/>
        </w:trPr>
        <w:tc>
          <w:tcPr>
            <w:tcW w:w="9361" w:type="dxa"/>
            <w:gridSpan w:val="7"/>
            <w:tcBorders>
              <w:right w:val="single" w:sz="4" w:space="0" w:color="auto"/>
            </w:tcBorders>
          </w:tcPr>
          <w:p w14:paraId="24160C5D" w14:textId="77777777" w:rsidR="00D268A8" w:rsidRPr="00D268A8" w:rsidRDefault="00D268A8" w:rsidP="00D268A8">
            <w:pPr>
              <w:ind w:left="417" w:firstLine="0"/>
              <w:jc w:val="center"/>
              <w:rPr>
                <w:rFonts w:ascii="Times New Roman" w:hAnsi="Times New Roman" w:cs="Times New Roman"/>
                <w:b/>
                <w:bCs/>
              </w:rPr>
            </w:pPr>
            <w:r w:rsidRPr="00D268A8">
              <w:rPr>
                <w:rFonts w:ascii="Times New Roman" w:hAnsi="Times New Roman" w:cs="Times New Roman"/>
                <w:b/>
                <w:bCs/>
              </w:rPr>
              <w:t>Электрические защиты</w:t>
            </w:r>
          </w:p>
        </w:tc>
      </w:tr>
      <w:tr w:rsidR="00D268A8" w:rsidRPr="00D268A8" w14:paraId="04CED581" w14:textId="77777777" w:rsidTr="00591092">
        <w:trPr>
          <w:trHeight w:val="58"/>
          <w:jc w:val="center"/>
        </w:trPr>
        <w:tc>
          <w:tcPr>
            <w:tcW w:w="385" w:type="dxa"/>
            <w:tcBorders>
              <w:right w:val="single" w:sz="4" w:space="0" w:color="auto"/>
            </w:tcBorders>
          </w:tcPr>
          <w:p w14:paraId="7B96D72D" w14:textId="77777777" w:rsidR="00D268A8" w:rsidRPr="00D268A8" w:rsidRDefault="00D268A8" w:rsidP="00D268A8">
            <w:pPr>
              <w:ind w:left="417" w:firstLine="0"/>
              <w:rPr>
                <w:rFonts w:ascii="Times New Roman" w:hAnsi="Times New Roman" w:cs="Times New Roman"/>
              </w:rPr>
            </w:pPr>
          </w:p>
        </w:tc>
        <w:tc>
          <w:tcPr>
            <w:tcW w:w="8976" w:type="dxa"/>
            <w:gridSpan w:val="6"/>
            <w:tcBorders>
              <w:top w:val="single" w:sz="4" w:space="0" w:color="auto"/>
              <w:left w:val="single" w:sz="4" w:space="0" w:color="auto"/>
              <w:bottom w:val="single" w:sz="4" w:space="0" w:color="auto"/>
              <w:right w:val="single" w:sz="4" w:space="0" w:color="auto"/>
            </w:tcBorders>
          </w:tcPr>
          <w:p w14:paraId="64C9D5F4" w14:textId="77777777" w:rsidR="00D268A8" w:rsidRPr="00D268A8" w:rsidRDefault="00D268A8" w:rsidP="00D268A8">
            <w:pPr>
              <w:ind w:left="0" w:firstLine="0"/>
              <w:rPr>
                <w:rFonts w:ascii="Times New Roman" w:hAnsi="Times New Roman" w:cs="Times New Roman"/>
                <w:b/>
                <w:bCs/>
              </w:rPr>
            </w:pPr>
            <w:r w:rsidRPr="00D268A8">
              <w:rPr>
                <w:rFonts w:ascii="Times New Roman" w:hAnsi="Times New Roman" w:cs="Times New Roman"/>
                <w:b/>
                <w:bCs/>
              </w:rPr>
              <w:t>Максимальная токовая защита</w:t>
            </w:r>
          </w:p>
          <w:p w14:paraId="2E21CE2E" w14:textId="77777777" w:rsidR="00D268A8" w:rsidRPr="00D268A8" w:rsidRDefault="00D268A8" w:rsidP="00D268A8">
            <w:pPr>
              <w:ind w:left="0" w:firstLine="0"/>
              <w:rPr>
                <w:rFonts w:ascii="Times New Roman" w:hAnsi="Times New Roman" w:cs="Times New Roman"/>
              </w:rPr>
            </w:pPr>
            <w:r w:rsidRPr="00D268A8">
              <w:rPr>
                <w:rFonts w:ascii="Times New Roman" w:hAnsi="Times New Roman" w:cs="Times New Roman"/>
              </w:rPr>
              <w:lastRenderedPageBreak/>
              <w:t xml:space="preserve">             </w:t>
            </w:r>
            <w:r w:rsidRPr="00D268A8">
              <w:rPr>
                <w:rFonts w:ascii="Times New Roman" w:hAnsi="Times New Roman" w:cs="Times New Roman"/>
              </w:rPr>
              <w:t xml:space="preserve"> ненаправленная защита; </w:t>
            </w:r>
          </w:p>
          <w:p w14:paraId="61EF7AB3" w14:textId="77777777" w:rsidR="00D268A8" w:rsidRPr="00D268A8" w:rsidRDefault="00D268A8" w:rsidP="00D268A8">
            <w:pPr>
              <w:ind w:left="0" w:firstLine="0"/>
              <w:rPr>
                <w:rFonts w:ascii="Times New Roman" w:hAnsi="Times New Roman" w:cs="Times New Roman"/>
              </w:rPr>
            </w:pPr>
            <w:r w:rsidRPr="00D268A8">
              <w:rPr>
                <w:rFonts w:ascii="Times New Roman" w:hAnsi="Times New Roman" w:cs="Times New Roman"/>
              </w:rPr>
              <w:t xml:space="preserve">             </w:t>
            </w:r>
            <w:r w:rsidRPr="00D268A8">
              <w:rPr>
                <w:rFonts w:ascii="Times New Roman" w:hAnsi="Times New Roman" w:cs="Times New Roman"/>
              </w:rPr>
              <w:t xml:space="preserve"> направленная защита; </w:t>
            </w:r>
          </w:p>
          <w:p w14:paraId="3B430383" w14:textId="77777777" w:rsidR="00D268A8" w:rsidRPr="00D268A8" w:rsidRDefault="00D268A8" w:rsidP="00D268A8">
            <w:pPr>
              <w:ind w:left="0" w:firstLine="0"/>
              <w:rPr>
                <w:rFonts w:ascii="Times New Roman" w:hAnsi="Times New Roman" w:cs="Times New Roman"/>
              </w:rPr>
            </w:pPr>
            <w:r w:rsidRPr="00D268A8">
              <w:rPr>
                <w:rFonts w:ascii="Times New Roman" w:hAnsi="Times New Roman" w:cs="Times New Roman"/>
              </w:rPr>
              <w:t xml:space="preserve">             </w:t>
            </w:r>
            <w:r w:rsidRPr="00D268A8">
              <w:rPr>
                <w:rFonts w:ascii="Times New Roman" w:hAnsi="Times New Roman" w:cs="Times New Roman"/>
              </w:rPr>
              <w:t xml:space="preserve"> с учетом холодного пуска нагрузки; </w:t>
            </w:r>
          </w:p>
          <w:p w14:paraId="14EA944E" w14:textId="77777777" w:rsidR="00D268A8" w:rsidRPr="00D268A8" w:rsidRDefault="00D268A8" w:rsidP="00D268A8">
            <w:pPr>
              <w:ind w:left="0" w:firstLine="0"/>
              <w:rPr>
                <w:rFonts w:ascii="Times New Roman" w:hAnsi="Times New Roman" w:cs="Times New Roman"/>
              </w:rPr>
            </w:pPr>
            <w:r w:rsidRPr="00D268A8">
              <w:rPr>
                <w:rFonts w:ascii="Times New Roman" w:hAnsi="Times New Roman" w:cs="Times New Roman"/>
              </w:rPr>
              <w:t xml:space="preserve">             </w:t>
            </w:r>
            <w:r w:rsidRPr="00D268A8">
              <w:rPr>
                <w:rFonts w:ascii="Times New Roman" w:hAnsi="Times New Roman" w:cs="Times New Roman"/>
              </w:rPr>
              <w:t xml:space="preserve"> с отстройкой от бросков тока намагничивания трансформаторов; </w:t>
            </w:r>
          </w:p>
          <w:p w14:paraId="06483467" w14:textId="77777777" w:rsidR="00D268A8" w:rsidRPr="00D268A8" w:rsidRDefault="00D268A8" w:rsidP="00D268A8">
            <w:pPr>
              <w:ind w:left="0" w:firstLine="0"/>
              <w:rPr>
                <w:rFonts w:ascii="Times New Roman" w:hAnsi="Times New Roman" w:cs="Times New Roman"/>
              </w:rPr>
            </w:pPr>
            <w:r w:rsidRPr="00D268A8">
              <w:rPr>
                <w:rFonts w:ascii="Times New Roman" w:hAnsi="Times New Roman" w:cs="Times New Roman"/>
              </w:rPr>
              <w:t xml:space="preserve">             </w:t>
            </w:r>
            <w:r w:rsidRPr="00D268A8">
              <w:rPr>
                <w:rFonts w:ascii="Times New Roman" w:hAnsi="Times New Roman" w:cs="Times New Roman"/>
              </w:rPr>
              <w:t xml:space="preserve"> с независимой или зависимой характеристикой срабатывания; </w:t>
            </w:r>
          </w:p>
          <w:p w14:paraId="1B0F1283" w14:textId="77777777" w:rsidR="00D268A8" w:rsidRPr="00D268A8" w:rsidRDefault="00D268A8" w:rsidP="00D268A8">
            <w:pPr>
              <w:ind w:left="0" w:firstLine="0"/>
              <w:rPr>
                <w:rFonts w:ascii="Times New Roman" w:hAnsi="Times New Roman" w:cs="Times New Roman"/>
              </w:rPr>
            </w:pPr>
            <w:r w:rsidRPr="00D268A8">
              <w:rPr>
                <w:rFonts w:ascii="Times New Roman" w:hAnsi="Times New Roman" w:cs="Times New Roman"/>
              </w:rPr>
              <w:t xml:space="preserve">             </w:t>
            </w:r>
            <w:r w:rsidRPr="00D268A8">
              <w:rPr>
                <w:rFonts w:ascii="Times New Roman" w:hAnsi="Times New Roman" w:cs="Times New Roman"/>
              </w:rPr>
              <w:t xml:space="preserve"> с пуском по напряжению; </w:t>
            </w:r>
          </w:p>
          <w:p w14:paraId="2C45DCD2" w14:textId="77777777" w:rsidR="00D268A8" w:rsidRPr="00D268A8" w:rsidRDefault="00D268A8" w:rsidP="00D268A8">
            <w:pPr>
              <w:ind w:left="0" w:firstLine="0"/>
              <w:rPr>
                <w:rFonts w:ascii="Times New Roman" w:hAnsi="Times New Roman" w:cs="Times New Roman"/>
              </w:rPr>
            </w:pPr>
            <w:r w:rsidRPr="00D268A8">
              <w:rPr>
                <w:rFonts w:ascii="Times New Roman" w:hAnsi="Times New Roman" w:cs="Times New Roman"/>
              </w:rPr>
              <w:t xml:space="preserve">             </w:t>
            </w:r>
            <w:r w:rsidRPr="00D268A8">
              <w:rPr>
                <w:rFonts w:ascii="Times New Roman" w:hAnsi="Times New Roman" w:cs="Times New Roman"/>
              </w:rPr>
              <w:t xml:space="preserve"> с ускорением после включения; </w:t>
            </w:r>
          </w:p>
          <w:p w14:paraId="0F3524BB" w14:textId="77777777" w:rsidR="00D268A8" w:rsidRPr="00D268A8" w:rsidRDefault="00D268A8" w:rsidP="00D268A8">
            <w:pPr>
              <w:ind w:left="0" w:firstLine="0"/>
              <w:rPr>
                <w:rFonts w:ascii="Times New Roman" w:hAnsi="Times New Roman" w:cs="Times New Roman"/>
              </w:rPr>
            </w:pPr>
            <w:r w:rsidRPr="00D268A8">
              <w:rPr>
                <w:rFonts w:ascii="Times New Roman" w:hAnsi="Times New Roman" w:cs="Times New Roman"/>
              </w:rPr>
              <w:t xml:space="preserve">             </w:t>
            </w:r>
            <w:r w:rsidRPr="00D268A8">
              <w:rPr>
                <w:rFonts w:ascii="Times New Roman" w:hAnsi="Times New Roman" w:cs="Times New Roman"/>
              </w:rPr>
              <w:t> с действием на сигнал или отключение.</w:t>
            </w:r>
          </w:p>
        </w:tc>
      </w:tr>
      <w:tr w:rsidR="00D268A8" w:rsidRPr="00D268A8" w14:paraId="591C892A" w14:textId="77777777" w:rsidTr="00591092">
        <w:trPr>
          <w:trHeight w:val="58"/>
          <w:jc w:val="center"/>
        </w:trPr>
        <w:tc>
          <w:tcPr>
            <w:tcW w:w="385" w:type="dxa"/>
            <w:tcBorders>
              <w:right w:val="single" w:sz="4" w:space="0" w:color="auto"/>
            </w:tcBorders>
          </w:tcPr>
          <w:p w14:paraId="0DE178DA" w14:textId="77777777" w:rsidR="00D268A8" w:rsidRPr="00D268A8" w:rsidRDefault="00D268A8" w:rsidP="00D268A8">
            <w:pPr>
              <w:ind w:left="417" w:firstLine="0"/>
              <w:rPr>
                <w:rFonts w:ascii="Times New Roman" w:hAnsi="Times New Roman" w:cs="Times New Roman"/>
              </w:rPr>
            </w:pPr>
          </w:p>
        </w:tc>
        <w:tc>
          <w:tcPr>
            <w:tcW w:w="8976" w:type="dxa"/>
            <w:gridSpan w:val="6"/>
            <w:tcBorders>
              <w:top w:val="single" w:sz="4" w:space="0" w:color="auto"/>
              <w:left w:val="single" w:sz="4" w:space="0" w:color="auto"/>
              <w:bottom w:val="single" w:sz="4" w:space="0" w:color="auto"/>
              <w:right w:val="single" w:sz="4" w:space="0" w:color="auto"/>
            </w:tcBorders>
          </w:tcPr>
          <w:p w14:paraId="1DE60582" w14:textId="77777777" w:rsidR="00D268A8" w:rsidRPr="00D268A8" w:rsidRDefault="00D268A8" w:rsidP="00D268A8">
            <w:pPr>
              <w:ind w:left="0" w:firstLine="0"/>
              <w:rPr>
                <w:rFonts w:ascii="Times New Roman" w:hAnsi="Times New Roman" w:cs="Times New Roman"/>
                <w:b/>
                <w:bCs/>
              </w:rPr>
            </w:pPr>
            <w:r w:rsidRPr="00D268A8">
              <w:rPr>
                <w:rFonts w:ascii="Times New Roman" w:hAnsi="Times New Roman" w:cs="Times New Roman"/>
                <w:b/>
                <w:bCs/>
              </w:rPr>
              <w:t>Защита от замыканий на землю</w:t>
            </w:r>
          </w:p>
          <w:p w14:paraId="1C6E1C8D" w14:textId="77777777" w:rsidR="00D268A8" w:rsidRPr="00D268A8" w:rsidRDefault="00D268A8" w:rsidP="00D268A8">
            <w:pPr>
              <w:ind w:left="0" w:firstLine="0"/>
              <w:rPr>
                <w:rFonts w:ascii="Times New Roman" w:hAnsi="Times New Roman" w:cs="Times New Roman"/>
              </w:rPr>
            </w:pPr>
            <w:r w:rsidRPr="00D268A8">
              <w:rPr>
                <w:rFonts w:ascii="Times New Roman" w:hAnsi="Times New Roman" w:cs="Times New Roman"/>
              </w:rPr>
              <w:t xml:space="preserve">             </w:t>
            </w:r>
            <w:r w:rsidRPr="00D268A8">
              <w:rPr>
                <w:rFonts w:ascii="Times New Roman" w:hAnsi="Times New Roman" w:cs="Times New Roman"/>
              </w:rPr>
              <w:t xml:space="preserve"> ненаправленная защита по току; </w:t>
            </w:r>
          </w:p>
          <w:p w14:paraId="474A1C46" w14:textId="77777777" w:rsidR="00D268A8" w:rsidRPr="00D268A8" w:rsidRDefault="00D268A8" w:rsidP="00D268A8">
            <w:pPr>
              <w:ind w:left="0" w:firstLine="0"/>
              <w:rPr>
                <w:rFonts w:ascii="Times New Roman" w:hAnsi="Times New Roman" w:cs="Times New Roman"/>
              </w:rPr>
            </w:pPr>
            <w:r w:rsidRPr="00D268A8">
              <w:rPr>
                <w:rFonts w:ascii="Times New Roman" w:hAnsi="Times New Roman" w:cs="Times New Roman"/>
              </w:rPr>
              <w:t xml:space="preserve">             </w:t>
            </w:r>
            <w:r w:rsidRPr="00D268A8">
              <w:rPr>
                <w:rFonts w:ascii="Times New Roman" w:hAnsi="Times New Roman" w:cs="Times New Roman"/>
              </w:rPr>
              <w:t xml:space="preserve"> ненаправленная защита по току с пуском по напряжению; </w:t>
            </w:r>
          </w:p>
          <w:p w14:paraId="012B751D" w14:textId="77777777" w:rsidR="00D268A8" w:rsidRPr="00D268A8" w:rsidRDefault="00D268A8" w:rsidP="00D268A8">
            <w:pPr>
              <w:ind w:left="0" w:firstLine="0"/>
              <w:rPr>
                <w:rFonts w:ascii="Times New Roman" w:hAnsi="Times New Roman" w:cs="Times New Roman"/>
              </w:rPr>
            </w:pPr>
            <w:r w:rsidRPr="00D268A8">
              <w:rPr>
                <w:rFonts w:ascii="Times New Roman" w:hAnsi="Times New Roman" w:cs="Times New Roman"/>
              </w:rPr>
              <w:t xml:space="preserve">             </w:t>
            </w:r>
            <w:r w:rsidRPr="00D268A8">
              <w:rPr>
                <w:rFonts w:ascii="Times New Roman" w:hAnsi="Times New Roman" w:cs="Times New Roman"/>
              </w:rPr>
              <w:t xml:space="preserve"> по напряжению 3Uo; </w:t>
            </w:r>
          </w:p>
          <w:p w14:paraId="7B38782D" w14:textId="77777777" w:rsidR="00D268A8" w:rsidRPr="00D268A8" w:rsidRDefault="00D268A8" w:rsidP="00D268A8">
            <w:pPr>
              <w:ind w:left="0" w:firstLine="0"/>
              <w:rPr>
                <w:rFonts w:ascii="Times New Roman" w:hAnsi="Times New Roman" w:cs="Times New Roman"/>
              </w:rPr>
            </w:pPr>
            <w:r w:rsidRPr="00D268A8">
              <w:rPr>
                <w:rFonts w:ascii="Times New Roman" w:hAnsi="Times New Roman" w:cs="Times New Roman"/>
              </w:rPr>
              <w:t xml:space="preserve">             </w:t>
            </w:r>
            <w:r w:rsidRPr="00D268A8">
              <w:rPr>
                <w:rFonts w:ascii="Times New Roman" w:hAnsi="Times New Roman" w:cs="Times New Roman"/>
              </w:rPr>
              <w:t xml:space="preserve"> направленная защита; </w:t>
            </w:r>
          </w:p>
          <w:p w14:paraId="406761B7" w14:textId="77777777" w:rsidR="00D268A8" w:rsidRPr="00D268A8" w:rsidRDefault="00D268A8" w:rsidP="00D268A8">
            <w:pPr>
              <w:ind w:left="0" w:firstLine="0"/>
              <w:rPr>
                <w:rFonts w:ascii="Times New Roman" w:hAnsi="Times New Roman" w:cs="Times New Roman"/>
              </w:rPr>
            </w:pPr>
            <w:r w:rsidRPr="00D268A8">
              <w:rPr>
                <w:rFonts w:ascii="Times New Roman" w:hAnsi="Times New Roman" w:cs="Times New Roman"/>
              </w:rPr>
              <w:t xml:space="preserve">             </w:t>
            </w:r>
            <w:r w:rsidRPr="00D268A8">
              <w:rPr>
                <w:rFonts w:ascii="Times New Roman" w:hAnsi="Times New Roman" w:cs="Times New Roman"/>
              </w:rPr>
              <w:t> с действием на сигнал или отключение.</w:t>
            </w:r>
          </w:p>
        </w:tc>
      </w:tr>
      <w:tr w:rsidR="00D268A8" w:rsidRPr="00D268A8" w14:paraId="701622B2" w14:textId="77777777" w:rsidTr="00591092">
        <w:trPr>
          <w:trHeight w:val="58"/>
          <w:jc w:val="center"/>
        </w:trPr>
        <w:tc>
          <w:tcPr>
            <w:tcW w:w="385" w:type="dxa"/>
            <w:tcBorders>
              <w:right w:val="single" w:sz="4" w:space="0" w:color="auto"/>
            </w:tcBorders>
          </w:tcPr>
          <w:p w14:paraId="36C6E860" w14:textId="77777777" w:rsidR="00D268A8" w:rsidRPr="00D268A8" w:rsidRDefault="00D268A8" w:rsidP="00D268A8">
            <w:pPr>
              <w:ind w:left="417" w:firstLine="0"/>
              <w:rPr>
                <w:rFonts w:ascii="Times New Roman" w:hAnsi="Times New Roman" w:cs="Times New Roman"/>
              </w:rPr>
            </w:pPr>
          </w:p>
        </w:tc>
        <w:tc>
          <w:tcPr>
            <w:tcW w:w="8976" w:type="dxa"/>
            <w:gridSpan w:val="6"/>
            <w:tcBorders>
              <w:top w:val="single" w:sz="4" w:space="0" w:color="auto"/>
              <w:left w:val="single" w:sz="4" w:space="0" w:color="auto"/>
              <w:bottom w:val="single" w:sz="4" w:space="0" w:color="auto"/>
              <w:right w:val="single" w:sz="4" w:space="0" w:color="auto"/>
            </w:tcBorders>
          </w:tcPr>
          <w:p w14:paraId="07CD75BB" w14:textId="77777777" w:rsidR="00D268A8" w:rsidRPr="00D268A8" w:rsidRDefault="00D268A8" w:rsidP="00D268A8">
            <w:pPr>
              <w:ind w:left="0" w:firstLine="0"/>
              <w:rPr>
                <w:rFonts w:ascii="Times New Roman" w:hAnsi="Times New Roman" w:cs="Times New Roman"/>
                <w:b/>
                <w:bCs/>
              </w:rPr>
            </w:pPr>
            <w:r w:rsidRPr="00D268A8">
              <w:rPr>
                <w:rFonts w:ascii="Times New Roman" w:hAnsi="Times New Roman" w:cs="Times New Roman"/>
                <w:b/>
                <w:bCs/>
              </w:rPr>
              <w:t xml:space="preserve">Защита от </w:t>
            </w:r>
            <w:proofErr w:type="spellStart"/>
            <w:r w:rsidRPr="00D268A8">
              <w:rPr>
                <w:rFonts w:ascii="Times New Roman" w:hAnsi="Times New Roman" w:cs="Times New Roman"/>
                <w:b/>
                <w:bCs/>
              </w:rPr>
              <w:t>несимметрии</w:t>
            </w:r>
            <w:proofErr w:type="spellEnd"/>
            <w:r w:rsidRPr="00D268A8">
              <w:rPr>
                <w:rFonts w:ascii="Times New Roman" w:hAnsi="Times New Roman" w:cs="Times New Roman"/>
                <w:b/>
                <w:bCs/>
              </w:rPr>
              <w:t xml:space="preserve"> фазных токов</w:t>
            </w:r>
          </w:p>
          <w:p w14:paraId="702A4C04" w14:textId="77777777" w:rsidR="00D268A8" w:rsidRPr="00D268A8" w:rsidRDefault="00D268A8" w:rsidP="00D268A8">
            <w:pPr>
              <w:ind w:left="0" w:firstLine="0"/>
              <w:rPr>
                <w:rFonts w:ascii="Times New Roman" w:hAnsi="Times New Roman" w:cs="Times New Roman"/>
              </w:rPr>
            </w:pPr>
            <w:r w:rsidRPr="00D268A8">
              <w:rPr>
                <w:rFonts w:ascii="Times New Roman" w:hAnsi="Times New Roman" w:cs="Times New Roman"/>
              </w:rPr>
              <w:t xml:space="preserve">             </w:t>
            </w:r>
            <w:r w:rsidRPr="00D268A8">
              <w:rPr>
                <w:rFonts w:ascii="Times New Roman" w:hAnsi="Times New Roman" w:cs="Times New Roman"/>
              </w:rPr>
              <w:t xml:space="preserve"> абсолютное значение тока обратной последовательности больше уставки срабатывания; </w:t>
            </w:r>
          </w:p>
          <w:p w14:paraId="21B3216D" w14:textId="77777777" w:rsidR="00D268A8" w:rsidRPr="00D268A8" w:rsidRDefault="00D268A8" w:rsidP="00D268A8">
            <w:pPr>
              <w:ind w:left="0" w:firstLine="0"/>
              <w:rPr>
                <w:rFonts w:ascii="Times New Roman" w:hAnsi="Times New Roman" w:cs="Times New Roman"/>
              </w:rPr>
            </w:pPr>
            <w:r w:rsidRPr="00D268A8">
              <w:rPr>
                <w:rFonts w:ascii="Times New Roman" w:hAnsi="Times New Roman" w:cs="Times New Roman"/>
              </w:rPr>
              <w:t xml:space="preserve">             </w:t>
            </w:r>
            <w:r w:rsidRPr="00D268A8">
              <w:rPr>
                <w:rFonts w:ascii="Times New Roman" w:hAnsi="Times New Roman" w:cs="Times New Roman"/>
              </w:rPr>
              <w:t> ток обратной последовательности, выраженный в процентах от тока прямой последовательности, больше заданного уровня.</w:t>
            </w:r>
          </w:p>
        </w:tc>
      </w:tr>
      <w:tr w:rsidR="00D268A8" w:rsidRPr="00D268A8" w14:paraId="0CE2DF6E" w14:textId="77777777" w:rsidTr="00591092">
        <w:trPr>
          <w:trHeight w:val="58"/>
          <w:jc w:val="center"/>
        </w:trPr>
        <w:tc>
          <w:tcPr>
            <w:tcW w:w="385" w:type="dxa"/>
            <w:tcBorders>
              <w:right w:val="single" w:sz="4" w:space="0" w:color="auto"/>
            </w:tcBorders>
          </w:tcPr>
          <w:p w14:paraId="1C3DE72D" w14:textId="77777777" w:rsidR="00D268A8" w:rsidRPr="00D268A8" w:rsidRDefault="00D268A8" w:rsidP="00D268A8">
            <w:pPr>
              <w:ind w:left="417" w:firstLine="0"/>
              <w:rPr>
                <w:rFonts w:ascii="Times New Roman" w:hAnsi="Times New Roman" w:cs="Times New Roman"/>
              </w:rPr>
            </w:pPr>
          </w:p>
        </w:tc>
        <w:tc>
          <w:tcPr>
            <w:tcW w:w="8976" w:type="dxa"/>
            <w:gridSpan w:val="6"/>
            <w:tcBorders>
              <w:top w:val="single" w:sz="4" w:space="0" w:color="auto"/>
              <w:left w:val="single" w:sz="4" w:space="0" w:color="auto"/>
              <w:bottom w:val="single" w:sz="4" w:space="0" w:color="auto"/>
              <w:right w:val="single" w:sz="4" w:space="0" w:color="auto"/>
            </w:tcBorders>
          </w:tcPr>
          <w:p w14:paraId="0DDA5B07" w14:textId="77777777" w:rsidR="00D268A8" w:rsidRPr="00D268A8" w:rsidRDefault="00D268A8" w:rsidP="00D268A8">
            <w:pPr>
              <w:ind w:left="0" w:firstLine="0"/>
              <w:rPr>
                <w:rFonts w:ascii="Times New Roman" w:hAnsi="Times New Roman" w:cs="Times New Roman"/>
                <w:b/>
                <w:bCs/>
              </w:rPr>
            </w:pPr>
            <w:r w:rsidRPr="00D268A8">
              <w:rPr>
                <w:rFonts w:ascii="Times New Roman" w:hAnsi="Times New Roman" w:cs="Times New Roman"/>
                <w:b/>
                <w:bCs/>
              </w:rPr>
              <w:t>Контроль исправности цепей напряжения и контроль напряжения источников питания</w:t>
            </w:r>
          </w:p>
        </w:tc>
      </w:tr>
      <w:tr w:rsidR="00D268A8" w:rsidRPr="00D268A8" w14:paraId="453E854B" w14:textId="77777777" w:rsidTr="00591092">
        <w:trPr>
          <w:trHeight w:val="58"/>
          <w:jc w:val="center"/>
        </w:trPr>
        <w:tc>
          <w:tcPr>
            <w:tcW w:w="385" w:type="dxa"/>
            <w:tcBorders>
              <w:right w:val="single" w:sz="4" w:space="0" w:color="auto"/>
            </w:tcBorders>
          </w:tcPr>
          <w:p w14:paraId="76A2482A" w14:textId="77777777" w:rsidR="00D268A8" w:rsidRPr="00D268A8" w:rsidRDefault="00D268A8" w:rsidP="00D268A8">
            <w:pPr>
              <w:ind w:left="417" w:firstLine="0"/>
              <w:rPr>
                <w:rFonts w:ascii="Times New Roman" w:hAnsi="Times New Roman" w:cs="Times New Roman"/>
              </w:rPr>
            </w:pPr>
          </w:p>
        </w:tc>
        <w:tc>
          <w:tcPr>
            <w:tcW w:w="8976" w:type="dxa"/>
            <w:gridSpan w:val="6"/>
            <w:tcBorders>
              <w:top w:val="single" w:sz="4" w:space="0" w:color="auto"/>
              <w:left w:val="single" w:sz="4" w:space="0" w:color="auto"/>
              <w:bottom w:val="single" w:sz="4" w:space="0" w:color="auto"/>
              <w:right w:val="single" w:sz="4" w:space="0" w:color="auto"/>
            </w:tcBorders>
          </w:tcPr>
          <w:p w14:paraId="4AB75EDB" w14:textId="77777777" w:rsidR="00D268A8" w:rsidRPr="00D268A8" w:rsidRDefault="00D268A8" w:rsidP="00D268A8">
            <w:pPr>
              <w:ind w:left="0" w:firstLine="0"/>
              <w:rPr>
                <w:rFonts w:ascii="Times New Roman" w:hAnsi="Times New Roman" w:cs="Times New Roman"/>
                <w:b/>
                <w:bCs/>
              </w:rPr>
            </w:pPr>
            <w:r w:rsidRPr="00D268A8">
              <w:rPr>
                <w:rFonts w:ascii="Times New Roman" w:hAnsi="Times New Roman" w:cs="Times New Roman"/>
                <w:b/>
                <w:bCs/>
              </w:rPr>
              <w:t>Защита минимального напряжения</w:t>
            </w:r>
          </w:p>
          <w:p w14:paraId="77BECB1A" w14:textId="77777777" w:rsidR="00D268A8" w:rsidRPr="00D268A8" w:rsidRDefault="00D268A8" w:rsidP="00D268A8">
            <w:pPr>
              <w:ind w:left="0" w:firstLine="0"/>
              <w:rPr>
                <w:rFonts w:ascii="Times New Roman" w:hAnsi="Times New Roman" w:cs="Times New Roman"/>
              </w:rPr>
            </w:pPr>
            <w:r w:rsidRPr="00D268A8">
              <w:rPr>
                <w:rFonts w:ascii="Times New Roman" w:hAnsi="Times New Roman" w:cs="Times New Roman"/>
              </w:rPr>
              <w:t xml:space="preserve">             </w:t>
            </w:r>
            <w:r w:rsidRPr="00D268A8">
              <w:rPr>
                <w:rFonts w:ascii="Times New Roman" w:hAnsi="Times New Roman" w:cs="Times New Roman"/>
              </w:rPr>
              <w:t xml:space="preserve"> с блокировкой от пуска МТЗ; </w:t>
            </w:r>
          </w:p>
          <w:p w14:paraId="6D829296" w14:textId="77777777" w:rsidR="00D268A8" w:rsidRPr="00D268A8" w:rsidRDefault="00D268A8" w:rsidP="00D268A8">
            <w:pPr>
              <w:ind w:left="0" w:firstLine="0"/>
              <w:rPr>
                <w:rFonts w:ascii="Times New Roman" w:hAnsi="Times New Roman" w:cs="Times New Roman"/>
                <w:b/>
                <w:bCs/>
              </w:rPr>
            </w:pPr>
            <w:r w:rsidRPr="00D268A8">
              <w:rPr>
                <w:rFonts w:ascii="Times New Roman" w:hAnsi="Times New Roman" w:cs="Times New Roman"/>
              </w:rPr>
              <w:t xml:space="preserve">             </w:t>
            </w:r>
            <w:r w:rsidRPr="00D268A8">
              <w:rPr>
                <w:rFonts w:ascii="Times New Roman" w:hAnsi="Times New Roman" w:cs="Times New Roman"/>
              </w:rPr>
              <w:t> с действием на сигнал или отключение</w:t>
            </w:r>
          </w:p>
        </w:tc>
      </w:tr>
      <w:tr w:rsidR="00D268A8" w:rsidRPr="00D268A8" w14:paraId="476FCE97" w14:textId="77777777" w:rsidTr="00591092">
        <w:trPr>
          <w:trHeight w:val="58"/>
          <w:jc w:val="center"/>
        </w:trPr>
        <w:tc>
          <w:tcPr>
            <w:tcW w:w="385" w:type="dxa"/>
            <w:tcBorders>
              <w:right w:val="single" w:sz="4" w:space="0" w:color="auto"/>
            </w:tcBorders>
          </w:tcPr>
          <w:p w14:paraId="0A8C7161" w14:textId="77777777" w:rsidR="00D268A8" w:rsidRPr="00D268A8" w:rsidRDefault="00D268A8" w:rsidP="00D268A8">
            <w:pPr>
              <w:ind w:left="417" w:firstLine="0"/>
              <w:rPr>
                <w:rFonts w:ascii="Times New Roman" w:hAnsi="Times New Roman" w:cs="Times New Roman"/>
              </w:rPr>
            </w:pPr>
          </w:p>
        </w:tc>
        <w:tc>
          <w:tcPr>
            <w:tcW w:w="8976" w:type="dxa"/>
            <w:gridSpan w:val="6"/>
            <w:tcBorders>
              <w:top w:val="single" w:sz="4" w:space="0" w:color="auto"/>
              <w:left w:val="single" w:sz="4" w:space="0" w:color="auto"/>
              <w:bottom w:val="single" w:sz="4" w:space="0" w:color="auto"/>
              <w:right w:val="single" w:sz="4" w:space="0" w:color="auto"/>
            </w:tcBorders>
          </w:tcPr>
          <w:p w14:paraId="48E655A1" w14:textId="77777777" w:rsidR="00D268A8" w:rsidRPr="00D268A8" w:rsidRDefault="00D268A8" w:rsidP="00D268A8">
            <w:pPr>
              <w:ind w:left="0" w:firstLine="0"/>
              <w:rPr>
                <w:rFonts w:ascii="Times New Roman" w:hAnsi="Times New Roman" w:cs="Times New Roman"/>
                <w:b/>
                <w:bCs/>
              </w:rPr>
            </w:pPr>
            <w:r w:rsidRPr="00D268A8">
              <w:rPr>
                <w:rFonts w:ascii="Times New Roman" w:hAnsi="Times New Roman" w:cs="Times New Roman"/>
                <w:b/>
                <w:bCs/>
              </w:rPr>
              <w:t>Защита от повышения напряжения</w:t>
            </w:r>
          </w:p>
        </w:tc>
      </w:tr>
      <w:tr w:rsidR="00D268A8" w:rsidRPr="00D268A8" w14:paraId="2444E1C6" w14:textId="77777777" w:rsidTr="00591092">
        <w:trPr>
          <w:trHeight w:val="58"/>
          <w:jc w:val="center"/>
        </w:trPr>
        <w:tc>
          <w:tcPr>
            <w:tcW w:w="385" w:type="dxa"/>
            <w:tcBorders>
              <w:right w:val="single" w:sz="4" w:space="0" w:color="auto"/>
            </w:tcBorders>
          </w:tcPr>
          <w:p w14:paraId="27554D2D" w14:textId="77777777" w:rsidR="00D268A8" w:rsidRPr="00D268A8" w:rsidRDefault="00D268A8" w:rsidP="00D268A8">
            <w:pPr>
              <w:ind w:left="417" w:firstLine="0"/>
              <w:rPr>
                <w:rFonts w:ascii="Times New Roman" w:hAnsi="Times New Roman" w:cs="Times New Roman"/>
              </w:rPr>
            </w:pPr>
          </w:p>
        </w:tc>
        <w:tc>
          <w:tcPr>
            <w:tcW w:w="8976" w:type="dxa"/>
            <w:gridSpan w:val="6"/>
            <w:tcBorders>
              <w:top w:val="single" w:sz="4" w:space="0" w:color="auto"/>
              <w:left w:val="single" w:sz="4" w:space="0" w:color="auto"/>
              <w:bottom w:val="single" w:sz="4" w:space="0" w:color="auto"/>
              <w:right w:val="single" w:sz="4" w:space="0" w:color="auto"/>
            </w:tcBorders>
          </w:tcPr>
          <w:p w14:paraId="0E7E746B" w14:textId="77777777" w:rsidR="00D268A8" w:rsidRPr="00D268A8" w:rsidRDefault="00D268A8" w:rsidP="00D268A8">
            <w:pPr>
              <w:ind w:left="0" w:firstLine="0"/>
              <w:rPr>
                <w:rFonts w:ascii="Times New Roman" w:hAnsi="Times New Roman" w:cs="Times New Roman"/>
                <w:b/>
                <w:bCs/>
              </w:rPr>
            </w:pPr>
            <w:r w:rsidRPr="00D268A8">
              <w:rPr>
                <w:rFonts w:ascii="Times New Roman" w:hAnsi="Times New Roman" w:cs="Times New Roman"/>
                <w:b/>
                <w:bCs/>
              </w:rPr>
              <w:t xml:space="preserve">Защита от </w:t>
            </w:r>
            <w:proofErr w:type="spellStart"/>
            <w:r w:rsidRPr="00D268A8">
              <w:rPr>
                <w:rFonts w:ascii="Times New Roman" w:hAnsi="Times New Roman" w:cs="Times New Roman"/>
                <w:b/>
                <w:bCs/>
              </w:rPr>
              <w:t>несимметрии</w:t>
            </w:r>
            <w:proofErr w:type="spellEnd"/>
            <w:r w:rsidRPr="00D268A8">
              <w:rPr>
                <w:rFonts w:ascii="Times New Roman" w:hAnsi="Times New Roman" w:cs="Times New Roman"/>
                <w:b/>
                <w:bCs/>
              </w:rPr>
              <w:t xml:space="preserve"> напряжений</w:t>
            </w:r>
          </w:p>
        </w:tc>
      </w:tr>
      <w:tr w:rsidR="00D268A8" w:rsidRPr="00D268A8" w14:paraId="2ED01932" w14:textId="77777777" w:rsidTr="00591092">
        <w:trPr>
          <w:trHeight w:val="58"/>
          <w:jc w:val="center"/>
        </w:trPr>
        <w:tc>
          <w:tcPr>
            <w:tcW w:w="385" w:type="dxa"/>
            <w:tcBorders>
              <w:right w:val="single" w:sz="4" w:space="0" w:color="auto"/>
            </w:tcBorders>
          </w:tcPr>
          <w:p w14:paraId="0196258D" w14:textId="77777777" w:rsidR="00D268A8" w:rsidRPr="00D268A8" w:rsidRDefault="00D268A8" w:rsidP="00D268A8">
            <w:pPr>
              <w:ind w:left="417" w:firstLine="0"/>
              <w:rPr>
                <w:rFonts w:ascii="Times New Roman" w:hAnsi="Times New Roman" w:cs="Times New Roman"/>
              </w:rPr>
            </w:pPr>
          </w:p>
        </w:tc>
        <w:tc>
          <w:tcPr>
            <w:tcW w:w="8976" w:type="dxa"/>
            <w:gridSpan w:val="6"/>
            <w:tcBorders>
              <w:top w:val="single" w:sz="4" w:space="0" w:color="auto"/>
              <w:left w:val="single" w:sz="4" w:space="0" w:color="auto"/>
              <w:bottom w:val="single" w:sz="4" w:space="0" w:color="auto"/>
              <w:right w:val="single" w:sz="4" w:space="0" w:color="auto"/>
            </w:tcBorders>
          </w:tcPr>
          <w:p w14:paraId="782B43AC" w14:textId="77777777" w:rsidR="00D268A8" w:rsidRPr="00D268A8" w:rsidRDefault="00D268A8" w:rsidP="00D268A8">
            <w:pPr>
              <w:ind w:left="0" w:firstLine="0"/>
              <w:rPr>
                <w:rFonts w:ascii="Times New Roman" w:hAnsi="Times New Roman" w:cs="Times New Roman"/>
                <w:b/>
                <w:bCs/>
              </w:rPr>
            </w:pPr>
            <w:r w:rsidRPr="00D268A8">
              <w:rPr>
                <w:rFonts w:ascii="Times New Roman" w:hAnsi="Times New Roman" w:cs="Times New Roman"/>
                <w:b/>
                <w:bCs/>
              </w:rPr>
              <w:t>Режим работы на линии</w:t>
            </w:r>
          </w:p>
        </w:tc>
      </w:tr>
      <w:tr w:rsidR="00D268A8" w:rsidRPr="00D268A8" w14:paraId="0E3EA0EE" w14:textId="77777777" w:rsidTr="00591092">
        <w:trPr>
          <w:trHeight w:val="58"/>
          <w:jc w:val="center"/>
        </w:trPr>
        <w:tc>
          <w:tcPr>
            <w:tcW w:w="385" w:type="dxa"/>
            <w:tcBorders>
              <w:right w:val="single" w:sz="4" w:space="0" w:color="auto"/>
            </w:tcBorders>
          </w:tcPr>
          <w:p w14:paraId="00634DFD" w14:textId="77777777" w:rsidR="00D268A8" w:rsidRPr="00D268A8" w:rsidRDefault="00D268A8" w:rsidP="00D268A8">
            <w:pPr>
              <w:ind w:left="417" w:firstLine="0"/>
              <w:rPr>
                <w:rFonts w:ascii="Times New Roman" w:hAnsi="Times New Roman" w:cs="Times New Roman"/>
              </w:rPr>
            </w:pPr>
          </w:p>
        </w:tc>
        <w:tc>
          <w:tcPr>
            <w:tcW w:w="8976" w:type="dxa"/>
            <w:gridSpan w:val="6"/>
            <w:tcBorders>
              <w:top w:val="single" w:sz="4" w:space="0" w:color="auto"/>
              <w:left w:val="single" w:sz="4" w:space="0" w:color="auto"/>
              <w:bottom w:val="single" w:sz="4" w:space="0" w:color="auto"/>
              <w:right w:val="single" w:sz="4" w:space="0" w:color="auto"/>
            </w:tcBorders>
          </w:tcPr>
          <w:p w14:paraId="7CB38693" w14:textId="77777777" w:rsidR="00D268A8" w:rsidRPr="00D268A8" w:rsidRDefault="00D268A8" w:rsidP="00D268A8">
            <w:pPr>
              <w:ind w:left="0" w:firstLine="0"/>
              <w:rPr>
                <w:rFonts w:ascii="Times New Roman" w:hAnsi="Times New Roman" w:cs="Times New Roman"/>
                <w:b/>
                <w:bCs/>
              </w:rPr>
            </w:pPr>
            <w:r w:rsidRPr="00D268A8">
              <w:rPr>
                <w:rFonts w:ascii="Times New Roman" w:hAnsi="Times New Roman" w:cs="Times New Roman"/>
                <w:b/>
                <w:bCs/>
              </w:rPr>
              <w:t>Автоматическое повторное включение</w:t>
            </w:r>
          </w:p>
        </w:tc>
      </w:tr>
      <w:tr w:rsidR="00D268A8" w:rsidRPr="00D268A8" w14:paraId="22D83C90" w14:textId="77777777" w:rsidTr="00591092">
        <w:trPr>
          <w:trHeight w:val="58"/>
          <w:jc w:val="center"/>
        </w:trPr>
        <w:tc>
          <w:tcPr>
            <w:tcW w:w="385" w:type="dxa"/>
            <w:tcBorders>
              <w:right w:val="single" w:sz="4" w:space="0" w:color="auto"/>
            </w:tcBorders>
          </w:tcPr>
          <w:p w14:paraId="13B07F23" w14:textId="77777777" w:rsidR="00D268A8" w:rsidRPr="00D268A8" w:rsidRDefault="00D268A8" w:rsidP="00D268A8">
            <w:pPr>
              <w:ind w:left="417" w:firstLine="0"/>
              <w:rPr>
                <w:rFonts w:ascii="Times New Roman" w:hAnsi="Times New Roman" w:cs="Times New Roman"/>
              </w:rPr>
            </w:pPr>
          </w:p>
        </w:tc>
        <w:tc>
          <w:tcPr>
            <w:tcW w:w="8976" w:type="dxa"/>
            <w:gridSpan w:val="6"/>
            <w:tcBorders>
              <w:top w:val="single" w:sz="4" w:space="0" w:color="auto"/>
              <w:left w:val="single" w:sz="4" w:space="0" w:color="auto"/>
              <w:bottom w:val="single" w:sz="4" w:space="0" w:color="auto"/>
              <w:right w:val="single" w:sz="4" w:space="0" w:color="auto"/>
            </w:tcBorders>
          </w:tcPr>
          <w:p w14:paraId="750A2FCA" w14:textId="77777777" w:rsidR="00D268A8" w:rsidRPr="00D268A8" w:rsidRDefault="00D268A8" w:rsidP="00D268A8">
            <w:pPr>
              <w:ind w:left="0" w:firstLine="0"/>
              <w:rPr>
                <w:rFonts w:ascii="Times New Roman" w:hAnsi="Times New Roman" w:cs="Times New Roman"/>
                <w:b/>
                <w:bCs/>
              </w:rPr>
            </w:pPr>
            <w:r w:rsidRPr="00D268A8">
              <w:rPr>
                <w:rFonts w:ascii="Times New Roman" w:hAnsi="Times New Roman" w:cs="Times New Roman"/>
                <w:b/>
                <w:bCs/>
              </w:rPr>
              <w:t>Автоматический ввод резерва (сетевой АВР)</w:t>
            </w:r>
          </w:p>
        </w:tc>
      </w:tr>
      <w:tr w:rsidR="00D268A8" w:rsidRPr="00D268A8" w14:paraId="32076496" w14:textId="77777777" w:rsidTr="00591092">
        <w:trPr>
          <w:trHeight w:val="58"/>
          <w:jc w:val="center"/>
        </w:trPr>
        <w:tc>
          <w:tcPr>
            <w:tcW w:w="385" w:type="dxa"/>
            <w:tcBorders>
              <w:right w:val="single" w:sz="4" w:space="0" w:color="auto"/>
            </w:tcBorders>
          </w:tcPr>
          <w:p w14:paraId="5C98349B" w14:textId="77777777" w:rsidR="00D268A8" w:rsidRPr="00D268A8" w:rsidRDefault="00D268A8" w:rsidP="00D268A8">
            <w:pPr>
              <w:ind w:left="417" w:firstLine="0"/>
              <w:rPr>
                <w:rFonts w:ascii="Times New Roman" w:hAnsi="Times New Roman" w:cs="Times New Roman"/>
              </w:rPr>
            </w:pPr>
          </w:p>
        </w:tc>
        <w:tc>
          <w:tcPr>
            <w:tcW w:w="8976" w:type="dxa"/>
            <w:gridSpan w:val="6"/>
            <w:tcBorders>
              <w:top w:val="single" w:sz="4" w:space="0" w:color="auto"/>
              <w:left w:val="single" w:sz="4" w:space="0" w:color="auto"/>
              <w:bottom w:val="single" w:sz="4" w:space="0" w:color="auto"/>
              <w:right w:val="single" w:sz="4" w:space="0" w:color="auto"/>
            </w:tcBorders>
          </w:tcPr>
          <w:p w14:paraId="56270569" w14:textId="77777777" w:rsidR="00D268A8" w:rsidRPr="00D268A8" w:rsidRDefault="00D268A8" w:rsidP="00D268A8">
            <w:pPr>
              <w:ind w:left="0" w:firstLine="0"/>
              <w:rPr>
                <w:rFonts w:ascii="Times New Roman" w:hAnsi="Times New Roman" w:cs="Times New Roman"/>
              </w:rPr>
            </w:pPr>
            <w:r w:rsidRPr="00D268A8">
              <w:rPr>
                <w:rFonts w:ascii="Times New Roman" w:hAnsi="Times New Roman" w:cs="Times New Roman"/>
                <w:b/>
                <w:bCs/>
              </w:rPr>
              <w:t>АВР и ВНР для ПМР</w:t>
            </w:r>
          </w:p>
        </w:tc>
      </w:tr>
      <w:tr w:rsidR="00D268A8" w:rsidRPr="00D268A8" w14:paraId="60F11808" w14:textId="77777777" w:rsidTr="00591092">
        <w:trPr>
          <w:trHeight w:val="58"/>
          <w:jc w:val="center"/>
        </w:trPr>
        <w:tc>
          <w:tcPr>
            <w:tcW w:w="385" w:type="dxa"/>
            <w:tcBorders>
              <w:right w:val="single" w:sz="4" w:space="0" w:color="auto"/>
            </w:tcBorders>
          </w:tcPr>
          <w:p w14:paraId="60AAA75B" w14:textId="77777777" w:rsidR="00D268A8" w:rsidRPr="00D268A8" w:rsidRDefault="00D268A8" w:rsidP="00D268A8">
            <w:pPr>
              <w:ind w:left="417" w:firstLine="0"/>
              <w:rPr>
                <w:rFonts w:ascii="Times New Roman" w:hAnsi="Times New Roman" w:cs="Times New Roman"/>
              </w:rPr>
            </w:pPr>
          </w:p>
        </w:tc>
        <w:tc>
          <w:tcPr>
            <w:tcW w:w="8976" w:type="dxa"/>
            <w:gridSpan w:val="6"/>
            <w:tcBorders>
              <w:top w:val="single" w:sz="4" w:space="0" w:color="auto"/>
              <w:left w:val="single" w:sz="4" w:space="0" w:color="auto"/>
              <w:bottom w:val="single" w:sz="4" w:space="0" w:color="auto"/>
              <w:right w:val="single" w:sz="4" w:space="0" w:color="auto"/>
            </w:tcBorders>
          </w:tcPr>
          <w:p w14:paraId="0DE3383C" w14:textId="77777777" w:rsidR="00D268A8" w:rsidRPr="00D268A8" w:rsidRDefault="00D268A8" w:rsidP="00D268A8">
            <w:pPr>
              <w:ind w:left="417" w:firstLine="0"/>
              <w:jc w:val="center"/>
              <w:rPr>
                <w:rFonts w:ascii="Times New Roman" w:hAnsi="Times New Roman" w:cs="Times New Roman"/>
                <w:b/>
                <w:bCs/>
              </w:rPr>
            </w:pPr>
            <w:r w:rsidRPr="00D268A8">
              <w:rPr>
                <w:rFonts w:ascii="Times New Roman" w:hAnsi="Times New Roman" w:cs="Times New Roman"/>
                <w:b/>
                <w:bCs/>
              </w:rPr>
              <w:t>СВЯЗЬ</w:t>
            </w:r>
          </w:p>
        </w:tc>
      </w:tr>
      <w:tr w:rsidR="00D268A8" w:rsidRPr="00D268A8" w14:paraId="008CD1EB" w14:textId="77777777" w:rsidTr="00591092">
        <w:trPr>
          <w:trHeight w:val="58"/>
          <w:jc w:val="center"/>
        </w:trPr>
        <w:tc>
          <w:tcPr>
            <w:tcW w:w="385" w:type="dxa"/>
            <w:tcBorders>
              <w:right w:val="single" w:sz="4" w:space="0" w:color="auto"/>
            </w:tcBorders>
          </w:tcPr>
          <w:p w14:paraId="1C33DAA0" w14:textId="77777777" w:rsidR="00D268A8" w:rsidRPr="00D268A8" w:rsidRDefault="00D268A8" w:rsidP="00D268A8">
            <w:pPr>
              <w:ind w:left="417" w:firstLine="0"/>
              <w:rPr>
                <w:rFonts w:ascii="Times New Roman" w:hAnsi="Times New Roman" w:cs="Times New Roman"/>
              </w:rPr>
            </w:pPr>
          </w:p>
        </w:tc>
        <w:tc>
          <w:tcPr>
            <w:tcW w:w="8976" w:type="dxa"/>
            <w:gridSpan w:val="6"/>
            <w:tcBorders>
              <w:top w:val="single" w:sz="4" w:space="0" w:color="auto"/>
              <w:left w:val="single" w:sz="4" w:space="0" w:color="auto"/>
              <w:bottom w:val="single" w:sz="4" w:space="0" w:color="auto"/>
              <w:right w:val="single" w:sz="4" w:space="0" w:color="auto"/>
            </w:tcBorders>
          </w:tcPr>
          <w:p w14:paraId="0C56FF4D" w14:textId="77777777" w:rsidR="00D268A8" w:rsidRPr="00D268A8" w:rsidRDefault="00D268A8" w:rsidP="00D268A8">
            <w:pPr>
              <w:ind w:left="0" w:firstLine="0"/>
              <w:rPr>
                <w:rFonts w:ascii="Times New Roman" w:hAnsi="Times New Roman" w:cs="Times New Roman"/>
              </w:rPr>
            </w:pPr>
            <w:r w:rsidRPr="00D268A8">
              <w:rPr>
                <w:rFonts w:ascii="Times New Roman" w:eastAsia="Calibri" w:hAnsi="Times New Roman" w:cs="Times New Roman"/>
                <w:sz w:val="24"/>
                <w:szCs w:val="24"/>
              </w:rPr>
              <w:t xml:space="preserve">Наличие в </w:t>
            </w:r>
            <w:proofErr w:type="spellStart"/>
            <w:r w:rsidRPr="00D268A8">
              <w:rPr>
                <w:rFonts w:ascii="Times New Roman" w:eastAsia="Calibri" w:hAnsi="Times New Roman" w:cs="Times New Roman"/>
                <w:sz w:val="24"/>
                <w:szCs w:val="24"/>
              </w:rPr>
              <w:t>реклоузере</w:t>
            </w:r>
            <w:proofErr w:type="spellEnd"/>
            <w:r w:rsidRPr="00D268A8">
              <w:rPr>
                <w:rFonts w:ascii="Times New Roman" w:eastAsia="Calibri" w:hAnsi="Times New Roman" w:cs="Times New Roman"/>
                <w:sz w:val="24"/>
                <w:szCs w:val="24"/>
              </w:rPr>
              <w:t xml:space="preserve"> интегрированного контроллера присоединения, с возможностью поддержки цифрового обмена данными со смежными </w:t>
            </w:r>
            <w:proofErr w:type="spellStart"/>
            <w:r w:rsidRPr="00D268A8">
              <w:rPr>
                <w:rFonts w:ascii="Times New Roman" w:eastAsia="Calibri" w:hAnsi="Times New Roman" w:cs="Times New Roman"/>
                <w:sz w:val="24"/>
                <w:szCs w:val="24"/>
              </w:rPr>
              <w:t>реклоузерами</w:t>
            </w:r>
            <w:proofErr w:type="spellEnd"/>
            <w:r w:rsidRPr="00D268A8">
              <w:rPr>
                <w:rFonts w:ascii="Times New Roman" w:eastAsia="Calibri" w:hAnsi="Times New Roman" w:cs="Times New Roman"/>
                <w:sz w:val="24"/>
                <w:szCs w:val="24"/>
              </w:rPr>
              <w:t xml:space="preserve"> и функцией интеграции в SCADA/DMS/OMS – системы посредством различных видов цифровой связи (проводной, радио, GSM/GPRS, и </w:t>
            </w:r>
            <w:proofErr w:type="spellStart"/>
            <w:r w:rsidRPr="00D268A8">
              <w:rPr>
                <w:rFonts w:ascii="Times New Roman" w:eastAsia="Calibri" w:hAnsi="Times New Roman" w:cs="Times New Roman"/>
                <w:sz w:val="24"/>
                <w:szCs w:val="24"/>
              </w:rPr>
              <w:t>пр</w:t>
            </w:r>
            <w:proofErr w:type="spellEnd"/>
            <w:r w:rsidRPr="00D268A8">
              <w:rPr>
                <w:rFonts w:ascii="Times New Roman" w:eastAsia="Calibri" w:hAnsi="Times New Roman" w:cs="Times New Roman"/>
                <w:sz w:val="24"/>
                <w:szCs w:val="24"/>
              </w:rPr>
              <w:t>).</w:t>
            </w:r>
          </w:p>
        </w:tc>
      </w:tr>
      <w:tr w:rsidR="00D268A8" w:rsidRPr="00D268A8" w14:paraId="4B3BBA03" w14:textId="77777777" w:rsidTr="00591092">
        <w:trPr>
          <w:trHeight w:val="58"/>
          <w:jc w:val="center"/>
        </w:trPr>
        <w:tc>
          <w:tcPr>
            <w:tcW w:w="385" w:type="dxa"/>
            <w:tcBorders>
              <w:right w:val="single" w:sz="4" w:space="0" w:color="auto"/>
            </w:tcBorders>
          </w:tcPr>
          <w:p w14:paraId="355DC68A" w14:textId="77777777" w:rsidR="00D268A8" w:rsidRPr="00D268A8" w:rsidRDefault="00D268A8" w:rsidP="00D268A8">
            <w:pPr>
              <w:ind w:left="417" w:firstLine="0"/>
              <w:rPr>
                <w:rFonts w:ascii="Times New Roman" w:hAnsi="Times New Roman" w:cs="Times New Roman"/>
              </w:rPr>
            </w:pPr>
          </w:p>
        </w:tc>
        <w:tc>
          <w:tcPr>
            <w:tcW w:w="8976" w:type="dxa"/>
            <w:gridSpan w:val="6"/>
            <w:tcBorders>
              <w:top w:val="single" w:sz="4" w:space="0" w:color="auto"/>
              <w:left w:val="single" w:sz="4" w:space="0" w:color="auto"/>
              <w:bottom w:val="single" w:sz="4" w:space="0" w:color="auto"/>
              <w:right w:val="single" w:sz="4" w:space="0" w:color="auto"/>
            </w:tcBorders>
          </w:tcPr>
          <w:p w14:paraId="69966F61" w14:textId="77777777" w:rsidR="00D268A8" w:rsidRPr="00D268A8" w:rsidRDefault="00D268A8" w:rsidP="00D268A8">
            <w:pPr>
              <w:ind w:left="0" w:firstLine="0"/>
              <w:rPr>
                <w:rFonts w:ascii="Times New Roman" w:hAnsi="Times New Roman" w:cs="Times New Roman"/>
              </w:rPr>
            </w:pPr>
            <w:r w:rsidRPr="00D268A8">
              <w:rPr>
                <w:rFonts w:ascii="Times New Roman" w:eastAsia="Calibri" w:hAnsi="Times New Roman" w:cs="Times New Roman"/>
                <w:sz w:val="24"/>
                <w:szCs w:val="24"/>
                <w:shd w:val="clear" w:color="auto" w:fill="FFFFFF"/>
              </w:rPr>
              <w:t xml:space="preserve">Наличие в </w:t>
            </w:r>
            <w:proofErr w:type="spellStart"/>
            <w:r w:rsidRPr="00D268A8">
              <w:rPr>
                <w:rFonts w:ascii="Times New Roman" w:eastAsia="Calibri" w:hAnsi="Times New Roman" w:cs="Times New Roman"/>
                <w:sz w:val="24"/>
                <w:szCs w:val="24"/>
                <w:shd w:val="clear" w:color="auto" w:fill="FFFFFF"/>
              </w:rPr>
              <w:t>реклоузере</w:t>
            </w:r>
            <w:proofErr w:type="spellEnd"/>
            <w:r w:rsidRPr="00D268A8">
              <w:rPr>
                <w:rFonts w:ascii="Times New Roman" w:eastAsia="Calibri" w:hAnsi="Times New Roman" w:cs="Times New Roman"/>
                <w:sz w:val="24"/>
                <w:szCs w:val="24"/>
                <w:shd w:val="clear" w:color="auto" w:fill="FFFFFF"/>
              </w:rPr>
              <w:t xml:space="preserve"> функции </w:t>
            </w:r>
            <w:proofErr w:type="spellStart"/>
            <w:r w:rsidRPr="00D268A8">
              <w:rPr>
                <w:rFonts w:ascii="Times New Roman" w:eastAsia="Calibri" w:hAnsi="Times New Roman" w:cs="Times New Roman"/>
                <w:sz w:val="24"/>
                <w:szCs w:val="24"/>
                <w:shd w:val="clear" w:color="auto" w:fill="FFFFFF"/>
              </w:rPr>
              <w:t>самоописания</w:t>
            </w:r>
            <w:proofErr w:type="spellEnd"/>
            <w:r w:rsidRPr="00D268A8">
              <w:rPr>
                <w:rFonts w:ascii="Times New Roman" w:eastAsia="Calibri" w:hAnsi="Times New Roman" w:cs="Times New Roman"/>
                <w:sz w:val="24"/>
                <w:szCs w:val="24"/>
                <w:shd w:val="clear" w:color="auto" w:fill="FFFFFF"/>
              </w:rPr>
              <w:t xml:space="preserve"> сопряженных интеллектуальных электронных устройств (ИЭУ) во время их работы, с использованием языка описания МЭК 61850 (SCL) и формирование цифровой модели устройства.</w:t>
            </w:r>
          </w:p>
        </w:tc>
      </w:tr>
      <w:tr w:rsidR="00D268A8" w:rsidRPr="00D268A8" w14:paraId="2D16A7B1" w14:textId="77777777" w:rsidTr="00591092">
        <w:trPr>
          <w:trHeight w:val="58"/>
          <w:jc w:val="center"/>
        </w:trPr>
        <w:tc>
          <w:tcPr>
            <w:tcW w:w="385" w:type="dxa"/>
            <w:tcBorders>
              <w:right w:val="single" w:sz="4" w:space="0" w:color="auto"/>
            </w:tcBorders>
          </w:tcPr>
          <w:p w14:paraId="4D5BD81C" w14:textId="77777777" w:rsidR="00D268A8" w:rsidRPr="00D268A8" w:rsidRDefault="00D268A8" w:rsidP="00D268A8">
            <w:pPr>
              <w:ind w:left="417" w:firstLine="0"/>
              <w:rPr>
                <w:rFonts w:ascii="Times New Roman" w:hAnsi="Times New Roman" w:cs="Times New Roman"/>
              </w:rPr>
            </w:pPr>
          </w:p>
        </w:tc>
        <w:tc>
          <w:tcPr>
            <w:tcW w:w="8976" w:type="dxa"/>
            <w:gridSpan w:val="6"/>
            <w:tcBorders>
              <w:top w:val="single" w:sz="4" w:space="0" w:color="auto"/>
              <w:left w:val="single" w:sz="4" w:space="0" w:color="auto"/>
              <w:bottom w:val="single" w:sz="4" w:space="0" w:color="auto"/>
              <w:right w:val="single" w:sz="4" w:space="0" w:color="auto"/>
            </w:tcBorders>
          </w:tcPr>
          <w:p w14:paraId="577E8DE6" w14:textId="77777777" w:rsidR="00D268A8" w:rsidRPr="00D268A8" w:rsidRDefault="00D268A8" w:rsidP="00D268A8">
            <w:pPr>
              <w:ind w:left="0" w:firstLine="0"/>
              <w:rPr>
                <w:rFonts w:ascii="Times New Roman" w:hAnsi="Times New Roman" w:cs="Times New Roman"/>
              </w:rPr>
            </w:pPr>
            <w:r w:rsidRPr="00D268A8">
              <w:rPr>
                <w:rFonts w:ascii="Times New Roman" w:eastAsia="Times New Roman" w:hAnsi="Times New Roman" w:cs="Times New Roman"/>
                <w:sz w:val="24"/>
                <w:szCs w:val="24"/>
              </w:rPr>
              <w:t xml:space="preserve">Наличие в </w:t>
            </w:r>
            <w:proofErr w:type="spellStart"/>
            <w:r w:rsidRPr="00D268A8">
              <w:rPr>
                <w:rFonts w:ascii="Times New Roman" w:eastAsia="Times New Roman" w:hAnsi="Times New Roman" w:cs="Times New Roman"/>
                <w:sz w:val="24"/>
                <w:szCs w:val="24"/>
              </w:rPr>
              <w:t>реклоузере</w:t>
            </w:r>
            <w:proofErr w:type="spellEnd"/>
            <w:r w:rsidRPr="00D268A8">
              <w:rPr>
                <w:rFonts w:ascii="Times New Roman" w:eastAsia="Times New Roman" w:hAnsi="Times New Roman" w:cs="Times New Roman"/>
                <w:sz w:val="24"/>
                <w:szCs w:val="24"/>
              </w:rPr>
              <w:t xml:space="preserve"> интегрированного контроллера присоединения, с функцией передачи цифровой модели формата МЭК 61850 для преобразования в формат CIM МЭК 61970/МЭК 61968 ПО верхнего уровня.</w:t>
            </w:r>
          </w:p>
        </w:tc>
      </w:tr>
      <w:tr w:rsidR="00D268A8" w:rsidRPr="00D268A8" w14:paraId="2A8A56DB" w14:textId="77777777" w:rsidTr="00591092">
        <w:trPr>
          <w:trHeight w:val="58"/>
          <w:jc w:val="center"/>
        </w:trPr>
        <w:tc>
          <w:tcPr>
            <w:tcW w:w="385" w:type="dxa"/>
            <w:tcBorders>
              <w:right w:val="single" w:sz="4" w:space="0" w:color="auto"/>
            </w:tcBorders>
          </w:tcPr>
          <w:p w14:paraId="592C03CC" w14:textId="77777777" w:rsidR="00D268A8" w:rsidRPr="00D268A8" w:rsidRDefault="00D268A8" w:rsidP="00D268A8">
            <w:pPr>
              <w:ind w:left="417" w:firstLine="0"/>
              <w:rPr>
                <w:rFonts w:ascii="Times New Roman" w:hAnsi="Times New Roman" w:cs="Times New Roman"/>
              </w:rPr>
            </w:pPr>
          </w:p>
        </w:tc>
        <w:tc>
          <w:tcPr>
            <w:tcW w:w="8976" w:type="dxa"/>
            <w:gridSpan w:val="6"/>
            <w:tcBorders>
              <w:top w:val="single" w:sz="4" w:space="0" w:color="auto"/>
              <w:left w:val="single" w:sz="4" w:space="0" w:color="auto"/>
              <w:bottom w:val="single" w:sz="4" w:space="0" w:color="auto"/>
              <w:right w:val="single" w:sz="4" w:space="0" w:color="auto"/>
            </w:tcBorders>
          </w:tcPr>
          <w:p w14:paraId="089A826D" w14:textId="77777777" w:rsidR="00D268A8" w:rsidRPr="00D268A8" w:rsidRDefault="00D268A8" w:rsidP="00D268A8">
            <w:pPr>
              <w:ind w:left="0" w:firstLine="0"/>
              <w:rPr>
                <w:rFonts w:ascii="Times New Roman" w:hAnsi="Times New Roman" w:cs="Times New Roman"/>
              </w:rPr>
            </w:pPr>
            <w:r w:rsidRPr="00D268A8">
              <w:rPr>
                <w:rFonts w:ascii="Times New Roman" w:eastAsia="Calibri" w:hAnsi="Times New Roman" w:cs="Times New Roman"/>
                <w:sz w:val="24"/>
                <w:szCs w:val="24"/>
              </w:rPr>
              <w:t xml:space="preserve">Поддержка протокола передачи данных МЭК 60870-5-104, </w:t>
            </w:r>
            <w:r w:rsidRPr="00D268A8">
              <w:rPr>
                <w:rFonts w:ascii="Times New Roman" w:eastAsia="Calibri" w:hAnsi="Times New Roman" w:cs="Times New Roman"/>
                <w:sz w:val="24"/>
                <w:szCs w:val="24"/>
                <w:lang w:val="en-US"/>
              </w:rPr>
              <w:t>DNP</w:t>
            </w:r>
            <w:r w:rsidRPr="00D268A8">
              <w:rPr>
                <w:rFonts w:ascii="Times New Roman" w:eastAsia="Calibri" w:hAnsi="Times New Roman" w:cs="Times New Roman"/>
                <w:sz w:val="24"/>
                <w:szCs w:val="24"/>
              </w:rPr>
              <w:t>3</w:t>
            </w:r>
          </w:p>
        </w:tc>
      </w:tr>
    </w:tbl>
    <w:p w14:paraId="60920F40" w14:textId="77777777" w:rsidR="009B47B6" w:rsidRPr="00F752F5" w:rsidRDefault="009B47B6" w:rsidP="00F752F5">
      <w:pPr>
        <w:widowControl w:val="0"/>
        <w:spacing w:after="0" w:line="259" w:lineRule="auto"/>
        <w:ind w:left="11" w:right="57" w:firstLine="323"/>
        <w:jc w:val="center"/>
        <w:rPr>
          <w:rFonts w:ascii="Times New Roman" w:eastAsia="Calibri" w:hAnsi="Times New Roman" w:cs="Times New Roman"/>
          <w:b/>
          <w:sz w:val="28"/>
          <w:szCs w:val="28"/>
        </w:rPr>
      </w:pPr>
    </w:p>
    <w:p w14:paraId="2EA66658" w14:textId="77777777" w:rsidR="00F752F5" w:rsidRPr="00F752F5" w:rsidRDefault="00F752F5" w:rsidP="00F752F5">
      <w:pPr>
        <w:widowControl w:val="0"/>
        <w:spacing w:after="0" w:line="259" w:lineRule="auto"/>
        <w:ind w:left="0" w:right="57" w:firstLine="0"/>
        <w:rPr>
          <w:rFonts w:ascii="Times New Roman" w:eastAsia="Calibri" w:hAnsi="Times New Roman" w:cs="Times New Roman"/>
          <w:b/>
          <w:sz w:val="28"/>
          <w:szCs w:val="28"/>
        </w:rPr>
      </w:pPr>
    </w:p>
    <w:p w14:paraId="473A0F12" w14:textId="3C13D250" w:rsidR="001B7C43" w:rsidRPr="00F752F5" w:rsidRDefault="001B7C43" w:rsidP="009E6C92">
      <w:pPr>
        <w:pStyle w:val="a3"/>
        <w:widowControl w:val="0"/>
        <w:numPr>
          <w:ilvl w:val="0"/>
          <w:numId w:val="45"/>
        </w:numPr>
        <w:spacing w:after="0" w:line="259" w:lineRule="auto"/>
        <w:ind w:right="57"/>
        <w:jc w:val="center"/>
        <w:rPr>
          <w:rFonts w:ascii="Times New Roman" w:eastAsia="Calibri" w:hAnsi="Times New Roman"/>
          <w:b/>
          <w:sz w:val="28"/>
          <w:szCs w:val="28"/>
        </w:rPr>
      </w:pPr>
      <w:r w:rsidRPr="00F752F5">
        <w:rPr>
          <w:rFonts w:ascii="Times New Roman" w:eastAsia="Calibri" w:hAnsi="Times New Roman"/>
          <w:b/>
          <w:sz w:val="28"/>
          <w:szCs w:val="28"/>
        </w:rPr>
        <w:t>БЛОК ЗАЩИТ, ОПИСАНИЕ И НАСТРОЙКА</w:t>
      </w:r>
    </w:p>
    <w:p w14:paraId="69FD6A67" w14:textId="77777777" w:rsidR="001B7C43" w:rsidRDefault="001B7C43" w:rsidP="00165B1E">
      <w:pPr>
        <w:widowControl w:val="0"/>
        <w:spacing w:after="0" w:line="259" w:lineRule="auto"/>
        <w:ind w:left="11" w:right="57" w:firstLine="323"/>
        <w:jc w:val="center"/>
        <w:rPr>
          <w:rFonts w:ascii="Times New Roman" w:eastAsia="Calibri" w:hAnsi="Times New Roman" w:cs="Times New Roman"/>
          <w:b/>
        </w:rPr>
      </w:pPr>
    </w:p>
    <w:p w14:paraId="63FEEA3B" w14:textId="0A89F90C" w:rsidR="00DA4FB0" w:rsidRDefault="00DA4FB0" w:rsidP="00165B1E">
      <w:pPr>
        <w:widowControl w:val="0"/>
        <w:spacing w:after="0" w:line="259" w:lineRule="auto"/>
        <w:ind w:left="11" w:right="57" w:firstLine="323"/>
        <w:jc w:val="center"/>
        <w:rPr>
          <w:rFonts w:ascii="Times New Roman" w:eastAsia="Calibri" w:hAnsi="Times New Roman" w:cs="Times New Roman"/>
          <w:b/>
        </w:rPr>
      </w:pPr>
      <w:r w:rsidRPr="00DA4FB0">
        <w:rPr>
          <w:rFonts w:ascii="Times New Roman" w:eastAsia="Calibri" w:hAnsi="Times New Roman" w:cs="Times New Roman"/>
          <w:b/>
        </w:rPr>
        <w:t xml:space="preserve">Перечень сокращений </w:t>
      </w:r>
    </w:p>
    <w:tbl>
      <w:tblPr>
        <w:tblStyle w:val="TableGrid"/>
        <w:tblpPr w:leftFromText="180" w:rightFromText="180" w:vertAnchor="text" w:horzAnchor="margin" w:tblpY="812"/>
        <w:tblW w:w="9209"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89"/>
        <w:gridCol w:w="6520"/>
      </w:tblGrid>
      <w:tr w:rsidR="00F752F5" w:rsidRPr="00DA4FB0" w14:paraId="68C9143E" w14:textId="77777777" w:rsidTr="00591092">
        <w:trPr>
          <w:trHeight w:val="226"/>
        </w:trPr>
        <w:tc>
          <w:tcPr>
            <w:tcW w:w="2689" w:type="dxa"/>
          </w:tcPr>
          <w:p w14:paraId="03238882" w14:textId="77777777" w:rsidR="00F752F5" w:rsidRPr="00DA4FB0" w:rsidRDefault="00F752F5" w:rsidP="00591092">
            <w:pPr>
              <w:spacing w:after="0" w:line="259" w:lineRule="auto"/>
              <w:ind w:left="209" w:firstLine="0"/>
              <w:jc w:val="left"/>
              <w:rPr>
                <w:rFonts w:ascii="Times New Roman" w:hAnsi="Times New Roman" w:cs="Times New Roman"/>
              </w:rPr>
            </w:pPr>
            <w:r w:rsidRPr="00DA4FB0">
              <w:rPr>
                <w:rFonts w:ascii="Times New Roman" w:hAnsi="Times New Roman" w:cs="Times New Roman"/>
              </w:rPr>
              <w:t xml:space="preserve">АВР </w:t>
            </w:r>
          </w:p>
        </w:tc>
        <w:tc>
          <w:tcPr>
            <w:tcW w:w="6520" w:type="dxa"/>
          </w:tcPr>
          <w:p w14:paraId="0538A2C5" w14:textId="77777777" w:rsidR="00F752F5" w:rsidRPr="00DA4FB0" w:rsidRDefault="00F752F5" w:rsidP="00591092">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 автоматический ввод резерва; </w:t>
            </w:r>
          </w:p>
        </w:tc>
      </w:tr>
      <w:tr w:rsidR="00F752F5" w:rsidRPr="00DA4FB0" w14:paraId="1478514F" w14:textId="77777777" w:rsidTr="00591092">
        <w:trPr>
          <w:trHeight w:val="227"/>
        </w:trPr>
        <w:tc>
          <w:tcPr>
            <w:tcW w:w="2689" w:type="dxa"/>
          </w:tcPr>
          <w:p w14:paraId="051A7399" w14:textId="77777777" w:rsidR="00F752F5" w:rsidRPr="00DA4FB0" w:rsidRDefault="00F752F5" w:rsidP="00591092">
            <w:pPr>
              <w:spacing w:after="0" w:line="259" w:lineRule="auto"/>
              <w:ind w:left="209" w:firstLine="0"/>
              <w:jc w:val="left"/>
              <w:rPr>
                <w:rFonts w:ascii="Times New Roman" w:hAnsi="Times New Roman" w:cs="Times New Roman"/>
              </w:rPr>
            </w:pPr>
            <w:r w:rsidRPr="00DA4FB0">
              <w:rPr>
                <w:rFonts w:ascii="Times New Roman" w:hAnsi="Times New Roman" w:cs="Times New Roman"/>
              </w:rPr>
              <w:t xml:space="preserve">АПВ </w:t>
            </w:r>
          </w:p>
        </w:tc>
        <w:tc>
          <w:tcPr>
            <w:tcW w:w="6520" w:type="dxa"/>
          </w:tcPr>
          <w:p w14:paraId="62D15A0B" w14:textId="77777777" w:rsidR="00F752F5" w:rsidRPr="00DA4FB0" w:rsidRDefault="00F752F5" w:rsidP="00591092">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 автоматическое повторное включение; </w:t>
            </w:r>
          </w:p>
        </w:tc>
      </w:tr>
      <w:tr w:rsidR="00F752F5" w:rsidRPr="00DA4FB0" w14:paraId="280AF9F2" w14:textId="77777777" w:rsidTr="00591092">
        <w:trPr>
          <w:trHeight w:val="227"/>
        </w:trPr>
        <w:tc>
          <w:tcPr>
            <w:tcW w:w="2689" w:type="dxa"/>
          </w:tcPr>
          <w:p w14:paraId="66D3FA18" w14:textId="77777777" w:rsidR="00F752F5" w:rsidRPr="00DA4FB0" w:rsidRDefault="00F752F5" w:rsidP="00591092">
            <w:pPr>
              <w:spacing w:after="0" w:line="259" w:lineRule="auto"/>
              <w:ind w:left="209" w:firstLine="0"/>
              <w:jc w:val="left"/>
              <w:rPr>
                <w:rFonts w:ascii="Times New Roman" w:hAnsi="Times New Roman" w:cs="Times New Roman"/>
              </w:rPr>
            </w:pPr>
            <w:r w:rsidRPr="00DA4FB0">
              <w:rPr>
                <w:rFonts w:ascii="Times New Roman" w:hAnsi="Times New Roman" w:cs="Times New Roman"/>
              </w:rPr>
              <w:t xml:space="preserve">АЧР </w:t>
            </w:r>
          </w:p>
        </w:tc>
        <w:tc>
          <w:tcPr>
            <w:tcW w:w="6520" w:type="dxa"/>
          </w:tcPr>
          <w:p w14:paraId="6D2E65F9" w14:textId="77777777" w:rsidR="00F752F5" w:rsidRPr="00DA4FB0" w:rsidRDefault="00F752F5" w:rsidP="00591092">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 автоматическая частотная разгрузка; </w:t>
            </w:r>
          </w:p>
        </w:tc>
      </w:tr>
      <w:tr w:rsidR="00F752F5" w:rsidRPr="00DA4FB0" w14:paraId="2E470704" w14:textId="77777777" w:rsidTr="00591092">
        <w:trPr>
          <w:trHeight w:val="227"/>
        </w:trPr>
        <w:tc>
          <w:tcPr>
            <w:tcW w:w="2689" w:type="dxa"/>
          </w:tcPr>
          <w:p w14:paraId="48236F63" w14:textId="77777777" w:rsidR="00F752F5" w:rsidRPr="00DA4FB0" w:rsidRDefault="00F752F5" w:rsidP="00591092">
            <w:pPr>
              <w:spacing w:after="0" w:line="259" w:lineRule="auto"/>
              <w:ind w:left="209" w:firstLine="0"/>
              <w:jc w:val="left"/>
              <w:rPr>
                <w:rFonts w:ascii="Times New Roman" w:hAnsi="Times New Roman" w:cs="Times New Roman"/>
              </w:rPr>
            </w:pPr>
            <w:r w:rsidRPr="00DA4FB0">
              <w:rPr>
                <w:rFonts w:ascii="Times New Roman" w:hAnsi="Times New Roman" w:cs="Times New Roman"/>
              </w:rPr>
              <w:t xml:space="preserve">ВВ </w:t>
            </w:r>
          </w:p>
        </w:tc>
        <w:tc>
          <w:tcPr>
            <w:tcW w:w="6520" w:type="dxa"/>
          </w:tcPr>
          <w:p w14:paraId="127504D4" w14:textId="77777777" w:rsidR="00F752F5" w:rsidRPr="00DA4FB0" w:rsidRDefault="00F752F5" w:rsidP="00591092">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 высоковольтный выключатель; </w:t>
            </w:r>
          </w:p>
        </w:tc>
      </w:tr>
      <w:tr w:rsidR="00F752F5" w:rsidRPr="00DA4FB0" w14:paraId="09B331EB" w14:textId="77777777" w:rsidTr="00591092">
        <w:trPr>
          <w:trHeight w:val="227"/>
        </w:trPr>
        <w:tc>
          <w:tcPr>
            <w:tcW w:w="2689" w:type="dxa"/>
          </w:tcPr>
          <w:p w14:paraId="75E501A9" w14:textId="77777777" w:rsidR="00F752F5" w:rsidRPr="00DA4FB0" w:rsidRDefault="00F752F5" w:rsidP="00591092">
            <w:pPr>
              <w:spacing w:after="0" w:line="259" w:lineRule="auto"/>
              <w:ind w:left="209" w:firstLine="0"/>
              <w:jc w:val="left"/>
              <w:rPr>
                <w:rFonts w:ascii="Times New Roman" w:hAnsi="Times New Roman" w:cs="Times New Roman"/>
              </w:rPr>
            </w:pPr>
            <w:r w:rsidRPr="00DA4FB0">
              <w:rPr>
                <w:rFonts w:ascii="Times New Roman" w:hAnsi="Times New Roman" w:cs="Times New Roman"/>
              </w:rPr>
              <w:t xml:space="preserve">ВНР </w:t>
            </w:r>
          </w:p>
        </w:tc>
        <w:tc>
          <w:tcPr>
            <w:tcW w:w="6520" w:type="dxa"/>
          </w:tcPr>
          <w:p w14:paraId="6D7DAF19" w14:textId="77777777" w:rsidR="00F752F5" w:rsidRPr="00DA4FB0" w:rsidRDefault="00F752F5" w:rsidP="00591092">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 восстановление нормального режима; </w:t>
            </w:r>
          </w:p>
        </w:tc>
      </w:tr>
      <w:tr w:rsidR="00F752F5" w:rsidRPr="00DA4FB0" w14:paraId="3AA0F152" w14:textId="77777777" w:rsidTr="00591092">
        <w:trPr>
          <w:trHeight w:val="228"/>
        </w:trPr>
        <w:tc>
          <w:tcPr>
            <w:tcW w:w="2689" w:type="dxa"/>
          </w:tcPr>
          <w:p w14:paraId="3A8EC423" w14:textId="77777777" w:rsidR="00F752F5" w:rsidRPr="00DA4FB0" w:rsidRDefault="00F752F5" w:rsidP="00591092">
            <w:pPr>
              <w:spacing w:after="0" w:line="259" w:lineRule="auto"/>
              <w:ind w:left="209" w:firstLine="0"/>
              <w:jc w:val="left"/>
              <w:rPr>
                <w:rFonts w:ascii="Times New Roman" w:hAnsi="Times New Roman" w:cs="Times New Roman"/>
              </w:rPr>
            </w:pPr>
            <w:r w:rsidRPr="00DA4FB0">
              <w:rPr>
                <w:rFonts w:ascii="Times New Roman" w:hAnsi="Times New Roman" w:cs="Times New Roman"/>
              </w:rPr>
              <w:t xml:space="preserve">ВО </w:t>
            </w:r>
          </w:p>
        </w:tc>
        <w:tc>
          <w:tcPr>
            <w:tcW w:w="6520" w:type="dxa"/>
          </w:tcPr>
          <w:p w14:paraId="12073C4C" w14:textId="77777777" w:rsidR="00F752F5" w:rsidRPr="00DA4FB0" w:rsidRDefault="00F752F5" w:rsidP="00591092">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 внешнее отключение; </w:t>
            </w:r>
          </w:p>
        </w:tc>
      </w:tr>
      <w:tr w:rsidR="00F752F5" w:rsidRPr="00DA4FB0" w14:paraId="5280618E" w14:textId="77777777" w:rsidTr="00591092">
        <w:trPr>
          <w:trHeight w:val="227"/>
        </w:trPr>
        <w:tc>
          <w:tcPr>
            <w:tcW w:w="2689" w:type="dxa"/>
          </w:tcPr>
          <w:p w14:paraId="4B56BC17" w14:textId="77777777" w:rsidR="00F752F5" w:rsidRPr="00DA4FB0" w:rsidRDefault="00F752F5" w:rsidP="00591092">
            <w:pPr>
              <w:spacing w:after="0" w:line="259" w:lineRule="auto"/>
              <w:ind w:left="209" w:firstLine="0"/>
              <w:jc w:val="left"/>
              <w:rPr>
                <w:rFonts w:ascii="Times New Roman" w:hAnsi="Times New Roman" w:cs="Times New Roman"/>
              </w:rPr>
            </w:pPr>
            <w:r w:rsidRPr="00DA4FB0">
              <w:rPr>
                <w:rFonts w:ascii="Times New Roman" w:hAnsi="Times New Roman" w:cs="Times New Roman"/>
              </w:rPr>
              <w:t xml:space="preserve">ВC </w:t>
            </w:r>
          </w:p>
        </w:tc>
        <w:tc>
          <w:tcPr>
            <w:tcW w:w="6520" w:type="dxa"/>
          </w:tcPr>
          <w:p w14:paraId="597AAE5F" w14:textId="77777777" w:rsidR="00F752F5" w:rsidRPr="00DA4FB0" w:rsidRDefault="00F752F5" w:rsidP="00591092">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 высоковольтное сопротивление; </w:t>
            </w:r>
          </w:p>
        </w:tc>
      </w:tr>
      <w:tr w:rsidR="00F752F5" w:rsidRPr="00DA4FB0" w14:paraId="79DFB2BD" w14:textId="77777777" w:rsidTr="00591092">
        <w:trPr>
          <w:trHeight w:val="227"/>
        </w:trPr>
        <w:tc>
          <w:tcPr>
            <w:tcW w:w="2689" w:type="dxa"/>
          </w:tcPr>
          <w:p w14:paraId="222B65C5" w14:textId="77777777" w:rsidR="00F752F5" w:rsidRPr="00DA4FB0" w:rsidRDefault="00F752F5" w:rsidP="00591092">
            <w:pPr>
              <w:spacing w:after="0" w:line="259" w:lineRule="auto"/>
              <w:ind w:left="209" w:firstLine="0"/>
              <w:jc w:val="left"/>
              <w:rPr>
                <w:rFonts w:ascii="Times New Roman" w:hAnsi="Times New Roman" w:cs="Times New Roman"/>
              </w:rPr>
            </w:pPr>
            <w:r w:rsidRPr="00DA4FB0">
              <w:rPr>
                <w:rFonts w:ascii="Times New Roman" w:hAnsi="Times New Roman" w:cs="Times New Roman"/>
              </w:rPr>
              <w:t xml:space="preserve">ВТХ </w:t>
            </w:r>
          </w:p>
        </w:tc>
        <w:tc>
          <w:tcPr>
            <w:tcW w:w="6520" w:type="dxa"/>
          </w:tcPr>
          <w:p w14:paraId="75EC0098" w14:textId="77777777" w:rsidR="00F752F5" w:rsidRPr="00DA4FB0" w:rsidRDefault="00F752F5" w:rsidP="00591092">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 времятоковая характеристика; </w:t>
            </w:r>
          </w:p>
        </w:tc>
      </w:tr>
      <w:tr w:rsidR="00F752F5" w:rsidRPr="00DA4FB0" w14:paraId="595F5282" w14:textId="77777777" w:rsidTr="00591092">
        <w:trPr>
          <w:trHeight w:val="227"/>
        </w:trPr>
        <w:tc>
          <w:tcPr>
            <w:tcW w:w="2689" w:type="dxa"/>
          </w:tcPr>
          <w:p w14:paraId="15D8EFAE" w14:textId="77777777" w:rsidR="00F752F5" w:rsidRPr="00DA4FB0" w:rsidRDefault="00F752F5" w:rsidP="00591092">
            <w:pPr>
              <w:spacing w:after="0" w:line="259" w:lineRule="auto"/>
              <w:ind w:left="209" w:firstLine="0"/>
              <w:jc w:val="left"/>
              <w:rPr>
                <w:rFonts w:ascii="Times New Roman" w:hAnsi="Times New Roman" w:cs="Times New Roman"/>
              </w:rPr>
            </w:pPr>
            <w:r w:rsidRPr="00DA4FB0">
              <w:rPr>
                <w:rFonts w:ascii="Times New Roman" w:hAnsi="Times New Roman" w:cs="Times New Roman"/>
              </w:rPr>
              <w:t xml:space="preserve">ДВ </w:t>
            </w:r>
          </w:p>
        </w:tc>
        <w:tc>
          <w:tcPr>
            <w:tcW w:w="6520" w:type="dxa"/>
          </w:tcPr>
          <w:p w14:paraId="3E6F92CB" w14:textId="77777777" w:rsidR="00F752F5" w:rsidRPr="00DA4FB0" w:rsidRDefault="00F752F5" w:rsidP="00591092">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 дискретный вход; </w:t>
            </w:r>
          </w:p>
        </w:tc>
      </w:tr>
      <w:tr w:rsidR="00F752F5" w:rsidRPr="00DA4FB0" w14:paraId="2C793170" w14:textId="77777777" w:rsidTr="00591092">
        <w:trPr>
          <w:trHeight w:val="227"/>
        </w:trPr>
        <w:tc>
          <w:tcPr>
            <w:tcW w:w="2689" w:type="dxa"/>
          </w:tcPr>
          <w:p w14:paraId="38ED1A1F" w14:textId="77777777" w:rsidR="00F752F5" w:rsidRPr="00DA4FB0" w:rsidRDefault="00F752F5" w:rsidP="00591092">
            <w:pPr>
              <w:spacing w:after="0" w:line="259" w:lineRule="auto"/>
              <w:ind w:left="209" w:firstLine="0"/>
              <w:jc w:val="left"/>
              <w:rPr>
                <w:rFonts w:ascii="Times New Roman" w:hAnsi="Times New Roman" w:cs="Times New Roman"/>
              </w:rPr>
            </w:pPr>
            <w:r w:rsidRPr="00DA4FB0">
              <w:rPr>
                <w:rFonts w:ascii="Times New Roman" w:hAnsi="Times New Roman" w:cs="Times New Roman"/>
              </w:rPr>
              <w:t xml:space="preserve">ДТ </w:t>
            </w:r>
          </w:p>
        </w:tc>
        <w:tc>
          <w:tcPr>
            <w:tcW w:w="6520" w:type="dxa"/>
          </w:tcPr>
          <w:p w14:paraId="7B0FE961" w14:textId="77777777" w:rsidR="00F752F5" w:rsidRPr="00DA4FB0" w:rsidRDefault="00F752F5" w:rsidP="00591092">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 датчик тока; </w:t>
            </w:r>
          </w:p>
        </w:tc>
      </w:tr>
      <w:tr w:rsidR="00F752F5" w:rsidRPr="00DA4FB0" w14:paraId="66295DCE" w14:textId="77777777" w:rsidTr="00591092">
        <w:trPr>
          <w:trHeight w:val="228"/>
        </w:trPr>
        <w:tc>
          <w:tcPr>
            <w:tcW w:w="2689" w:type="dxa"/>
          </w:tcPr>
          <w:p w14:paraId="406A71A0" w14:textId="77777777" w:rsidR="00F752F5" w:rsidRPr="00DA4FB0" w:rsidRDefault="00F752F5" w:rsidP="00591092">
            <w:pPr>
              <w:spacing w:after="0" w:line="259" w:lineRule="auto"/>
              <w:ind w:left="209" w:firstLine="0"/>
              <w:jc w:val="left"/>
              <w:rPr>
                <w:rFonts w:ascii="Times New Roman" w:hAnsi="Times New Roman" w:cs="Times New Roman"/>
              </w:rPr>
            </w:pPr>
            <w:r w:rsidRPr="00DA4FB0">
              <w:rPr>
                <w:rFonts w:ascii="Times New Roman" w:hAnsi="Times New Roman" w:cs="Times New Roman"/>
              </w:rPr>
              <w:t xml:space="preserve">ЗОЗЗ </w:t>
            </w:r>
          </w:p>
        </w:tc>
        <w:tc>
          <w:tcPr>
            <w:tcW w:w="6520" w:type="dxa"/>
          </w:tcPr>
          <w:p w14:paraId="4E95DC18" w14:textId="77777777" w:rsidR="00F752F5" w:rsidRPr="00DA4FB0" w:rsidRDefault="00F752F5" w:rsidP="00591092">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 защита от замыканий на землю; </w:t>
            </w:r>
          </w:p>
        </w:tc>
      </w:tr>
      <w:tr w:rsidR="00F752F5" w:rsidRPr="00DA4FB0" w14:paraId="29BDAA5E" w14:textId="77777777" w:rsidTr="00591092">
        <w:trPr>
          <w:trHeight w:val="227"/>
        </w:trPr>
        <w:tc>
          <w:tcPr>
            <w:tcW w:w="2689" w:type="dxa"/>
          </w:tcPr>
          <w:p w14:paraId="5C00A6EA" w14:textId="77777777" w:rsidR="00F752F5" w:rsidRPr="00DA4FB0" w:rsidRDefault="00F752F5" w:rsidP="00591092">
            <w:pPr>
              <w:spacing w:after="0" w:line="259" w:lineRule="auto"/>
              <w:ind w:left="209" w:firstLine="0"/>
              <w:jc w:val="left"/>
              <w:rPr>
                <w:rFonts w:ascii="Times New Roman" w:hAnsi="Times New Roman" w:cs="Times New Roman"/>
              </w:rPr>
            </w:pPr>
            <w:r w:rsidRPr="00DA4FB0">
              <w:rPr>
                <w:rFonts w:ascii="Times New Roman" w:hAnsi="Times New Roman" w:cs="Times New Roman"/>
              </w:rPr>
              <w:t xml:space="preserve">ЗМН </w:t>
            </w:r>
          </w:p>
        </w:tc>
        <w:tc>
          <w:tcPr>
            <w:tcW w:w="6520" w:type="dxa"/>
          </w:tcPr>
          <w:p w14:paraId="20103B3F" w14:textId="77777777" w:rsidR="00F752F5" w:rsidRPr="00DA4FB0" w:rsidRDefault="00F752F5" w:rsidP="00591092">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 защита минимального напряжения; </w:t>
            </w:r>
          </w:p>
        </w:tc>
      </w:tr>
      <w:tr w:rsidR="00F752F5" w:rsidRPr="00DA4FB0" w14:paraId="082CF2AB" w14:textId="77777777" w:rsidTr="00591092">
        <w:trPr>
          <w:trHeight w:val="227"/>
        </w:trPr>
        <w:tc>
          <w:tcPr>
            <w:tcW w:w="2689" w:type="dxa"/>
          </w:tcPr>
          <w:p w14:paraId="6C3DA0C0" w14:textId="77777777" w:rsidR="00F752F5" w:rsidRPr="00DA4FB0" w:rsidRDefault="00F752F5" w:rsidP="00591092">
            <w:pPr>
              <w:spacing w:after="0" w:line="259" w:lineRule="auto"/>
              <w:ind w:left="209" w:firstLine="0"/>
              <w:jc w:val="left"/>
              <w:rPr>
                <w:rFonts w:ascii="Times New Roman" w:hAnsi="Times New Roman" w:cs="Times New Roman"/>
              </w:rPr>
            </w:pPr>
            <w:r w:rsidRPr="00DA4FB0">
              <w:rPr>
                <w:rFonts w:ascii="Times New Roman" w:hAnsi="Times New Roman" w:cs="Times New Roman"/>
              </w:rPr>
              <w:t xml:space="preserve">ЗНН </w:t>
            </w:r>
          </w:p>
        </w:tc>
        <w:tc>
          <w:tcPr>
            <w:tcW w:w="6520" w:type="dxa"/>
          </w:tcPr>
          <w:p w14:paraId="134CE654" w14:textId="77777777" w:rsidR="00F752F5" w:rsidRPr="00DA4FB0" w:rsidRDefault="00F752F5" w:rsidP="00591092">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 защита от </w:t>
            </w:r>
            <w:proofErr w:type="spellStart"/>
            <w:r w:rsidRPr="00DA4FB0">
              <w:rPr>
                <w:rFonts w:ascii="Times New Roman" w:hAnsi="Times New Roman" w:cs="Times New Roman"/>
              </w:rPr>
              <w:t>несимметрии</w:t>
            </w:r>
            <w:proofErr w:type="spellEnd"/>
            <w:r w:rsidRPr="00DA4FB0">
              <w:rPr>
                <w:rFonts w:ascii="Times New Roman" w:hAnsi="Times New Roman" w:cs="Times New Roman"/>
              </w:rPr>
              <w:t xml:space="preserve"> напряжений; </w:t>
            </w:r>
          </w:p>
        </w:tc>
      </w:tr>
      <w:tr w:rsidR="00F752F5" w:rsidRPr="00DA4FB0" w14:paraId="0C456BC0" w14:textId="77777777" w:rsidTr="00591092">
        <w:trPr>
          <w:trHeight w:val="227"/>
        </w:trPr>
        <w:tc>
          <w:tcPr>
            <w:tcW w:w="2689" w:type="dxa"/>
          </w:tcPr>
          <w:p w14:paraId="3F664EE8" w14:textId="77777777" w:rsidR="00F752F5" w:rsidRPr="00DA4FB0" w:rsidRDefault="00F752F5" w:rsidP="00591092">
            <w:pPr>
              <w:spacing w:after="0" w:line="259" w:lineRule="auto"/>
              <w:ind w:left="209" w:firstLine="0"/>
              <w:jc w:val="left"/>
              <w:rPr>
                <w:rFonts w:ascii="Times New Roman" w:hAnsi="Times New Roman" w:cs="Times New Roman"/>
              </w:rPr>
            </w:pPr>
            <w:r w:rsidRPr="00DA4FB0">
              <w:rPr>
                <w:rFonts w:ascii="Times New Roman" w:hAnsi="Times New Roman" w:cs="Times New Roman"/>
              </w:rPr>
              <w:t xml:space="preserve">ЗНФ </w:t>
            </w:r>
          </w:p>
        </w:tc>
        <w:tc>
          <w:tcPr>
            <w:tcW w:w="6520" w:type="dxa"/>
          </w:tcPr>
          <w:p w14:paraId="52EDEA61" w14:textId="77777777" w:rsidR="00F752F5" w:rsidRPr="00DA4FB0" w:rsidRDefault="00F752F5" w:rsidP="00591092">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 защита от </w:t>
            </w:r>
            <w:proofErr w:type="spellStart"/>
            <w:r w:rsidRPr="00DA4FB0">
              <w:rPr>
                <w:rFonts w:ascii="Times New Roman" w:hAnsi="Times New Roman" w:cs="Times New Roman"/>
              </w:rPr>
              <w:t>несимметрии</w:t>
            </w:r>
            <w:proofErr w:type="spellEnd"/>
            <w:r w:rsidRPr="00DA4FB0">
              <w:rPr>
                <w:rFonts w:ascii="Times New Roman" w:hAnsi="Times New Roman" w:cs="Times New Roman"/>
              </w:rPr>
              <w:t xml:space="preserve"> фазных токов; </w:t>
            </w:r>
          </w:p>
        </w:tc>
      </w:tr>
      <w:tr w:rsidR="00F752F5" w:rsidRPr="00DA4FB0" w14:paraId="2F83B70A" w14:textId="77777777" w:rsidTr="00591092">
        <w:trPr>
          <w:trHeight w:val="227"/>
        </w:trPr>
        <w:tc>
          <w:tcPr>
            <w:tcW w:w="2689" w:type="dxa"/>
          </w:tcPr>
          <w:p w14:paraId="5E43566D" w14:textId="77777777" w:rsidR="00F752F5" w:rsidRPr="00DA4FB0" w:rsidRDefault="00F752F5" w:rsidP="00591092">
            <w:pPr>
              <w:spacing w:after="0" w:line="259" w:lineRule="auto"/>
              <w:ind w:left="209" w:firstLine="0"/>
              <w:jc w:val="left"/>
              <w:rPr>
                <w:rFonts w:ascii="Times New Roman" w:hAnsi="Times New Roman" w:cs="Times New Roman"/>
              </w:rPr>
            </w:pPr>
            <w:r w:rsidRPr="00DA4FB0">
              <w:rPr>
                <w:rFonts w:ascii="Times New Roman" w:hAnsi="Times New Roman" w:cs="Times New Roman"/>
              </w:rPr>
              <w:t xml:space="preserve">ЗПН </w:t>
            </w:r>
          </w:p>
        </w:tc>
        <w:tc>
          <w:tcPr>
            <w:tcW w:w="6520" w:type="dxa"/>
          </w:tcPr>
          <w:p w14:paraId="58577DD8" w14:textId="77777777" w:rsidR="00F752F5" w:rsidRPr="00DA4FB0" w:rsidRDefault="00F752F5" w:rsidP="00591092">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 защита от повышения напряжения; </w:t>
            </w:r>
          </w:p>
        </w:tc>
      </w:tr>
      <w:tr w:rsidR="00F752F5" w:rsidRPr="00DA4FB0" w14:paraId="7E54F504" w14:textId="77777777" w:rsidTr="00591092">
        <w:trPr>
          <w:trHeight w:val="227"/>
        </w:trPr>
        <w:tc>
          <w:tcPr>
            <w:tcW w:w="2689" w:type="dxa"/>
          </w:tcPr>
          <w:p w14:paraId="6B11BFDD" w14:textId="77777777" w:rsidR="00F752F5" w:rsidRPr="00DA4FB0" w:rsidRDefault="00F752F5" w:rsidP="00591092">
            <w:pPr>
              <w:spacing w:after="0" w:line="259" w:lineRule="auto"/>
              <w:ind w:left="209" w:firstLine="0"/>
              <w:jc w:val="left"/>
              <w:rPr>
                <w:rFonts w:ascii="Times New Roman" w:hAnsi="Times New Roman" w:cs="Times New Roman"/>
              </w:rPr>
            </w:pPr>
            <w:r w:rsidRPr="00DA4FB0">
              <w:rPr>
                <w:rFonts w:ascii="Times New Roman" w:hAnsi="Times New Roman" w:cs="Times New Roman"/>
              </w:rPr>
              <w:t xml:space="preserve">КДТН </w:t>
            </w:r>
          </w:p>
        </w:tc>
        <w:tc>
          <w:tcPr>
            <w:tcW w:w="6520" w:type="dxa"/>
          </w:tcPr>
          <w:p w14:paraId="22FA7B32" w14:textId="77777777" w:rsidR="00F752F5" w:rsidRPr="00DA4FB0" w:rsidRDefault="00F752F5" w:rsidP="00591092">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 комбинированный датчик тока и напряжения; </w:t>
            </w:r>
          </w:p>
        </w:tc>
      </w:tr>
      <w:tr w:rsidR="00F752F5" w:rsidRPr="00DA4FB0" w14:paraId="759CB5B2" w14:textId="77777777" w:rsidTr="00591092">
        <w:trPr>
          <w:trHeight w:val="226"/>
        </w:trPr>
        <w:tc>
          <w:tcPr>
            <w:tcW w:w="2689" w:type="dxa"/>
          </w:tcPr>
          <w:p w14:paraId="1C48A213" w14:textId="77777777" w:rsidR="00F752F5" w:rsidRPr="00DA4FB0" w:rsidRDefault="00F752F5" w:rsidP="00591092">
            <w:pPr>
              <w:spacing w:after="0" w:line="259" w:lineRule="auto"/>
              <w:ind w:left="209" w:firstLine="0"/>
              <w:jc w:val="left"/>
              <w:rPr>
                <w:rFonts w:ascii="Times New Roman" w:hAnsi="Times New Roman" w:cs="Times New Roman"/>
              </w:rPr>
            </w:pPr>
            <w:r w:rsidRPr="00DA4FB0">
              <w:rPr>
                <w:rFonts w:ascii="Times New Roman" w:hAnsi="Times New Roman" w:cs="Times New Roman"/>
              </w:rPr>
              <w:t xml:space="preserve">ЛЭП </w:t>
            </w:r>
          </w:p>
        </w:tc>
        <w:tc>
          <w:tcPr>
            <w:tcW w:w="6520" w:type="dxa"/>
          </w:tcPr>
          <w:p w14:paraId="297E840D" w14:textId="77777777" w:rsidR="00F752F5" w:rsidRPr="00DA4FB0" w:rsidRDefault="00F752F5" w:rsidP="00591092">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 линия электропередач; </w:t>
            </w:r>
          </w:p>
        </w:tc>
      </w:tr>
      <w:tr w:rsidR="00F752F5" w:rsidRPr="00DA4FB0" w14:paraId="3126F0E2" w14:textId="77777777" w:rsidTr="00591092">
        <w:trPr>
          <w:trHeight w:val="223"/>
        </w:trPr>
        <w:tc>
          <w:tcPr>
            <w:tcW w:w="2689" w:type="dxa"/>
          </w:tcPr>
          <w:p w14:paraId="17F358BD" w14:textId="77777777" w:rsidR="00F752F5" w:rsidRPr="00DA4FB0" w:rsidRDefault="00F752F5" w:rsidP="00591092">
            <w:pPr>
              <w:spacing w:after="0" w:line="259" w:lineRule="auto"/>
              <w:ind w:left="209" w:firstLine="0"/>
              <w:jc w:val="left"/>
              <w:rPr>
                <w:rFonts w:ascii="Times New Roman" w:hAnsi="Times New Roman" w:cs="Times New Roman"/>
              </w:rPr>
            </w:pPr>
            <w:r w:rsidRPr="00DA4FB0">
              <w:rPr>
                <w:rFonts w:ascii="Times New Roman" w:hAnsi="Times New Roman" w:cs="Times New Roman"/>
              </w:rPr>
              <w:t xml:space="preserve">МТЗ </w:t>
            </w:r>
          </w:p>
        </w:tc>
        <w:tc>
          <w:tcPr>
            <w:tcW w:w="6520" w:type="dxa"/>
          </w:tcPr>
          <w:p w14:paraId="6DA013DD" w14:textId="77777777" w:rsidR="00F752F5" w:rsidRPr="00DA4FB0" w:rsidRDefault="00F752F5" w:rsidP="00591092">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 максимальная токовая защита; </w:t>
            </w:r>
          </w:p>
        </w:tc>
      </w:tr>
      <w:tr w:rsidR="00F752F5" w:rsidRPr="00DA4FB0" w14:paraId="1F46D748" w14:textId="77777777" w:rsidTr="00591092">
        <w:trPr>
          <w:trHeight w:val="442"/>
        </w:trPr>
        <w:tc>
          <w:tcPr>
            <w:tcW w:w="2689" w:type="dxa"/>
            <w:vAlign w:val="center"/>
          </w:tcPr>
          <w:p w14:paraId="3DF3E1A6" w14:textId="77777777" w:rsidR="00F752F5" w:rsidRPr="00DA4FB0" w:rsidRDefault="00F752F5" w:rsidP="00591092">
            <w:pPr>
              <w:spacing w:after="0" w:line="259" w:lineRule="auto"/>
              <w:ind w:left="209" w:firstLine="0"/>
              <w:jc w:val="left"/>
              <w:rPr>
                <w:rFonts w:ascii="Times New Roman" w:hAnsi="Times New Roman" w:cs="Times New Roman"/>
              </w:rPr>
            </w:pPr>
            <w:r w:rsidRPr="00DA4FB0">
              <w:rPr>
                <w:rFonts w:ascii="Times New Roman" w:hAnsi="Times New Roman" w:cs="Times New Roman"/>
              </w:rPr>
              <w:t xml:space="preserve">НМ+ </w:t>
            </w:r>
          </w:p>
        </w:tc>
        <w:tc>
          <w:tcPr>
            <w:tcW w:w="6520" w:type="dxa"/>
          </w:tcPr>
          <w:p w14:paraId="50246516" w14:textId="77777777" w:rsidR="00F752F5" w:rsidRPr="00DA4FB0" w:rsidRDefault="00F752F5" w:rsidP="00591092">
            <w:pPr>
              <w:spacing w:after="0" w:line="259" w:lineRule="auto"/>
              <w:ind w:left="0" w:firstLine="0"/>
              <w:jc w:val="left"/>
              <w:rPr>
                <w:rFonts w:ascii="Times New Roman" w:hAnsi="Times New Roman" w:cs="Times New Roman"/>
              </w:rPr>
            </w:pPr>
            <w:r w:rsidRPr="00DA4FB0">
              <w:rPr>
                <w:rFonts w:ascii="Times New Roman" w:hAnsi="Times New Roman" w:cs="Times New Roman"/>
              </w:rPr>
              <w:t>- положительное направление мощности (от шин в линию);</w:t>
            </w:r>
          </w:p>
        </w:tc>
      </w:tr>
      <w:tr w:rsidR="00F752F5" w:rsidRPr="00DA4FB0" w14:paraId="6BBEB70D" w14:textId="77777777" w:rsidTr="00591092">
        <w:trPr>
          <w:trHeight w:val="442"/>
        </w:trPr>
        <w:tc>
          <w:tcPr>
            <w:tcW w:w="2689" w:type="dxa"/>
            <w:vAlign w:val="center"/>
          </w:tcPr>
          <w:p w14:paraId="7BBDBA45" w14:textId="77777777" w:rsidR="00F752F5" w:rsidRPr="00DA4FB0" w:rsidRDefault="00F752F5" w:rsidP="00591092">
            <w:pPr>
              <w:spacing w:after="0" w:line="259" w:lineRule="auto"/>
              <w:ind w:left="209" w:firstLine="0"/>
              <w:jc w:val="left"/>
              <w:rPr>
                <w:rFonts w:ascii="Times New Roman" w:hAnsi="Times New Roman" w:cs="Times New Roman"/>
              </w:rPr>
            </w:pPr>
            <w:r w:rsidRPr="00DA4FB0">
              <w:rPr>
                <w:rFonts w:ascii="Times New Roman" w:hAnsi="Times New Roman" w:cs="Times New Roman"/>
              </w:rPr>
              <w:t xml:space="preserve">НМ- </w:t>
            </w:r>
          </w:p>
        </w:tc>
        <w:tc>
          <w:tcPr>
            <w:tcW w:w="6520" w:type="dxa"/>
          </w:tcPr>
          <w:p w14:paraId="389FF675" w14:textId="77777777" w:rsidR="00F752F5" w:rsidRPr="00DA4FB0" w:rsidRDefault="00F752F5" w:rsidP="00591092">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 отрицательное направление мощности (к шинам от линии); </w:t>
            </w:r>
          </w:p>
        </w:tc>
      </w:tr>
      <w:tr w:rsidR="00F752F5" w:rsidRPr="00DA4FB0" w14:paraId="06C2A3EC" w14:textId="77777777" w:rsidTr="00591092">
        <w:trPr>
          <w:trHeight w:val="225"/>
        </w:trPr>
        <w:tc>
          <w:tcPr>
            <w:tcW w:w="2689" w:type="dxa"/>
          </w:tcPr>
          <w:p w14:paraId="0E8151AE" w14:textId="77777777" w:rsidR="00F752F5" w:rsidRPr="00DA4FB0" w:rsidRDefault="00F752F5" w:rsidP="00591092">
            <w:pPr>
              <w:spacing w:after="0" w:line="259" w:lineRule="auto"/>
              <w:ind w:left="209" w:firstLine="0"/>
              <w:jc w:val="left"/>
              <w:rPr>
                <w:rFonts w:ascii="Times New Roman" w:hAnsi="Times New Roman" w:cs="Times New Roman"/>
              </w:rPr>
            </w:pPr>
            <w:r w:rsidRPr="00DA4FB0">
              <w:rPr>
                <w:rFonts w:ascii="Times New Roman" w:hAnsi="Times New Roman" w:cs="Times New Roman"/>
              </w:rPr>
              <w:t xml:space="preserve">ОЗЗ </w:t>
            </w:r>
          </w:p>
        </w:tc>
        <w:tc>
          <w:tcPr>
            <w:tcW w:w="6520" w:type="dxa"/>
          </w:tcPr>
          <w:p w14:paraId="12273FAE" w14:textId="77777777" w:rsidR="00F752F5" w:rsidRPr="00DA4FB0" w:rsidRDefault="00F752F5" w:rsidP="00591092">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 однофазное замыкание на землю; </w:t>
            </w:r>
          </w:p>
        </w:tc>
      </w:tr>
      <w:tr w:rsidR="00F752F5" w:rsidRPr="00DA4FB0" w14:paraId="2AA7EC6D" w14:textId="77777777" w:rsidTr="00591092">
        <w:trPr>
          <w:trHeight w:val="227"/>
        </w:trPr>
        <w:tc>
          <w:tcPr>
            <w:tcW w:w="2689" w:type="dxa"/>
          </w:tcPr>
          <w:p w14:paraId="74174091" w14:textId="77777777" w:rsidR="00F752F5" w:rsidRPr="00DA4FB0" w:rsidRDefault="00F752F5" w:rsidP="00591092">
            <w:pPr>
              <w:spacing w:after="0" w:line="259" w:lineRule="auto"/>
              <w:ind w:left="209" w:firstLine="0"/>
              <w:jc w:val="left"/>
              <w:rPr>
                <w:rFonts w:ascii="Times New Roman" w:hAnsi="Times New Roman" w:cs="Times New Roman"/>
              </w:rPr>
            </w:pPr>
            <w:r w:rsidRPr="00DA4FB0">
              <w:rPr>
                <w:rFonts w:ascii="Times New Roman" w:hAnsi="Times New Roman" w:cs="Times New Roman"/>
              </w:rPr>
              <w:t xml:space="preserve">ОМП </w:t>
            </w:r>
          </w:p>
        </w:tc>
        <w:tc>
          <w:tcPr>
            <w:tcW w:w="6520" w:type="dxa"/>
          </w:tcPr>
          <w:p w14:paraId="3B14DE7B" w14:textId="77777777" w:rsidR="00F752F5" w:rsidRPr="00DA4FB0" w:rsidRDefault="00F752F5" w:rsidP="00591092">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 определение места повреждения; </w:t>
            </w:r>
          </w:p>
        </w:tc>
      </w:tr>
      <w:tr w:rsidR="00F752F5" w:rsidRPr="00DA4FB0" w14:paraId="61E6CE8A" w14:textId="77777777" w:rsidTr="00591092">
        <w:trPr>
          <w:trHeight w:val="228"/>
        </w:trPr>
        <w:tc>
          <w:tcPr>
            <w:tcW w:w="2689" w:type="dxa"/>
          </w:tcPr>
          <w:p w14:paraId="0725DFFA" w14:textId="77777777" w:rsidR="00F752F5" w:rsidRPr="00DA4FB0" w:rsidRDefault="00F752F5" w:rsidP="00591092">
            <w:pPr>
              <w:spacing w:after="0" w:line="259" w:lineRule="auto"/>
              <w:ind w:left="209" w:firstLine="0"/>
              <w:jc w:val="left"/>
              <w:rPr>
                <w:rFonts w:ascii="Times New Roman" w:hAnsi="Times New Roman" w:cs="Times New Roman"/>
              </w:rPr>
            </w:pPr>
            <w:r w:rsidRPr="00DA4FB0">
              <w:rPr>
                <w:rFonts w:ascii="Times New Roman" w:hAnsi="Times New Roman" w:cs="Times New Roman"/>
              </w:rPr>
              <w:lastRenderedPageBreak/>
              <w:t xml:space="preserve">ПОН </w:t>
            </w:r>
          </w:p>
        </w:tc>
        <w:tc>
          <w:tcPr>
            <w:tcW w:w="6520" w:type="dxa"/>
          </w:tcPr>
          <w:p w14:paraId="530E2D25" w14:textId="77777777" w:rsidR="00F752F5" w:rsidRPr="00DA4FB0" w:rsidRDefault="00F752F5" w:rsidP="00591092">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 пусковой орган напряжения; </w:t>
            </w:r>
          </w:p>
        </w:tc>
      </w:tr>
      <w:tr w:rsidR="00F752F5" w:rsidRPr="00DA4FB0" w14:paraId="055F2F29" w14:textId="77777777" w:rsidTr="00591092">
        <w:trPr>
          <w:trHeight w:val="227"/>
        </w:trPr>
        <w:tc>
          <w:tcPr>
            <w:tcW w:w="2689" w:type="dxa"/>
          </w:tcPr>
          <w:p w14:paraId="6E8E65C3" w14:textId="77777777" w:rsidR="00F752F5" w:rsidRPr="00DA4FB0" w:rsidRDefault="00F752F5" w:rsidP="00591092">
            <w:pPr>
              <w:spacing w:after="0" w:line="259" w:lineRule="auto"/>
              <w:ind w:left="209" w:firstLine="0"/>
              <w:jc w:val="left"/>
              <w:rPr>
                <w:rFonts w:ascii="Times New Roman" w:hAnsi="Times New Roman" w:cs="Times New Roman"/>
              </w:rPr>
            </w:pPr>
            <w:r w:rsidRPr="00DA4FB0">
              <w:rPr>
                <w:rFonts w:ascii="Times New Roman" w:hAnsi="Times New Roman" w:cs="Times New Roman"/>
              </w:rPr>
              <w:t xml:space="preserve">ПМР </w:t>
            </w:r>
          </w:p>
        </w:tc>
        <w:tc>
          <w:tcPr>
            <w:tcW w:w="6520" w:type="dxa"/>
          </w:tcPr>
          <w:p w14:paraId="67E2DDAD" w14:textId="77777777" w:rsidR="00F752F5" w:rsidRPr="00DA4FB0" w:rsidRDefault="00F752F5" w:rsidP="00591092">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 пункт местного резервирования; </w:t>
            </w:r>
          </w:p>
        </w:tc>
      </w:tr>
      <w:tr w:rsidR="00F752F5" w:rsidRPr="00DA4FB0" w14:paraId="4C8D9F33" w14:textId="77777777" w:rsidTr="00591092">
        <w:trPr>
          <w:trHeight w:val="227"/>
        </w:trPr>
        <w:tc>
          <w:tcPr>
            <w:tcW w:w="2689" w:type="dxa"/>
          </w:tcPr>
          <w:p w14:paraId="2FA0EE4B" w14:textId="77777777" w:rsidR="00F752F5" w:rsidRPr="00DA4FB0" w:rsidRDefault="00F752F5" w:rsidP="00591092">
            <w:pPr>
              <w:spacing w:after="0" w:line="259" w:lineRule="auto"/>
              <w:ind w:left="209" w:firstLine="0"/>
              <w:jc w:val="left"/>
              <w:rPr>
                <w:rFonts w:ascii="Times New Roman" w:hAnsi="Times New Roman" w:cs="Times New Roman"/>
              </w:rPr>
            </w:pPr>
            <w:r w:rsidRPr="00DA4FB0">
              <w:rPr>
                <w:rFonts w:ascii="Times New Roman" w:hAnsi="Times New Roman" w:cs="Times New Roman"/>
              </w:rPr>
              <w:t xml:space="preserve">ПР </w:t>
            </w:r>
          </w:p>
        </w:tc>
        <w:tc>
          <w:tcPr>
            <w:tcW w:w="6520" w:type="dxa"/>
          </w:tcPr>
          <w:p w14:paraId="4BE28824" w14:textId="77777777" w:rsidR="00F752F5" w:rsidRPr="00DA4FB0" w:rsidRDefault="00F752F5" w:rsidP="00591092">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 пояс </w:t>
            </w:r>
            <w:proofErr w:type="spellStart"/>
            <w:r w:rsidRPr="00DA4FB0">
              <w:rPr>
                <w:rFonts w:ascii="Times New Roman" w:hAnsi="Times New Roman" w:cs="Times New Roman"/>
              </w:rPr>
              <w:t>Роговского</w:t>
            </w:r>
            <w:proofErr w:type="spellEnd"/>
            <w:r w:rsidRPr="00DA4FB0">
              <w:rPr>
                <w:rFonts w:ascii="Times New Roman" w:hAnsi="Times New Roman" w:cs="Times New Roman"/>
              </w:rPr>
              <w:t xml:space="preserve">; </w:t>
            </w:r>
          </w:p>
        </w:tc>
      </w:tr>
      <w:tr w:rsidR="00F752F5" w:rsidRPr="00DA4FB0" w14:paraId="4355D174" w14:textId="77777777" w:rsidTr="00591092">
        <w:trPr>
          <w:trHeight w:val="227"/>
        </w:trPr>
        <w:tc>
          <w:tcPr>
            <w:tcW w:w="2689" w:type="dxa"/>
          </w:tcPr>
          <w:p w14:paraId="7021445C" w14:textId="77777777" w:rsidR="00F752F5" w:rsidRPr="00DA4FB0" w:rsidRDefault="00F752F5" w:rsidP="00591092">
            <w:pPr>
              <w:spacing w:after="0" w:line="259" w:lineRule="auto"/>
              <w:ind w:left="209" w:firstLine="0"/>
              <w:jc w:val="left"/>
              <w:rPr>
                <w:rFonts w:ascii="Times New Roman" w:hAnsi="Times New Roman" w:cs="Times New Roman"/>
              </w:rPr>
            </w:pPr>
            <w:r w:rsidRPr="00DA4FB0">
              <w:rPr>
                <w:rFonts w:ascii="Times New Roman" w:hAnsi="Times New Roman" w:cs="Times New Roman"/>
              </w:rPr>
              <w:t xml:space="preserve">ПС </w:t>
            </w:r>
          </w:p>
        </w:tc>
        <w:tc>
          <w:tcPr>
            <w:tcW w:w="6520" w:type="dxa"/>
          </w:tcPr>
          <w:p w14:paraId="47487FA6" w14:textId="77777777" w:rsidR="00F752F5" w:rsidRPr="00DA4FB0" w:rsidRDefault="00F752F5" w:rsidP="00591092">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 пункт секционирования; </w:t>
            </w:r>
          </w:p>
        </w:tc>
      </w:tr>
      <w:tr w:rsidR="00F752F5" w:rsidRPr="00DA4FB0" w14:paraId="3A9D95B1" w14:textId="77777777" w:rsidTr="00591092">
        <w:trPr>
          <w:trHeight w:val="204"/>
        </w:trPr>
        <w:tc>
          <w:tcPr>
            <w:tcW w:w="2689" w:type="dxa"/>
          </w:tcPr>
          <w:p w14:paraId="4E513A4A" w14:textId="77777777" w:rsidR="00F752F5" w:rsidRPr="00DA4FB0" w:rsidRDefault="00F752F5" w:rsidP="00591092">
            <w:pPr>
              <w:spacing w:after="0" w:line="259" w:lineRule="auto"/>
              <w:ind w:left="209" w:firstLine="0"/>
              <w:jc w:val="left"/>
              <w:rPr>
                <w:rFonts w:ascii="Times New Roman" w:hAnsi="Times New Roman" w:cs="Times New Roman"/>
              </w:rPr>
            </w:pPr>
            <w:r w:rsidRPr="00DA4FB0">
              <w:rPr>
                <w:rFonts w:ascii="Times New Roman" w:hAnsi="Times New Roman" w:cs="Times New Roman"/>
              </w:rPr>
              <w:t xml:space="preserve">ПУ </w:t>
            </w:r>
          </w:p>
        </w:tc>
        <w:tc>
          <w:tcPr>
            <w:tcW w:w="6520" w:type="dxa"/>
          </w:tcPr>
          <w:p w14:paraId="1D35F8FC" w14:textId="77777777" w:rsidR="00F752F5" w:rsidRPr="00DA4FB0" w:rsidRDefault="00F752F5" w:rsidP="00591092">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 панель управления и индикации; </w:t>
            </w:r>
          </w:p>
        </w:tc>
      </w:tr>
    </w:tbl>
    <w:tbl>
      <w:tblPr>
        <w:tblStyle w:val="TableGrid"/>
        <w:tblW w:w="9209"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89"/>
        <w:gridCol w:w="6520"/>
      </w:tblGrid>
      <w:tr w:rsidR="00DA4FB0" w:rsidRPr="00DA4FB0" w14:paraId="7B3D0E3C" w14:textId="77777777" w:rsidTr="00DA4FB0">
        <w:trPr>
          <w:trHeight w:val="204"/>
        </w:trPr>
        <w:tc>
          <w:tcPr>
            <w:tcW w:w="2689" w:type="dxa"/>
          </w:tcPr>
          <w:p w14:paraId="135FB09B" w14:textId="77777777" w:rsidR="00DA4FB0" w:rsidRPr="00DA4FB0" w:rsidRDefault="00DA4FB0">
            <w:pPr>
              <w:spacing w:after="0" w:line="259" w:lineRule="auto"/>
              <w:ind w:left="206" w:firstLine="0"/>
              <w:jc w:val="left"/>
              <w:rPr>
                <w:rFonts w:ascii="Times New Roman" w:hAnsi="Times New Roman" w:cs="Times New Roman"/>
              </w:rPr>
            </w:pPr>
            <w:r w:rsidRPr="00DA4FB0">
              <w:rPr>
                <w:rFonts w:ascii="Times New Roman" w:hAnsi="Times New Roman" w:cs="Times New Roman"/>
              </w:rPr>
              <w:t xml:space="preserve">РВ </w:t>
            </w:r>
          </w:p>
        </w:tc>
        <w:tc>
          <w:tcPr>
            <w:tcW w:w="6520" w:type="dxa"/>
          </w:tcPr>
          <w:p w14:paraId="5906F6F6"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 ручное включение; </w:t>
            </w:r>
          </w:p>
        </w:tc>
      </w:tr>
      <w:tr w:rsidR="00DA4FB0" w:rsidRPr="00DA4FB0" w14:paraId="3AE8CAB9" w14:textId="77777777" w:rsidTr="00DA4FB0">
        <w:trPr>
          <w:trHeight w:val="227"/>
        </w:trPr>
        <w:tc>
          <w:tcPr>
            <w:tcW w:w="2689" w:type="dxa"/>
          </w:tcPr>
          <w:p w14:paraId="70580FF3" w14:textId="77777777" w:rsidR="00DA4FB0" w:rsidRPr="00DA4FB0" w:rsidRDefault="00DA4FB0">
            <w:pPr>
              <w:spacing w:after="0" w:line="259" w:lineRule="auto"/>
              <w:ind w:left="206" w:firstLine="0"/>
              <w:jc w:val="left"/>
              <w:rPr>
                <w:rFonts w:ascii="Times New Roman" w:hAnsi="Times New Roman" w:cs="Times New Roman"/>
              </w:rPr>
            </w:pPr>
            <w:r w:rsidRPr="00DA4FB0">
              <w:rPr>
                <w:rFonts w:ascii="Times New Roman" w:hAnsi="Times New Roman" w:cs="Times New Roman"/>
              </w:rPr>
              <w:t xml:space="preserve">РНЛ </w:t>
            </w:r>
          </w:p>
        </w:tc>
        <w:tc>
          <w:tcPr>
            <w:tcW w:w="6520" w:type="dxa"/>
          </w:tcPr>
          <w:p w14:paraId="7D68DCBA"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 режим работы на линии; </w:t>
            </w:r>
          </w:p>
        </w:tc>
      </w:tr>
      <w:tr w:rsidR="00DA4FB0" w:rsidRPr="00DA4FB0" w14:paraId="5837ED85" w14:textId="77777777" w:rsidTr="00DA4FB0">
        <w:trPr>
          <w:trHeight w:val="226"/>
        </w:trPr>
        <w:tc>
          <w:tcPr>
            <w:tcW w:w="2689" w:type="dxa"/>
          </w:tcPr>
          <w:p w14:paraId="0FB5FE7E" w14:textId="77777777" w:rsidR="00DA4FB0" w:rsidRPr="00DA4FB0" w:rsidRDefault="00DA4FB0">
            <w:pPr>
              <w:spacing w:after="0" w:line="259" w:lineRule="auto"/>
              <w:ind w:left="206" w:firstLine="0"/>
              <w:jc w:val="left"/>
              <w:rPr>
                <w:rFonts w:ascii="Times New Roman" w:hAnsi="Times New Roman" w:cs="Times New Roman"/>
              </w:rPr>
            </w:pPr>
            <w:r w:rsidRPr="00DA4FB0">
              <w:rPr>
                <w:rFonts w:ascii="Times New Roman" w:hAnsi="Times New Roman" w:cs="Times New Roman"/>
              </w:rPr>
              <w:t xml:space="preserve">РО </w:t>
            </w:r>
          </w:p>
        </w:tc>
        <w:tc>
          <w:tcPr>
            <w:tcW w:w="6520" w:type="dxa"/>
          </w:tcPr>
          <w:p w14:paraId="53F0CEBC"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 ручное отключение; </w:t>
            </w:r>
          </w:p>
        </w:tc>
      </w:tr>
      <w:tr w:rsidR="00DA4FB0" w:rsidRPr="00DA4FB0" w14:paraId="45418F67" w14:textId="77777777" w:rsidTr="00DA4FB0">
        <w:trPr>
          <w:trHeight w:val="224"/>
        </w:trPr>
        <w:tc>
          <w:tcPr>
            <w:tcW w:w="2689" w:type="dxa"/>
          </w:tcPr>
          <w:p w14:paraId="749FDE61" w14:textId="77777777" w:rsidR="00DA4FB0" w:rsidRPr="00DA4FB0" w:rsidRDefault="00DA4FB0">
            <w:pPr>
              <w:spacing w:after="0" w:line="259" w:lineRule="auto"/>
              <w:ind w:left="206" w:firstLine="0"/>
              <w:jc w:val="left"/>
              <w:rPr>
                <w:rFonts w:ascii="Times New Roman" w:hAnsi="Times New Roman" w:cs="Times New Roman"/>
              </w:rPr>
            </w:pPr>
            <w:r w:rsidRPr="00DA4FB0">
              <w:rPr>
                <w:rFonts w:ascii="Times New Roman" w:hAnsi="Times New Roman" w:cs="Times New Roman"/>
              </w:rPr>
              <w:t xml:space="preserve">РПВ  </w:t>
            </w:r>
          </w:p>
        </w:tc>
        <w:tc>
          <w:tcPr>
            <w:tcW w:w="6520" w:type="dxa"/>
          </w:tcPr>
          <w:p w14:paraId="342331FD"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 реле положения включено; </w:t>
            </w:r>
          </w:p>
        </w:tc>
      </w:tr>
      <w:tr w:rsidR="00DA4FB0" w:rsidRPr="00DA4FB0" w14:paraId="7C6D6BC6" w14:textId="77777777" w:rsidTr="00DA4FB0">
        <w:trPr>
          <w:trHeight w:val="227"/>
        </w:trPr>
        <w:tc>
          <w:tcPr>
            <w:tcW w:w="2689" w:type="dxa"/>
          </w:tcPr>
          <w:p w14:paraId="7F2729BF" w14:textId="77777777" w:rsidR="00DA4FB0" w:rsidRPr="00DA4FB0" w:rsidRDefault="00DA4FB0">
            <w:pPr>
              <w:spacing w:after="0" w:line="259" w:lineRule="auto"/>
              <w:ind w:left="206" w:firstLine="0"/>
              <w:jc w:val="left"/>
              <w:rPr>
                <w:rFonts w:ascii="Times New Roman" w:hAnsi="Times New Roman" w:cs="Times New Roman"/>
              </w:rPr>
            </w:pPr>
            <w:r w:rsidRPr="00DA4FB0">
              <w:rPr>
                <w:rFonts w:ascii="Times New Roman" w:hAnsi="Times New Roman" w:cs="Times New Roman"/>
              </w:rPr>
              <w:t xml:space="preserve">РПО </w:t>
            </w:r>
          </w:p>
        </w:tc>
        <w:tc>
          <w:tcPr>
            <w:tcW w:w="6520" w:type="dxa"/>
          </w:tcPr>
          <w:p w14:paraId="1C798198"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 реле положения отключено; </w:t>
            </w:r>
          </w:p>
        </w:tc>
      </w:tr>
      <w:tr w:rsidR="00DA4FB0" w:rsidRPr="00DA4FB0" w14:paraId="4472B829" w14:textId="77777777" w:rsidTr="00DA4FB0">
        <w:trPr>
          <w:trHeight w:val="227"/>
        </w:trPr>
        <w:tc>
          <w:tcPr>
            <w:tcW w:w="2689" w:type="dxa"/>
          </w:tcPr>
          <w:p w14:paraId="0CCC76AE" w14:textId="77777777" w:rsidR="00DA4FB0" w:rsidRPr="00DA4FB0" w:rsidRDefault="00DA4FB0">
            <w:pPr>
              <w:spacing w:after="0" w:line="259" w:lineRule="auto"/>
              <w:ind w:left="206" w:firstLine="0"/>
              <w:jc w:val="left"/>
              <w:rPr>
                <w:rFonts w:ascii="Times New Roman" w:hAnsi="Times New Roman" w:cs="Times New Roman"/>
              </w:rPr>
            </w:pPr>
            <w:r w:rsidRPr="00DA4FB0">
              <w:rPr>
                <w:rFonts w:ascii="Times New Roman" w:hAnsi="Times New Roman" w:cs="Times New Roman"/>
              </w:rPr>
              <w:t xml:space="preserve">ТИ </w:t>
            </w:r>
          </w:p>
        </w:tc>
        <w:tc>
          <w:tcPr>
            <w:tcW w:w="6520" w:type="dxa"/>
          </w:tcPr>
          <w:p w14:paraId="1AF1AC7B"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 телеизмерение; </w:t>
            </w:r>
          </w:p>
        </w:tc>
      </w:tr>
      <w:tr w:rsidR="00DA4FB0" w:rsidRPr="00DA4FB0" w14:paraId="783610C2" w14:textId="77777777" w:rsidTr="00DA4FB0">
        <w:trPr>
          <w:trHeight w:val="227"/>
        </w:trPr>
        <w:tc>
          <w:tcPr>
            <w:tcW w:w="2689" w:type="dxa"/>
          </w:tcPr>
          <w:p w14:paraId="000FCFB2" w14:textId="77777777" w:rsidR="00DA4FB0" w:rsidRPr="00DA4FB0" w:rsidRDefault="00DA4FB0">
            <w:pPr>
              <w:spacing w:after="0" w:line="259" w:lineRule="auto"/>
              <w:ind w:left="206" w:firstLine="0"/>
              <w:jc w:val="left"/>
              <w:rPr>
                <w:rFonts w:ascii="Times New Roman" w:hAnsi="Times New Roman" w:cs="Times New Roman"/>
              </w:rPr>
            </w:pPr>
            <w:r w:rsidRPr="00DA4FB0">
              <w:rPr>
                <w:rFonts w:ascii="Times New Roman" w:hAnsi="Times New Roman" w:cs="Times New Roman"/>
              </w:rPr>
              <w:t xml:space="preserve">ТС </w:t>
            </w:r>
          </w:p>
        </w:tc>
        <w:tc>
          <w:tcPr>
            <w:tcW w:w="6520" w:type="dxa"/>
          </w:tcPr>
          <w:p w14:paraId="799F881F"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 телесигнализация; </w:t>
            </w:r>
          </w:p>
        </w:tc>
      </w:tr>
      <w:tr w:rsidR="00DA4FB0" w:rsidRPr="00DA4FB0" w14:paraId="7C4BD1B4" w14:textId="77777777" w:rsidTr="00DA4FB0">
        <w:trPr>
          <w:trHeight w:val="228"/>
        </w:trPr>
        <w:tc>
          <w:tcPr>
            <w:tcW w:w="2689" w:type="dxa"/>
          </w:tcPr>
          <w:p w14:paraId="4D2DE7EC" w14:textId="77777777" w:rsidR="00DA4FB0" w:rsidRPr="00DA4FB0" w:rsidRDefault="00DA4FB0">
            <w:pPr>
              <w:spacing w:after="0" w:line="259" w:lineRule="auto"/>
              <w:ind w:left="206" w:firstLine="0"/>
              <w:jc w:val="left"/>
              <w:rPr>
                <w:rFonts w:ascii="Times New Roman" w:hAnsi="Times New Roman" w:cs="Times New Roman"/>
              </w:rPr>
            </w:pPr>
            <w:r w:rsidRPr="00DA4FB0">
              <w:rPr>
                <w:rFonts w:ascii="Times New Roman" w:hAnsi="Times New Roman" w:cs="Times New Roman"/>
              </w:rPr>
              <w:t xml:space="preserve">ТТ </w:t>
            </w:r>
          </w:p>
        </w:tc>
        <w:tc>
          <w:tcPr>
            <w:tcW w:w="6520" w:type="dxa"/>
          </w:tcPr>
          <w:p w14:paraId="752735E7"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 трансформатор тока; </w:t>
            </w:r>
          </w:p>
        </w:tc>
      </w:tr>
      <w:tr w:rsidR="00DA4FB0" w:rsidRPr="00DA4FB0" w14:paraId="162C9AC9" w14:textId="77777777" w:rsidTr="00DA4FB0">
        <w:trPr>
          <w:trHeight w:val="227"/>
        </w:trPr>
        <w:tc>
          <w:tcPr>
            <w:tcW w:w="2689" w:type="dxa"/>
          </w:tcPr>
          <w:p w14:paraId="03B8F116" w14:textId="77777777" w:rsidR="00DA4FB0" w:rsidRPr="00DA4FB0" w:rsidRDefault="00DA4FB0">
            <w:pPr>
              <w:spacing w:after="0" w:line="259" w:lineRule="auto"/>
              <w:ind w:left="206" w:firstLine="0"/>
              <w:jc w:val="left"/>
              <w:rPr>
                <w:rFonts w:ascii="Times New Roman" w:hAnsi="Times New Roman" w:cs="Times New Roman"/>
              </w:rPr>
            </w:pPr>
            <w:r w:rsidRPr="00DA4FB0">
              <w:rPr>
                <w:rFonts w:ascii="Times New Roman" w:hAnsi="Times New Roman" w:cs="Times New Roman"/>
              </w:rPr>
              <w:t xml:space="preserve">ТТНП </w:t>
            </w:r>
          </w:p>
        </w:tc>
        <w:tc>
          <w:tcPr>
            <w:tcW w:w="6520" w:type="dxa"/>
          </w:tcPr>
          <w:p w14:paraId="690594DC" w14:textId="77777777" w:rsidR="00DA4FB0" w:rsidRPr="00DA4FB0" w:rsidRDefault="00DA4FB0">
            <w:pPr>
              <w:spacing w:after="0" w:line="259" w:lineRule="auto"/>
              <w:ind w:left="0" w:firstLine="0"/>
              <w:rPr>
                <w:rFonts w:ascii="Times New Roman" w:hAnsi="Times New Roman" w:cs="Times New Roman"/>
              </w:rPr>
            </w:pPr>
            <w:r w:rsidRPr="00DA4FB0">
              <w:rPr>
                <w:rFonts w:ascii="Times New Roman" w:hAnsi="Times New Roman" w:cs="Times New Roman"/>
              </w:rPr>
              <w:t xml:space="preserve">- трансформатор тока нулевой последовательности; </w:t>
            </w:r>
          </w:p>
        </w:tc>
      </w:tr>
      <w:tr w:rsidR="00DA4FB0" w:rsidRPr="00DA4FB0" w14:paraId="0ABE7DFF" w14:textId="77777777" w:rsidTr="00DA4FB0">
        <w:trPr>
          <w:trHeight w:val="227"/>
        </w:trPr>
        <w:tc>
          <w:tcPr>
            <w:tcW w:w="2689" w:type="dxa"/>
          </w:tcPr>
          <w:p w14:paraId="483AC2D9" w14:textId="77777777" w:rsidR="00DA4FB0" w:rsidRPr="00DA4FB0" w:rsidRDefault="00DA4FB0">
            <w:pPr>
              <w:spacing w:after="0" w:line="259" w:lineRule="auto"/>
              <w:ind w:left="206" w:firstLine="0"/>
              <w:jc w:val="left"/>
              <w:rPr>
                <w:rFonts w:ascii="Times New Roman" w:hAnsi="Times New Roman" w:cs="Times New Roman"/>
              </w:rPr>
            </w:pPr>
            <w:r w:rsidRPr="00DA4FB0">
              <w:rPr>
                <w:rFonts w:ascii="Times New Roman" w:hAnsi="Times New Roman" w:cs="Times New Roman"/>
              </w:rPr>
              <w:t xml:space="preserve">ТУ </w:t>
            </w:r>
          </w:p>
        </w:tc>
        <w:tc>
          <w:tcPr>
            <w:tcW w:w="6520" w:type="dxa"/>
          </w:tcPr>
          <w:p w14:paraId="1151D0A8"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 телеуправление; </w:t>
            </w:r>
          </w:p>
        </w:tc>
      </w:tr>
      <w:tr w:rsidR="00DA4FB0" w:rsidRPr="00DA4FB0" w14:paraId="789962A2" w14:textId="77777777" w:rsidTr="00DA4FB0">
        <w:trPr>
          <w:trHeight w:val="227"/>
        </w:trPr>
        <w:tc>
          <w:tcPr>
            <w:tcW w:w="2689" w:type="dxa"/>
          </w:tcPr>
          <w:p w14:paraId="48F4659F" w14:textId="77777777" w:rsidR="00DA4FB0" w:rsidRPr="00DA4FB0" w:rsidRDefault="00DA4FB0">
            <w:pPr>
              <w:spacing w:after="0" w:line="259" w:lineRule="auto"/>
              <w:ind w:left="206" w:firstLine="0"/>
              <w:jc w:val="left"/>
              <w:rPr>
                <w:rFonts w:ascii="Times New Roman" w:hAnsi="Times New Roman" w:cs="Times New Roman"/>
              </w:rPr>
            </w:pPr>
            <w:r w:rsidRPr="00DA4FB0">
              <w:rPr>
                <w:rFonts w:ascii="Times New Roman" w:hAnsi="Times New Roman" w:cs="Times New Roman"/>
              </w:rPr>
              <w:t xml:space="preserve">УД </w:t>
            </w:r>
          </w:p>
        </w:tc>
        <w:tc>
          <w:tcPr>
            <w:tcW w:w="6520" w:type="dxa"/>
          </w:tcPr>
          <w:p w14:paraId="62EB5143"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 уровень доступа; </w:t>
            </w:r>
          </w:p>
        </w:tc>
      </w:tr>
      <w:tr w:rsidR="00DA4FB0" w:rsidRPr="00DA4FB0" w14:paraId="09F9A09E" w14:textId="77777777" w:rsidTr="00DA4FB0">
        <w:trPr>
          <w:trHeight w:val="227"/>
        </w:trPr>
        <w:tc>
          <w:tcPr>
            <w:tcW w:w="2689" w:type="dxa"/>
          </w:tcPr>
          <w:p w14:paraId="2F69E540" w14:textId="77777777" w:rsidR="00DA4FB0" w:rsidRPr="00DA4FB0" w:rsidRDefault="00DA4FB0">
            <w:pPr>
              <w:spacing w:after="0" w:line="259" w:lineRule="auto"/>
              <w:ind w:left="206" w:firstLine="0"/>
              <w:jc w:val="left"/>
              <w:rPr>
                <w:rFonts w:ascii="Times New Roman" w:hAnsi="Times New Roman" w:cs="Times New Roman"/>
              </w:rPr>
            </w:pPr>
            <w:r w:rsidRPr="00DA4FB0">
              <w:rPr>
                <w:rFonts w:ascii="Times New Roman" w:hAnsi="Times New Roman" w:cs="Times New Roman"/>
              </w:rPr>
              <w:t xml:space="preserve">УМТЗ </w:t>
            </w:r>
          </w:p>
        </w:tc>
        <w:tc>
          <w:tcPr>
            <w:tcW w:w="6520" w:type="dxa"/>
          </w:tcPr>
          <w:p w14:paraId="0C8CA098"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 ускорение МТЗ; </w:t>
            </w:r>
          </w:p>
        </w:tc>
      </w:tr>
      <w:tr w:rsidR="00DA4FB0" w:rsidRPr="00DA4FB0" w14:paraId="662B1118" w14:textId="77777777" w:rsidTr="00DA4FB0">
        <w:trPr>
          <w:trHeight w:val="228"/>
        </w:trPr>
        <w:tc>
          <w:tcPr>
            <w:tcW w:w="2689" w:type="dxa"/>
          </w:tcPr>
          <w:p w14:paraId="4893861E" w14:textId="77777777" w:rsidR="00DA4FB0" w:rsidRPr="00DA4FB0" w:rsidRDefault="00DA4FB0">
            <w:pPr>
              <w:spacing w:after="0" w:line="259" w:lineRule="auto"/>
              <w:ind w:left="206" w:firstLine="0"/>
              <w:jc w:val="left"/>
              <w:rPr>
                <w:rFonts w:ascii="Times New Roman" w:hAnsi="Times New Roman" w:cs="Times New Roman"/>
              </w:rPr>
            </w:pPr>
            <w:r w:rsidRPr="00DA4FB0">
              <w:rPr>
                <w:rFonts w:ascii="Times New Roman" w:hAnsi="Times New Roman" w:cs="Times New Roman"/>
              </w:rPr>
              <w:t xml:space="preserve">ФТНП </w:t>
            </w:r>
          </w:p>
        </w:tc>
        <w:tc>
          <w:tcPr>
            <w:tcW w:w="6520" w:type="dxa"/>
          </w:tcPr>
          <w:p w14:paraId="5E8D19FE"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 фильтр токов нулевой последовательности; </w:t>
            </w:r>
          </w:p>
        </w:tc>
      </w:tr>
      <w:tr w:rsidR="00DA4FB0" w:rsidRPr="00DA4FB0" w14:paraId="24C50FD5" w14:textId="77777777" w:rsidTr="00DA4FB0">
        <w:trPr>
          <w:trHeight w:val="227"/>
        </w:trPr>
        <w:tc>
          <w:tcPr>
            <w:tcW w:w="2689" w:type="dxa"/>
          </w:tcPr>
          <w:p w14:paraId="1D3BAE2C" w14:textId="77777777" w:rsidR="00DA4FB0" w:rsidRPr="00DA4FB0" w:rsidRDefault="00DA4FB0">
            <w:pPr>
              <w:spacing w:after="0" w:line="259" w:lineRule="auto"/>
              <w:ind w:left="206" w:firstLine="0"/>
              <w:jc w:val="left"/>
              <w:rPr>
                <w:rFonts w:ascii="Times New Roman" w:hAnsi="Times New Roman" w:cs="Times New Roman"/>
              </w:rPr>
            </w:pPr>
            <w:r w:rsidRPr="00DA4FB0">
              <w:rPr>
                <w:rFonts w:ascii="Times New Roman" w:hAnsi="Times New Roman" w:cs="Times New Roman"/>
              </w:rPr>
              <w:t xml:space="preserve">ЦВ </w:t>
            </w:r>
          </w:p>
        </w:tc>
        <w:tc>
          <w:tcPr>
            <w:tcW w:w="6520" w:type="dxa"/>
          </w:tcPr>
          <w:p w14:paraId="15958968"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 цикл включения выключателя; </w:t>
            </w:r>
          </w:p>
        </w:tc>
      </w:tr>
      <w:tr w:rsidR="00DA4FB0" w:rsidRPr="00DA4FB0" w14:paraId="12632B55" w14:textId="77777777" w:rsidTr="00DA4FB0">
        <w:trPr>
          <w:trHeight w:val="450"/>
        </w:trPr>
        <w:tc>
          <w:tcPr>
            <w:tcW w:w="2689" w:type="dxa"/>
          </w:tcPr>
          <w:p w14:paraId="29182866" w14:textId="42DF74D2" w:rsidR="00DA4FB0" w:rsidRPr="00DA4FB0" w:rsidRDefault="00DA4FB0" w:rsidP="00DA4FB0">
            <w:pPr>
              <w:spacing w:after="0" w:line="259" w:lineRule="auto"/>
              <w:ind w:left="206" w:firstLine="0"/>
              <w:jc w:val="left"/>
              <w:rPr>
                <w:rFonts w:ascii="Times New Roman" w:hAnsi="Times New Roman" w:cs="Times New Roman"/>
              </w:rPr>
            </w:pPr>
            <w:r w:rsidRPr="00DA4FB0">
              <w:rPr>
                <w:rFonts w:ascii="Times New Roman" w:hAnsi="Times New Roman" w:cs="Times New Roman"/>
              </w:rPr>
              <w:t xml:space="preserve">ЭМ </w:t>
            </w:r>
          </w:p>
        </w:tc>
        <w:tc>
          <w:tcPr>
            <w:tcW w:w="6520" w:type="dxa"/>
          </w:tcPr>
          <w:p w14:paraId="1ED2A726"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 электромагнит. </w:t>
            </w:r>
          </w:p>
        </w:tc>
      </w:tr>
    </w:tbl>
    <w:p w14:paraId="68ACE8CB" w14:textId="77777777" w:rsidR="00165B1E" w:rsidRDefault="00165B1E" w:rsidP="00DA4FB0">
      <w:pPr>
        <w:rPr>
          <w:rFonts w:ascii="Times New Roman" w:hAnsi="Times New Roman" w:cs="Times New Roman"/>
        </w:rPr>
      </w:pPr>
    </w:p>
    <w:p w14:paraId="5F750B65" w14:textId="1EFC1ACD" w:rsidR="00DA4FB0" w:rsidRPr="00DA4FB0" w:rsidRDefault="00B22E6C">
      <w:pPr>
        <w:ind w:left="7" w:right="33" w:firstLine="283"/>
        <w:rPr>
          <w:rFonts w:ascii="Times New Roman" w:hAnsi="Times New Roman" w:cs="Times New Roman"/>
        </w:rPr>
      </w:pPr>
      <w:r>
        <w:rPr>
          <w:rFonts w:ascii="Times New Roman" w:hAnsi="Times New Roman" w:cs="Times New Roman"/>
        </w:rPr>
        <w:t>П</w:t>
      </w:r>
      <w:r w:rsidR="00DA4FB0" w:rsidRPr="00DA4FB0">
        <w:rPr>
          <w:rFonts w:ascii="Times New Roman" w:hAnsi="Times New Roman" w:cs="Times New Roman"/>
        </w:rPr>
        <w:t xml:space="preserve">редназначен для установки в качестве релейной защиты для </w:t>
      </w:r>
      <w:proofErr w:type="spellStart"/>
      <w:r w:rsidR="00DA4FB0" w:rsidRPr="00DA4FB0">
        <w:rPr>
          <w:rFonts w:ascii="Times New Roman" w:hAnsi="Times New Roman" w:cs="Times New Roman"/>
        </w:rPr>
        <w:t>реклоузеров</w:t>
      </w:r>
      <w:proofErr w:type="spellEnd"/>
      <w:r w:rsidR="00DA4FB0" w:rsidRPr="00DA4FB0">
        <w:rPr>
          <w:rFonts w:ascii="Times New Roman" w:hAnsi="Times New Roman" w:cs="Times New Roman"/>
        </w:rPr>
        <w:t xml:space="preserve"> и пунктов секционирования. Устройство выполняет функций защиты, управления и автоматики линий электропередач. </w:t>
      </w:r>
    </w:p>
    <w:p w14:paraId="28430E44" w14:textId="77777777" w:rsidR="00DA4FB0" w:rsidRPr="00DA4FB0" w:rsidRDefault="00DA4FB0">
      <w:pPr>
        <w:ind w:left="7" w:right="33" w:firstLine="283"/>
        <w:rPr>
          <w:rFonts w:ascii="Times New Roman" w:hAnsi="Times New Roman" w:cs="Times New Roman"/>
        </w:rPr>
      </w:pPr>
      <w:r w:rsidRPr="00DA4FB0">
        <w:rPr>
          <w:rFonts w:ascii="Times New Roman" w:hAnsi="Times New Roman" w:cs="Times New Roman"/>
        </w:rPr>
        <w:t xml:space="preserve">Блоки могут включаться в АСУ ТП и информационно-управляющие системы в качестве подсистемы нижнего уровня. Устройство выдает на удаленные рабочие места эксплуатационного и диспетчерского персонала информацию о положении коммутационного аппарата, зарегистрированную информацию аварийных событий, текущую информацию по всем контролируемым параметрам. </w:t>
      </w:r>
    </w:p>
    <w:p w14:paraId="2F8701BF" w14:textId="77777777" w:rsidR="00DA4FB0" w:rsidRPr="00DA4FB0" w:rsidRDefault="00DA4FB0">
      <w:pPr>
        <w:spacing w:after="0" w:line="259" w:lineRule="auto"/>
        <w:ind w:left="283" w:firstLine="0"/>
        <w:jc w:val="left"/>
        <w:rPr>
          <w:rFonts w:ascii="Times New Roman" w:hAnsi="Times New Roman" w:cs="Times New Roman"/>
        </w:rPr>
      </w:pPr>
      <w:r w:rsidRPr="00DA4FB0">
        <w:rPr>
          <w:rFonts w:ascii="Times New Roman" w:eastAsia="Calibri" w:hAnsi="Times New Roman" w:cs="Times New Roman"/>
          <w:b/>
        </w:rPr>
        <w:t xml:space="preserve"> </w:t>
      </w:r>
    </w:p>
    <w:p w14:paraId="695ADB52" w14:textId="77777777" w:rsidR="00DA4FB0" w:rsidRPr="00B22E6C" w:rsidRDefault="00DA4FB0" w:rsidP="00B22E6C">
      <w:pPr>
        <w:spacing w:after="9" w:line="267" w:lineRule="auto"/>
        <w:ind w:left="284" w:hanging="284"/>
        <w:rPr>
          <w:rFonts w:ascii="Times New Roman" w:hAnsi="Times New Roman" w:cs="Times New Roman"/>
        </w:rPr>
      </w:pPr>
      <w:r w:rsidRPr="00B22E6C">
        <w:rPr>
          <w:rFonts w:ascii="Times New Roman" w:eastAsia="Calibri" w:hAnsi="Times New Roman" w:cs="Times New Roman"/>
          <w:b/>
        </w:rPr>
        <w:t xml:space="preserve">Функции защиты: </w:t>
      </w:r>
    </w:p>
    <w:p w14:paraId="5D9CB7F2" w14:textId="77777777" w:rsidR="00DA4FB0" w:rsidRPr="00B22E6C" w:rsidRDefault="00DA4FB0" w:rsidP="00B22E6C">
      <w:pPr>
        <w:spacing w:after="28"/>
        <w:ind w:left="284" w:right="33" w:hanging="284"/>
        <w:rPr>
          <w:rFonts w:ascii="Times New Roman" w:hAnsi="Times New Roman" w:cs="Times New Roman"/>
        </w:rPr>
      </w:pPr>
      <w:r w:rsidRPr="00B22E6C">
        <w:rPr>
          <w:rFonts w:ascii="Times New Roman" w:hAnsi="Times New Roman" w:cs="Times New Roman"/>
        </w:rPr>
        <w:t xml:space="preserve">1) токовые защиты </w:t>
      </w:r>
    </w:p>
    <w:p w14:paraId="6049B2FA" w14:textId="77777777" w:rsidR="00DA4FB0" w:rsidRPr="00B22E6C" w:rsidRDefault="00DA4FB0" w:rsidP="009E6C92">
      <w:pPr>
        <w:numPr>
          <w:ilvl w:val="0"/>
          <w:numId w:val="1"/>
        </w:numPr>
        <w:spacing w:after="28" w:line="250" w:lineRule="auto"/>
        <w:ind w:left="284" w:right="33" w:hanging="286"/>
        <w:rPr>
          <w:rFonts w:ascii="Times New Roman" w:hAnsi="Times New Roman" w:cs="Times New Roman"/>
        </w:rPr>
      </w:pPr>
      <w:r w:rsidRPr="00B22E6C">
        <w:rPr>
          <w:rFonts w:ascii="Times New Roman" w:hAnsi="Times New Roman" w:cs="Times New Roman"/>
        </w:rPr>
        <w:t xml:space="preserve">четыре ступени ненаправленной / направленной (в положительном направлении) МТЗ с возможностью выбора характеристики срабатывания, пуска по напряжению, отстройки от БТН и учетом холодного пуска нагрузки; </w:t>
      </w:r>
    </w:p>
    <w:p w14:paraId="06640886" w14:textId="77777777" w:rsidR="00DA4FB0" w:rsidRPr="00B22E6C" w:rsidRDefault="00DA4FB0" w:rsidP="009E6C92">
      <w:pPr>
        <w:numPr>
          <w:ilvl w:val="0"/>
          <w:numId w:val="1"/>
        </w:numPr>
        <w:spacing w:after="28" w:line="250" w:lineRule="auto"/>
        <w:ind w:left="284" w:right="33" w:hanging="286"/>
        <w:rPr>
          <w:rFonts w:ascii="Times New Roman" w:hAnsi="Times New Roman" w:cs="Times New Roman"/>
        </w:rPr>
      </w:pPr>
      <w:r w:rsidRPr="00B22E6C">
        <w:rPr>
          <w:rFonts w:ascii="Times New Roman" w:hAnsi="Times New Roman" w:cs="Times New Roman"/>
        </w:rPr>
        <w:t xml:space="preserve">четыре ступени ненаправленной / направленной (в отрицательном направлении) МТЗ с возможностью выбора характеристики срабатывания, пуска по напряжению, отстройки от БТН и учетом холодного пуска нагрузки; </w:t>
      </w:r>
    </w:p>
    <w:p w14:paraId="46A7BF24" w14:textId="77777777" w:rsidR="00DA4FB0" w:rsidRPr="00B22E6C" w:rsidRDefault="00DA4FB0" w:rsidP="009E6C92">
      <w:pPr>
        <w:numPr>
          <w:ilvl w:val="0"/>
          <w:numId w:val="1"/>
        </w:numPr>
        <w:spacing w:after="28" w:line="250" w:lineRule="auto"/>
        <w:ind w:left="284" w:right="33" w:hanging="286"/>
        <w:rPr>
          <w:rFonts w:ascii="Times New Roman" w:hAnsi="Times New Roman" w:cs="Times New Roman"/>
        </w:rPr>
      </w:pPr>
      <w:r w:rsidRPr="00B22E6C">
        <w:rPr>
          <w:rFonts w:ascii="Times New Roman" w:hAnsi="Times New Roman" w:cs="Times New Roman"/>
        </w:rPr>
        <w:t xml:space="preserve">отдельная ступень ненаправленной / направленной МТЗ в режиме «работа на линии»; </w:t>
      </w:r>
    </w:p>
    <w:p w14:paraId="2C5CA657" w14:textId="77777777" w:rsidR="00DA4FB0" w:rsidRPr="00B22E6C" w:rsidRDefault="00DA4FB0" w:rsidP="009E6C92">
      <w:pPr>
        <w:numPr>
          <w:ilvl w:val="0"/>
          <w:numId w:val="1"/>
        </w:numPr>
        <w:spacing w:after="31" w:line="250" w:lineRule="auto"/>
        <w:ind w:left="284" w:right="33" w:hanging="286"/>
        <w:rPr>
          <w:rFonts w:ascii="Times New Roman" w:hAnsi="Times New Roman" w:cs="Times New Roman"/>
        </w:rPr>
      </w:pPr>
      <w:r w:rsidRPr="00B22E6C">
        <w:rPr>
          <w:rFonts w:ascii="Times New Roman" w:hAnsi="Times New Roman" w:cs="Times New Roman"/>
        </w:rPr>
        <w:t xml:space="preserve">две ступени ненаправленной / направленной (в положительном направлении) ЗОЗЗ с возможностью пуска по напряжению; </w:t>
      </w:r>
    </w:p>
    <w:p w14:paraId="79661E69" w14:textId="77777777" w:rsidR="00DA4FB0" w:rsidRPr="00B22E6C" w:rsidRDefault="00DA4FB0" w:rsidP="009E6C92">
      <w:pPr>
        <w:numPr>
          <w:ilvl w:val="0"/>
          <w:numId w:val="1"/>
        </w:numPr>
        <w:spacing w:after="31" w:line="250" w:lineRule="auto"/>
        <w:ind w:left="284" w:right="33" w:hanging="286"/>
        <w:rPr>
          <w:rFonts w:ascii="Times New Roman" w:hAnsi="Times New Roman" w:cs="Times New Roman"/>
        </w:rPr>
      </w:pPr>
      <w:r w:rsidRPr="00B22E6C">
        <w:rPr>
          <w:rFonts w:ascii="Times New Roman" w:hAnsi="Times New Roman" w:cs="Times New Roman"/>
        </w:rPr>
        <w:t xml:space="preserve">две ступени ненаправленной / направленной (в отрицательном направлении) ЗОЗЗ с возможностью пуска по напряжению; </w:t>
      </w:r>
    </w:p>
    <w:p w14:paraId="5DA994EF" w14:textId="77777777" w:rsidR="00DA4FB0" w:rsidRPr="00B22E6C" w:rsidRDefault="00DA4FB0" w:rsidP="009E6C92">
      <w:pPr>
        <w:numPr>
          <w:ilvl w:val="0"/>
          <w:numId w:val="1"/>
        </w:numPr>
        <w:spacing w:after="31" w:line="250" w:lineRule="auto"/>
        <w:ind w:left="284" w:right="33" w:hanging="286"/>
        <w:rPr>
          <w:rFonts w:ascii="Times New Roman" w:hAnsi="Times New Roman" w:cs="Times New Roman"/>
        </w:rPr>
      </w:pPr>
      <w:r w:rsidRPr="00B22E6C">
        <w:rPr>
          <w:rFonts w:ascii="Times New Roman" w:hAnsi="Times New Roman" w:cs="Times New Roman"/>
        </w:rPr>
        <w:t xml:space="preserve">отдельная ступень ненаправленной / направленной ЗЗ в режиме «работа на линии»; </w:t>
      </w:r>
    </w:p>
    <w:p w14:paraId="4DC37927" w14:textId="77777777" w:rsidR="00DA4FB0" w:rsidRPr="00B22E6C" w:rsidRDefault="00DA4FB0" w:rsidP="009E6C92">
      <w:pPr>
        <w:numPr>
          <w:ilvl w:val="0"/>
          <w:numId w:val="1"/>
        </w:numPr>
        <w:spacing w:line="250" w:lineRule="auto"/>
        <w:ind w:left="284" w:right="33" w:hanging="286"/>
        <w:rPr>
          <w:rFonts w:ascii="Times New Roman" w:hAnsi="Times New Roman" w:cs="Times New Roman"/>
        </w:rPr>
      </w:pPr>
      <w:r w:rsidRPr="00B22E6C">
        <w:rPr>
          <w:rFonts w:ascii="Times New Roman" w:hAnsi="Times New Roman" w:cs="Times New Roman"/>
        </w:rPr>
        <w:t xml:space="preserve">защита от </w:t>
      </w:r>
      <w:proofErr w:type="spellStart"/>
      <w:r w:rsidRPr="00B22E6C">
        <w:rPr>
          <w:rFonts w:ascii="Times New Roman" w:hAnsi="Times New Roman" w:cs="Times New Roman"/>
        </w:rPr>
        <w:t>несимметрии</w:t>
      </w:r>
      <w:proofErr w:type="spellEnd"/>
      <w:r w:rsidRPr="00B22E6C">
        <w:rPr>
          <w:rFonts w:ascii="Times New Roman" w:hAnsi="Times New Roman" w:cs="Times New Roman"/>
        </w:rPr>
        <w:t xml:space="preserve"> фазных токов по току обратной последовательности. </w:t>
      </w:r>
    </w:p>
    <w:p w14:paraId="5F0BAF53" w14:textId="77777777" w:rsidR="00DA4FB0" w:rsidRPr="00B22E6C" w:rsidRDefault="00DA4FB0" w:rsidP="00B22E6C">
      <w:pPr>
        <w:spacing w:after="0" w:line="259" w:lineRule="auto"/>
        <w:ind w:left="284" w:hanging="284"/>
        <w:rPr>
          <w:rFonts w:ascii="Times New Roman" w:hAnsi="Times New Roman" w:cs="Times New Roman"/>
        </w:rPr>
      </w:pPr>
      <w:r w:rsidRPr="00B22E6C">
        <w:rPr>
          <w:rFonts w:ascii="Times New Roman" w:hAnsi="Times New Roman" w:cs="Times New Roman"/>
        </w:rPr>
        <w:t xml:space="preserve"> </w:t>
      </w:r>
    </w:p>
    <w:p w14:paraId="5E51DB0B" w14:textId="77777777" w:rsidR="00DA4FB0" w:rsidRPr="00B22E6C" w:rsidRDefault="00DA4FB0" w:rsidP="00B22E6C">
      <w:pPr>
        <w:spacing w:after="28"/>
        <w:ind w:left="284" w:right="33" w:hanging="284"/>
        <w:rPr>
          <w:rFonts w:ascii="Times New Roman" w:hAnsi="Times New Roman" w:cs="Times New Roman"/>
        </w:rPr>
      </w:pPr>
      <w:r w:rsidRPr="00B22E6C">
        <w:rPr>
          <w:rFonts w:ascii="Times New Roman" w:hAnsi="Times New Roman" w:cs="Times New Roman"/>
        </w:rPr>
        <w:t xml:space="preserve">2) защиты по напряжению </w:t>
      </w:r>
    </w:p>
    <w:p w14:paraId="054D1150" w14:textId="77777777" w:rsidR="00DA4FB0" w:rsidRPr="00B22E6C" w:rsidRDefault="00DA4FB0" w:rsidP="009E6C92">
      <w:pPr>
        <w:numPr>
          <w:ilvl w:val="0"/>
          <w:numId w:val="2"/>
        </w:numPr>
        <w:spacing w:after="31" w:line="250" w:lineRule="auto"/>
        <w:ind w:left="284" w:right="835" w:hanging="286"/>
        <w:rPr>
          <w:rFonts w:ascii="Times New Roman" w:hAnsi="Times New Roman" w:cs="Times New Roman"/>
        </w:rPr>
      </w:pPr>
      <w:r w:rsidRPr="00B22E6C">
        <w:rPr>
          <w:rFonts w:ascii="Times New Roman" w:hAnsi="Times New Roman" w:cs="Times New Roman"/>
        </w:rPr>
        <w:t xml:space="preserve">две ступени защиты минимального напряжения по линейным или по фазным напряжениям; </w:t>
      </w:r>
    </w:p>
    <w:p w14:paraId="789DD525" w14:textId="77777777" w:rsidR="00DA4FB0" w:rsidRPr="00B22E6C" w:rsidRDefault="00DA4FB0" w:rsidP="009E6C92">
      <w:pPr>
        <w:numPr>
          <w:ilvl w:val="0"/>
          <w:numId w:val="2"/>
        </w:numPr>
        <w:spacing w:line="250" w:lineRule="auto"/>
        <w:ind w:left="284" w:right="835" w:hanging="286"/>
        <w:rPr>
          <w:rFonts w:ascii="Times New Roman" w:hAnsi="Times New Roman" w:cs="Times New Roman"/>
        </w:rPr>
      </w:pPr>
      <w:r w:rsidRPr="00B22E6C">
        <w:rPr>
          <w:rFonts w:ascii="Times New Roman" w:hAnsi="Times New Roman" w:cs="Times New Roman"/>
        </w:rPr>
        <w:t xml:space="preserve">две ступени защиты от повышения напряжения; </w:t>
      </w:r>
      <w:r w:rsidRPr="00B22E6C">
        <w:rPr>
          <w:rFonts w:ascii="Times New Roman" w:eastAsia="Segoe UI Symbol" w:hAnsi="Times New Roman" w:cs="Times New Roman"/>
        </w:rPr>
        <w:t></w:t>
      </w:r>
      <w:r w:rsidRPr="00B22E6C">
        <w:rPr>
          <w:rFonts w:ascii="Times New Roman" w:eastAsia="Arial" w:hAnsi="Times New Roman" w:cs="Times New Roman"/>
        </w:rPr>
        <w:t xml:space="preserve"> </w:t>
      </w:r>
      <w:r w:rsidRPr="00B22E6C">
        <w:rPr>
          <w:rFonts w:ascii="Times New Roman" w:eastAsia="Arial" w:hAnsi="Times New Roman" w:cs="Times New Roman"/>
        </w:rPr>
        <w:tab/>
      </w:r>
      <w:r w:rsidRPr="00B22E6C">
        <w:rPr>
          <w:rFonts w:ascii="Times New Roman" w:hAnsi="Times New Roman" w:cs="Times New Roman"/>
        </w:rPr>
        <w:t xml:space="preserve">защита от </w:t>
      </w:r>
      <w:proofErr w:type="spellStart"/>
      <w:r w:rsidRPr="00B22E6C">
        <w:rPr>
          <w:rFonts w:ascii="Times New Roman" w:hAnsi="Times New Roman" w:cs="Times New Roman"/>
        </w:rPr>
        <w:t>несимметрии</w:t>
      </w:r>
      <w:proofErr w:type="spellEnd"/>
      <w:r w:rsidRPr="00B22E6C">
        <w:rPr>
          <w:rFonts w:ascii="Times New Roman" w:hAnsi="Times New Roman" w:cs="Times New Roman"/>
        </w:rPr>
        <w:t xml:space="preserve"> напряжений. </w:t>
      </w:r>
    </w:p>
    <w:p w14:paraId="5A06D74A" w14:textId="77777777" w:rsidR="00DA4FB0" w:rsidRPr="00B22E6C" w:rsidRDefault="00DA4FB0" w:rsidP="00B22E6C">
      <w:pPr>
        <w:spacing w:after="0" w:line="259" w:lineRule="auto"/>
        <w:ind w:left="284" w:hanging="284"/>
        <w:rPr>
          <w:rFonts w:ascii="Times New Roman" w:hAnsi="Times New Roman" w:cs="Times New Roman"/>
        </w:rPr>
      </w:pPr>
      <w:r w:rsidRPr="00B22E6C">
        <w:rPr>
          <w:rFonts w:ascii="Times New Roman" w:hAnsi="Times New Roman" w:cs="Times New Roman"/>
        </w:rPr>
        <w:t xml:space="preserve"> </w:t>
      </w:r>
      <w:r w:rsidRPr="00B22E6C">
        <w:rPr>
          <w:rFonts w:ascii="Times New Roman" w:hAnsi="Times New Roman" w:cs="Times New Roman"/>
        </w:rPr>
        <w:tab/>
        <w:t xml:space="preserve"> </w:t>
      </w:r>
    </w:p>
    <w:p w14:paraId="537E0C9F" w14:textId="77777777" w:rsidR="00DA4FB0" w:rsidRPr="00B22E6C" w:rsidRDefault="00DA4FB0" w:rsidP="00B22E6C">
      <w:pPr>
        <w:spacing w:after="9" w:line="267" w:lineRule="auto"/>
        <w:ind w:left="284" w:hanging="284"/>
        <w:rPr>
          <w:rFonts w:ascii="Times New Roman" w:hAnsi="Times New Roman" w:cs="Times New Roman"/>
        </w:rPr>
      </w:pPr>
      <w:r w:rsidRPr="00B22E6C">
        <w:rPr>
          <w:rFonts w:ascii="Times New Roman" w:eastAsia="Calibri" w:hAnsi="Times New Roman" w:cs="Times New Roman"/>
          <w:b/>
        </w:rPr>
        <w:lastRenderedPageBreak/>
        <w:t xml:space="preserve">Функции автоматики: </w:t>
      </w:r>
    </w:p>
    <w:p w14:paraId="25B70854" w14:textId="77777777" w:rsidR="00DA4FB0" w:rsidRPr="00B22E6C" w:rsidRDefault="00DA4FB0" w:rsidP="00B22E6C">
      <w:pPr>
        <w:spacing w:after="25"/>
        <w:ind w:left="284" w:right="33" w:hanging="284"/>
        <w:rPr>
          <w:rFonts w:ascii="Times New Roman" w:hAnsi="Times New Roman" w:cs="Times New Roman"/>
        </w:rPr>
      </w:pPr>
      <w:r w:rsidRPr="00B22E6C">
        <w:rPr>
          <w:rFonts w:ascii="Times New Roman" w:hAnsi="Times New Roman" w:cs="Times New Roman"/>
        </w:rPr>
        <w:t xml:space="preserve">1) четырехкратное АПВ с возможностью: </w:t>
      </w:r>
    </w:p>
    <w:p w14:paraId="79C74CD0" w14:textId="77777777" w:rsidR="00DA4FB0" w:rsidRPr="00B22E6C" w:rsidRDefault="00DA4FB0" w:rsidP="009E6C92">
      <w:pPr>
        <w:numPr>
          <w:ilvl w:val="0"/>
          <w:numId w:val="3"/>
        </w:numPr>
        <w:spacing w:line="250" w:lineRule="auto"/>
        <w:ind w:left="284" w:right="33" w:hanging="286"/>
        <w:rPr>
          <w:rFonts w:ascii="Times New Roman" w:hAnsi="Times New Roman" w:cs="Times New Roman"/>
        </w:rPr>
      </w:pPr>
      <w:r w:rsidRPr="00B22E6C">
        <w:rPr>
          <w:rFonts w:ascii="Times New Roman" w:hAnsi="Times New Roman" w:cs="Times New Roman"/>
        </w:rPr>
        <w:t xml:space="preserve">ввода/вывода отдельных защит в каждом цикле; </w:t>
      </w:r>
    </w:p>
    <w:p w14:paraId="6DDAC0A5" w14:textId="77777777" w:rsidR="00DA4FB0" w:rsidRPr="00B22E6C" w:rsidRDefault="00DA4FB0" w:rsidP="009E6C92">
      <w:pPr>
        <w:numPr>
          <w:ilvl w:val="0"/>
          <w:numId w:val="3"/>
        </w:numPr>
        <w:spacing w:after="31" w:line="250" w:lineRule="auto"/>
        <w:ind w:left="284" w:right="33" w:hanging="286"/>
        <w:rPr>
          <w:rFonts w:ascii="Times New Roman" w:hAnsi="Times New Roman" w:cs="Times New Roman"/>
        </w:rPr>
      </w:pPr>
      <w:r w:rsidRPr="00B22E6C">
        <w:rPr>
          <w:rFonts w:ascii="Times New Roman" w:hAnsi="Times New Roman" w:cs="Times New Roman"/>
        </w:rPr>
        <w:t xml:space="preserve">контроля наличия напряжения с каждой стороны и параметров этих напряжений; </w:t>
      </w:r>
    </w:p>
    <w:p w14:paraId="7C1D6828" w14:textId="77777777" w:rsidR="00DA4FB0" w:rsidRPr="00B22E6C" w:rsidRDefault="00DA4FB0" w:rsidP="009E6C92">
      <w:pPr>
        <w:numPr>
          <w:ilvl w:val="0"/>
          <w:numId w:val="3"/>
        </w:numPr>
        <w:spacing w:line="250" w:lineRule="auto"/>
        <w:ind w:left="284" w:right="33" w:hanging="286"/>
        <w:rPr>
          <w:rFonts w:ascii="Times New Roman" w:hAnsi="Times New Roman" w:cs="Times New Roman"/>
        </w:rPr>
      </w:pPr>
      <w:r w:rsidRPr="00B22E6C">
        <w:rPr>
          <w:rFonts w:ascii="Times New Roman" w:hAnsi="Times New Roman" w:cs="Times New Roman"/>
        </w:rPr>
        <w:t xml:space="preserve">ввода алгоритма согласования зон срабатывания; </w:t>
      </w:r>
    </w:p>
    <w:p w14:paraId="0F31CE3B" w14:textId="77777777" w:rsidR="00DA4FB0" w:rsidRPr="00B22E6C" w:rsidRDefault="00DA4FB0" w:rsidP="009E6C92">
      <w:pPr>
        <w:numPr>
          <w:ilvl w:val="0"/>
          <w:numId w:val="3"/>
        </w:numPr>
        <w:spacing w:line="250" w:lineRule="auto"/>
        <w:ind w:left="284" w:right="33" w:hanging="286"/>
        <w:rPr>
          <w:rFonts w:ascii="Times New Roman" w:hAnsi="Times New Roman" w:cs="Times New Roman"/>
        </w:rPr>
      </w:pPr>
      <w:r w:rsidRPr="00B22E6C">
        <w:rPr>
          <w:rFonts w:ascii="Times New Roman" w:hAnsi="Times New Roman" w:cs="Times New Roman"/>
        </w:rPr>
        <w:t xml:space="preserve">ввода алгоритма локализации места КЗ (сборка-разборка сети). </w:t>
      </w:r>
    </w:p>
    <w:p w14:paraId="04C15F1D" w14:textId="77777777" w:rsidR="00DA4FB0" w:rsidRPr="00B22E6C" w:rsidRDefault="00DA4FB0" w:rsidP="00B22E6C">
      <w:pPr>
        <w:spacing w:after="0" w:line="259" w:lineRule="auto"/>
        <w:ind w:left="284" w:hanging="284"/>
        <w:rPr>
          <w:rFonts w:ascii="Times New Roman" w:hAnsi="Times New Roman" w:cs="Times New Roman"/>
        </w:rPr>
      </w:pPr>
      <w:r w:rsidRPr="00B22E6C">
        <w:rPr>
          <w:rFonts w:ascii="Times New Roman" w:hAnsi="Times New Roman" w:cs="Times New Roman"/>
        </w:rPr>
        <w:t xml:space="preserve"> </w:t>
      </w:r>
    </w:p>
    <w:p w14:paraId="096A9F6D" w14:textId="77777777" w:rsidR="00DA4FB0" w:rsidRPr="00B22E6C" w:rsidRDefault="00DA4FB0" w:rsidP="00B22E6C">
      <w:pPr>
        <w:spacing w:after="28"/>
        <w:ind w:left="284" w:right="33" w:hanging="284"/>
        <w:rPr>
          <w:rFonts w:ascii="Times New Roman" w:hAnsi="Times New Roman" w:cs="Times New Roman"/>
        </w:rPr>
      </w:pPr>
      <w:r w:rsidRPr="00B22E6C">
        <w:rPr>
          <w:rFonts w:ascii="Times New Roman" w:hAnsi="Times New Roman" w:cs="Times New Roman"/>
        </w:rPr>
        <w:t xml:space="preserve">2) сетевой АВР с возможностью: </w:t>
      </w:r>
    </w:p>
    <w:p w14:paraId="5A72BB70" w14:textId="77777777" w:rsidR="00DA4FB0" w:rsidRPr="00B22E6C" w:rsidRDefault="00DA4FB0" w:rsidP="009E6C92">
      <w:pPr>
        <w:numPr>
          <w:ilvl w:val="0"/>
          <w:numId w:val="4"/>
        </w:numPr>
        <w:spacing w:line="250" w:lineRule="auto"/>
        <w:ind w:left="284" w:right="33" w:hanging="286"/>
        <w:rPr>
          <w:rFonts w:ascii="Times New Roman" w:hAnsi="Times New Roman" w:cs="Times New Roman"/>
        </w:rPr>
      </w:pPr>
      <w:r w:rsidRPr="00B22E6C">
        <w:rPr>
          <w:rFonts w:ascii="Times New Roman" w:hAnsi="Times New Roman" w:cs="Times New Roman"/>
        </w:rPr>
        <w:t xml:space="preserve">контроля наличия напряжения со стороны 1; </w:t>
      </w:r>
    </w:p>
    <w:p w14:paraId="7E8DA348" w14:textId="77777777" w:rsidR="00DA4FB0" w:rsidRPr="00B22E6C" w:rsidRDefault="00DA4FB0" w:rsidP="009E6C92">
      <w:pPr>
        <w:numPr>
          <w:ilvl w:val="0"/>
          <w:numId w:val="4"/>
        </w:numPr>
        <w:spacing w:line="250" w:lineRule="auto"/>
        <w:ind w:left="284" w:right="33" w:hanging="286"/>
        <w:rPr>
          <w:rFonts w:ascii="Times New Roman" w:hAnsi="Times New Roman" w:cs="Times New Roman"/>
        </w:rPr>
      </w:pPr>
      <w:r w:rsidRPr="00B22E6C">
        <w:rPr>
          <w:rFonts w:ascii="Times New Roman" w:hAnsi="Times New Roman" w:cs="Times New Roman"/>
        </w:rPr>
        <w:t xml:space="preserve">контроля наличия напряжения со стороны 2; </w:t>
      </w:r>
    </w:p>
    <w:p w14:paraId="1ABDFB11" w14:textId="77777777" w:rsidR="00DA4FB0" w:rsidRPr="00B22E6C" w:rsidRDefault="00DA4FB0" w:rsidP="00B22E6C">
      <w:pPr>
        <w:spacing w:after="0" w:line="259" w:lineRule="auto"/>
        <w:ind w:left="284" w:hanging="284"/>
        <w:rPr>
          <w:rFonts w:ascii="Times New Roman" w:hAnsi="Times New Roman" w:cs="Times New Roman"/>
        </w:rPr>
      </w:pPr>
      <w:r w:rsidRPr="00B22E6C">
        <w:rPr>
          <w:rFonts w:ascii="Times New Roman" w:hAnsi="Times New Roman" w:cs="Times New Roman"/>
        </w:rPr>
        <w:t xml:space="preserve"> </w:t>
      </w:r>
    </w:p>
    <w:p w14:paraId="05558309" w14:textId="77777777" w:rsidR="00DA4FB0" w:rsidRPr="00B22E6C" w:rsidRDefault="00DA4FB0" w:rsidP="009E6C92">
      <w:pPr>
        <w:numPr>
          <w:ilvl w:val="0"/>
          <w:numId w:val="5"/>
        </w:numPr>
        <w:spacing w:line="250" w:lineRule="auto"/>
        <w:ind w:left="284" w:right="33" w:firstLine="566"/>
        <w:rPr>
          <w:rFonts w:ascii="Times New Roman" w:hAnsi="Times New Roman" w:cs="Times New Roman"/>
        </w:rPr>
      </w:pPr>
      <w:r w:rsidRPr="00B22E6C">
        <w:rPr>
          <w:rFonts w:ascii="Times New Roman" w:hAnsi="Times New Roman" w:cs="Times New Roman"/>
        </w:rPr>
        <w:t xml:space="preserve">пункт местного резервирования для схем с двумя и тремя </w:t>
      </w:r>
      <w:proofErr w:type="spellStart"/>
      <w:r w:rsidRPr="00B22E6C">
        <w:rPr>
          <w:rFonts w:ascii="Times New Roman" w:hAnsi="Times New Roman" w:cs="Times New Roman"/>
        </w:rPr>
        <w:t>реклоузерами</w:t>
      </w:r>
      <w:proofErr w:type="spellEnd"/>
      <w:r w:rsidRPr="00B22E6C">
        <w:rPr>
          <w:rFonts w:ascii="Times New Roman" w:hAnsi="Times New Roman" w:cs="Times New Roman"/>
        </w:rPr>
        <w:t xml:space="preserve"> с восстановлением нормального режима (ПМР с ВНР). </w:t>
      </w:r>
    </w:p>
    <w:p w14:paraId="3C90AB2A" w14:textId="77777777" w:rsidR="00DA4FB0" w:rsidRPr="00B22E6C" w:rsidRDefault="00DA4FB0" w:rsidP="00B22E6C">
      <w:pPr>
        <w:spacing w:after="0" w:line="259" w:lineRule="auto"/>
        <w:ind w:left="284" w:hanging="284"/>
        <w:rPr>
          <w:rFonts w:ascii="Times New Roman" w:hAnsi="Times New Roman" w:cs="Times New Roman"/>
        </w:rPr>
      </w:pPr>
      <w:r w:rsidRPr="00B22E6C">
        <w:rPr>
          <w:rFonts w:ascii="Times New Roman" w:hAnsi="Times New Roman" w:cs="Times New Roman"/>
        </w:rPr>
        <w:t xml:space="preserve"> </w:t>
      </w:r>
    </w:p>
    <w:p w14:paraId="15033B42" w14:textId="77777777" w:rsidR="00DA4FB0" w:rsidRPr="00B22E6C" w:rsidRDefault="00DA4FB0" w:rsidP="009E6C92">
      <w:pPr>
        <w:numPr>
          <w:ilvl w:val="0"/>
          <w:numId w:val="5"/>
        </w:numPr>
        <w:spacing w:line="250" w:lineRule="auto"/>
        <w:ind w:left="284" w:right="33" w:firstLine="566"/>
        <w:rPr>
          <w:rFonts w:ascii="Times New Roman" w:hAnsi="Times New Roman" w:cs="Times New Roman"/>
        </w:rPr>
      </w:pPr>
      <w:r w:rsidRPr="00B22E6C">
        <w:rPr>
          <w:rFonts w:ascii="Times New Roman" w:hAnsi="Times New Roman" w:cs="Times New Roman"/>
        </w:rPr>
        <w:t xml:space="preserve">отключение от внешних защит. </w:t>
      </w:r>
    </w:p>
    <w:p w14:paraId="38051404" w14:textId="77777777" w:rsidR="00DA4FB0" w:rsidRPr="00B22E6C" w:rsidRDefault="00DA4FB0" w:rsidP="00B22E6C">
      <w:pPr>
        <w:spacing w:after="0" w:line="259" w:lineRule="auto"/>
        <w:ind w:left="284" w:hanging="284"/>
        <w:rPr>
          <w:rFonts w:ascii="Times New Roman" w:hAnsi="Times New Roman" w:cs="Times New Roman"/>
        </w:rPr>
      </w:pPr>
      <w:r w:rsidRPr="00B22E6C">
        <w:rPr>
          <w:rFonts w:ascii="Times New Roman" w:eastAsia="Calibri" w:hAnsi="Times New Roman" w:cs="Times New Roman"/>
          <w:b/>
        </w:rPr>
        <w:t xml:space="preserve"> </w:t>
      </w:r>
    </w:p>
    <w:p w14:paraId="35DDAA68" w14:textId="77777777" w:rsidR="00DA4FB0" w:rsidRPr="00B22E6C" w:rsidRDefault="00DA4FB0" w:rsidP="00B22E6C">
      <w:pPr>
        <w:spacing w:after="9" w:line="267" w:lineRule="auto"/>
        <w:ind w:left="284" w:hanging="284"/>
        <w:rPr>
          <w:rFonts w:ascii="Times New Roman" w:hAnsi="Times New Roman" w:cs="Times New Roman"/>
        </w:rPr>
      </w:pPr>
      <w:r w:rsidRPr="00B22E6C">
        <w:rPr>
          <w:rFonts w:ascii="Times New Roman" w:eastAsia="Calibri" w:hAnsi="Times New Roman" w:cs="Times New Roman"/>
          <w:b/>
        </w:rPr>
        <w:t xml:space="preserve">Функции измерения: </w:t>
      </w:r>
    </w:p>
    <w:p w14:paraId="13DF202A" w14:textId="77777777" w:rsidR="00DA4FB0" w:rsidRPr="00B22E6C" w:rsidRDefault="00DA4FB0" w:rsidP="009E6C92">
      <w:pPr>
        <w:numPr>
          <w:ilvl w:val="0"/>
          <w:numId w:val="6"/>
        </w:numPr>
        <w:spacing w:line="250" w:lineRule="auto"/>
        <w:ind w:left="284" w:right="33" w:hanging="187"/>
        <w:rPr>
          <w:rFonts w:ascii="Times New Roman" w:hAnsi="Times New Roman" w:cs="Times New Roman"/>
        </w:rPr>
      </w:pPr>
      <w:r w:rsidRPr="00B22E6C">
        <w:rPr>
          <w:rFonts w:ascii="Times New Roman" w:hAnsi="Times New Roman" w:cs="Times New Roman"/>
        </w:rPr>
        <w:t xml:space="preserve">фазные токи; </w:t>
      </w:r>
    </w:p>
    <w:p w14:paraId="71E1B090" w14:textId="77777777" w:rsidR="00DA4FB0" w:rsidRPr="00B22E6C" w:rsidRDefault="00DA4FB0" w:rsidP="009E6C92">
      <w:pPr>
        <w:numPr>
          <w:ilvl w:val="0"/>
          <w:numId w:val="6"/>
        </w:numPr>
        <w:spacing w:line="250" w:lineRule="auto"/>
        <w:ind w:left="284" w:right="33" w:hanging="187"/>
        <w:rPr>
          <w:rFonts w:ascii="Times New Roman" w:hAnsi="Times New Roman" w:cs="Times New Roman"/>
        </w:rPr>
      </w:pPr>
      <w:r w:rsidRPr="00B22E6C">
        <w:rPr>
          <w:rFonts w:ascii="Times New Roman" w:hAnsi="Times New Roman" w:cs="Times New Roman"/>
        </w:rPr>
        <w:t xml:space="preserve">токи прямой, обратной и нулевой последовательностей; </w:t>
      </w:r>
    </w:p>
    <w:p w14:paraId="7A3F8530" w14:textId="77777777" w:rsidR="00DA4FB0" w:rsidRPr="00B22E6C" w:rsidRDefault="00DA4FB0" w:rsidP="009E6C92">
      <w:pPr>
        <w:numPr>
          <w:ilvl w:val="0"/>
          <w:numId w:val="6"/>
        </w:numPr>
        <w:spacing w:line="250" w:lineRule="auto"/>
        <w:ind w:left="284" w:right="33" w:hanging="187"/>
        <w:rPr>
          <w:rFonts w:ascii="Times New Roman" w:hAnsi="Times New Roman" w:cs="Times New Roman"/>
        </w:rPr>
      </w:pPr>
      <w:r w:rsidRPr="00B22E6C">
        <w:rPr>
          <w:rFonts w:ascii="Times New Roman" w:hAnsi="Times New Roman" w:cs="Times New Roman"/>
        </w:rPr>
        <w:t xml:space="preserve">фазные и линейные напряжения с каждой стороны выключателя; </w:t>
      </w:r>
    </w:p>
    <w:p w14:paraId="71E56C75" w14:textId="77777777" w:rsidR="00DA4FB0" w:rsidRPr="00B22E6C" w:rsidRDefault="00DA4FB0" w:rsidP="009E6C92">
      <w:pPr>
        <w:numPr>
          <w:ilvl w:val="0"/>
          <w:numId w:val="6"/>
        </w:numPr>
        <w:spacing w:line="250" w:lineRule="auto"/>
        <w:ind w:left="284" w:right="33" w:hanging="187"/>
        <w:rPr>
          <w:rFonts w:ascii="Times New Roman" w:hAnsi="Times New Roman" w:cs="Times New Roman"/>
        </w:rPr>
      </w:pPr>
      <w:r w:rsidRPr="00B22E6C">
        <w:rPr>
          <w:rFonts w:ascii="Times New Roman" w:hAnsi="Times New Roman" w:cs="Times New Roman"/>
        </w:rPr>
        <w:t xml:space="preserve">напряжения прямой, обратной и нулевой последовательностей с каждой стороны выключателя; </w:t>
      </w:r>
    </w:p>
    <w:p w14:paraId="097EC59C" w14:textId="77777777" w:rsidR="00DA4FB0" w:rsidRPr="00B22E6C" w:rsidRDefault="00DA4FB0" w:rsidP="009E6C92">
      <w:pPr>
        <w:numPr>
          <w:ilvl w:val="0"/>
          <w:numId w:val="6"/>
        </w:numPr>
        <w:spacing w:line="250" w:lineRule="auto"/>
        <w:ind w:left="284" w:right="33" w:hanging="187"/>
        <w:rPr>
          <w:rFonts w:ascii="Times New Roman" w:hAnsi="Times New Roman" w:cs="Times New Roman"/>
        </w:rPr>
      </w:pPr>
      <w:r w:rsidRPr="00B22E6C">
        <w:rPr>
          <w:rFonts w:ascii="Times New Roman" w:hAnsi="Times New Roman" w:cs="Times New Roman"/>
        </w:rPr>
        <w:t xml:space="preserve">уровень </w:t>
      </w:r>
      <w:proofErr w:type="spellStart"/>
      <w:r w:rsidRPr="00B22E6C">
        <w:rPr>
          <w:rFonts w:ascii="Times New Roman" w:hAnsi="Times New Roman" w:cs="Times New Roman"/>
        </w:rPr>
        <w:t>несимметрии</w:t>
      </w:r>
      <w:proofErr w:type="spellEnd"/>
      <w:r w:rsidRPr="00B22E6C">
        <w:rPr>
          <w:rFonts w:ascii="Times New Roman" w:hAnsi="Times New Roman" w:cs="Times New Roman"/>
        </w:rPr>
        <w:t xml:space="preserve"> по токам и напряжениям; </w:t>
      </w:r>
    </w:p>
    <w:p w14:paraId="5F6FA3F2" w14:textId="77777777" w:rsidR="00DA4FB0" w:rsidRPr="00B22E6C" w:rsidRDefault="00DA4FB0" w:rsidP="009E6C92">
      <w:pPr>
        <w:numPr>
          <w:ilvl w:val="0"/>
          <w:numId w:val="6"/>
        </w:numPr>
        <w:spacing w:line="250" w:lineRule="auto"/>
        <w:ind w:left="284" w:right="33" w:hanging="187"/>
        <w:rPr>
          <w:rFonts w:ascii="Times New Roman" w:hAnsi="Times New Roman" w:cs="Times New Roman"/>
        </w:rPr>
      </w:pPr>
      <w:r w:rsidRPr="00B22E6C">
        <w:rPr>
          <w:rFonts w:ascii="Times New Roman" w:hAnsi="Times New Roman" w:cs="Times New Roman"/>
        </w:rPr>
        <w:t xml:space="preserve">частота; </w:t>
      </w:r>
    </w:p>
    <w:p w14:paraId="58F1768B" w14:textId="77777777" w:rsidR="00DA4FB0" w:rsidRPr="00B22E6C" w:rsidRDefault="00DA4FB0" w:rsidP="009E6C92">
      <w:pPr>
        <w:numPr>
          <w:ilvl w:val="0"/>
          <w:numId w:val="6"/>
        </w:numPr>
        <w:spacing w:line="250" w:lineRule="auto"/>
        <w:ind w:left="284" w:right="33" w:hanging="187"/>
        <w:rPr>
          <w:rFonts w:ascii="Times New Roman" w:hAnsi="Times New Roman" w:cs="Times New Roman"/>
        </w:rPr>
      </w:pPr>
      <w:r w:rsidRPr="00B22E6C">
        <w:rPr>
          <w:rFonts w:ascii="Times New Roman" w:hAnsi="Times New Roman" w:cs="Times New Roman"/>
        </w:rPr>
        <w:t xml:space="preserve">активная мощность; </w:t>
      </w:r>
    </w:p>
    <w:p w14:paraId="425DA776" w14:textId="77777777" w:rsidR="00DA4FB0" w:rsidRPr="00B22E6C" w:rsidRDefault="00DA4FB0" w:rsidP="009E6C92">
      <w:pPr>
        <w:numPr>
          <w:ilvl w:val="0"/>
          <w:numId w:val="6"/>
        </w:numPr>
        <w:spacing w:line="250" w:lineRule="auto"/>
        <w:ind w:left="284" w:right="33" w:hanging="187"/>
        <w:rPr>
          <w:rFonts w:ascii="Times New Roman" w:hAnsi="Times New Roman" w:cs="Times New Roman"/>
        </w:rPr>
      </w:pPr>
      <w:r w:rsidRPr="00B22E6C">
        <w:rPr>
          <w:rFonts w:ascii="Times New Roman" w:hAnsi="Times New Roman" w:cs="Times New Roman"/>
        </w:rPr>
        <w:t xml:space="preserve">реактивная мощность; 9) полная мощность; </w:t>
      </w:r>
    </w:p>
    <w:p w14:paraId="1DEE221A" w14:textId="77777777" w:rsidR="00DA4FB0" w:rsidRPr="00B22E6C" w:rsidRDefault="00DA4FB0" w:rsidP="00B22E6C">
      <w:pPr>
        <w:ind w:left="284" w:right="33" w:hanging="284"/>
        <w:rPr>
          <w:rFonts w:ascii="Times New Roman" w:hAnsi="Times New Roman" w:cs="Times New Roman"/>
        </w:rPr>
      </w:pPr>
      <w:r w:rsidRPr="00B22E6C">
        <w:rPr>
          <w:rFonts w:ascii="Times New Roman" w:hAnsi="Times New Roman" w:cs="Times New Roman"/>
        </w:rPr>
        <w:t xml:space="preserve">10) коэффициент мощности. </w:t>
      </w:r>
    </w:p>
    <w:p w14:paraId="539EF6D1" w14:textId="77777777" w:rsidR="00DA4FB0" w:rsidRPr="00B22E6C" w:rsidRDefault="00DA4FB0" w:rsidP="00B22E6C">
      <w:pPr>
        <w:spacing w:after="0" w:line="259" w:lineRule="auto"/>
        <w:ind w:left="284" w:hanging="284"/>
        <w:rPr>
          <w:rFonts w:ascii="Times New Roman" w:hAnsi="Times New Roman" w:cs="Times New Roman"/>
        </w:rPr>
      </w:pPr>
      <w:r w:rsidRPr="00B22E6C">
        <w:rPr>
          <w:rFonts w:ascii="Times New Roman" w:eastAsia="Calibri" w:hAnsi="Times New Roman" w:cs="Times New Roman"/>
          <w:b/>
        </w:rPr>
        <w:t xml:space="preserve"> </w:t>
      </w:r>
    </w:p>
    <w:p w14:paraId="146F92AF" w14:textId="77777777" w:rsidR="00DA4FB0" w:rsidRPr="00B22E6C" w:rsidRDefault="00DA4FB0" w:rsidP="00B22E6C">
      <w:pPr>
        <w:spacing w:after="9" w:line="267" w:lineRule="auto"/>
        <w:ind w:left="284" w:hanging="284"/>
        <w:rPr>
          <w:rFonts w:ascii="Times New Roman" w:hAnsi="Times New Roman" w:cs="Times New Roman"/>
        </w:rPr>
      </w:pPr>
      <w:r w:rsidRPr="00B22E6C">
        <w:rPr>
          <w:rFonts w:ascii="Times New Roman" w:eastAsia="Calibri" w:hAnsi="Times New Roman" w:cs="Times New Roman"/>
          <w:b/>
        </w:rPr>
        <w:t xml:space="preserve">Счетчики и регистраторы: </w:t>
      </w:r>
    </w:p>
    <w:p w14:paraId="175B067D" w14:textId="77777777" w:rsidR="00DA4FB0" w:rsidRPr="00B22E6C" w:rsidRDefault="00DA4FB0" w:rsidP="009E6C92">
      <w:pPr>
        <w:numPr>
          <w:ilvl w:val="0"/>
          <w:numId w:val="7"/>
        </w:numPr>
        <w:spacing w:line="250" w:lineRule="auto"/>
        <w:ind w:left="284" w:right="33" w:firstLine="566"/>
        <w:rPr>
          <w:rFonts w:ascii="Times New Roman" w:hAnsi="Times New Roman" w:cs="Times New Roman"/>
        </w:rPr>
      </w:pPr>
      <w:r w:rsidRPr="00B22E6C">
        <w:rPr>
          <w:rFonts w:ascii="Times New Roman" w:hAnsi="Times New Roman" w:cs="Times New Roman"/>
        </w:rPr>
        <w:t xml:space="preserve">счетчики срабатывания защит; </w:t>
      </w:r>
    </w:p>
    <w:p w14:paraId="1A14A4C2" w14:textId="77777777" w:rsidR="00DA4FB0" w:rsidRPr="00B22E6C" w:rsidRDefault="00DA4FB0" w:rsidP="009E6C92">
      <w:pPr>
        <w:numPr>
          <w:ilvl w:val="0"/>
          <w:numId w:val="7"/>
        </w:numPr>
        <w:spacing w:line="250" w:lineRule="auto"/>
        <w:ind w:left="284" w:right="33" w:firstLine="566"/>
        <w:rPr>
          <w:rFonts w:ascii="Times New Roman" w:hAnsi="Times New Roman" w:cs="Times New Roman"/>
        </w:rPr>
      </w:pPr>
      <w:r w:rsidRPr="00B22E6C">
        <w:rPr>
          <w:rFonts w:ascii="Times New Roman" w:hAnsi="Times New Roman" w:cs="Times New Roman"/>
        </w:rPr>
        <w:t xml:space="preserve">счетчики коммутаций выключателя; </w:t>
      </w:r>
    </w:p>
    <w:p w14:paraId="2501548F" w14:textId="77777777" w:rsidR="00DA4FB0" w:rsidRPr="00B22E6C" w:rsidRDefault="00DA4FB0" w:rsidP="009E6C92">
      <w:pPr>
        <w:numPr>
          <w:ilvl w:val="0"/>
          <w:numId w:val="7"/>
        </w:numPr>
        <w:spacing w:line="250" w:lineRule="auto"/>
        <w:ind w:left="284" w:right="33" w:firstLine="566"/>
        <w:rPr>
          <w:rFonts w:ascii="Times New Roman" w:hAnsi="Times New Roman" w:cs="Times New Roman"/>
        </w:rPr>
      </w:pPr>
      <w:proofErr w:type="gramStart"/>
      <w:r w:rsidRPr="00B22E6C">
        <w:rPr>
          <w:rFonts w:ascii="Times New Roman" w:hAnsi="Times New Roman" w:cs="Times New Roman"/>
        </w:rPr>
        <w:t>счетчик  активной</w:t>
      </w:r>
      <w:proofErr w:type="gramEnd"/>
      <w:r w:rsidRPr="00B22E6C">
        <w:rPr>
          <w:rFonts w:ascii="Times New Roman" w:hAnsi="Times New Roman" w:cs="Times New Roman"/>
        </w:rPr>
        <w:t xml:space="preserve"> и реактивной энергии для положительного направления мощности (технический учет); </w:t>
      </w:r>
    </w:p>
    <w:p w14:paraId="3F15C0A0" w14:textId="77777777" w:rsidR="00DA4FB0" w:rsidRPr="00B22E6C" w:rsidRDefault="00DA4FB0" w:rsidP="009E6C92">
      <w:pPr>
        <w:numPr>
          <w:ilvl w:val="0"/>
          <w:numId w:val="7"/>
        </w:numPr>
        <w:spacing w:line="250" w:lineRule="auto"/>
        <w:ind w:left="284" w:right="33" w:firstLine="566"/>
        <w:rPr>
          <w:rFonts w:ascii="Times New Roman" w:hAnsi="Times New Roman" w:cs="Times New Roman"/>
        </w:rPr>
      </w:pPr>
      <w:proofErr w:type="gramStart"/>
      <w:r w:rsidRPr="00B22E6C">
        <w:rPr>
          <w:rFonts w:ascii="Times New Roman" w:hAnsi="Times New Roman" w:cs="Times New Roman"/>
        </w:rPr>
        <w:t>счетчик  активной</w:t>
      </w:r>
      <w:proofErr w:type="gramEnd"/>
      <w:r w:rsidRPr="00B22E6C">
        <w:rPr>
          <w:rFonts w:ascii="Times New Roman" w:hAnsi="Times New Roman" w:cs="Times New Roman"/>
        </w:rPr>
        <w:t xml:space="preserve"> и реактивной энергии для отрицательного направления мощности (технический учет); </w:t>
      </w:r>
    </w:p>
    <w:p w14:paraId="408B8953" w14:textId="77777777" w:rsidR="00DA4FB0" w:rsidRPr="00B22E6C" w:rsidRDefault="00DA4FB0" w:rsidP="009E6C92">
      <w:pPr>
        <w:numPr>
          <w:ilvl w:val="0"/>
          <w:numId w:val="7"/>
        </w:numPr>
        <w:spacing w:line="250" w:lineRule="auto"/>
        <w:ind w:left="284" w:right="33" w:firstLine="566"/>
        <w:rPr>
          <w:rFonts w:ascii="Times New Roman" w:hAnsi="Times New Roman" w:cs="Times New Roman"/>
        </w:rPr>
      </w:pPr>
      <w:r w:rsidRPr="00B22E6C">
        <w:rPr>
          <w:rFonts w:ascii="Times New Roman" w:hAnsi="Times New Roman" w:cs="Times New Roman"/>
        </w:rPr>
        <w:t xml:space="preserve">регистратор изменений уставок; </w:t>
      </w:r>
    </w:p>
    <w:p w14:paraId="44200EC4" w14:textId="77777777" w:rsidR="00DA4FB0" w:rsidRPr="00B22E6C" w:rsidRDefault="00DA4FB0" w:rsidP="009E6C92">
      <w:pPr>
        <w:numPr>
          <w:ilvl w:val="0"/>
          <w:numId w:val="7"/>
        </w:numPr>
        <w:spacing w:line="250" w:lineRule="auto"/>
        <w:ind w:left="284" w:right="33" w:firstLine="566"/>
        <w:rPr>
          <w:rFonts w:ascii="Times New Roman" w:hAnsi="Times New Roman" w:cs="Times New Roman"/>
        </w:rPr>
      </w:pPr>
      <w:r w:rsidRPr="00B22E6C">
        <w:rPr>
          <w:rFonts w:ascii="Times New Roman" w:hAnsi="Times New Roman" w:cs="Times New Roman"/>
        </w:rPr>
        <w:t xml:space="preserve">регистратор событий; </w:t>
      </w:r>
    </w:p>
    <w:p w14:paraId="1CE35856" w14:textId="77777777" w:rsidR="00DA4FB0" w:rsidRPr="00B22E6C" w:rsidRDefault="00DA4FB0" w:rsidP="009E6C92">
      <w:pPr>
        <w:numPr>
          <w:ilvl w:val="0"/>
          <w:numId w:val="7"/>
        </w:numPr>
        <w:spacing w:line="250" w:lineRule="auto"/>
        <w:ind w:left="284" w:right="33" w:firstLine="566"/>
        <w:rPr>
          <w:rFonts w:ascii="Times New Roman" w:hAnsi="Times New Roman" w:cs="Times New Roman"/>
        </w:rPr>
      </w:pPr>
      <w:r w:rsidRPr="00B22E6C">
        <w:rPr>
          <w:rFonts w:ascii="Times New Roman" w:hAnsi="Times New Roman" w:cs="Times New Roman"/>
        </w:rPr>
        <w:t xml:space="preserve">регистратор аварийных событий. </w:t>
      </w:r>
    </w:p>
    <w:p w14:paraId="58C09AA1" w14:textId="77777777" w:rsidR="00DA4FB0" w:rsidRPr="00B22E6C" w:rsidRDefault="00DA4FB0" w:rsidP="00B22E6C">
      <w:pPr>
        <w:spacing w:after="0" w:line="259" w:lineRule="auto"/>
        <w:ind w:left="284" w:hanging="284"/>
        <w:rPr>
          <w:rFonts w:ascii="Times New Roman" w:hAnsi="Times New Roman" w:cs="Times New Roman"/>
        </w:rPr>
      </w:pPr>
      <w:r w:rsidRPr="00B22E6C">
        <w:rPr>
          <w:rFonts w:ascii="Times New Roman" w:eastAsia="Calibri" w:hAnsi="Times New Roman" w:cs="Times New Roman"/>
          <w:b/>
        </w:rPr>
        <w:t xml:space="preserve"> </w:t>
      </w:r>
      <w:r w:rsidRPr="00B22E6C">
        <w:rPr>
          <w:rFonts w:ascii="Times New Roman" w:eastAsia="Calibri" w:hAnsi="Times New Roman" w:cs="Times New Roman"/>
          <w:b/>
        </w:rPr>
        <w:tab/>
        <w:t xml:space="preserve"> </w:t>
      </w:r>
    </w:p>
    <w:p w14:paraId="6FF905F3" w14:textId="77777777" w:rsidR="00DA4FB0" w:rsidRPr="00B22E6C" w:rsidRDefault="00DA4FB0" w:rsidP="00B22E6C">
      <w:pPr>
        <w:spacing w:after="9" w:line="267" w:lineRule="auto"/>
        <w:ind w:left="284" w:hanging="284"/>
        <w:rPr>
          <w:rFonts w:ascii="Times New Roman" w:hAnsi="Times New Roman" w:cs="Times New Roman"/>
        </w:rPr>
      </w:pPr>
      <w:r w:rsidRPr="00B22E6C">
        <w:rPr>
          <w:rFonts w:ascii="Times New Roman" w:eastAsia="Calibri" w:hAnsi="Times New Roman" w:cs="Times New Roman"/>
          <w:b/>
        </w:rPr>
        <w:t xml:space="preserve">Сервисные функции: </w:t>
      </w:r>
    </w:p>
    <w:p w14:paraId="3F6637F5" w14:textId="77777777" w:rsidR="00DA4FB0" w:rsidRPr="00B22E6C" w:rsidRDefault="00DA4FB0" w:rsidP="009E6C92">
      <w:pPr>
        <w:numPr>
          <w:ilvl w:val="0"/>
          <w:numId w:val="8"/>
        </w:numPr>
        <w:spacing w:line="250" w:lineRule="auto"/>
        <w:ind w:left="284" w:right="33" w:firstLine="566"/>
        <w:rPr>
          <w:rFonts w:ascii="Times New Roman" w:hAnsi="Times New Roman" w:cs="Times New Roman"/>
        </w:rPr>
      </w:pPr>
      <w:r w:rsidRPr="00B22E6C">
        <w:rPr>
          <w:rFonts w:ascii="Times New Roman" w:hAnsi="Times New Roman" w:cs="Times New Roman"/>
        </w:rPr>
        <w:t xml:space="preserve">телеуправление выключателем, телеизмерения, телесигнализация; </w:t>
      </w:r>
    </w:p>
    <w:p w14:paraId="4F7D956F" w14:textId="77777777" w:rsidR="00DA4FB0" w:rsidRPr="00B22E6C" w:rsidRDefault="00DA4FB0" w:rsidP="009E6C92">
      <w:pPr>
        <w:numPr>
          <w:ilvl w:val="0"/>
          <w:numId w:val="8"/>
        </w:numPr>
        <w:spacing w:line="250" w:lineRule="auto"/>
        <w:ind w:left="284" w:right="33" w:firstLine="566"/>
        <w:rPr>
          <w:rFonts w:ascii="Times New Roman" w:hAnsi="Times New Roman" w:cs="Times New Roman"/>
        </w:rPr>
      </w:pPr>
      <w:r w:rsidRPr="00B22E6C">
        <w:rPr>
          <w:rFonts w:ascii="Times New Roman" w:hAnsi="Times New Roman" w:cs="Times New Roman"/>
        </w:rPr>
        <w:t xml:space="preserve">логика диагностики и управления выключателем; </w:t>
      </w:r>
    </w:p>
    <w:p w14:paraId="1FDA9E97" w14:textId="77777777" w:rsidR="00DA4FB0" w:rsidRPr="00B22E6C" w:rsidRDefault="00DA4FB0" w:rsidP="009E6C92">
      <w:pPr>
        <w:numPr>
          <w:ilvl w:val="0"/>
          <w:numId w:val="8"/>
        </w:numPr>
        <w:spacing w:line="250" w:lineRule="auto"/>
        <w:ind w:left="284" w:right="33" w:firstLine="566"/>
        <w:rPr>
          <w:rFonts w:ascii="Times New Roman" w:hAnsi="Times New Roman" w:cs="Times New Roman"/>
        </w:rPr>
      </w:pPr>
      <w:r w:rsidRPr="00B22E6C">
        <w:rPr>
          <w:rFonts w:ascii="Times New Roman" w:hAnsi="Times New Roman" w:cs="Times New Roman"/>
        </w:rPr>
        <w:t xml:space="preserve">свободно программируемые входы/выходы; </w:t>
      </w:r>
    </w:p>
    <w:p w14:paraId="2102C37A" w14:textId="77777777" w:rsidR="00DA4FB0" w:rsidRPr="00B22E6C" w:rsidRDefault="00DA4FB0" w:rsidP="009E6C92">
      <w:pPr>
        <w:numPr>
          <w:ilvl w:val="0"/>
          <w:numId w:val="8"/>
        </w:numPr>
        <w:spacing w:line="250" w:lineRule="auto"/>
        <w:ind w:left="284" w:right="33" w:firstLine="566"/>
        <w:rPr>
          <w:rFonts w:ascii="Times New Roman" w:hAnsi="Times New Roman" w:cs="Times New Roman"/>
        </w:rPr>
      </w:pPr>
      <w:r w:rsidRPr="00B22E6C">
        <w:rPr>
          <w:rFonts w:ascii="Times New Roman" w:hAnsi="Times New Roman" w:cs="Times New Roman"/>
        </w:rPr>
        <w:t xml:space="preserve">хранение уставок в энергонезависимой памяти; </w:t>
      </w:r>
    </w:p>
    <w:p w14:paraId="0211D0C7" w14:textId="77777777" w:rsidR="00DA4FB0" w:rsidRPr="00B22E6C" w:rsidRDefault="00DA4FB0" w:rsidP="009E6C92">
      <w:pPr>
        <w:numPr>
          <w:ilvl w:val="0"/>
          <w:numId w:val="8"/>
        </w:numPr>
        <w:spacing w:line="250" w:lineRule="auto"/>
        <w:ind w:left="284" w:right="33" w:firstLine="566"/>
        <w:rPr>
          <w:rFonts w:ascii="Times New Roman" w:hAnsi="Times New Roman" w:cs="Times New Roman"/>
        </w:rPr>
      </w:pPr>
      <w:r w:rsidRPr="00B22E6C">
        <w:rPr>
          <w:rFonts w:ascii="Times New Roman" w:hAnsi="Times New Roman" w:cs="Times New Roman"/>
        </w:rPr>
        <w:t xml:space="preserve">последовательный интерфейс RS485 с протоколом обмена MODBUS RTU; </w:t>
      </w:r>
    </w:p>
    <w:p w14:paraId="00831147" w14:textId="77777777" w:rsidR="00DA4FB0" w:rsidRPr="00B22E6C" w:rsidRDefault="00DA4FB0" w:rsidP="009E6C92">
      <w:pPr>
        <w:numPr>
          <w:ilvl w:val="0"/>
          <w:numId w:val="8"/>
        </w:numPr>
        <w:spacing w:line="250" w:lineRule="auto"/>
        <w:ind w:left="284" w:right="33" w:firstLine="566"/>
        <w:rPr>
          <w:rFonts w:ascii="Times New Roman" w:hAnsi="Times New Roman" w:cs="Times New Roman"/>
        </w:rPr>
      </w:pPr>
      <w:r w:rsidRPr="00B22E6C">
        <w:rPr>
          <w:rFonts w:ascii="Times New Roman" w:hAnsi="Times New Roman" w:cs="Times New Roman"/>
        </w:rPr>
        <w:t xml:space="preserve">редактирование уставок в автономном режиме; </w:t>
      </w:r>
    </w:p>
    <w:p w14:paraId="3F3A8000" w14:textId="77777777" w:rsidR="00DA4FB0" w:rsidRPr="00B22E6C" w:rsidRDefault="00DA4FB0" w:rsidP="009E6C92">
      <w:pPr>
        <w:numPr>
          <w:ilvl w:val="0"/>
          <w:numId w:val="8"/>
        </w:numPr>
        <w:spacing w:line="250" w:lineRule="auto"/>
        <w:ind w:left="284" w:right="33" w:firstLine="566"/>
        <w:rPr>
          <w:rFonts w:ascii="Times New Roman" w:hAnsi="Times New Roman" w:cs="Times New Roman"/>
        </w:rPr>
      </w:pPr>
      <w:r w:rsidRPr="00B22E6C">
        <w:rPr>
          <w:rFonts w:ascii="Times New Roman" w:hAnsi="Times New Roman" w:cs="Times New Roman"/>
        </w:rPr>
        <w:t xml:space="preserve">три группы уставок защит и автоматики; </w:t>
      </w:r>
    </w:p>
    <w:p w14:paraId="424D5B1B" w14:textId="77777777" w:rsidR="00DA4FB0" w:rsidRPr="00B22E6C" w:rsidRDefault="00DA4FB0" w:rsidP="009E6C92">
      <w:pPr>
        <w:numPr>
          <w:ilvl w:val="0"/>
          <w:numId w:val="8"/>
        </w:numPr>
        <w:spacing w:line="250" w:lineRule="auto"/>
        <w:ind w:left="284" w:right="33" w:firstLine="566"/>
        <w:rPr>
          <w:rFonts w:ascii="Times New Roman" w:hAnsi="Times New Roman" w:cs="Times New Roman"/>
        </w:rPr>
      </w:pPr>
      <w:r w:rsidRPr="00B22E6C">
        <w:rPr>
          <w:rFonts w:ascii="Times New Roman" w:hAnsi="Times New Roman" w:cs="Times New Roman"/>
        </w:rPr>
        <w:t xml:space="preserve">определение места повреждения; </w:t>
      </w:r>
    </w:p>
    <w:p w14:paraId="2CAD031C" w14:textId="77777777" w:rsidR="00DA4FB0" w:rsidRPr="00B22E6C" w:rsidRDefault="00DA4FB0" w:rsidP="009E6C92">
      <w:pPr>
        <w:numPr>
          <w:ilvl w:val="0"/>
          <w:numId w:val="8"/>
        </w:numPr>
        <w:spacing w:line="250" w:lineRule="auto"/>
        <w:ind w:left="284" w:right="33" w:firstLine="566"/>
        <w:rPr>
          <w:rFonts w:ascii="Times New Roman" w:hAnsi="Times New Roman" w:cs="Times New Roman"/>
        </w:rPr>
      </w:pPr>
      <w:r w:rsidRPr="00B22E6C">
        <w:rPr>
          <w:rFonts w:ascii="Times New Roman" w:hAnsi="Times New Roman" w:cs="Times New Roman"/>
        </w:rPr>
        <w:t xml:space="preserve">несколько уровней доступа к настройке конфигурации и просмотра данных. </w:t>
      </w:r>
    </w:p>
    <w:p w14:paraId="045D1D05"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 </w:t>
      </w:r>
      <w:r w:rsidRPr="00DA4FB0">
        <w:rPr>
          <w:rFonts w:ascii="Times New Roman" w:hAnsi="Times New Roman" w:cs="Times New Roman"/>
        </w:rPr>
        <w:tab/>
        <w:t xml:space="preserve"> </w:t>
      </w:r>
      <w:r w:rsidRPr="00DA4FB0">
        <w:rPr>
          <w:rFonts w:ascii="Times New Roman" w:hAnsi="Times New Roman" w:cs="Times New Roman"/>
        </w:rPr>
        <w:br w:type="page"/>
      </w:r>
    </w:p>
    <w:p w14:paraId="7AFA5D4F" w14:textId="33072980" w:rsidR="00DA4FB0" w:rsidRPr="00B22E6C" w:rsidRDefault="00DA4FB0">
      <w:pPr>
        <w:pStyle w:val="2"/>
        <w:ind w:left="-5"/>
        <w:rPr>
          <w:b/>
          <w:bCs/>
          <w:sz w:val="22"/>
        </w:rPr>
      </w:pPr>
      <w:r w:rsidRPr="00B22E6C">
        <w:rPr>
          <w:b/>
          <w:bCs/>
          <w:sz w:val="22"/>
        </w:rPr>
        <w:lastRenderedPageBreak/>
        <w:t xml:space="preserve">Аналоговые входы </w:t>
      </w:r>
    </w:p>
    <w:p w14:paraId="71DA8B98" w14:textId="77777777" w:rsidR="00DA4FB0" w:rsidRPr="00DA4FB0" w:rsidRDefault="00DA4FB0">
      <w:pPr>
        <w:ind w:left="7" w:right="33" w:firstLine="283"/>
        <w:rPr>
          <w:rFonts w:ascii="Times New Roman" w:hAnsi="Times New Roman" w:cs="Times New Roman"/>
        </w:rPr>
      </w:pPr>
      <w:r w:rsidRPr="00DA4FB0">
        <w:rPr>
          <w:rFonts w:ascii="Times New Roman" w:hAnsi="Times New Roman" w:cs="Times New Roman"/>
        </w:rPr>
        <w:t xml:space="preserve">Устройство правильно функционирует при изменении частоты входных сигналов в диапазоне 45 – 55Гц. При этом дополнительная погрешность параметров срабатывания измерительных органов устройства не превышает ±3% относительно параметров срабатывания на номинальной частоте. </w:t>
      </w:r>
    </w:p>
    <w:p w14:paraId="682A35A3" w14:textId="6CAF5C80"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 </w:t>
      </w:r>
      <w:r w:rsidR="00B22E6C" w:rsidRPr="00DA4FB0">
        <w:rPr>
          <w:rFonts w:ascii="Times New Roman" w:hAnsi="Times New Roman" w:cs="Times New Roman"/>
        </w:rPr>
        <w:t>Параметры аналоговых входов</w:t>
      </w:r>
    </w:p>
    <w:tbl>
      <w:tblPr>
        <w:tblStyle w:val="TableGrid"/>
        <w:tblW w:w="9101" w:type="dxa"/>
        <w:tblInd w:w="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43" w:type="dxa"/>
          <w:left w:w="108" w:type="dxa"/>
          <w:right w:w="67" w:type="dxa"/>
        </w:tblCellMar>
        <w:tblLook w:val="04A0" w:firstRow="1" w:lastRow="0" w:firstColumn="1" w:lastColumn="0" w:noHBand="0" w:noVBand="1"/>
      </w:tblPr>
      <w:tblGrid>
        <w:gridCol w:w="6833"/>
        <w:gridCol w:w="2268"/>
      </w:tblGrid>
      <w:tr w:rsidR="00DA4FB0" w:rsidRPr="00DA4FB0" w14:paraId="073D1E7F" w14:textId="77777777" w:rsidTr="00B22E6C">
        <w:trPr>
          <w:trHeight w:val="329"/>
        </w:trPr>
        <w:tc>
          <w:tcPr>
            <w:tcW w:w="6833" w:type="dxa"/>
          </w:tcPr>
          <w:p w14:paraId="7DFDCC08" w14:textId="17B3ED9D"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Номинальная частота переменного тока </w:t>
            </w:r>
          </w:p>
        </w:tc>
        <w:tc>
          <w:tcPr>
            <w:tcW w:w="2268" w:type="dxa"/>
          </w:tcPr>
          <w:p w14:paraId="0C89382F"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50Гц </w:t>
            </w:r>
          </w:p>
        </w:tc>
      </w:tr>
      <w:tr w:rsidR="00DA4FB0" w:rsidRPr="00DA4FB0" w14:paraId="43CD09D9" w14:textId="77777777" w:rsidTr="00B22E6C">
        <w:trPr>
          <w:trHeight w:val="341"/>
        </w:trPr>
        <w:tc>
          <w:tcPr>
            <w:tcW w:w="6833" w:type="dxa"/>
          </w:tcPr>
          <w:p w14:paraId="4EC7A32F"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Рабочий диапазон частоты переменного тока </w:t>
            </w:r>
          </w:p>
        </w:tc>
        <w:tc>
          <w:tcPr>
            <w:tcW w:w="2268" w:type="dxa"/>
          </w:tcPr>
          <w:p w14:paraId="5BCC32FD"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45 – 55Гц </w:t>
            </w:r>
          </w:p>
        </w:tc>
      </w:tr>
      <w:tr w:rsidR="00DA4FB0" w:rsidRPr="00DA4FB0" w14:paraId="0CF55C64" w14:textId="77777777" w:rsidTr="00B22E6C">
        <w:trPr>
          <w:trHeight w:val="341"/>
        </w:trPr>
        <w:tc>
          <w:tcPr>
            <w:tcW w:w="6833" w:type="dxa"/>
          </w:tcPr>
          <w:p w14:paraId="2BFF9FED"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Количество входов измерения токов </w:t>
            </w:r>
          </w:p>
        </w:tc>
        <w:tc>
          <w:tcPr>
            <w:tcW w:w="2268" w:type="dxa"/>
          </w:tcPr>
          <w:p w14:paraId="08A715A0"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4 </w:t>
            </w:r>
          </w:p>
        </w:tc>
      </w:tr>
      <w:tr w:rsidR="00DA4FB0" w:rsidRPr="00DA4FB0" w14:paraId="1C27B9EB" w14:textId="77777777" w:rsidTr="00B22E6C">
        <w:trPr>
          <w:trHeight w:val="338"/>
        </w:trPr>
        <w:tc>
          <w:tcPr>
            <w:tcW w:w="6833" w:type="dxa"/>
          </w:tcPr>
          <w:p w14:paraId="3BE623D2"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Измеряемые токи </w:t>
            </w:r>
          </w:p>
        </w:tc>
        <w:tc>
          <w:tcPr>
            <w:tcW w:w="2268" w:type="dxa"/>
          </w:tcPr>
          <w:p w14:paraId="06F911AC"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I</w:t>
            </w:r>
            <w:r w:rsidRPr="00DA4FB0">
              <w:rPr>
                <w:rFonts w:ascii="Times New Roman" w:hAnsi="Times New Roman" w:cs="Times New Roman"/>
                <w:vertAlign w:val="subscript"/>
              </w:rPr>
              <w:t>A</w:t>
            </w:r>
            <w:r w:rsidRPr="00DA4FB0">
              <w:rPr>
                <w:rFonts w:ascii="Times New Roman" w:hAnsi="Times New Roman" w:cs="Times New Roman"/>
              </w:rPr>
              <w:t>, I</w:t>
            </w:r>
            <w:r w:rsidRPr="00DA4FB0">
              <w:rPr>
                <w:rFonts w:ascii="Times New Roman" w:hAnsi="Times New Roman" w:cs="Times New Roman"/>
                <w:vertAlign w:val="subscript"/>
              </w:rPr>
              <w:t>В</w:t>
            </w:r>
            <w:r w:rsidRPr="00DA4FB0">
              <w:rPr>
                <w:rFonts w:ascii="Times New Roman" w:hAnsi="Times New Roman" w:cs="Times New Roman"/>
              </w:rPr>
              <w:t>, I</w:t>
            </w:r>
            <w:r w:rsidRPr="00DA4FB0">
              <w:rPr>
                <w:rFonts w:ascii="Times New Roman" w:hAnsi="Times New Roman" w:cs="Times New Roman"/>
                <w:vertAlign w:val="subscript"/>
              </w:rPr>
              <w:t>C</w:t>
            </w:r>
            <w:r w:rsidRPr="00DA4FB0">
              <w:rPr>
                <w:rFonts w:ascii="Times New Roman" w:hAnsi="Times New Roman" w:cs="Times New Roman"/>
              </w:rPr>
              <w:t>, 3I</w:t>
            </w:r>
            <w:r w:rsidRPr="00DA4FB0">
              <w:rPr>
                <w:rFonts w:ascii="Times New Roman" w:hAnsi="Times New Roman" w:cs="Times New Roman"/>
                <w:vertAlign w:val="subscript"/>
              </w:rPr>
              <w:t>0</w:t>
            </w:r>
            <w:r w:rsidRPr="00DA4FB0">
              <w:rPr>
                <w:rFonts w:ascii="Times New Roman" w:hAnsi="Times New Roman" w:cs="Times New Roman"/>
              </w:rPr>
              <w:t xml:space="preserve"> </w:t>
            </w:r>
          </w:p>
        </w:tc>
      </w:tr>
      <w:tr w:rsidR="00DA4FB0" w:rsidRPr="00DA4FB0" w14:paraId="4490F1B4" w14:textId="77777777" w:rsidTr="00B22E6C">
        <w:trPr>
          <w:trHeight w:val="341"/>
        </w:trPr>
        <w:tc>
          <w:tcPr>
            <w:tcW w:w="6833" w:type="dxa"/>
          </w:tcPr>
          <w:p w14:paraId="3B143C52"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Диапазон измерения токов фаз </w:t>
            </w:r>
          </w:p>
        </w:tc>
        <w:tc>
          <w:tcPr>
            <w:tcW w:w="2268" w:type="dxa"/>
          </w:tcPr>
          <w:p w14:paraId="125AE85D" w14:textId="57E2F9B5"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1 – 20000А</w:t>
            </w:r>
          </w:p>
        </w:tc>
      </w:tr>
      <w:tr w:rsidR="00DA4FB0" w:rsidRPr="00DA4FB0" w14:paraId="0CAA1D5A" w14:textId="77777777" w:rsidTr="00B22E6C">
        <w:trPr>
          <w:trHeight w:val="454"/>
        </w:trPr>
        <w:tc>
          <w:tcPr>
            <w:tcW w:w="6833" w:type="dxa"/>
          </w:tcPr>
          <w:p w14:paraId="07956FE5" w14:textId="77777777" w:rsidR="00DA4FB0" w:rsidRPr="00DA4FB0" w:rsidRDefault="00DA4FB0">
            <w:pPr>
              <w:spacing w:after="0" w:line="259" w:lineRule="auto"/>
              <w:ind w:left="0" w:firstLine="0"/>
              <w:rPr>
                <w:rFonts w:ascii="Times New Roman" w:hAnsi="Times New Roman" w:cs="Times New Roman"/>
              </w:rPr>
            </w:pPr>
            <w:r w:rsidRPr="00DA4FB0">
              <w:rPr>
                <w:rFonts w:ascii="Times New Roman" w:hAnsi="Times New Roman" w:cs="Times New Roman"/>
              </w:rPr>
              <w:t>Основная относительная погрешность измерения фазных токов (в диапазоне от 0,1*</w:t>
            </w:r>
            <w:proofErr w:type="spellStart"/>
            <w:r w:rsidRPr="00DA4FB0">
              <w:rPr>
                <w:rFonts w:ascii="Times New Roman" w:hAnsi="Times New Roman" w:cs="Times New Roman"/>
              </w:rPr>
              <w:t>Iном</w:t>
            </w:r>
            <w:proofErr w:type="spellEnd"/>
            <w:r w:rsidRPr="00DA4FB0">
              <w:rPr>
                <w:rFonts w:ascii="Times New Roman" w:hAnsi="Times New Roman" w:cs="Times New Roman"/>
              </w:rPr>
              <w:t xml:space="preserve"> до 20*</w:t>
            </w:r>
            <w:proofErr w:type="spellStart"/>
            <w:r w:rsidRPr="00DA4FB0">
              <w:rPr>
                <w:rFonts w:ascii="Times New Roman" w:hAnsi="Times New Roman" w:cs="Times New Roman"/>
              </w:rPr>
              <w:t>Iном</w:t>
            </w:r>
            <w:proofErr w:type="spellEnd"/>
            <w:r w:rsidRPr="00DA4FB0">
              <w:rPr>
                <w:rFonts w:ascii="Times New Roman" w:hAnsi="Times New Roman" w:cs="Times New Roman"/>
              </w:rPr>
              <w:t xml:space="preserve">) </w:t>
            </w:r>
          </w:p>
        </w:tc>
        <w:tc>
          <w:tcPr>
            <w:tcW w:w="2268" w:type="dxa"/>
            <w:vAlign w:val="center"/>
          </w:tcPr>
          <w:p w14:paraId="0AF24E14"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±2% </w:t>
            </w:r>
          </w:p>
        </w:tc>
      </w:tr>
      <w:tr w:rsidR="00DA4FB0" w:rsidRPr="00DA4FB0" w14:paraId="13E7FF13" w14:textId="77777777" w:rsidTr="00B22E6C">
        <w:trPr>
          <w:trHeight w:val="454"/>
        </w:trPr>
        <w:tc>
          <w:tcPr>
            <w:tcW w:w="6833" w:type="dxa"/>
          </w:tcPr>
          <w:p w14:paraId="7534AF21" w14:textId="77777777" w:rsidR="00DA4FB0" w:rsidRPr="00DA4FB0" w:rsidRDefault="00DA4FB0">
            <w:pPr>
              <w:spacing w:after="0" w:line="259" w:lineRule="auto"/>
              <w:ind w:left="0" w:firstLine="0"/>
              <w:rPr>
                <w:rFonts w:ascii="Times New Roman" w:hAnsi="Times New Roman" w:cs="Times New Roman"/>
              </w:rPr>
            </w:pPr>
            <w:r w:rsidRPr="00DA4FB0">
              <w:rPr>
                <w:rFonts w:ascii="Times New Roman" w:hAnsi="Times New Roman" w:cs="Times New Roman"/>
              </w:rPr>
              <w:t>Диапазон измерения тока 3I</w:t>
            </w:r>
            <w:r w:rsidRPr="00DA4FB0">
              <w:rPr>
                <w:rFonts w:ascii="Times New Roman" w:hAnsi="Times New Roman" w:cs="Times New Roman"/>
                <w:vertAlign w:val="subscript"/>
              </w:rPr>
              <w:t xml:space="preserve">0 </w:t>
            </w:r>
            <w:r w:rsidRPr="00DA4FB0">
              <w:rPr>
                <w:rFonts w:ascii="Times New Roman" w:hAnsi="Times New Roman" w:cs="Times New Roman"/>
              </w:rPr>
              <w:t xml:space="preserve">во вторичных величинах при подключении ТНП </w:t>
            </w:r>
          </w:p>
        </w:tc>
        <w:tc>
          <w:tcPr>
            <w:tcW w:w="2268" w:type="dxa"/>
            <w:vAlign w:val="center"/>
          </w:tcPr>
          <w:p w14:paraId="012F6FFD" w14:textId="01515A11"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0,005 – 25А</w:t>
            </w:r>
          </w:p>
        </w:tc>
      </w:tr>
      <w:tr w:rsidR="00DA4FB0" w:rsidRPr="00DA4FB0" w14:paraId="3B41E976" w14:textId="77777777" w:rsidTr="00B22E6C">
        <w:trPr>
          <w:trHeight w:val="454"/>
        </w:trPr>
        <w:tc>
          <w:tcPr>
            <w:tcW w:w="6833" w:type="dxa"/>
          </w:tcPr>
          <w:p w14:paraId="46313E4A" w14:textId="3B74BC8D" w:rsidR="00DA4FB0" w:rsidRPr="00DA4FB0" w:rsidRDefault="00DA4FB0">
            <w:pPr>
              <w:spacing w:after="0" w:line="259" w:lineRule="auto"/>
              <w:ind w:left="0" w:firstLine="0"/>
              <w:rPr>
                <w:rFonts w:ascii="Times New Roman" w:hAnsi="Times New Roman" w:cs="Times New Roman"/>
              </w:rPr>
            </w:pPr>
            <w:r w:rsidRPr="00DA4FB0">
              <w:rPr>
                <w:rFonts w:ascii="Times New Roman" w:hAnsi="Times New Roman" w:cs="Times New Roman"/>
              </w:rPr>
              <w:t>Диапазон измерения тока 3I</w:t>
            </w:r>
            <w:r w:rsidRPr="00DA4FB0">
              <w:rPr>
                <w:rFonts w:ascii="Times New Roman" w:hAnsi="Times New Roman" w:cs="Times New Roman"/>
                <w:vertAlign w:val="subscript"/>
              </w:rPr>
              <w:t xml:space="preserve">0 </w:t>
            </w:r>
            <w:r w:rsidRPr="00DA4FB0">
              <w:rPr>
                <w:rFonts w:ascii="Times New Roman" w:hAnsi="Times New Roman" w:cs="Times New Roman"/>
              </w:rPr>
              <w:t>во вторичных величинах</w:t>
            </w:r>
          </w:p>
        </w:tc>
        <w:tc>
          <w:tcPr>
            <w:tcW w:w="2268" w:type="dxa"/>
            <w:vAlign w:val="center"/>
          </w:tcPr>
          <w:p w14:paraId="6A2F7FAC" w14:textId="7D4AFDFB"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0,05 – 100А</w:t>
            </w:r>
          </w:p>
        </w:tc>
      </w:tr>
      <w:tr w:rsidR="00DA4FB0" w:rsidRPr="00DA4FB0" w14:paraId="3A5399F9" w14:textId="77777777" w:rsidTr="00B22E6C">
        <w:trPr>
          <w:trHeight w:val="454"/>
        </w:trPr>
        <w:tc>
          <w:tcPr>
            <w:tcW w:w="6833" w:type="dxa"/>
          </w:tcPr>
          <w:p w14:paraId="00476148" w14:textId="20CCDD21" w:rsidR="00DA4FB0" w:rsidRPr="00DA4FB0" w:rsidRDefault="00DA4FB0">
            <w:pPr>
              <w:spacing w:after="0" w:line="259" w:lineRule="auto"/>
              <w:ind w:left="0" w:firstLine="0"/>
              <w:rPr>
                <w:rFonts w:ascii="Times New Roman" w:hAnsi="Times New Roman" w:cs="Times New Roman"/>
              </w:rPr>
            </w:pPr>
            <w:r w:rsidRPr="00DA4FB0">
              <w:rPr>
                <w:rFonts w:ascii="Times New Roman" w:hAnsi="Times New Roman" w:cs="Times New Roman"/>
              </w:rPr>
              <w:t>Основная относительная погрешность измерения тока 3I</w:t>
            </w:r>
            <w:r w:rsidRPr="00DA4FB0">
              <w:rPr>
                <w:rFonts w:ascii="Times New Roman" w:hAnsi="Times New Roman" w:cs="Times New Roman"/>
                <w:vertAlign w:val="subscript"/>
              </w:rPr>
              <w:t>0</w:t>
            </w:r>
          </w:p>
        </w:tc>
        <w:tc>
          <w:tcPr>
            <w:tcW w:w="2268" w:type="dxa"/>
            <w:vAlign w:val="center"/>
          </w:tcPr>
          <w:p w14:paraId="4D6BC439" w14:textId="422DF813"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±2%</w:t>
            </w:r>
          </w:p>
        </w:tc>
      </w:tr>
      <w:tr w:rsidR="00DA4FB0" w:rsidRPr="00DA4FB0" w14:paraId="07D9F533" w14:textId="77777777" w:rsidTr="00B22E6C">
        <w:trPr>
          <w:trHeight w:val="338"/>
        </w:trPr>
        <w:tc>
          <w:tcPr>
            <w:tcW w:w="6833" w:type="dxa"/>
          </w:tcPr>
          <w:p w14:paraId="3446B076"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Количество входов измерения напряжений </w:t>
            </w:r>
          </w:p>
        </w:tc>
        <w:tc>
          <w:tcPr>
            <w:tcW w:w="2268" w:type="dxa"/>
          </w:tcPr>
          <w:p w14:paraId="16EC71E4"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6 </w:t>
            </w:r>
          </w:p>
        </w:tc>
      </w:tr>
      <w:tr w:rsidR="00DA4FB0" w:rsidRPr="00DA4FB0" w14:paraId="09E71EE4" w14:textId="77777777" w:rsidTr="00B22E6C">
        <w:trPr>
          <w:trHeight w:val="456"/>
        </w:trPr>
        <w:tc>
          <w:tcPr>
            <w:tcW w:w="6833" w:type="dxa"/>
            <w:vAlign w:val="center"/>
          </w:tcPr>
          <w:p w14:paraId="4FA04FF0"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Измеряемые напряжения </w:t>
            </w:r>
          </w:p>
        </w:tc>
        <w:tc>
          <w:tcPr>
            <w:tcW w:w="2268" w:type="dxa"/>
          </w:tcPr>
          <w:p w14:paraId="54277CAF" w14:textId="77777777" w:rsidR="00DA4FB0" w:rsidRPr="00DA4FB0" w:rsidRDefault="00DA4FB0">
            <w:pPr>
              <w:spacing w:after="0" w:line="259" w:lineRule="auto"/>
              <w:ind w:left="0" w:right="26" w:firstLine="0"/>
              <w:jc w:val="left"/>
              <w:rPr>
                <w:rFonts w:ascii="Times New Roman" w:hAnsi="Times New Roman" w:cs="Times New Roman"/>
              </w:rPr>
            </w:pPr>
            <w:r w:rsidRPr="00DA4FB0">
              <w:rPr>
                <w:rFonts w:ascii="Times New Roman" w:hAnsi="Times New Roman" w:cs="Times New Roman"/>
              </w:rPr>
              <w:t xml:space="preserve">UА1, UВ1, UС1 UА2, UВ2, UС2 </w:t>
            </w:r>
          </w:p>
        </w:tc>
      </w:tr>
      <w:tr w:rsidR="00DA4FB0" w:rsidRPr="00DA4FB0" w14:paraId="5D837740" w14:textId="77777777" w:rsidTr="00B22E6C">
        <w:trPr>
          <w:trHeight w:val="338"/>
        </w:trPr>
        <w:tc>
          <w:tcPr>
            <w:tcW w:w="6833" w:type="dxa"/>
          </w:tcPr>
          <w:p w14:paraId="0298D817"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Диапазон измерения напряжений </w:t>
            </w:r>
          </w:p>
        </w:tc>
        <w:tc>
          <w:tcPr>
            <w:tcW w:w="2268" w:type="dxa"/>
          </w:tcPr>
          <w:p w14:paraId="3CA693DE" w14:textId="2B66D63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0 – 12000В</w:t>
            </w:r>
          </w:p>
        </w:tc>
      </w:tr>
      <w:tr w:rsidR="00DA4FB0" w:rsidRPr="00DA4FB0" w14:paraId="17DCF4F4" w14:textId="77777777" w:rsidTr="00B22E6C">
        <w:trPr>
          <w:trHeight w:val="454"/>
        </w:trPr>
        <w:tc>
          <w:tcPr>
            <w:tcW w:w="6833" w:type="dxa"/>
          </w:tcPr>
          <w:p w14:paraId="1782CDA9"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Основная относительная погрешность измерения напряжений </w:t>
            </w:r>
          </w:p>
        </w:tc>
        <w:tc>
          <w:tcPr>
            <w:tcW w:w="2268" w:type="dxa"/>
            <w:vAlign w:val="center"/>
          </w:tcPr>
          <w:p w14:paraId="10188618"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±3% </w:t>
            </w:r>
          </w:p>
        </w:tc>
      </w:tr>
      <w:tr w:rsidR="00DA4FB0" w:rsidRPr="00DA4FB0" w14:paraId="194D4063" w14:textId="77777777" w:rsidTr="00B22E6C">
        <w:trPr>
          <w:trHeight w:val="341"/>
        </w:trPr>
        <w:tc>
          <w:tcPr>
            <w:tcW w:w="6833" w:type="dxa"/>
          </w:tcPr>
          <w:p w14:paraId="12ADEAE4"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Основная абсолютная погрешность измерения углов </w:t>
            </w:r>
          </w:p>
        </w:tc>
        <w:tc>
          <w:tcPr>
            <w:tcW w:w="2268" w:type="dxa"/>
          </w:tcPr>
          <w:p w14:paraId="3518F3C9"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 ±1º </w:t>
            </w:r>
          </w:p>
        </w:tc>
      </w:tr>
      <w:tr w:rsidR="00DA4FB0" w:rsidRPr="00DA4FB0" w14:paraId="37FD8C51" w14:textId="77777777" w:rsidTr="00B22E6C">
        <w:trPr>
          <w:trHeight w:val="464"/>
        </w:trPr>
        <w:tc>
          <w:tcPr>
            <w:tcW w:w="6833" w:type="dxa"/>
          </w:tcPr>
          <w:p w14:paraId="43ABCBB0" w14:textId="77777777" w:rsidR="00DA4FB0" w:rsidRPr="00DA4FB0" w:rsidRDefault="00DA4FB0">
            <w:pPr>
              <w:spacing w:after="0" w:line="259" w:lineRule="auto"/>
              <w:ind w:left="0" w:right="20" w:firstLine="0"/>
              <w:jc w:val="left"/>
              <w:rPr>
                <w:rFonts w:ascii="Times New Roman" w:hAnsi="Times New Roman" w:cs="Times New Roman"/>
              </w:rPr>
            </w:pPr>
            <w:r w:rsidRPr="00DA4FB0">
              <w:rPr>
                <w:rFonts w:ascii="Times New Roman" w:hAnsi="Times New Roman" w:cs="Times New Roman"/>
              </w:rPr>
              <w:t xml:space="preserve">Основная абсолютная погрешность измерения частоты сети </w:t>
            </w:r>
          </w:p>
        </w:tc>
        <w:tc>
          <w:tcPr>
            <w:tcW w:w="2268" w:type="dxa"/>
            <w:vAlign w:val="center"/>
          </w:tcPr>
          <w:p w14:paraId="30B201D8"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 ±0,01Гц </w:t>
            </w:r>
          </w:p>
        </w:tc>
      </w:tr>
    </w:tbl>
    <w:p w14:paraId="14FCD8E5"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 </w:t>
      </w:r>
    </w:p>
    <w:p w14:paraId="31003D56" w14:textId="77777777" w:rsidR="00B22E6C" w:rsidRDefault="00DA4FB0" w:rsidP="00B22E6C">
      <w:pPr>
        <w:spacing w:after="7" w:line="250" w:lineRule="auto"/>
        <w:ind w:right="33" w:firstLine="0"/>
        <w:rPr>
          <w:rFonts w:ascii="Times New Roman" w:hAnsi="Times New Roman" w:cs="Times New Roman"/>
        </w:rPr>
      </w:pPr>
      <w:r w:rsidRPr="00DA4FB0">
        <w:rPr>
          <w:rFonts w:ascii="Times New Roman" w:hAnsi="Times New Roman" w:cs="Times New Roman"/>
        </w:rPr>
        <w:t>Фактический диапазон измерения определяется уставкой блока «</w:t>
      </w:r>
      <w:proofErr w:type="spellStart"/>
      <w:r w:rsidRPr="00DA4FB0">
        <w:rPr>
          <w:rFonts w:ascii="Times New Roman" w:hAnsi="Times New Roman" w:cs="Times New Roman"/>
        </w:rPr>
        <w:t>Iном</w:t>
      </w:r>
      <w:proofErr w:type="spellEnd"/>
      <w:r w:rsidRPr="00DA4FB0">
        <w:rPr>
          <w:rFonts w:ascii="Times New Roman" w:hAnsi="Times New Roman" w:cs="Times New Roman"/>
        </w:rPr>
        <w:t>» и составляет от 0,1*</w:t>
      </w:r>
      <w:proofErr w:type="spellStart"/>
      <w:r w:rsidRPr="00DA4FB0">
        <w:rPr>
          <w:rFonts w:ascii="Times New Roman" w:hAnsi="Times New Roman" w:cs="Times New Roman"/>
        </w:rPr>
        <w:t>Iном</w:t>
      </w:r>
      <w:proofErr w:type="spellEnd"/>
      <w:r w:rsidRPr="00DA4FB0">
        <w:rPr>
          <w:rFonts w:ascii="Times New Roman" w:hAnsi="Times New Roman" w:cs="Times New Roman"/>
        </w:rPr>
        <w:t xml:space="preserve"> до 20*</w:t>
      </w:r>
      <w:proofErr w:type="spellStart"/>
      <w:r w:rsidRPr="00DA4FB0">
        <w:rPr>
          <w:rFonts w:ascii="Times New Roman" w:hAnsi="Times New Roman" w:cs="Times New Roman"/>
        </w:rPr>
        <w:t>Iном</w:t>
      </w:r>
      <w:proofErr w:type="spellEnd"/>
      <w:r w:rsidRPr="00DA4FB0">
        <w:rPr>
          <w:rFonts w:ascii="Times New Roman" w:hAnsi="Times New Roman" w:cs="Times New Roman"/>
        </w:rPr>
        <w:t xml:space="preserve">; </w:t>
      </w:r>
    </w:p>
    <w:p w14:paraId="0787D65F" w14:textId="009D6389" w:rsidR="00DA4FB0" w:rsidRPr="00DA4FB0" w:rsidRDefault="00DA4FB0" w:rsidP="00B22E6C">
      <w:pPr>
        <w:spacing w:after="7" w:line="250" w:lineRule="auto"/>
        <w:ind w:right="33" w:firstLine="0"/>
        <w:rPr>
          <w:rFonts w:ascii="Times New Roman" w:hAnsi="Times New Roman" w:cs="Times New Roman"/>
        </w:rPr>
      </w:pPr>
      <w:r w:rsidRPr="00DA4FB0">
        <w:rPr>
          <w:rFonts w:ascii="Times New Roman" w:hAnsi="Times New Roman" w:cs="Times New Roman"/>
        </w:rPr>
        <w:t xml:space="preserve">Фактический диапазон измерения определяется уставкой блока «3Iо_мах» (в первичных величинах) и составляет от 0,005*3Iо_мах до 3Iо_мах; </w:t>
      </w:r>
    </w:p>
    <w:p w14:paraId="0137BA94" w14:textId="3A34091A" w:rsidR="00DA4FB0" w:rsidRPr="00DA4FB0" w:rsidRDefault="00DA4FB0" w:rsidP="00B22E6C">
      <w:pPr>
        <w:spacing w:line="250" w:lineRule="auto"/>
        <w:ind w:left="0" w:right="33" w:firstLine="0"/>
        <w:rPr>
          <w:rFonts w:ascii="Times New Roman" w:hAnsi="Times New Roman" w:cs="Times New Roman"/>
        </w:rPr>
      </w:pPr>
      <w:r w:rsidRPr="00DA4FB0">
        <w:rPr>
          <w:rFonts w:ascii="Times New Roman" w:hAnsi="Times New Roman" w:cs="Times New Roman"/>
        </w:rPr>
        <w:t xml:space="preserve">Без учета влияния тока небаланса (0,1% от тока нагрузки);   </w:t>
      </w:r>
    </w:p>
    <w:p w14:paraId="04F86F28" w14:textId="794DFDD6" w:rsidR="00DA4FB0" w:rsidRPr="00DA4FB0" w:rsidRDefault="00DA4FB0">
      <w:pPr>
        <w:spacing w:after="0" w:line="259" w:lineRule="auto"/>
        <w:ind w:left="0" w:firstLine="0"/>
        <w:jc w:val="left"/>
        <w:rPr>
          <w:rFonts w:ascii="Times New Roman" w:hAnsi="Times New Roman" w:cs="Times New Roman"/>
        </w:rPr>
      </w:pPr>
    </w:p>
    <w:p w14:paraId="08A2DD58" w14:textId="37EFC26B" w:rsidR="00DA4FB0" w:rsidRPr="006B2206" w:rsidRDefault="00DA4FB0">
      <w:pPr>
        <w:pStyle w:val="2"/>
        <w:ind w:left="-5"/>
        <w:rPr>
          <w:b/>
          <w:bCs/>
          <w:sz w:val="22"/>
        </w:rPr>
      </w:pPr>
      <w:r w:rsidRPr="006B2206">
        <w:rPr>
          <w:b/>
          <w:bCs/>
          <w:sz w:val="22"/>
        </w:rPr>
        <w:t xml:space="preserve">Оперативное питание </w:t>
      </w:r>
    </w:p>
    <w:p w14:paraId="6B1229D2" w14:textId="77777777" w:rsidR="00DA4FB0" w:rsidRPr="00DA4FB0" w:rsidRDefault="00DA4FB0">
      <w:pPr>
        <w:ind w:left="7" w:right="33" w:firstLine="283"/>
        <w:rPr>
          <w:rFonts w:ascii="Times New Roman" w:hAnsi="Times New Roman" w:cs="Times New Roman"/>
        </w:rPr>
      </w:pPr>
      <w:r w:rsidRPr="00DA4FB0">
        <w:rPr>
          <w:rFonts w:ascii="Times New Roman" w:hAnsi="Times New Roman" w:cs="Times New Roman"/>
        </w:rPr>
        <w:t xml:space="preserve">Устройство предназначено для работы от источника переменного, выпрямленного переменного или постоянного оперативного тока. </w:t>
      </w:r>
    </w:p>
    <w:p w14:paraId="32DB479D" w14:textId="77777777" w:rsidR="00DA4FB0" w:rsidRPr="00DA4FB0" w:rsidRDefault="00DA4FB0">
      <w:pPr>
        <w:ind w:left="7" w:right="33" w:firstLine="283"/>
        <w:rPr>
          <w:rFonts w:ascii="Times New Roman" w:hAnsi="Times New Roman" w:cs="Times New Roman"/>
        </w:rPr>
      </w:pPr>
      <w:r w:rsidRPr="00DA4FB0">
        <w:rPr>
          <w:rFonts w:ascii="Times New Roman" w:hAnsi="Times New Roman" w:cs="Times New Roman"/>
        </w:rPr>
        <w:t xml:space="preserve">Устройство не повреждается и не срабатывает ложно при включении или отключении источника питания, после перерывов питания любой длительности с последующим восстановлением, при подаче напряжения оперативного тока обратной полярности, при замыканиях на землю в сети оперативного тока. </w:t>
      </w:r>
    </w:p>
    <w:p w14:paraId="21572249"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 </w:t>
      </w:r>
    </w:p>
    <w:p w14:paraId="26CB129A" w14:textId="77777777" w:rsidR="00DA4FB0" w:rsidRPr="00DA4FB0" w:rsidRDefault="00DA4FB0">
      <w:pPr>
        <w:ind w:left="17" w:right="33"/>
        <w:rPr>
          <w:rFonts w:ascii="Times New Roman" w:hAnsi="Times New Roman" w:cs="Times New Roman"/>
        </w:rPr>
      </w:pPr>
      <w:r w:rsidRPr="00DA4FB0">
        <w:rPr>
          <w:rFonts w:ascii="Times New Roman" w:hAnsi="Times New Roman" w:cs="Times New Roman"/>
        </w:rPr>
        <w:t xml:space="preserve">Таблица 2.9 - Параметры оперативного питания </w:t>
      </w:r>
    </w:p>
    <w:tbl>
      <w:tblPr>
        <w:tblStyle w:val="TableGrid"/>
        <w:tblW w:w="9111" w:type="dxa"/>
        <w:tblInd w:w="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43" w:type="dxa"/>
          <w:left w:w="106" w:type="dxa"/>
          <w:right w:w="70" w:type="dxa"/>
        </w:tblCellMar>
        <w:tblLook w:val="04A0" w:firstRow="1" w:lastRow="0" w:firstColumn="1" w:lastColumn="0" w:noHBand="0" w:noVBand="1"/>
      </w:tblPr>
      <w:tblGrid>
        <w:gridCol w:w="6843"/>
        <w:gridCol w:w="2268"/>
      </w:tblGrid>
      <w:tr w:rsidR="00DA4FB0" w:rsidRPr="00DA4FB0" w14:paraId="06BA9158" w14:textId="77777777" w:rsidTr="006B2206">
        <w:trPr>
          <w:trHeight w:val="331"/>
        </w:trPr>
        <w:tc>
          <w:tcPr>
            <w:tcW w:w="6843" w:type="dxa"/>
          </w:tcPr>
          <w:p w14:paraId="57956DBE"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Номинальное напряжение оперативного тока </w:t>
            </w:r>
          </w:p>
        </w:tc>
        <w:tc>
          <w:tcPr>
            <w:tcW w:w="2268" w:type="dxa"/>
          </w:tcPr>
          <w:p w14:paraId="1A9FFD06"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~/=220В </w:t>
            </w:r>
          </w:p>
        </w:tc>
      </w:tr>
      <w:tr w:rsidR="00DA4FB0" w:rsidRPr="00DA4FB0" w14:paraId="44CA70A0" w14:textId="77777777" w:rsidTr="006B2206">
        <w:trPr>
          <w:trHeight w:val="341"/>
        </w:trPr>
        <w:tc>
          <w:tcPr>
            <w:tcW w:w="6843" w:type="dxa"/>
          </w:tcPr>
          <w:p w14:paraId="3E669F5B"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Рабочий диапазон частоты переменного тока </w:t>
            </w:r>
          </w:p>
        </w:tc>
        <w:tc>
          <w:tcPr>
            <w:tcW w:w="2268" w:type="dxa"/>
          </w:tcPr>
          <w:p w14:paraId="01FC3D5B"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47 – 63Гц </w:t>
            </w:r>
          </w:p>
        </w:tc>
      </w:tr>
      <w:tr w:rsidR="00DA4FB0" w:rsidRPr="00DA4FB0" w14:paraId="5ECFE139" w14:textId="77777777" w:rsidTr="006B2206">
        <w:trPr>
          <w:trHeight w:val="454"/>
        </w:trPr>
        <w:tc>
          <w:tcPr>
            <w:tcW w:w="6843" w:type="dxa"/>
          </w:tcPr>
          <w:p w14:paraId="254F762E" w14:textId="77777777" w:rsidR="00DA4FB0" w:rsidRPr="00DA4FB0" w:rsidRDefault="00DA4FB0">
            <w:pPr>
              <w:spacing w:after="0" w:line="259" w:lineRule="auto"/>
              <w:ind w:left="0" w:firstLine="0"/>
              <w:rPr>
                <w:rFonts w:ascii="Times New Roman" w:hAnsi="Times New Roman" w:cs="Times New Roman"/>
              </w:rPr>
            </w:pPr>
            <w:r w:rsidRPr="00DA4FB0">
              <w:rPr>
                <w:rFonts w:ascii="Times New Roman" w:hAnsi="Times New Roman" w:cs="Times New Roman"/>
              </w:rPr>
              <w:t xml:space="preserve">Рабочий диапазон напряжения переменного оперативного тока </w:t>
            </w:r>
          </w:p>
        </w:tc>
        <w:tc>
          <w:tcPr>
            <w:tcW w:w="2268" w:type="dxa"/>
            <w:vAlign w:val="center"/>
          </w:tcPr>
          <w:p w14:paraId="74759B33"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85 – 265В </w:t>
            </w:r>
          </w:p>
        </w:tc>
      </w:tr>
      <w:tr w:rsidR="00DA4FB0" w:rsidRPr="00DA4FB0" w14:paraId="1F26B42C" w14:textId="77777777" w:rsidTr="006B2206">
        <w:trPr>
          <w:trHeight w:val="454"/>
        </w:trPr>
        <w:tc>
          <w:tcPr>
            <w:tcW w:w="6843" w:type="dxa"/>
          </w:tcPr>
          <w:p w14:paraId="68001E8C" w14:textId="77777777" w:rsidR="00DA4FB0" w:rsidRPr="00DA4FB0" w:rsidRDefault="00DA4FB0">
            <w:pPr>
              <w:spacing w:after="0" w:line="259" w:lineRule="auto"/>
              <w:ind w:left="0" w:firstLine="0"/>
              <w:rPr>
                <w:rFonts w:ascii="Times New Roman" w:hAnsi="Times New Roman" w:cs="Times New Roman"/>
              </w:rPr>
            </w:pPr>
            <w:r w:rsidRPr="00DA4FB0">
              <w:rPr>
                <w:rFonts w:ascii="Times New Roman" w:hAnsi="Times New Roman" w:cs="Times New Roman"/>
              </w:rPr>
              <w:lastRenderedPageBreak/>
              <w:t xml:space="preserve">Рабочий диапазон напряжения постоянного оперативного тока </w:t>
            </w:r>
          </w:p>
        </w:tc>
        <w:tc>
          <w:tcPr>
            <w:tcW w:w="2268" w:type="dxa"/>
            <w:vAlign w:val="center"/>
          </w:tcPr>
          <w:p w14:paraId="67A0CEB4"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120 – 370В </w:t>
            </w:r>
          </w:p>
        </w:tc>
      </w:tr>
      <w:tr w:rsidR="00DA4FB0" w:rsidRPr="00DA4FB0" w14:paraId="474B5F5B" w14:textId="77777777" w:rsidTr="006B2206">
        <w:trPr>
          <w:trHeight w:val="454"/>
        </w:trPr>
        <w:tc>
          <w:tcPr>
            <w:tcW w:w="6843" w:type="dxa"/>
          </w:tcPr>
          <w:p w14:paraId="2ADABB3A" w14:textId="77777777" w:rsidR="00DA4FB0" w:rsidRPr="00DA4FB0" w:rsidRDefault="00DA4FB0">
            <w:pPr>
              <w:spacing w:after="0" w:line="259" w:lineRule="auto"/>
              <w:ind w:left="0" w:firstLine="0"/>
              <w:rPr>
                <w:rFonts w:ascii="Times New Roman" w:hAnsi="Times New Roman" w:cs="Times New Roman"/>
              </w:rPr>
            </w:pPr>
            <w:r w:rsidRPr="00DA4FB0">
              <w:rPr>
                <w:rFonts w:ascii="Times New Roman" w:hAnsi="Times New Roman" w:cs="Times New Roman"/>
              </w:rPr>
              <w:t xml:space="preserve">Потребление цепей оперативного тока в состоянии покоя и срабатывания блока защиты  </w:t>
            </w:r>
          </w:p>
        </w:tc>
        <w:tc>
          <w:tcPr>
            <w:tcW w:w="2268" w:type="dxa"/>
            <w:vAlign w:val="center"/>
          </w:tcPr>
          <w:p w14:paraId="244D5F3D"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 3/5Вт </w:t>
            </w:r>
          </w:p>
        </w:tc>
      </w:tr>
      <w:tr w:rsidR="00DA4FB0" w:rsidRPr="00DA4FB0" w14:paraId="4196158F" w14:textId="77777777" w:rsidTr="006B2206">
        <w:trPr>
          <w:trHeight w:val="454"/>
        </w:trPr>
        <w:tc>
          <w:tcPr>
            <w:tcW w:w="6843" w:type="dxa"/>
          </w:tcPr>
          <w:p w14:paraId="319608BE" w14:textId="77777777" w:rsidR="00DA4FB0" w:rsidRPr="00DA4FB0" w:rsidRDefault="00DA4FB0">
            <w:pPr>
              <w:spacing w:after="0" w:line="259" w:lineRule="auto"/>
              <w:ind w:left="0" w:firstLine="0"/>
              <w:rPr>
                <w:rFonts w:ascii="Times New Roman" w:hAnsi="Times New Roman" w:cs="Times New Roman"/>
              </w:rPr>
            </w:pPr>
            <w:r w:rsidRPr="00DA4FB0">
              <w:rPr>
                <w:rFonts w:ascii="Times New Roman" w:hAnsi="Times New Roman" w:cs="Times New Roman"/>
              </w:rPr>
              <w:t xml:space="preserve">Время готовности устройства к действию после подачи напряжения оперативного питания </w:t>
            </w:r>
          </w:p>
        </w:tc>
        <w:tc>
          <w:tcPr>
            <w:tcW w:w="2268" w:type="dxa"/>
            <w:vAlign w:val="center"/>
          </w:tcPr>
          <w:p w14:paraId="63DA1CF7"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 300мс </w:t>
            </w:r>
          </w:p>
        </w:tc>
      </w:tr>
      <w:tr w:rsidR="00DA4FB0" w:rsidRPr="00DA4FB0" w14:paraId="209D9BE6" w14:textId="77777777" w:rsidTr="006B2206">
        <w:trPr>
          <w:trHeight w:val="463"/>
        </w:trPr>
        <w:tc>
          <w:tcPr>
            <w:tcW w:w="6843" w:type="dxa"/>
          </w:tcPr>
          <w:p w14:paraId="35C5E305" w14:textId="77777777" w:rsidR="00DA4FB0" w:rsidRPr="00DA4FB0" w:rsidRDefault="00DA4FB0">
            <w:pPr>
              <w:spacing w:after="0" w:line="259" w:lineRule="auto"/>
              <w:ind w:left="0" w:firstLine="0"/>
              <w:rPr>
                <w:rFonts w:ascii="Times New Roman" w:hAnsi="Times New Roman" w:cs="Times New Roman"/>
              </w:rPr>
            </w:pPr>
            <w:r w:rsidRPr="00DA4FB0">
              <w:rPr>
                <w:rFonts w:ascii="Times New Roman" w:hAnsi="Times New Roman" w:cs="Times New Roman"/>
              </w:rPr>
              <w:t xml:space="preserve">Допустимый перерыв питания, при котором устройство сохраняет работоспособность </w:t>
            </w:r>
          </w:p>
        </w:tc>
        <w:tc>
          <w:tcPr>
            <w:tcW w:w="2268" w:type="dxa"/>
            <w:vAlign w:val="center"/>
          </w:tcPr>
          <w:p w14:paraId="03A30904"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 0,5с </w:t>
            </w:r>
          </w:p>
        </w:tc>
      </w:tr>
    </w:tbl>
    <w:p w14:paraId="597277EE"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 </w:t>
      </w:r>
    </w:p>
    <w:p w14:paraId="72B8A8CD" w14:textId="687DFE97" w:rsidR="00DA4FB0" w:rsidRPr="006B2206" w:rsidRDefault="00DA4FB0" w:rsidP="006B2206">
      <w:pPr>
        <w:spacing w:after="0" w:line="259" w:lineRule="auto"/>
        <w:ind w:left="0" w:firstLine="0"/>
        <w:jc w:val="left"/>
        <w:rPr>
          <w:rFonts w:ascii="Times New Roman" w:hAnsi="Times New Roman" w:cs="Times New Roman"/>
          <w:b/>
          <w:bCs/>
        </w:rPr>
      </w:pPr>
      <w:r w:rsidRPr="006B2206">
        <w:rPr>
          <w:rFonts w:ascii="Times New Roman" w:hAnsi="Times New Roman" w:cs="Times New Roman"/>
          <w:b/>
          <w:bCs/>
        </w:rPr>
        <w:t xml:space="preserve">РАБОТА УСТРОЙСТВА </w:t>
      </w:r>
    </w:p>
    <w:p w14:paraId="292890BF" w14:textId="77777777" w:rsidR="006B2206" w:rsidRDefault="006B2206">
      <w:pPr>
        <w:pStyle w:val="2"/>
        <w:ind w:left="-5"/>
        <w:rPr>
          <w:sz w:val="22"/>
        </w:rPr>
      </w:pPr>
    </w:p>
    <w:p w14:paraId="33AC6208" w14:textId="77777777" w:rsidR="00DA4FB0" w:rsidRPr="00DA4FB0" w:rsidRDefault="00DA4FB0">
      <w:pPr>
        <w:ind w:left="7" w:right="33" w:firstLine="283"/>
        <w:rPr>
          <w:rFonts w:ascii="Times New Roman" w:hAnsi="Times New Roman" w:cs="Times New Roman"/>
        </w:rPr>
      </w:pPr>
      <w:r w:rsidRPr="00DA4FB0">
        <w:rPr>
          <w:rFonts w:ascii="Times New Roman" w:hAnsi="Times New Roman" w:cs="Times New Roman"/>
        </w:rPr>
        <w:t xml:space="preserve">Панель управления устройства предназначена для местного отображения контролируемых параметров, изменения уставок, просмотра протоколов срабатывания защит и событий.  </w:t>
      </w:r>
    </w:p>
    <w:p w14:paraId="7739A5D8" w14:textId="77777777" w:rsidR="00DA4FB0" w:rsidRPr="00DA4FB0" w:rsidRDefault="00DA4FB0">
      <w:pPr>
        <w:ind w:left="7" w:right="33" w:firstLine="283"/>
        <w:rPr>
          <w:rFonts w:ascii="Times New Roman" w:hAnsi="Times New Roman" w:cs="Times New Roman"/>
        </w:rPr>
      </w:pPr>
      <w:r w:rsidRPr="00DA4FB0">
        <w:rPr>
          <w:rFonts w:ascii="Times New Roman" w:hAnsi="Times New Roman" w:cs="Times New Roman"/>
        </w:rPr>
        <w:t xml:space="preserve">ПУ содержит клавиатуру управления, индикатор и светодиоды, отображающие режимы работы блока. </w:t>
      </w:r>
    </w:p>
    <w:p w14:paraId="6F359A4A" w14:textId="77777777" w:rsidR="00DA4FB0" w:rsidRPr="00DA4FB0" w:rsidRDefault="00DA4FB0">
      <w:pPr>
        <w:ind w:left="7" w:right="33" w:firstLine="283"/>
        <w:rPr>
          <w:rFonts w:ascii="Times New Roman" w:hAnsi="Times New Roman" w:cs="Times New Roman"/>
        </w:rPr>
      </w:pPr>
      <w:r w:rsidRPr="00DA4FB0">
        <w:rPr>
          <w:rFonts w:ascii="Times New Roman" w:hAnsi="Times New Roman" w:cs="Times New Roman"/>
        </w:rPr>
        <w:t xml:space="preserve">Устройство измеряет фазные напряжения с помощью делителей, выполненных в виде высоковольтных сопротивлений. По измеренным напряжениям производится вычисление линейных напряжений, напряжений прямой, обратной и нулевой последовательностей. </w:t>
      </w:r>
    </w:p>
    <w:p w14:paraId="766CEC16" w14:textId="77777777" w:rsidR="00DA4FB0" w:rsidRPr="00DA4FB0" w:rsidRDefault="00DA4FB0">
      <w:pPr>
        <w:ind w:left="7" w:right="33" w:firstLine="283"/>
        <w:rPr>
          <w:rFonts w:ascii="Times New Roman" w:hAnsi="Times New Roman" w:cs="Times New Roman"/>
        </w:rPr>
      </w:pPr>
      <w:r w:rsidRPr="00DA4FB0">
        <w:rPr>
          <w:rFonts w:ascii="Times New Roman" w:hAnsi="Times New Roman" w:cs="Times New Roman"/>
        </w:rPr>
        <w:t xml:space="preserve">Высоковольтное сопротивление представляет собой </w:t>
      </w:r>
      <w:proofErr w:type="spellStart"/>
      <w:r w:rsidRPr="00DA4FB0">
        <w:rPr>
          <w:rFonts w:ascii="Times New Roman" w:hAnsi="Times New Roman" w:cs="Times New Roman"/>
        </w:rPr>
        <w:t>высокоомный</w:t>
      </w:r>
      <w:proofErr w:type="spellEnd"/>
      <w:r w:rsidRPr="00DA4FB0">
        <w:rPr>
          <w:rFonts w:ascii="Times New Roman" w:hAnsi="Times New Roman" w:cs="Times New Roman"/>
        </w:rPr>
        <w:t xml:space="preserve"> резистор, на котором происходит основное падение фазного напряжения от высоковольтной шины до рабочего уровня измерительного канала защиты. Для предотвращения появления высокого напряжения во вторичных цепях при обрыве цепи измерения в ВС предусмотрены защитные элементы. </w:t>
      </w:r>
    </w:p>
    <w:p w14:paraId="4BA9F4B6" w14:textId="77777777" w:rsidR="00DA4FB0" w:rsidRPr="00DA4FB0" w:rsidRDefault="00DA4FB0">
      <w:pPr>
        <w:ind w:left="7" w:right="33" w:firstLine="283"/>
        <w:rPr>
          <w:rFonts w:ascii="Times New Roman" w:hAnsi="Times New Roman" w:cs="Times New Roman"/>
        </w:rPr>
      </w:pPr>
      <w:r w:rsidRPr="00DA4FB0">
        <w:rPr>
          <w:rFonts w:ascii="Times New Roman" w:hAnsi="Times New Roman" w:cs="Times New Roman"/>
        </w:rPr>
        <w:t xml:space="preserve">Фазные токи измеряются с помощью поясов </w:t>
      </w:r>
      <w:proofErr w:type="spellStart"/>
      <w:r w:rsidRPr="00DA4FB0">
        <w:rPr>
          <w:rFonts w:ascii="Times New Roman" w:hAnsi="Times New Roman" w:cs="Times New Roman"/>
        </w:rPr>
        <w:t>Роговского</w:t>
      </w:r>
      <w:proofErr w:type="spellEnd"/>
      <w:r w:rsidRPr="00DA4FB0">
        <w:rPr>
          <w:rFonts w:ascii="Times New Roman" w:hAnsi="Times New Roman" w:cs="Times New Roman"/>
        </w:rPr>
        <w:t xml:space="preserve">. ПР представляет собой тороидальную катушку без металлического сердечника, выходной сигнал пояса пропорционален протекающему току. Отсутствие сердечника позволяет обеспечить линейный диапазон измерения первичных токов до 20кА.  </w:t>
      </w:r>
    </w:p>
    <w:p w14:paraId="66A2B1C8" w14:textId="0611F591" w:rsidR="00DA4FB0" w:rsidRPr="00DA4FB0" w:rsidRDefault="00DA4FB0" w:rsidP="00452D1F">
      <w:pPr>
        <w:spacing w:after="31"/>
        <w:ind w:left="7" w:right="33" w:firstLine="283"/>
        <w:rPr>
          <w:rFonts w:ascii="Times New Roman" w:hAnsi="Times New Roman" w:cs="Times New Roman"/>
        </w:rPr>
      </w:pPr>
      <w:r w:rsidRPr="00DA4FB0">
        <w:rPr>
          <w:rFonts w:ascii="Times New Roman" w:hAnsi="Times New Roman" w:cs="Times New Roman"/>
        </w:rPr>
        <w:t xml:space="preserve">Ток нулевой последовательности </w:t>
      </w:r>
      <w:r w:rsidR="006B2206" w:rsidRPr="00DA4FB0">
        <w:rPr>
          <w:rFonts w:ascii="Times New Roman" w:hAnsi="Times New Roman" w:cs="Times New Roman"/>
        </w:rPr>
        <w:t>измеряе</w:t>
      </w:r>
      <w:r w:rsidR="006B2206">
        <w:rPr>
          <w:rFonts w:ascii="Times New Roman" w:hAnsi="Times New Roman" w:cs="Times New Roman"/>
        </w:rPr>
        <w:t>тс</w:t>
      </w:r>
      <w:r w:rsidR="006B2206" w:rsidRPr="00DA4FB0">
        <w:rPr>
          <w:rFonts w:ascii="Times New Roman" w:hAnsi="Times New Roman" w:cs="Times New Roman"/>
        </w:rPr>
        <w:t>я</w:t>
      </w:r>
      <w:r w:rsidRPr="00DA4FB0">
        <w:rPr>
          <w:rFonts w:ascii="Times New Roman" w:hAnsi="Times New Roman" w:cs="Times New Roman"/>
        </w:rPr>
        <w:t xml:space="preserve"> </w:t>
      </w:r>
      <w:r w:rsidR="006B2206" w:rsidRPr="00DA4FB0">
        <w:rPr>
          <w:rFonts w:ascii="Times New Roman" w:hAnsi="Times New Roman" w:cs="Times New Roman"/>
        </w:rPr>
        <w:t>защитой с помощью</w:t>
      </w:r>
      <w:r w:rsidRPr="00DA4FB0">
        <w:rPr>
          <w:rFonts w:ascii="Times New Roman" w:hAnsi="Times New Roman" w:cs="Times New Roman"/>
        </w:rPr>
        <w:t xml:space="preserve"> фильтра токов нулевой последовательности</w:t>
      </w:r>
      <w:r w:rsidR="00452D1F">
        <w:rPr>
          <w:rFonts w:ascii="Times New Roman" w:hAnsi="Times New Roman" w:cs="Times New Roman"/>
        </w:rPr>
        <w:t>.</w:t>
      </w:r>
    </w:p>
    <w:p w14:paraId="0A8B26FE" w14:textId="26213EF9" w:rsidR="00DA4FB0" w:rsidRPr="00DA4FB0" w:rsidRDefault="00DA4FB0">
      <w:pPr>
        <w:ind w:left="7" w:right="33" w:firstLine="283"/>
        <w:rPr>
          <w:rFonts w:ascii="Times New Roman" w:hAnsi="Times New Roman" w:cs="Times New Roman"/>
        </w:rPr>
      </w:pPr>
      <w:r w:rsidRPr="00DA4FB0">
        <w:rPr>
          <w:rFonts w:ascii="Times New Roman" w:hAnsi="Times New Roman" w:cs="Times New Roman"/>
        </w:rPr>
        <w:t xml:space="preserve">ФТНП состоит из трех трансформаторов тока, каждый из </w:t>
      </w:r>
      <w:r w:rsidR="006B2206" w:rsidRPr="00DA4FB0">
        <w:rPr>
          <w:rFonts w:ascii="Times New Roman" w:hAnsi="Times New Roman" w:cs="Times New Roman"/>
        </w:rPr>
        <w:t>которых устанавливается</w:t>
      </w:r>
      <w:r w:rsidRPr="00DA4FB0">
        <w:rPr>
          <w:rFonts w:ascii="Times New Roman" w:hAnsi="Times New Roman" w:cs="Times New Roman"/>
        </w:rPr>
        <w:t xml:space="preserve"> на проходной изолятор высоковольтного модуля. Вторичные обмотки этих трансформаторов соединены в звезду, при этом обратный провод является фильтром тока нулевой последовательности и подключается к измерительному каналу 3Io устройства. Ток небаланса от ФТНП составляет 0,1% от тока нагрузки, что позволяет реализовать защиту от ОЗЗ большой чувствительности. </w:t>
      </w:r>
    </w:p>
    <w:p w14:paraId="3D3CD0D5" w14:textId="77777777" w:rsidR="00553B5D" w:rsidRDefault="00553B5D">
      <w:pPr>
        <w:ind w:left="7" w:right="33" w:firstLine="283"/>
        <w:rPr>
          <w:rFonts w:ascii="Times New Roman" w:hAnsi="Times New Roman" w:cs="Times New Roman"/>
        </w:rPr>
      </w:pPr>
    </w:p>
    <w:p w14:paraId="1F498A0C" w14:textId="65220E7C" w:rsidR="00DA4FB0" w:rsidRPr="00DA4FB0" w:rsidRDefault="00DA4FB0" w:rsidP="00452D1F">
      <w:pPr>
        <w:spacing w:after="0" w:line="259" w:lineRule="auto"/>
        <w:ind w:left="283" w:firstLine="0"/>
        <w:jc w:val="left"/>
        <w:rPr>
          <w:rFonts w:ascii="Times New Roman" w:hAnsi="Times New Roman" w:cs="Times New Roman"/>
        </w:rPr>
      </w:pPr>
    </w:p>
    <w:p w14:paraId="6341B7F9"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 </w:t>
      </w:r>
      <w:r w:rsidRPr="00DA4FB0">
        <w:rPr>
          <w:rFonts w:ascii="Times New Roman" w:hAnsi="Times New Roman" w:cs="Times New Roman"/>
        </w:rPr>
        <w:tab/>
        <w:t xml:space="preserve"> </w:t>
      </w:r>
    </w:p>
    <w:p w14:paraId="02CAF7AB" w14:textId="77777777" w:rsidR="00452D1F" w:rsidRDefault="00452D1F" w:rsidP="00452D1F">
      <w:pPr>
        <w:ind w:left="0" w:right="33" w:firstLine="0"/>
        <w:rPr>
          <w:rFonts w:ascii="Times New Roman" w:hAnsi="Times New Roman" w:cs="Times New Roman"/>
        </w:rPr>
      </w:pPr>
    </w:p>
    <w:p w14:paraId="5095D48F" w14:textId="7F7691F9" w:rsidR="00DA4FB0" w:rsidRPr="00452D1F" w:rsidRDefault="00DA4FB0" w:rsidP="00452D1F">
      <w:pPr>
        <w:ind w:left="0" w:right="33" w:firstLine="0"/>
        <w:rPr>
          <w:rFonts w:ascii="Times New Roman" w:hAnsi="Times New Roman" w:cs="Times New Roman"/>
          <w:b/>
          <w:bCs/>
        </w:rPr>
      </w:pPr>
      <w:r w:rsidRPr="00452D1F">
        <w:rPr>
          <w:rFonts w:ascii="Times New Roman" w:hAnsi="Times New Roman" w:cs="Times New Roman"/>
          <w:b/>
          <w:bCs/>
        </w:rPr>
        <w:t xml:space="preserve">Панель управления и индикации. </w:t>
      </w:r>
    </w:p>
    <w:p w14:paraId="1F085D19" w14:textId="7C8BD1BF" w:rsidR="00DA4FB0" w:rsidRPr="00DA4FB0" w:rsidRDefault="00DA4FB0">
      <w:pPr>
        <w:ind w:left="7" w:right="33" w:firstLine="283"/>
        <w:rPr>
          <w:rFonts w:ascii="Times New Roman" w:hAnsi="Times New Roman" w:cs="Times New Roman"/>
        </w:rPr>
      </w:pPr>
      <w:r w:rsidRPr="00DA4FB0">
        <w:rPr>
          <w:rFonts w:ascii="Times New Roman" w:hAnsi="Times New Roman" w:cs="Times New Roman"/>
        </w:rPr>
        <w:t xml:space="preserve">Панель управления и индикации состоит из индикатора, кнопок управления и светодиодов, отображающих режимы работы блока. Светодиоды обеспечивают дополнительную сигнализацию исправного состояния устройства и режимы его работы </w:t>
      </w:r>
    </w:p>
    <w:p w14:paraId="1EE8582F" w14:textId="77777777" w:rsidR="00DA4FB0" w:rsidRPr="00DA4FB0" w:rsidRDefault="00DA4FB0">
      <w:pPr>
        <w:ind w:left="7" w:right="33" w:firstLine="283"/>
        <w:rPr>
          <w:rFonts w:ascii="Times New Roman" w:hAnsi="Times New Roman" w:cs="Times New Roman"/>
        </w:rPr>
      </w:pPr>
      <w:r w:rsidRPr="00DA4FB0">
        <w:rPr>
          <w:rFonts w:ascii="Times New Roman" w:hAnsi="Times New Roman" w:cs="Times New Roman"/>
        </w:rPr>
        <w:t xml:space="preserve">По умолчанию на индикаторе отображаются основные текущие параметры защищаемого присоединения. Перемещение по меню, изменение уставок осуществляется с помощью кнопок управления. </w:t>
      </w:r>
    </w:p>
    <w:p w14:paraId="528BBD38"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 </w:t>
      </w:r>
      <w:r w:rsidRPr="00DA4FB0">
        <w:rPr>
          <w:rFonts w:ascii="Times New Roman" w:hAnsi="Times New Roman" w:cs="Times New Roman"/>
        </w:rPr>
        <w:tab/>
        <w:t xml:space="preserve"> </w:t>
      </w:r>
    </w:p>
    <w:p w14:paraId="55E6E562" w14:textId="77777777" w:rsidR="00DA4FB0" w:rsidRPr="00DA4FB0" w:rsidRDefault="00DA4FB0">
      <w:pPr>
        <w:rPr>
          <w:rFonts w:ascii="Times New Roman" w:hAnsi="Times New Roman" w:cs="Times New Roman"/>
        </w:rPr>
        <w:sectPr w:rsidR="00DA4FB0" w:rsidRPr="00DA4FB0" w:rsidSect="00F752F5">
          <w:headerReference w:type="even" r:id="rId13"/>
          <w:headerReference w:type="default" r:id="rId14"/>
          <w:footerReference w:type="even" r:id="rId15"/>
          <w:footerReference w:type="default" r:id="rId16"/>
          <w:headerReference w:type="first" r:id="rId17"/>
          <w:footerReference w:type="first" r:id="rId18"/>
          <w:pgSz w:w="11906" w:h="16838" w:code="9"/>
          <w:pgMar w:top="1134" w:right="850" w:bottom="1134" w:left="1701" w:header="708" w:footer="708" w:gutter="0"/>
          <w:cols w:space="708"/>
          <w:docGrid w:linePitch="360"/>
        </w:sectPr>
      </w:pPr>
    </w:p>
    <w:p w14:paraId="15FACADA" w14:textId="176F1FEF" w:rsidR="00DA4FB0" w:rsidRPr="00452D1F" w:rsidRDefault="00DA4FB0">
      <w:pPr>
        <w:tabs>
          <w:tab w:val="center" w:pos="869"/>
          <w:tab w:val="center" w:pos="2143"/>
        </w:tabs>
        <w:spacing w:after="0" w:line="265" w:lineRule="auto"/>
        <w:ind w:left="0" w:firstLine="0"/>
        <w:jc w:val="left"/>
        <w:rPr>
          <w:rFonts w:ascii="Times New Roman" w:hAnsi="Times New Roman" w:cs="Times New Roman"/>
          <w:b/>
          <w:bCs/>
        </w:rPr>
      </w:pPr>
      <w:r w:rsidRPr="00DA4FB0">
        <w:rPr>
          <w:rFonts w:ascii="Times New Roman" w:hAnsi="Times New Roman" w:cs="Times New Roman"/>
        </w:rPr>
        <w:lastRenderedPageBreak/>
        <w:tab/>
      </w:r>
      <w:r w:rsidRPr="00452D1F">
        <w:rPr>
          <w:rFonts w:ascii="Times New Roman" w:hAnsi="Times New Roman" w:cs="Times New Roman"/>
          <w:b/>
          <w:bCs/>
        </w:rPr>
        <w:t xml:space="preserve">Светодиодная сигнализация </w:t>
      </w:r>
    </w:p>
    <w:tbl>
      <w:tblPr>
        <w:tblStyle w:val="TableGrid"/>
        <w:tblW w:w="6231" w:type="dxa"/>
        <w:tblInd w:w="102" w:type="dxa"/>
        <w:tblCellMar>
          <w:top w:w="40" w:type="dxa"/>
          <w:left w:w="102" w:type="dxa"/>
          <w:right w:w="103" w:type="dxa"/>
        </w:tblCellMar>
        <w:tblLook w:val="04A0" w:firstRow="1" w:lastRow="0" w:firstColumn="1" w:lastColumn="0" w:noHBand="0" w:noVBand="1"/>
      </w:tblPr>
      <w:tblGrid>
        <w:gridCol w:w="1646"/>
        <w:gridCol w:w="1910"/>
        <w:gridCol w:w="2675"/>
      </w:tblGrid>
      <w:tr w:rsidR="00DA4FB0" w:rsidRPr="00DA4FB0" w14:paraId="3D4239C3" w14:textId="77777777">
        <w:trPr>
          <w:trHeight w:val="438"/>
        </w:trPr>
        <w:tc>
          <w:tcPr>
            <w:tcW w:w="1696" w:type="dxa"/>
            <w:tcBorders>
              <w:top w:val="single" w:sz="12" w:space="0" w:color="000000"/>
              <w:left w:val="single" w:sz="12" w:space="0" w:color="000000"/>
              <w:bottom w:val="single" w:sz="4" w:space="0" w:color="000000"/>
              <w:right w:val="single" w:sz="4" w:space="0" w:color="000000"/>
            </w:tcBorders>
            <w:shd w:val="clear" w:color="auto" w:fill="D9D9D9"/>
          </w:tcPr>
          <w:p w14:paraId="5144D666" w14:textId="77777777" w:rsidR="00DA4FB0" w:rsidRPr="00DA4FB0" w:rsidRDefault="00DA4FB0">
            <w:pPr>
              <w:spacing w:after="0" w:line="259" w:lineRule="auto"/>
              <w:ind w:left="0" w:firstLine="0"/>
              <w:jc w:val="center"/>
              <w:rPr>
                <w:rFonts w:ascii="Times New Roman" w:hAnsi="Times New Roman" w:cs="Times New Roman"/>
              </w:rPr>
            </w:pPr>
            <w:r w:rsidRPr="00DA4FB0">
              <w:rPr>
                <w:rFonts w:ascii="Times New Roman" w:eastAsia="Calibri" w:hAnsi="Times New Roman" w:cs="Times New Roman"/>
                <w:b/>
              </w:rPr>
              <w:t xml:space="preserve">Название светодиода </w:t>
            </w:r>
          </w:p>
        </w:tc>
        <w:tc>
          <w:tcPr>
            <w:tcW w:w="1702" w:type="dxa"/>
            <w:tcBorders>
              <w:top w:val="single" w:sz="12" w:space="0" w:color="000000"/>
              <w:left w:val="single" w:sz="4" w:space="0" w:color="000000"/>
              <w:bottom w:val="single" w:sz="4" w:space="0" w:color="000000"/>
              <w:right w:val="single" w:sz="4" w:space="0" w:color="000000"/>
            </w:tcBorders>
            <w:shd w:val="clear" w:color="auto" w:fill="D9D9D9"/>
            <w:vAlign w:val="center"/>
          </w:tcPr>
          <w:p w14:paraId="58E1F2A7" w14:textId="77777777" w:rsidR="00DA4FB0" w:rsidRPr="00DA4FB0" w:rsidRDefault="00DA4FB0">
            <w:pPr>
              <w:spacing w:after="0" w:line="259" w:lineRule="auto"/>
              <w:ind w:left="0" w:right="2" w:firstLine="0"/>
              <w:jc w:val="center"/>
              <w:rPr>
                <w:rFonts w:ascii="Times New Roman" w:hAnsi="Times New Roman" w:cs="Times New Roman"/>
              </w:rPr>
            </w:pPr>
            <w:r w:rsidRPr="00DA4FB0">
              <w:rPr>
                <w:rFonts w:ascii="Times New Roman" w:eastAsia="Calibri" w:hAnsi="Times New Roman" w:cs="Times New Roman"/>
                <w:b/>
              </w:rPr>
              <w:t xml:space="preserve">Состояние </w:t>
            </w:r>
          </w:p>
        </w:tc>
        <w:tc>
          <w:tcPr>
            <w:tcW w:w="2832" w:type="dxa"/>
            <w:tcBorders>
              <w:top w:val="single" w:sz="12" w:space="0" w:color="000000"/>
              <w:left w:val="single" w:sz="4" w:space="0" w:color="000000"/>
              <w:bottom w:val="single" w:sz="4" w:space="0" w:color="000000"/>
              <w:right w:val="single" w:sz="12" w:space="0" w:color="000000"/>
            </w:tcBorders>
            <w:shd w:val="clear" w:color="auto" w:fill="D9D9D9"/>
            <w:vAlign w:val="center"/>
          </w:tcPr>
          <w:p w14:paraId="6F26C436" w14:textId="77777777" w:rsidR="00DA4FB0" w:rsidRPr="00DA4FB0" w:rsidRDefault="00DA4FB0">
            <w:pPr>
              <w:spacing w:after="0" w:line="259" w:lineRule="auto"/>
              <w:ind w:left="0" w:right="2" w:firstLine="0"/>
              <w:jc w:val="center"/>
              <w:rPr>
                <w:rFonts w:ascii="Times New Roman" w:hAnsi="Times New Roman" w:cs="Times New Roman"/>
              </w:rPr>
            </w:pPr>
            <w:r w:rsidRPr="00DA4FB0">
              <w:rPr>
                <w:rFonts w:ascii="Times New Roman" w:eastAsia="Calibri" w:hAnsi="Times New Roman" w:cs="Times New Roman"/>
                <w:b/>
              </w:rPr>
              <w:t xml:space="preserve">Расшифровка </w:t>
            </w:r>
          </w:p>
        </w:tc>
      </w:tr>
      <w:tr w:rsidR="00DA4FB0" w:rsidRPr="00DA4FB0" w14:paraId="2C63939F" w14:textId="77777777">
        <w:trPr>
          <w:trHeight w:val="908"/>
        </w:trPr>
        <w:tc>
          <w:tcPr>
            <w:tcW w:w="1696" w:type="dxa"/>
            <w:vMerge w:val="restart"/>
            <w:tcBorders>
              <w:top w:val="single" w:sz="4" w:space="0" w:color="000000"/>
              <w:left w:val="single" w:sz="12" w:space="0" w:color="000000"/>
              <w:bottom w:val="single" w:sz="4" w:space="0" w:color="000000"/>
              <w:right w:val="single" w:sz="4" w:space="0" w:color="000000"/>
            </w:tcBorders>
            <w:vAlign w:val="center"/>
          </w:tcPr>
          <w:p w14:paraId="30AEC848"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Контроль </w:t>
            </w:r>
          </w:p>
        </w:tc>
        <w:tc>
          <w:tcPr>
            <w:tcW w:w="1702" w:type="dxa"/>
            <w:tcBorders>
              <w:top w:val="single" w:sz="4" w:space="0" w:color="000000"/>
              <w:left w:val="single" w:sz="4" w:space="0" w:color="000000"/>
              <w:bottom w:val="single" w:sz="4" w:space="0" w:color="000000"/>
              <w:right w:val="single" w:sz="4" w:space="0" w:color="000000"/>
            </w:tcBorders>
          </w:tcPr>
          <w:p w14:paraId="3C462ED9" w14:textId="77777777" w:rsidR="00DA4FB0" w:rsidRPr="00DA4FB0" w:rsidRDefault="00DA4FB0">
            <w:pPr>
              <w:spacing w:after="0" w:line="259" w:lineRule="auto"/>
              <w:ind w:left="6" w:firstLine="0"/>
              <w:jc w:val="left"/>
              <w:rPr>
                <w:rFonts w:ascii="Times New Roman" w:hAnsi="Times New Roman" w:cs="Times New Roman"/>
              </w:rPr>
            </w:pPr>
            <w:r w:rsidRPr="00DA4FB0">
              <w:rPr>
                <w:rFonts w:ascii="Times New Roman" w:hAnsi="Times New Roman" w:cs="Times New Roman"/>
              </w:rPr>
              <w:t xml:space="preserve">Постоянное свечение зеленым с кратковременным </w:t>
            </w:r>
            <w:proofErr w:type="spellStart"/>
            <w:r w:rsidRPr="00DA4FB0">
              <w:rPr>
                <w:rFonts w:ascii="Times New Roman" w:hAnsi="Times New Roman" w:cs="Times New Roman"/>
              </w:rPr>
              <w:t>промаргиванием</w:t>
            </w:r>
            <w:proofErr w:type="spellEnd"/>
            <w:r w:rsidRPr="00DA4FB0">
              <w:rPr>
                <w:rFonts w:ascii="Times New Roman" w:hAnsi="Times New Roman" w:cs="Times New Roman"/>
              </w:rPr>
              <w:t xml:space="preserve"> </w:t>
            </w:r>
          </w:p>
        </w:tc>
        <w:tc>
          <w:tcPr>
            <w:tcW w:w="2832" w:type="dxa"/>
            <w:tcBorders>
              <w:top w:val="single" w:sz="4" w:space="0" w:color="000000"/>
              <w:left w:val="single" w:sz="4" w:space="0" w:color="000000"/>
              <w:bottom w:val="single" w:sz="4" w:space="0" w:color="000000"/>
              <w:right w:val="single" w:sz="12" w:space="0" w:color="000000"/>
            </w:tcBorders>
            <w:vAlign w:val="center"/>
          </w:tcPr>
          <w:p w14:paraId="6B80199D" w14:textId="77777777" w:rsidR="00DA4FB0" w:rsidRPr="00DA4FB0" w:rsidRDefault="00DA4FB0">
            <w:pPr>
              <w:spacing w:after="0" w:line="259" w:lineRule="auto"/>
              <w:ind w:left="6" w:firstLine="0"/>
              <w:jc w:val="left"/>
              <w:rPr>
                <w:rFonts w:ascii="Times New Roman" w:hAnsi="Times New Roman" w:cs="Times New Roman"/>
              </w:rPr>
            </w:pPr>
            <w:r w:rsidRPr="00DA4FB0">
              <w:rPr>
                <w:rFonts w:ascii="Times New Roman" w:hAnsi="Times New Roman" w:cs="Times New Roman"/>
              </w:rPr>
              <w:t xml:space="preserve">Исправное состояние устройства </w:t>
            </w:r>
          </w:p>
        </w:tc>
      </w:tr>
      <w:tr w:rsidR="00DA4FB0" w:rsidRPr="00DA4FB0" w14:paraId="5562BF11" w14:textId="77777777">
        <w:trPr>
          <w:trHeight w:val="689"/>
        </w:trPr>
        <w:tc>
          <w:tcPr>
            <w:tcW w:w="0" w:type="auto"/>
            <w:vMerge/>
            <w:tcBorders>
              <w:top w:val="nil"/>
              <w:left w:val="single" w:sz="12" w:space="0" w:color="000000"/>
              <w:bottom w:val="single" w:sz="4" w:space="0" w:color="000000"/>
              <w:right w:val="single" w:sz="4" w:space="0" w:color="000000"/>
            </w:tcBorders>
          </w:tcPr>
          <w:p w14:paraId="032310B5" w14:textId="77777777" w:rsidR="00DA4FB0" w:rsidRPr="00DA4FB0" w:rsidRDefault="00DA4FB0">
            <w:pPr>
              <w:spacing w:after="160" w:line="259" w:lineRule="auto"/>
              <w:ind w:left="0" w:firstLine="0"/>
              <w:jc w:val="left"/>
              <w:rPr>
                <w:rFonts w:ascii="Times New Roman" w:hAnsi="Times New Roman" w:cs="Times New Roman"/>
              </w:rPr>
            </w:pPr>
          </w:p>
        </w:tc>
        <w:tc>
          <w:tcPr>
            <w:tcW w:w="1702" w:type="dxa"/>
            <w:tcBorders>
              <w:top w:val="single" w:sz="4" w:space="0" w:color="000000"/>
              <w:left w:val="single" w:sz="4" w:space="0" w:color="000000"/>
              <w:bottom w:val="single" w:sz="4" w:space="0" w:color="000000"/>
              <w:right w:val="single" w:sz="4" w:space="0" w:color="000000"/>
            </w:tcBorders>
          </w:tcPr>
          <w:p w14:paraId="7344B057" w14:textId="77777777" w:rsidR="00DA4FB0" w:rsidRPr="00DA4FB0" w:rsidRDefault="00DA4FB0">
            <w:pPr>
              <w:spacing w:after="0" w:line="259" w:lineRule="auto"/>
              <w:ind w:left="6" w:firstLine="0"/>
              <w:jc w:val="left"/>
              <w:rPr>
                <w:rFonts w:ascii="Times New Roman" w:hAnsi="Times New Roman" w:cs="Times New Roman"/>
              </w:rPr>
            </w:pPr>
            <w:r w:rsidRPr="00DA4FB0">
              <w:rPr>
                <w:rFonts w:ascii="Times New Roman" w:hAnsi="Times New Roman" w:cs="Times New Roman"/>
              </w:rPr>
              <w:t xml:space="preserve">Постоянное свечение зеленым или не горит </w:t>
            </w:r>
          </w:p>
        </w:tc>
        <w:tc>
          <w:tcPr>
            <w:tcW w:w="2832" w:type="dxa"/>
            <w:tcBorders>
              <w:top w:val="single" w:sz="4" w:space="0" w:color="000000"/>
              <w:left w:val="single" w:sz="4" w:space="0" w:color="000000"/>
              <w:bottom w:val="single" w:sz="4" w:space="0" w:color="000000"/>
              <w:right w:val="single" w:sz="12" w:space="0" w:color="000000"/>
            </w:tcBorders>
            <w:vAlign w:val="center"/>
          </w:tcPr>
          <w:p w14:paraId="2D2DE97A" w14:textId="77777777" w:rsidR="00DA4FB0" w:rsidRPr="00DA4FB0" w:rsidRDefault="00DA4FB0">
            <w:pPr>
              <w:spacing w:after="0" w:line="259" w:lineRule="auto"/>
              <w:ind w:left="6" w:firstLine="0"/>
              <w:jc w:val="left"/>
              <w:rPr>
                <w:rFonts w:ascii="Times New Roman" w:hAnsi="Times New Roman" w:cs="Times New Roman"/>
              </w:rPr>
            </w:pPr>
            <w:r w:rsidRPr="00DA4FB0">
              <w:rPr>
                <w:rFonts w:ascii="Times New Roman" w:hAnsi="Times New Roman" w:cs="Times New Roman"/>
              </w:rPr>
              <w:t xml:space="preserve">Сбой в работе программы устройства </w:t>
            </w:r>
          </w:p>
        </w:tc>
      </w:tr>
      <w:tr w:rsidR="00DA4FB0" w:rsidRPr="00DA4FB0" w14:paraId="19DF8A52" w14:textId="77777777">
        <w:trPr>
          <w:trHeight w:val="341"/>
        </w:trPr>
        <w:tc>
          <w:tcPr>
            <w:tcW w:w="1696" w:type="dxa"/>
            <w:tcBorders>
              <w:top w:val="single" w:sz="4" w:space="0" w:color="000000"/>
              <w:left w:val="single" w:sz="12" w:space="0" w:color="000000"/>
              <w:bottom w:val="single" w:sz="4" w:space="0" w:color="000000"/>
              <w:right w:val="single" w:sz="4" w:space="0" w:color="000000"/>
            </w:tcBorders>
          </w:tcPr>
          <w:p w14:paraId="4848CF89"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Уставки 1 </w:t>
            </w:r>
          </w:p>
        </w:tc>
        <w:tc>
          <w:tcPr>
            <w:tcW w:w="1702" w:type="dxa"/>
            <w:vMerge w:val="restart"/>
            <w:tcBorders>
              <w:top w:val="single" w:sz="4" w:space="0" w:color="000000"/>
              <w:left w:val="single" w:sz="4" w:space="0" w:color="000000"/>
              <w:bottom w:val="single" w:sz="4" w:space="0" w:color="000000"/>
              <w:right w:val="single" w:sz="4" w:space="0" w:color="000000"/>
            </w:tcBorders>
            <w:vAlign w:val="center"/>
          </w:tcPr>
          <w:p w14:paraId="2C4E84E0" w14:textId="77777777" w:rsidR="00DA4FB0" w:rsidRPr="00DA4FB0" w:rsidRDefault="00DA4FB0">
            <w:pPr>
              <w:spacing w:after="0" w:line="259" w:lineRule="auto"/>
              <w:ind w:left="6" w:firstLine="0"/>
              <w:jc w:val="left"/>
              <w:rPr>
                <w:rFonts w:ascii="Times New Roman" w:hAnsi="Times New Roman" w:cs="Times New Roman"/>
              </w:rPr>
            </w:pPr>
            <w:r w:rsidRPr="00DA4FB0">
              <w:rPr>
                <w:rFonts w:ascii="Times New Roman" w:hAnsi="Times New Roman" w:cs="Times New Roman"/>
              </w:rPr>
              <w:t xml:space="preserve">Постоянное свечение зеленым </w:t>
            </w:r>
          </w:p>
        </w:tc>
        <w:tc>
          <w:tcPr>
            <w:tcW w:w="2832" w:type="dxa"/>
            <w:tcBorders>
              <w:top w:val="single" w:sz="4" w:space="0" w:color="000000"/>
              <w:left w:val="single" w:sz="4" w:space="0" w:color="000000"/>
              <w:bottom w:val="single" w:sz="4" w:space="0" w:color="000000"/>
              <w:right w:val="single" w:sz="12" w:space="0" w:color="000000"/>
            </w:tcBorders>
          </w:tcPr>
          <w:p w14:paraId="5B4C5180" w14:textId="77777777" w:rsidR="00DA4FB0" w:rsidRPr="00DA4FB0" w:rsidRDefault="00DA4FB0">
            <w:pPr>
              <w:spacing w:after="0" w:line="259" w:lineRule="auto"/>
              <w:ind w:left="6" w:firstLine="0"/>
              <w:jc w:val="left"/>
              <w:rPr>
                <w:rFonts w:ascii="Times New Roman" w:hAnsi="Times New Roman" w:cs="Times New Roman"/>
              </w:rPr>
            </w:pPr>
            <w:r w:rsidRPr="00DA4FB0">
              <w:rPr>
                <w:rFonts w:ascii="Times New Roman" w:hAnsi="Times New Roman" w:cs="Times New Roman"/>
              </w:rPr>
              <w:t xml:space="preserve">В работе группа уставок №1 </w:t>
            </w:r>
          </w:p>
        </w:tc>
      </w:tr>
      <w:tr w:rsidR="00DA4FB0" w:rsidRPr="00DA4FB0" w14:paraId="6644AB0B" w14:textId="77777777">
        <w:trPr>
          <w:trHeight w:val="338"/>
        </w:trPr>
        <w:tc>
          <w:tcPr>
            <w:tcW w:w="1696" w:type="dxa"/>
            <w:tcBorders>
              <w:top w:val="single" w:sz="4" w:space="0" w:color="000000"/>
              <w:left w:val="single" w:sz="12" w:space="0" w:color="000000"/>
              <w:bottom w:val="single" w:sz="4" w:space="0" w:color="000000"/>
              <w:right w:val="single" w:sz="4" w:space="0" w:color="000000"/>
            </w:tcBorders>
          </w:tcPr>
          <w:p w14:paraId="2FCA3811"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Уставки 2 </w:t>
            </w:r>
          </w:p>
        </w:tc>
        <w:tc>
          <w:tcPr>
            <w:tcW w:w="0" w:type="auto"/>
            <w:vMerge/>
            <w:tcBorders>
              <w:top w:val="nil"/>
              <w:left w:val="single" w:sz="4" w:space="0" w:color="000000"/>
              <w:bottom w:val="nil"/>
              <w:right w:val="single" w:sz="4" w:space="0" w:color="000000"/>
            </w:tcBorders>
          </w:tcPr>
          <w:p w14:paraId="7BD5BA91" w14:textId="77777777" w:rsidR="00DA4FB0" w:rsidRPr="00DA4FB0" w:rsidRDefault="00DA4FB0">
            <w:pPr>
              <w:spacing w:after="160" w:line="259" w:lineRule="auto"/>
              <w:ind w:left="0" w:firstLine="0"/>
              <w:jc w:val="left"/>
              <w:rPr>
                <w:rFonts w:ascii="Times New Roman" w:hAnsi="Times New Roman" w:cs="Times New Roman"/>
              </w:rPr>
            </w:pPr>
          </w:p>
        </w:tc>
        <w:tc>
          <w:tcPr>
            <w:tcW w:w="2832" w:type="dxa"/>
            <w:tcBorders>
              <w:top w:val="single" w:sz="4" w:space="0" w:color="000000"/>
              <w:left w:val="single" w:sz="4" w:space="0" w:color="000000"/>
              <w:bottom w:val="single" w:sz="4" w:space="0" w:color="000000"/>
              <w:right w:val="single" w:sz="12" w:space="0" w:color="000000"/>
            </w:tcBorders>
          </w:tcPr>
          <w:p w14:paraId="51633713" w14:textId="77777777" w:rsidR="00DA4FB0" w:rsidRPr="00DA4FB0" w:rsidRDefault="00DA4FB0">
            <w:pPr>
              <w:spacing w:after="0" w:line="259" w:lineRule="auto"/>
              <w:ind w:left="6" w:firstLine="0"/>
              <w:jc w:val="left"/>
              <w:rPr>
                <w:rFonts w:ascii="Times New Roman" w:hAnsi="Times New Roman" w:cs="Times New Roman"/>
              </w:rPr>
            </w:pPr>
            <w:r w:rsidRPr="00DA4FB0">
              <w:rPr>
                <w:rFonts w:ascii="Times New Roman" w:hAnsi="Times New Roman" w:cs="Times New Roman"/>
              </w:rPr>
              <w:t xml:space="preserve">В работе группа уставок №2 </w:t>
            </w:r>
          </w:p>
        </w:tc>
      </w:tr>
      <w:tr w:rsidR="00DA4FB0" w:rsidRPr="00DA4FB0" w14:paraId="38722F67" w14:textId="77777777">
        <w:trPr>
          <w:trHeight w:val="341"/>
        </w:trPr>
        <w:tc>
          <w:tcPr>
            <w:tcW w:w="1696" w:type="dxa"/>
            <w:tcBorders>
              <w:top w:val="single" w:sz="4" w:space="0" w:color="000000"/>
              <w:left w:val="single" w:sz="12" w:space="0" w:color="000000"/>
              <w:bottom w:val="single" w:sz="4" w:space="0" w:color="000000"/>
              <w:right w:val="single" w:sz="4" w:space="0" w:color="000000"/>
            </w:tcBorders>
          </w:tcPr>
          <w:p w14:paraId="7362A859"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Уставки 3 </w:t>
            </w:r>
          </w:p>
        </w:tc>
        <w:tc>
          <w:tcPr>
            <w:tcW w:w="0" w:type="auto"/>
            <w:vMerge/>
            <w:tcBorders>
              <w:top w:val="nil"/>
              <w:left w:val="single" w:sz="4" w:space="0" w:color="000000"/>
              <w:bottom w:val="single" w:sz="4" w:space="0" w:color="000000"/>
              <w:right w:val="single" w:sz="4" w:space="0" w:color="000000"/>
            </w:tcBorders>
          </w:tcPr>
          <w:p w14:paraId="2AE158FE" w14:textId="77777777" w:rsidR="00DA4FB0" w:rsidRPr="00DA4FB0" w:rsidRDefault="00DA4FB0">
            <w:pPr>
              <w:spacing w:after="160" w:line="259" w:lineRule="auto"/>
              <w:ind w:left="0" w:firstLine="0"/>
              <w:jc w:val="left"/>
              <w:rPr>
                <w:rFonts w:ascii="Times New Roman" w:hAnsi="Times New Roman" w:cs="Times New Roman"/>
              </w:rPr>
            </w:pPr>
          </w:p>
        </w:tc>
        <w:tc>
          <w:tcPr>
            <w:tcW w:w="2832" w:type="dxa"/>
            <w:tcBorders>
              <w:top w:val="single" w:sz="4" w:space="0" w:color="000000"/>
              <w:left w:val="single" w:sz="4" w:space="0" w:color="000000"/>
              <w:bottom w:val="single" w:sz="4" w:space="0" w:color="000000"/>
              <w:right w:val="single" w:sz="12" w:space="0" w:color="000000"/>
            </w:tcBorders>
          </w:tcPr>
          <w:p w14:paraId="221FC917" w14:textId="77777777" w:rsidR="00DA4FB0" w:rsidRPr="00DA4FB0" w:rsidRDefault="00DA4FB0">
            <w:pPr>
              <w:spacing w:after="0" w:line="259" w:lineRule="auto"/>
              <w:ind w:left="6" w:firstLine="0"/>
              <w:jc w:val="left"/>
              <w:rPr>
                <w:rFonts w:ascii="Times New Roman" w:hAnsi="Times New Roman" w:cs="Times New Roman"/>
              </w:rPr>
            </w:pPr>
            <w:r w:rsidRPr="00DA4FB0">
              <w:rPr>
                <w:rFonts w:ascii="Times New Roman" w:hAnsi="Times New Roman" w:cs="Times New Roman"/>
              </w:rPr>
              <w:t xml:space="preserve">В работе группа уставок №3 </w:t>
            </w:r>
          </w:p>
        </w:tc>
      </w:tr>
      <w:tr w:rsidR="00DA4FB0" w:rsidRPr="00DA4FB0" w14:paraId="76384B19" w14:textId="77777777">
        <w:trPr>
          <w:trHeight w:val="341"/>
        </w:trPr>
        <w:tc>
          <w:tcPr>
            <w:tcW w:w="1696" w:type="dxa"/>
            <w:vMerge w:val="restart"/>
            <w:tcBorders>
              <w:top w:val="single" w:sz="4" w:space="0" w:color="000000"/>
              <w:left w:val="single" w:sz="12" w:space="0" w:color="000000"/>
              <w:bottom w:val="single" w:sz="4" w:space="0" w:color="000000"/>
              <w:right w:val="single" w:sz="4" w:space="0" w:color="000000"/>
            </w:tcBorders>
            <w:vAlign w:val="center"/>
          </w:tcPr>
          <w:p w14:paraId="0F91572A"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АВР </w:t>
            </w:r>
          </w:p>
        </w:tc>
        <w:tc>
          <w:tcPr>
            <w:tcW w:w="1702" w:type="dxa"/>
            <w:tcBorders>
              <w:top w:val="single" w:sz="4" w:space="0" w:color="000000"/>
              <w:left w:val="single" w:sz="4" w:space="0" w:color="000000"/>
              <w:bottom w:val="single" w:sz="4" w:space="0" w:color="000000"/>
              <w:right w:val="single" w:sz="4" w:space="0" w:color="000000"/>
            </w:tcBorders>
          </w:tcPr>
          <w:p w14:paraId="55C9AA71" w14:textId="77777777" w:rsidR="00DA4FB0" w:rsidRPr="00DA4FB0" w:rsidRDefault="00DA4FB0">
            <w:pPr>
              <w:spacing w:after="0" w:line="259" w:lineRule="auto"/>
              <w:ind w:left="6" w:firstLine="0"/>
              <w:jc w:val="left"/>
              <w:rPr>
                <w:rFonts w:ascii="Times New Roman" w:hAnsi="Times New Roman" w:cs="Times New Roman"/>
              </w:rPr>
            </w:pPr>
            <w:r w:rsidRPr="00DA4FB0">
              <w:rPr>
                <w:rFonts w:ascii="Times New Roman" w:hAnsi="Times New Roman" w:cs="Times New Roman"/>
              </w:rPr>
              <w:t xml:space="preserve">Не горит </w:t>
            </w:r>
          </w:p>
        </w:tc>
        <w:tc>
          <w:tcPr>
            <w:tcW w:w="2832" w:type="dxa"/>
            <w:tcBorders>
              <w:top w:val="single" w:sz="4" w:space="0" w:color="000000"/>
              <w:left w:val="single" w:sz="4" w:space="0" w:color="000000"/>
              <w:bottom w:val="single" w:sz="4" w:space="0" w:color="000000"/>
              <w:right w:val="single" w:sz="12" w:space="0" w:color="000000"/>
            </w:tcBorders>
          </w:tcPr>
          <w:p w14:paraId="349C9621" w14:textId="77777777" w:rsidR="00DA4FB0" w:rsidRPr="00DA4FB0" w:rsidRDefault="00DA4FB0">
            <w:pPr>
              <w:spacing w:after="0" w:line="259" w:lineRule="auto"/>
              <w:ind w:left="6" w:firstLine="0"/>
              <w:jc w:val="left"/>
              <w:rPr>
                <w:rFonts w:ascii="Times New Roman" w:hAnsi="Times New Roman" w:cs="Times New Roman"/>
              </w:rPr>
            </w:pPr>
            <w:r w:rsidRPr="00DA4FB0">
              <w:rPr>
                <w:rFonts w:ascii="Times New Roman" w:hAnsi="Times New Roman" w:cs="Times New Roman"/>
              </w:rPr>
              <w:t xml:space="preserve">АВР не введено </w:t>
            </w:r>
          </w:p>
        </w:tc>
      </w:tr>
      <w:tr w:rsidR="00DA4FB0" w:rsidRPr="00DA4FB0" w14:paraId="2D7197F1" w14:textId="77777777">
        <w:trPr>
          <w:trHeight w:val="454"/>
        </w:trPr>
        <w:tc>
          <w:tcPr>
            <w:tcW w:w="0" w:type="auto"/>
            <w:vMerge/>
            <w:tcBorders>
              <w:top w:val="nil"/>
              <w:left w:val="single" w:sz="12" w:space="0" w:color="000000"/>
              <w:bottom w:val="nil"/>
              <w:right w:val="single" w:sz="4" w:space="0" w:color="000000"/>
            </w:tcBorders>
          </w:tcPr>
          <w:p w14:paraId="68A5F97D" w14:textId="77777777" w:rsidR="00DA4FB0" w:rsidRPr="00DA4FB0" w:rsidRDefault="00DA4FB0">
            <w:pPr>
              <w:spacing w:after="160" w:line="259" w:lineRule="auto"/>
              <w:ind w:left="0" w:firstLine="0"/>
              <w:jc w:val="left"/>
              <w:rPr>
                <w:rFonts w:ascii="Times New Roman" w:hAnsi="Times New Roman" w:cs="Times New Roman"/>
              </w:rPr>
            </w:pPr>
          </w:p>
        </w:tc>
        <w:tc>
          <w:tcPr>
            <w:tcW w:w="1702" w:type="dxa"/>
            <w:tcBorders>
              <w:top w:val="single" w:sz="4" w:space="0" w:color="000000"/>
              <w:left w:val="single" w:sz="4" w:space="0" w:color="000000"/>
              <w:bottom w:val="single" w:sz="4" w:space="0" w:color="000000"/>
              <w:right w:val="single" w:sz="4" w:space="0" w:color="000000"/>
            </w:tcBorders>
          </w:tcPr>
          <w:p w14:paraId="4261108B" w14:textId="77777777" w:rsidR="00DA4FB0" w:rsidRPr="00DA4FB0" w:rsidRDefault="00DA4FB0">
            <w:pPr>
              <w:spacing w:after="0" w:line="259" w:lineRule="auto"/>
              <w:ind w:left="6" w:firstLine="0"/>
              <w:jc w:val="left"/>
              <w:rPr>
                <w:rFonts w:ascii="Times New Roman" w:hAnsi="Times New Roman" w:cs="Times New Roman"/>
              </w:rPr>
            </w:pPr>
            <w:r w:rsidRPr="00DA4FB0">
              <w:rPr>
                <w:rFonts w:ascii="Times New Roman" w:hAnsi="Times New Roman" w:cs="Times New Roman"/>
              </w:rPr>
              <w:t xml:space="preserve">Постоянное свечение красным </w:t>
            </w:r>
          </w:p>
        </w:tc>
        <w:tc>
          <w:tcPr>
            <w:tcW w:w="2832" w:type="dxa"/>
            <w:tcBorders>
              <w:top w:val="single" w:sz="4" w:space="0" w:color="000000"/>
              <w:left w:val="single" w:sz="4" w:space="0" w:color="000000"/>
              <w:bottom w:val="single" w:sz="4" w:space="0" w:color="000000"/>
              <w:right w:val="single" w:sz="12" w:space="0" w:color="000000"/>
            </w:tcBorders>
            <w:vAlign w:val="center"/>
          </w:tcPr>
          <w:p w14:paraId="20C48010" w14:textId="77777777" w:rsidR="00DA4FB0" w:rsidRPr="00DA4FB0" w:rsidRDefault="00DA4FB0">
            <w:pPr>
              <w:spacing w:after="0" w:line="259" w:lineRule="auto"/>
              <w:ind w:left="6" w:firstLine="0"/>
              <w:jc w:val="left"/>
              <w:rPr>
                <w:rFonts w:ascii="Times New Roman" w:hAnsi="Times New Roman" w:cs="Times New Roman"/>
              </w:rPr>
            </w:pPr>
            <w:r w:rsidRPr="00DA4FB0">
              <w:rPr>
                <w:rFonts w:ascii="Times New Roman" w:hAnsi="Times New Roman" w:cs="Times New Roman"/>
              </w:rPr>
              <w:t xml:space="preserve">АВР введено и готово к работе </w:t>
            </w:r>
          </w:p>
        </w:tc>
      </w:tr>
      <w:tr w:rsidR="00DA4FB0" w:rsidRPr="00DA4FB0" w14:paraId="35B2F56B" w14:textId="77777777">
        <w:trPr>
          <w:trHeight w:val="454"/>
        </w:trPr>
        <w:tc>
          <w:tcPr>
            <w:tcW w:w="0" w:type="auto"/>
            <w:vMerge/>
            <w:tcBorders>
              <w:top w:val="nil"/>
              <w:left w:val="single" w:sz="12" w:space="0" w:color="000000"/>
              <w:bottom w:val="single" w:sz="4" w:space="0" w:color="000000"/>
              <w:right w:val="single" w:sz="4" w:space="0" w:color="000000"/>
            </w:tcBorders>
          </w:tcPr>
          <w:p w14:paraId="79DEBFE1" w14:textId="77777777" w:rsidR="00DA4FB0" w:rsidRPr="00DA4FB0" w:rsidRDefault="00DA4FB0">
            <w:pPr>
              <w:spacing w:after="160" w:line="259" w:lineRule="auto"/>
              <w:ind w:left="0" w:firstLine="0"/>
              <w:jc w:val="left"/>
              <w:rPr>
                <w:rFonts w:ascii="Times New Roman" w:hAnsi="Times New Roman" w:cs="Times New Roman"/>
              </w:rPr>
            </w:pPr>
          </w:p>
        </w:tc>
        <w:tc>
          <w:tcPr>
            <w:tcW w:w="1702" w:type="dxa"/>
            <w:tcBorders>
              <w:top w:val="single" w:sz="4" w:space="0" w:color="000000"/>
              <w:left w:val="single" w:sz="4" w:space="0" w:color="000000"/>
              <w:bottom w:val="single" w:sz="4" w:space="0" w:color="000000"/>
              <w:right w:val="single" w:sz="4" w:space="0" w:color="000000"/>
            </w:tcBorders>
          </w:tcPr>
          <w:p w14:paraId="717417F1" w14:textId="77777777" w:rsidR="00DA4FB0" w:rsidRPr="00DA4FB0" w:rsidRDefault="00DA4FB0">
            <w:pPr>
              <w:spacing w:after="0" w:line="259" w:lineRule="auto"/>
              <w:ind w:left="6" w:firstLine="0"/>
              <w:jc w:val="left"/>
              <w:rPr>
                <w:rFonts w:ascii="Times New Roman" w:hAnsi="Times New Roman" w:cs="Times New Roman"/>
              </w:rPr>
            </w:pPr>
            <w:r w:rsidRPr="00DA4FB0">
              <w:rPr>
                <w:rFonts w:ascii="Times New Roman" w:hAnsi="Times New Roman" w:cs="Times New Roman"/>
              </w:rPr>
              <w:t xml:space="preserve">Мигающий красный </w:t>
            </w:r>
          </w:p>
        </w:tc>
        <w:tc>
          <w:tcPr>
            <w:tcW w:w="2832" w:type="dxa"/>
            <w:tcBorders>
              <w:top w:val="single" w:sz="4" w:space="0" w:color="000000"/>
              <w:left w:val="single" w:sz="4" w:space="0" w:color="000000"/>
              <w:bottom w:val="single" w:sz="4" w:space="0" w:color="000000"/>
              <w:right w:val="single" w:sz="12" w:space="0" w:color="000000"/>
            </w:tcBorders>
            <w:vAlign w:val="center"/>
          </w:tcPr>
          <w:p w14:paraId="0DC76679" w14:textId="77777777" w:rsidR="00DA4FB0" w:rsidRPr="00DA4FB0" w:rsidRDefault="00DA4FB0">
            <w:pPr>
              <w:spacing w:after="0" w:line="259" w:lineRule="auto"/>
              <w:ind w:left="6" w:firstLine="0"/>
              <w:jc w:val="left"/>
              <w:rPr>
                <w:rFonts w:ascii="Times New Roman" w:hAnsi="Times New Roman" w:cs="Times New Roman"/>
              </w:rPr>
            </w:pPr>
            <w:r w:rsidRPr="00DA4FB0">
              <w:rPr>
                <w:rFonts w:ascii="Times New Roman" w:hAnsi="Times New Roman" w:cs="Times New Roman"/>
              </w:rPr>
              <w:t xml:space="preserve">Срабатывание автоматики АВР </w:t>
            </w:r>
          </w:p>
        </w:tc>
      </w:tr>
      <w:tr w:rsidR="00DA4FB0" w:rsidRPr="00DA4FB0" w14:paraId="350B8DE1" w14:textId="77777777">
        <w:trPr>
          <w:trHeight w:val="454"/>
        </w:trPr>
        <w:tc>
          <w:tcPr>
            <w:tcW w:w="1696" w:type="dxa"/>
            <w:tcBorders>
              <w:top w:val="single" w:sz="4" w:space="0" w:color="000000"/>
              <w:left w:val="single" w:sz="12" w:space="0" w:color="000000"/>
              <w:bottom w:val="single" w:sz="4" w:space="0" w:color="000000"/>
              <w:right w:val="single" w:sz="4" w:space="0" w:color="000000"/>
            </w:tcBorders>
            <w:vAlign w:val="center"/>
          </w:tcPr>
          <w:p w14:paraId="2D7DCBF6"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Блокировка </w:t>
            </w:r>
          </w:p>
        </w:tc>
        <w:tc>
          <w:tcPr>
            <w:tcW w:w="1702" w:type="dxa"/>
            <w:tcBorders>
              <w:top w:val="single" w:sz="4" w:space="0" w:color="000000"/>
              <w:left w:val="single" w:sz="4" w:space="0" w:color="000000"/>
              <w:bottom w:val="single" w:sz="4" w:space="0" w:color="000000"/>
              <w:right w:val="single" w:sz="4" w:space="0" w:color="000000"/>
            </w:tcBorders>
          </w:tcPr>
          <w:p w14:paraId="4E0657C9" w14:textId="77777777" w:rsidR="00DA4FB0" w:rsidRPr="00DA4FB0" w:rsidRDefault="00DA4FB0">
            <w:pPr>
              <w:spacing w:after="0" w:line="259" w:lineRule="auto"/>
              <w:ind w:left="6" w:firstLine="0"/>
              <w:jc w:val="left"/>
              <w:rPr>
                <w:rFonts w:ascii="Times New Roman" w:hAnsi="Times New Roman" w:cs="Times New Roman"/>
              </w:rPr>
            </w:pPr>
            <w:r w:rsidRPr="00DA4FB0">
              <w:rPr>
                <w:rFonts w:ascii="Times New Roman" w:hAnsi="Times New Roman" w:cs="Times New Roman"/>
              </w:rPr>
              <w:t xml:space="preserve">Постоянное свечение красным </w:t>
            </w:r>
          </w:p>
        </w:tc>
        <w:tc>
          <w:tcPr>
            <w:tcW w:w="2832" w:type="dxa"/>
            <w:tcBorders>
              <w:top w:val="single" w:sz="4" w:space="0" w:color="000000"/>
              <w:left w:val="single" w:sz="4" w:space="0" w:color="000000"/>
              <w:bottom w:val="single" w:sz="4" w:space="0" w:color="000000"/>
              <w:right w:val="single" w:sz="12" w:space="0" w:color="000000"/>
            </w:tcBorders>
            <w:vAlign w:val="center"/>
          </w:tcPr>
          <w:p w14:paraId="6462956E" w14:textId="77777777" w:rsidR="00DA4FB0" w:rsidRPr="00DA4FB0" w:rsidRDefault="00DA4FB0">
            <w:pPr>
              <w:spacing w:after="0" w:line="259" w:lineRule="auto"/>
              <w:ind w:left="6" w:firstLine="0"/>
              <w:jc w:val="left"/>
              <w:rPr>
                <w:rFonts w:ascii="Times New Roman" w:hAnsi="Times New Roman" w:cs="Times New Roman"/>
              </w:rPr>
            </w:pPr>
            <w:r w:rsidRPr="00DA4FB0">
              <w:rPr>
                <w:rFonts w:ascii="Times New Roman" w:hAnsi="Times New Roman" w:cs="Times New Roman"/>
              </w:rPr>
              <w:t xml:space="preserve">Блокировка ручного включения </w:t>
            </w:r>
          </w:p>
        </w:tc>
      </w:tr>
      <w:tr w:rsidR="00DA4FB0" w:rsidRPr="00DA4FB0" w14:paraId="7D1FE4B5" w14:textId="77777777">
        <w:trPr>
          <w:trHeight w:val="454"/>
        </w:trPr>
        <w:tc>
          <w:tcPr>
            <w:tcW w:w="1696" w:type="dxa"/>
            <w:tcBorders>
              <w:top w:val="single" w:sz="4" w:space="0" w:color="000000"/>
              <w:left w:val="single" w:sz="12" w:space="0" w:color="000000"/>
              <w:bottom w:val="single" w:sz="4" w:space="0" w:color="000000"/>
              <w:right w:val="single" w:sz="4" w:space="0" w:color="000000"/>
            </w:tcBorders>
            <w:vAlign w:val="center"/>
          </w:tcPr>
          <w:p w14:paraId="174EC051"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ОЗЗ </w:t>
            </w:r>
          </w:p>
        </w:tc>
        <w:tc>
          <w:tcPr>
            <w:tcW w:w="1702" w:type="dxa"/>
            <w:tcBorders>
              <w:top w:val="single" w:sz="4" w:space="0" w:color="000000"/>
              <w:left w:val="single" w:sz="4" w:space="0" w:color="000000"/>
              <w:bottom w:val="single" w:sz="4" w:space="0" w:color="000000"/>
              <w:right w:val="single" w:sz="4" w:space="0" w:color="000000"/>
            </w:tcBorders>
          </w:tcPr>
          <w:p w14:paraId="43349328" w14:textId="77777777" w:rsidR="00DA4FB0" w:rsidRPr="00DA4FB0" w:rsidRDefault="00DA4FB0">
            <w:pPr>
              <w:spacing w:after="0" w:line="259" w:lineRule="auto"/>
              <w:ind w:left="6" w:firstLine="0"/>
              <w:jc w:val="left"/>
              <w:rPr>
                <w:rFonts w:ascii="Times New Roman" w:hAnsi="Times New Roman" w:cs="Times New Roman"/>
              </w:rPr>
            </w:pPr>
            <w:r w:rsidRPr="00DA4FB0">
              <w:rPr>
                <w:rFonts w:ascii="Times New Roman" w:hAnsi="Times New Roman" w:cs="Times New Roman"/>
              </w:rPr>
              <w:t xml:space="preserve">Постоянное свечение красным </w:t>
            </w:r>
          </w:p>
        </w:tc>
        <w:tc>
          <w:tcPr>
            <w:tcW w:w="2832" w:type="dxa"/>
            <w:tcBorders>
              <w:top w:val="single" w:sz="4" w:space="0" w:color="000000"/>
              <w:left w:val="single" w:sz="4" w:space="0" w:color="000000"/>
              <w:bottom w:val="single" w:sz="4" w:space="0" w:color="000000"/>
              <w:right w:val="single" w:sz="12" w:space="0" w:color="000000"/>
            </w:tcBorders>
            <w:vAlign w:val="center"/>
          </w:tcPr>
          <w:p w14:paraId="52FE340E" w14:textId="77777777" w:rsidR="00DA4FB0" w:rsidRPr="00DA4FB0" w:rsidRDefault="00DA4FB0">
            <w:pPr>
              <w:spacing w:after="0" w:line="259" w:lineRule="auto"/>
              <w:ind w:left="6" w:firstLine="0"/>
              <w:jc w:val="left"/>
              <w:rPr>
                <w:rFonts w:ascii="Times New Roman" w:hAnsi="Times New Roman" w:cs="Times New Roman"/>
              </w:rPr>
            </w:pPr>
            <w:r w:rsidRPr="00DA4FB0">
              <w:rPr>
                <w:rFonts w:ascii="Times New Roman" w:hAnsi="Times New Roman" w:cs="Times New Roman"/>
              </w:rPr>
              <w:t xml:space="preserve">Срабатывание защиты от ОЗЗ </w:t>
            </w:r>
          </w:p>
        </w:tc>
      </w:tr>
      <w:tr w:rsidR="00DA4FB0" w:rsidRPr="00DA4FB0" w14:paraId="4313C0DD" w14:textId="77777777">
        <w:trPr>
          <w:trHeight w:val="466"/>
        </w:trPr>
        <w:tc>
          <w:tcPr>
            <w:tcW w:w="1696" w:type="dxa"/>
            <w:tcBorders>
              <w:top w:val="single" w:sz="4" w:space="0" w:color="000000"/>
              <w:left w:val="single" w:sz="12" w:space="0" w:color="000000"/>
              <w:bottom w:val="single" w:sz="4" w:space="0" w:color="000000"/>
              <w:right w:val="single" w:sz="4" w:space="0" w:color="000000"/>
            </w:tcBorders>
            <w:vAlign w:val="center"/>
          </w:tcPr>
          <w:p w14:paraId="4B95FBF9"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МТЗ </w:t>
            </w:r>
          </w:p>
        </w:tc>
        <w:tc>
          <w:tcPr>
            <w:tcW w:w="1702" w:type="dxa"/>
            <w:tcBorders>
              <w:top w:val="single" w:sz="4" w:space="0" w:color="000000"/>
              <w:left w:val="single" w:sz="4" w:space="0" w:color="000000"/>
              <w:bottom w:val="single" w:sz="4" w:space="0" w:color="000000"/>
              <w:right w:val="single" w:sz="4" w:space="0" w:color="000000"/>
            </w:tcBorders>
          </w:tcPr>
          <w:p w14:paraId="53F061FD" w14:textId="77777777" w:rsidR="00DA4FB0" w:rsidRPr="00DA4FB0" w:rsidRDefault="00DA4FB0">
            <w:pPr>
              <w:spacing w:after="0" w:line="259" w:lineRule="auto"/>
              <w:ind w:left="6" w:firstLine="0"/>
              <w:jc w:val="left"/>
              <w:rPr>
                <w:rFonts w:ascii="Times New Roman" w:hAnsi="Times New Roman" w:cs="Times New Roman"/>
              </w:rPr>
            </w:pPr>
            <w:r w:rsidRPr="00DA4FB0">
              <w:rPr>
                <w:rFonts w:ascii="Times New Roman" w:hAnsi="Times New Roman" w:cs="Times New Roman"/>
              </w:rPr>
              <w:t xml:space="preserve">Постоянное свечение красным </w:t>
            </w:r>
          </w:p>
        </w:tc>
        <w:tc>
          <w:tcPr>
            <w:tcW w:w="2832" w:type="dxa"/>
            <w:tcBorders>
              <w:top w:val="single" w:sz="4" w:space="0" w:color="000000"/>
              <w:left w:val="single" w:sz="4" w:space="0" w:color="000000"/>
              <w:bottom w:val="single" w:sz="4" w:space="0" w:color="000000"/>
              <w:right w:val="single" w:sz="12" w:space="0" w:color="000000"/>
            </w:tcBorders>
            <w:vAlign w:val="center"/>
          </w:tcPr>
          <w:p w14:paraId="47EBFB47" w14:textId="77777777" w:rsidR="00DA4FB0" w:rsidRPr="00DA4FB0" w:rsidRDefault="00DA4FB0">
            <w:pPr>
              <w:spacing w:after="0" w:line="259" w:lineRule="auto"/>
              <w:ind w:left="6" w:firstLine="0"/>
              <w:jc w:val="left"/>
              <w:rPr>
                <w:rFonts w:ascii="Times New Roman" w:hAnsi="Times New Roman" w:cs="Times New Roman"/>
              </w:rPr>
            </w:pPr>
            <w:r w:rsidRPr="00DA4FB0">
              <w:rPr>
                <w:rFonts w:ascii="Times New Roman" w:hAnsi="Times New Roman" w:cs="Times New Roman"/>
              </w:rPr>
              <w:t xml:space="preserve">Срабатывание МТЗ </w:t>
            </w:r>
          </w:p>
        </w:tc>
      </w:tr>
      <w:tr w:rsidR="00DA4FB0" w:rsidRPr="00DA4FB0" w14:paraId="60BC9295" w14:textId="77777777">
        <w:trPr>
          <w:trHeight w:val="449"/>
        </w:trPr>
        <w:tc>
          <w:tcPr>
            <w:tcW w:w="1696" w:type="dxa"/>
            <w:vMerge w:val="restart"/>
            <w:tcBorders>
              <w:top w:val="single" w:sz="4" w:space="0" w:color="000000"/>
              <w:left w:val="single" w:sz="12" w:space="0" w:color="000000"/>
              <w:bottom w:val="single" w:sz="12" w:space="0" w:color="000000"/>
              <w:right w:val="single" w:sz="4" w:space="0" w:color="000000"/>
            </w:tcBorders>
            <w:vAlign w:val="center"/>
          </w:tcPr>
          <w:p w14:paraId="67DAB19A"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Авария </w:t>
            </w:r>
          </w:p>
        </w:tc>
        <w:tc>
          <w:tcPr>
            <w:tcW w:w="1702" w:type="dxa"/>
            <w:tcBorders>
              <w:top w:val="single" w:sz="4" w:space="0" w:color="000000"/>
              <w:left w:val="single" w:sz="4" w:space="0" w:color="000000"/>
              <w:bottom w:val="single" w:sz="4" w:space="0" w:color="000000"/>
              <w:right w:val="single" w:sz="4" w:space="0" w:color="000000"/>
            </w:tcBorders>
          </w:tcPr>
          <w:p w14:paraId="4BDC608C" w14:textId="77777777" w:rsidR="00DA4FB0" w:rsidRPr="00DA4FB0" w:rsidRDefault="00DA4FB0">
            <w:pPr>
              <w:spacing w:after="0" w:line="259" w:lineRule="auto"/>
              <w:ind w:left="6" w:firstLine="0"/>
              <w:jc w:val="left"/>
              <w:rPr>
                <w:rFonts w:ascii="Times New Roman" w:hAnsi="Times New Roman" w:cs="Times New Roman"/>
              </w:rPr>
            </w:pPr>
            <w:r w:rsidRPr="00DA4FB0">
              <w:rPr>
                <w:rFonts w:ascii="Times New Roman" w:hAnsi="Times New Roman" w:cs="Times New Roman"/>
              </w:rPr>
              <w:t xml:space="preserve">Постоянное свечение красным </w:t>
            </w:r>
          </w:p>
        </w:tc>
        <w:tc>
          <w:tcPr>
            <w:tcW w:w="2832" w:type="dxa"/>
            <w:tcBorders>
              <w:top w:val="single" w:sz="4" w:space="0" w:color="000000"/>
              <w:left w:val="single" w:sz="4" w:space="0" w:color="000000"/>
              <w:bottom w:val="single" w:sz="4" w:space="0" w:color="000000"/>
              <w:right w:val="single" w:sz="12" w:space="0" w:color="000000"/>
            </w:tcBorders>
          </w:tcPr>
          <w:p w14:paraId="6070C182" w14:textId="77777777" w:rsidR="00DA4FB0" w:rsidRPr="00DA4FB0" w:rsidRDefault="00DA4FB0">
            <w:pPr>
              <w:spacing w:after="0" w:line="259" w:lineRule="auto"/>
              <w:ind w:left="6" w:firstLine="0"/>
              <w:jc w:val="left"/>
              <w:rPr>
                <w:rFonts w:ascii="Times New Roman" w:hAnsi="Times New Roman" w:cs="Times New Roman"/>
              </w:rPr>
            </w:pPr>
            <w:r w:rsidRPr="00DA4FB0">
              <w:rPr>
                <w:rFonts w:ascii="Times New Roman" w:hAnsi="Times New Roman" w:cs="Times New Roman"/>
              </w:rPr>
              <w:t xml:space="preserve">Было аварийное событие, аварийный признак устранен </w:t>
            </w:r>
          </w:p>
        </w:tc>
      </w:tr>
      <w:tr w:rsidR="00DA4FB0" w:rsidRPr="00DA4FB0" w14:paraId="65817823" w14:textId="77777777">
        <w:trPr>
          <w:trHeight w:val="458"/>
        </w:trPr>
        <w:tc>
          <w:tcPr>
            <w:tcW w:w="0" w:type="auto"/>
            <w:vMerge/>
            <w:tcBorders>
              <w:top w:val="nil"/>
              <w:left w:val="single" w:sz="12" w:space="0" w:color="000000"/>
              <w:bottom w:val="single" w:sz="12" w:space="0" w:color="000000"/>
              <w:right w:val="single" w:sz="4" w:space="0" w:color="000000"/>
            </w:tcBorders>
          </w:tcPr>
          <w:p w14:paraId="3D504FB8" w14:textId="77777777" w:rsidR="00DA4FB0" w:rsidRPr="00DA4FB0" w:rsidRDefault="00DA4FB0">
            <w:pPr>
              <w:spacing w:after="160" w:line="259" w:lineRule="auto"/>
              <w:ind w:left="0" w:firstLine="0"/>
              <w:jc w:val="left"/>
              <w:rPr>
                <w:rFonts w:ascii="Times New Roman" w:hAnsi="Times New Roman" w:cs="Times New Roman"/>
              </w:rPr>
            </w:pPr>
          </w:p>
        </w:tc>
        <w:tc>
          <w:tcPr>
            <w:tcW w:w="1702" w:type="dxa"/>
            <w:tcBorders>
              <w:top w:val="single" w:sz="4" w:space="0" w:color="000000"/>
              <w:left w:val="single" w:sz="4" w:space="0" w:color="000000"/>
              <w:bottom w:val="single" w:sz="12" w:space="0" w:color="000000"/>
              <w:right w:val="single" w:sz="4" w:space="0" w:color="000000"/>
            </w:tcBorders>
          </w:tcPr>
          <w:p w14:paraId="4D0F2DC5" w14:textId="77777777" w:rsidR="00DA4FB0" w:rsidRPr="00DA4FB0" w:rsidRDefault="00DA4FB0">
            <w:pPr>
              <w:spacing w:after="0" w:line="259" w:lineRule="auto"/>
              <w:ind w:left="6" w:firstLine="0"/>
              <w:jc w:val="left"/>
              <w:rPr>
                <w:rFonts w:ascii="Times New Roman" w:hAnsi="Times New Roman" w:cs="Times New Roman"/>
              </w:rPr>
            </w:pPr>
            <w:r w:rsidRPr="00DA4FB0">
              <w:rPr>
                <w:rFonts w:ascii="Times New Roman" w:hAnsi="Times New Roman" w:cs="Times New Roman"/>
              </w:rPr>
              <w:t xml:space="preserve">Мигающий красный </w:t>
            </w:r>
          </w:p>
        </w:tc>
        <w:tc>
          <w:tcPr>
            <w:tcW w:w="2832" w:type="dxa"/>
            <w:tcBorders>
              <w:top w:val="single" w:sz="4" w:space="0" w:color="000000"/>
              <w:left w:val="single" w:sz="4" w:space="0" w:color="000000"/>
              <w:bottom w:val="single" w:sz="12" w:space="0" w:color="000000"/>
              <w:right w:val="single" w:sz="12" w:space="0" w:color="000000"/>
            </w:tcBorders>
          </w:tcPr>
          <w:p w14:paraId="5A5BB5EE" w14:textId="77777777" w:rsidR="00DA4FB0" w:rsidRPr="00DA4FB0" w:rsidRDefault="00DA4FB0">
            <w:pPr>
              <w:spacing w:after="0" w:line="259" w:lineRule="auto"/>
              <w:ind w:left="6" w:firstLine="0"/>
              <w:jc w:val="left"/>
              <w:rPr>
                <w:rFonts w:ascii="Times New Roman" w:hAnsi="Times New Roman" w:cs="Times New Roman"/>
              </w:rPr>
            </w:pPr>
            <w:r w:rsidRPr="00DA4FB0">
              <w:rPr>
                <w:rFonts w:ascii="Times New Roman" w:hAnsi="Times New Roman" w:cs="Times New Roman"/>
              </w:rPr>
              <w:t xml:space="preserve">Аварийное событие, </w:t>
            </w:r>
          </w:p>
          <w:p w14:paraId="0B5F63B9" w14:textId="77777777" w:rsidR="00DA4FB0" w:rsidRPr="00DA4FB0" w:rsidRDefault="00DA4FB0">
            <w:pPr>
              <w:spacing w:after="0" w:line="259" w:lineRule="auto"/>
              <w:ind w:left="6" w:firstLine="0"/>
              <w:jc w:val="left"/>
              <w:rPr>
                <w:rFonts w:ascii="Times New Roman" w:hAnsi="Times New Roman" w:cs="Times New Roman"/>
              </w:rPr>
            </w:pPr>
            <w:r w:rsidRPr="00DA4FB0">
              <w:rPr>
                <w:rFonts w:ascii="Times New Roman" w:hAnsi="Times New Roman" w:cs="Times New Roman"/>
              </w:rPr>
              <w:t xml:space="preserve">аварийный признак не устранен </w:t>
            </w:r>
          </w:p>
        </w:tc>
      </w:tr>
    </w:tbl>
    <w:p w14:paraId="32EABEF1"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 </w:t>
      </w:r>
    </w:p>
    <w:p w14:paraId="72ABF06D"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 </w:t>
      </w:r>
      <w:r w:rsidRPr="00DA4FB0">
        <w:rPr>
          <w:rFonts w:ascii="Times New Roman" w:hAnsi="Times New Roman" w:cs="Times New Roman"/>
        </w:rPr>
        <w:tab/>
        <w:t xml:space="preserve"> </w:t>
      </w:r>
    </w:p>
    <w:p w14:paraId="014CA413" w14:textId="1B6C4C95" w:rsidR="00DA4FB0" w:rsidRPr="00452D1F" w:rsidRDefault="00DA4FB0">
      <w:pPr>
        <w:pStyle w:val="1"/>
        <w:ind w:left="-5"/>
        <w:rPr>
          <w:b/>
          <w:bCs/>
          <w:sz w:val="22"/>
        </w:rPr>
      </w:pPr>
      <w:r w:rsidRPr="00452D1F">
        <w:rPr>
          <w:b/>
          <w:bCs/>
          <w:sz w:val="22"/>
        </w:rPr>
        <w:t xml:space="preserve">ОПИСАНИЕ ФУНКЦИЙ БЛОКА </w:t>
      </w:r>
    </w:p>
    <w:p w14:paraId="743F1416" w14:textId="77777777" w:rsidR="00DA4FB0" w:rsidRPr="00DA4FB0" w:rsidRDefault="00DA4FB0">
      <w:pPr>
        <w:spacing w:after="28"/>
        <w:ind w:left="7" w:right="33" w:firstLine="283"/>
        <w:rPr>
          <w:rFonts w:ascii="Times New Roman" w:hAnsi="Times New Roman" w:cs="Times New Roman"/>
        </w:rPr>
      </w:pPr>
      <w:r w:rsidRPr="00DA4FB0">
        <w:rPr>
          <w:rFonts w:ascii="Times New Roman" w:hAnsi="Times New Roman" w:cs="Times New Roman"/>
        </w:rPr>
        <w:t xml:space="preserve">Алгоритмы защит и автоматики пункта секционирования позволяют реализовать: </w:t>
      </w:r>
    </w:p>
    <w:p w14:paraId="32F2901F" w14:textId="77777777" w:rsidR="00DA4FB0" w:rsidRPr="00DA4FB0" w:rsidRDefault="00DA4FB0" w:rsidP="009E6C92">
      <w:pPr>
        <w:numPr>
          <w:ilvl w:val="0"/>
          <w:numId w:val="9"/>
        </w:numPr>
        <w:spacing w:line="250" w:lineRule="auto"/>
        <w:ind w:right="33" w:hanging="283"/>
        <w:rPr>
          <w:rFonts w:ascii="Times New Roman" w:hAnsi="Times New Roman" w:cs="Times New Roman"/>
        </w:rPr>
      </w:pPr>
      <w:r w:rsidRPr="00DA4FB0">
        <w:rPr>
          <w:rFonts w:ascii="Times New Roman" w:hAnsi="Times New Roman" w:cs="Times New Roman"/>
        </w:rPr>
        <w:t xml:space="preserve">защиту линий электропередач с одно- и двусторонним питанием; </w:t>
      </w:r>
    </w:p>
    <w:p w14:paraId="1E8FCB82" w14:textId="77777777" w:rsidR="00DA4FB0" w:rsidRPr="00DA4FB0" w:rsidRDefault="00DA4FB0" w:rsidP="009E6C92">
      <w:pPr>
        <w:numPr>
          <w:ilvl w:val="0"/>
          <w:numId w:val="9"/>
        </w:numPr>
        <w:spacing w:line="250" w:lineRule="auto"/>
        <w:ind w:right="33" w:hanging="283"/>
        <w:rPr>
          <w:rFonts w:ascii="Times New Roman" w:hAnsi="Times New Roman" w:cs="Times New Roman"/>
        </w:rPr>
      </w:pPr>
      <w:r w:rsidRPr="00DA4FB0">
        <w:rPr>
          <w:rFonts w:ascii="Times New Roman" w:hAnsi="Times New Roman" w:cs="Times New Roman"/>
        </w:rPr>
        <w:t xml:space="preserve">защиту потребителей на отпайках с предохранителями; </w:t>
      </w:r>
    </w:p>
    <w:p w14:paraId="0D7EF054" w14:textId="77777777" w:rsidR="00DA4FB0" w:rsidRPr="00DA4FB0" w:rsidRDefault="00DA4FB0" w:rsidP="009E6C92">
      <w:pPr>
        <w:numPr>
          <w:ilvl w:val="0"/>
          <w:numId w:val="9"/>
        </w:numPr>
        <w:spacing w:after="31" w:line="250" w:lineRule="auto"/>
        <w:ind w:right="33" w:hanging="283"/>
        <w:rPr>
          <w:rFonts w:ascii="Times New Roman" w:hAnsi="Times New Roman" w:cs="Times New Roman"/>
        </w:rPr>
      </w:pPr>
      <w:r w:rsidRPr="00DA4FB0">
        <w:rPr>
          <w:rFonts w:ascii="Times New Roman" w:hAnsi="Times New Roman" w:cs="Times New Roman"/>
        </w:rPr>
        <w:t xml:space="preserve">автоматическое выделение поврежденного участка линии электропередач с сохранением питания остальных потребителей; </w:t>
      </w:r>
    </w:p>
    <w:p w14:paraId="59D67F89" w14:textId="77777777" w:rsidR="00DA4FB0" w:rsidRPr="00DA4FB0" w:rsidRDefault="00DA4FB0" w:rsidP="009E6C92">
      <w:pPr>
        <w:numPr>
          <w:ilvl w:val="0"/>
          <w:numId w:val="9"/>
        </w:numPr>
        <w:spacing w:line="250" w:lineRule="auto"/>
        <w:ind w:right="33" w:hanging="283"/>
        <w:rPr>
          <w:rFonts w:ascii="Times New Roman" w:hAnsi="Times New Roman" w:cs="Times New Roman"/>
        </w:rPr>
      </w:pPr>
      <w:r w:rsidRPr="00DA4FB0">
        <w:rPr>
          <w:rFonts w:ascii="Times New Roman" w:hAnsi="Times New Roman" w:cs="Times New Roman"/>
        </w:rPr>
        <w:t xml:space="preserve">секционирование линий с двумя источниками питания; </w:t>
      </w:r>
    </w:p>
    <w:p w14:paraId="14E78D61" w14:textId="77777777" w:rsidR="00DA4FB0" w:rsidRPr="00DA4FB0" w:rsidRDefault="00DA4FB0" w:rsidP="009E6C92">
      <w:pPr>
        <w:numPr>
          <w:ilvl w:val="0"/>
          <w:numId w:val="9"/>
        </w:numPr>
        <w:spacing w:line="250" w:lineRule="auto"/>
        <w:ind w:right="33" w:hanging="283"/>
        <w:rPr>
          <w:rFonts w:ascii="Times New Roman" w:hAnsi="Times New Roman" w:cs="Times New Roman"/>
        </w:rPr>
      </w:pPr>
      <w:r w:rsidRPr="00DA4FB0">
        <w:rPr>
          <w:rFonts w:ascii="Times New Roman" w:hAnsi="Times New Roman" w:cs="Times New Roman"/>
        </w:rPr>
        <w:t xml:space="preserve">автоматику пунктов местного резервирования с двумя и тремя </w:t>
      </w:r>
      <w:proofErr w:type="spellStart"/>
      <w:r w:rsidRPr="00DA4FB0">
        <w:rPr>
          <w:rFonts w:ascii="Times New Roman" w:hAnsi="Times New Roman" w:cs="Times New Roman"/>
        </w:rPr>
        <w:t>реклоузерами</w:t>
      </w:r>
      <w:proofErr w:type="spellEnd"/>
      <w:r w:rsidRPr="00DA4FB0">
        <w:rPr>
          <w:rFonts w:ascii="Times New Roman" w:hAnsi="Times New Roman" w:cs="Times New Roman"/>
        </w:rPr>
        <w:t xml:space="preserve">. </w:t>
      </w:r>
    </w:p>
    <w:p w14:paraId="12277737" w14:textId="77777777" w:rsidR="00DA4FB0" w:rsidRPr="00DA4FB0" w:rsidRDefault="00DA4FB0">
      <w:pPr>
        <w:spacing w:after="15" w:line="259" w:lineRule="auto"/>
        <w:ind w:left="0" w:firstLine="0"/>
        <w:jc w:val="left"/>
        <w:rPr>
          <w:rFonts w:ascii="Times New Roman" w:hAnsi="Times New Roman" w:cs="Times New Roman"/>
        </w:rPr>
      </w:pPr>
      <w:r w:rsidRPr="00DA4FB0">
        <w:rPr>
          <w:rFonts w:ascii="Times New Roman" w:eastAsia="Calibri" w:hAnsi="Times New Roman" w:cs="Times New Roman"/>
          <w:b/>
        </w:rPr>
        <w:lastRenderedPageBreak/>
        <w:t xml:space="preserve"> </w:t>
      </w:r>
    </w:p>
    <w:p w14:paraId="0F153C92" w14:textId="77777777" w:rsidR="00DA4FB0" w:rsidRPr="00DA4FB0" w:rsidRDefault="00DA4FB0">
      <w:pPr>
        <w:pStyle w:val="2"/>
        <w:ind w:left="-5"/>
        <w:rPr>
          <w:sz w:val="22"/>
        </w:rPr>
      </w:pPr>
      <w:r w:rsidRPr="00DA4FB0">
        <w:rPr>
          <w:sz w:val="22"/>
        </w:rPr>
        <w:t xml:space="preserve">4.1 Описание функций защит </w:t>
      </w:r>
    </w:p>
    <w:p w14:paraId="3CC15A5F" w14:textId="77777777" w:rsidR="00DA4FB0" w:rsidRPr="00DA4FB0" w:rsidRDefault="00DA4FB0">
      <w:pPr>
        <w:pStyle w:val="3"/>
        <w:ind w:left="-5"/>
        <w:rPr>
          <w:rFonts w:ascii="Times New Roman" w:hAnsi="Times New Roman" w:cs="Times New Roman"/>
          <w:sz w:val="22"/>
        </w:rPr>
      </w:pPr>
      <w:r w:rsidRPr="00DA4FB0">
        <w:rPr>
          <w:rFonts w:ascii="Times New Roman" w:hAnsi="Times New Roman" w:cs="Times New Roman"/>
          <w:sz w:val="22"/>
        </w:rPr>
        <w:t xml:space="preserve">4.1.1 Максимальная токовая защита </w:t>
      </w:r>
    </w:p>
    <w:p w14:paraId="60B4C43A" w14:textId="77777777" w:rsidR="00DA4FB0" w:rsidRPr="00DA4FB0" w:rsidRDefault="00DA4FB0">
      <w:pPr>
        <w:ind w:left="7" w:right="33" w:firstLine="283"/>
        <w:rPr>
          <w:rFonts w:ascii="Times New Roman" w:hAnsi="Times New Roman" w:cs="Times New Roman"/>
        </w:rPr>
      </w:pPr>
      <w:r w:rsidRPr="00DA4FB0">
        <w:rPr>
          <w:rFonts w:ascii="Times New Roman" w:hAnsi="Times New Roman" w:cs="Times New Roman"/>
        </w:rPr>
        <w:t>Максимальные токовые защиты предназначены для защиты от междуфазных коротких замыканий. В устройстве предусмотрены по четыре ступени МТЗ для прямого и обратного направления мощности. Особенность работы токовых защит применительно к пунктам секционирования (</w:t>
      </w:r>
      <w:proofErr w:type="spellStart"/>
      <w:r w:rsidRPr="00DA4FB0">
        <w:rPr>
          <w:rFonts w:ascii="Times New Roman" w:hAnsi="Times New Roman" w:cs="Times New Roman"/>
        </w:rPr>
        <w:t>реклоузерам</w:t>
      </w:r>
      <w:proofErr w:type="spellEnd"/>
      <w:r w:rsidRPr="00DA4FB0">
        <w:rPr>
          <w:rFonts w:ascii="Times New Roman" w:hAnsi="Times New Roman" w:cs="Times New Roman"/>
        </w:rPr>
        <w:t xml:space="preserve">) заключается в том, что уставки токовых защит, а также их ввод/вывод, могут менять свои значения в циклах включения (ЦВ) по АПВ. Реализация такого принципа работы направлена на то, чтобы повысить надежность работы сети, упростить согласование токовых защит, ускорить поиск и локализацию места повреждения и </w:t>
      </w:r>
      <w:proofErr w:type="spellStart"/>
      <w:r w:rsidRPr="00DA4FB0">
        <w:rPr>
          <w:rFonts w:ascii="Times New Roman" w:hAnsi="Times New Roman" w:cs="Times New Roman"/>
        </w:rPr>
        <w:t>д.р</w:t>
      </w:r>
      <w:proofErr w:type="spellEnd"/>
      <w:r w:rsidRPr="00DA4FB0">
        <w:rPr>
          <w:rFonts w:ascii="Times New Roman" w:hAnsi="Times New Roman" w:cs="Times New Roman"/>
        </w:rPr>
        <w:t xml:space="preserve">. </w:t>
      </w:r>
    </w:p>
    <w:p w14:paraId="11D8DD7C" w14:textId="77777777" w:rsidR="00DA4FB0" w:rsidRPr="00DA4FB0" w:rsidRDefault="00DA4FB0">
      <w:pPr>
        <w:spacing w:after="28"/>
        <w:ind w:left="293" w:right="33"/>
        <w:rPr>
          <w:rFonts w:ascii="Times New Roman" w:hAnsi="Times New Roman" w:cs="Times New Roman"/>
        </w:rPr>
      </w:pPr>
      <w:r w:rsidRPr="00DA4FB0">
        <w:rPr>
          <w:rFonts w:ascii="Times New Roman" w:hAnsi="Times New Roman" w:cs="Times New Roman"/>
        </w:rPr>
        <w:t xml:space="preserve">Защиты могут быть настроены в следующих конфигурациях (Таблица 4.1.1): </w:t>
      </w:r>
    </w:p>
    <w:p w14:paraId="47B58D8D" w14:textId="77777777" w:rsidR="00DA4FB0" w:rsidRPr="00DA4FB0" w:rsidRDefault="00DA4FB0" w:rsidP="009E6C92">
      <w:pPr>
        <w:numPr>
          <w:ilvl w:val="0"/>
          <w:numId w:val="10"/>
        </w:numPr>
        <w:spacing w:line="250" w:lineRule="auto"/>
        <w:ind w:right="33" w:hanging="283"/>
        <w:rPr>
          <w:rFonts w:ascii="Times New Roman" w:hAnsi="Times New Roman" w:cs="Times New Roman"/>
        </w:rPr>
      </w:pPr>
      <w:r w:rsidRPr="00DA4FB0">
        <w:rPr>
          <w:rFonts w:ascii="Times New Roman" w:hAnsi="Times New Roman" w:cs="Times New Roman"/>
        </w:rPr>
        <w:t xml:space="preserve">ненаправленная защита; </w:t>
      </w:r>
    </w:p>
    <w:p w14:paraId="1B043A35" w14:textId="77777777" w:rsidR="00DA4FB0" w:rsidRPr="00DA4FB0" w:rsidRDefault="00DA4FB0" w:rsidP="009E6C92">
      <w:pPr>
        <w:numPr>
          <w:ilvl w:val="0"/>
          <w:numId w:val="10"/>
        </w:numPr>
        <w:spacing w:line="250" w:lineRule="auto"/>
        <w:ind w:right="33" w:hanging="283"/>
        <w:rPr>
          <w:rFonts w:ascii="Times New Roman" w:hAnsi="Times New Roman" w:cs="Times New Roman"/>
        </w:rPr>
      </w:pPr>
      <w:r w:rsidRPr="00DA4FB0">
        <w:rPr>
          <w:rFonts w:ascii="Times New Roman" w:hAnsi="Times New Roman" w:cs="Times New Roman"/>
        </w:rPr>
        <w:t xml:space="preserve">направленная защита; </w:t>
      </w:r>
    </w:p>
    <w:p w14:paraId="0C39D0E2" w14:textId="77777777" w:rsidR="00DA4FB0" w:rsidRPr="00DA4FB0" w:rsidRDefault="00DA4FB0" w:rsidP="009E6C92">
      <w:pPr>
        <w:numPr>
          <w:ilvl w:val="0"/>
          <w:numId w:val="10"/>
        </w:numPr>
        <w:spacing w:line="250" w:lineRule="auto"/>
        <w:ind w:right="33" w:hanging="283"/>
        <w:rPr>
          <w:rFonts w:ascii="Times New Roman" w:hAnsi="Times New Roman" w:cs="Times New Roman"/>
        </w:rPr>
      </w:pPr>
      <w:r w:rsidRPr="00DA4FB0">
        <w:rPr>
          <w:rFonts w:ascii="Times New Roman" w:hAnsi="Times New Roman" w:cs="Times New Roman"/>
        </w:rPr>
        <w:t xml:space="preserve">с учетом холодного пуска нагрузки; </w:t>
      </w:r>
    </w:p>
    <w:p w14:paraId="210F2879" w14:textId="77777777" w:rsidR="00DA4FB0" w:rsidRPr="00DA4FB0" w:rsidRDefault="00DA4FB0" w:rsidP="009E6C92">
      <w:pPr>
        <w:numPr>
          <w:ilvl w:val="0"/>
          <w:numId w:val="10"/>
        </w:numPr>
        <w:spacing w:line="250" w:lineRule="auto"/>
        <w:ind w:right="33" w:hanging="283"/>
        <w:rPr>
          <w:rFonts w:ascii="Times New Roman" w:hAnsi="Times New Roman" w:cs="Times New Roman"/>
        </w:rPr>
      </w:pPr>
      <w:r w:rsidRPr="00DA4FB0">
        <w:rPr>
          <w:rFonts w:ascii="Times New Roman" w:hAnsi="Times New Roman" w:cs="Times New Roman"/>
        </w:rPr>
        <w:t xml:space="preserve">с отстройкой от бросков тока намагничивания трансформаторов; </w:t>
      </w:r>
    </w:p>
    <w:p w14:paraId="5D90708A" w14:textId="77777777" w:rsidR="00DA4FB0" w:rsidRPr="00DA4FB0" w:rsidRDefault="00DA4FB0" w:rsidP="009E6C92">
      <w:pPr>
        <w:numPr>
          <w:ilvl w:val="0"/>
          <w:numId w:val="10"/>
        </w:numPr>
        <w:spacing w:line="250" w:lineRule="auto"/>
        <w:ind w:right="33" w:hanging="283"/>
        <w:rPr>
          <w:rFonts w:ascii="Times New Roman" w:hAnsi="Times New Roman" w:cs="Times New Roman"/>
        </w:rPr>
      </w:pPr>
      <w:r w:rsidRPr="00DA4FB0">
        <w:rPr>
          <w:rFonts w:ascii="Times New Roman" w:hAnsi="Times New Roman" w:cs="Times New Roman"/>
        </w:rPr>
        <w:t xml:space="preserve">с независимой или зависимой характеристикой срабатывания; </w:t>
      </w:r>
    </w:p>
    <w:p w14:paraId="093A3C06" w14:textId="77777777" w:rsidR="00DA4FB0" w:rsidRPr="00DA4FB0" w:rsidRDefault="00DA4FB0" w:rsidP="009E6C92">
      <w:pPr>
        <w:numPr>
          <w:ilvl w:val="0"/>
          <w:numId w:val="10"/>
        </w:numPr>
        <w:spacing w:line="250" w:lineRule="auto"/>
        <w:ind w:right="33" w:hanging="283"/>
        <w:rPr>
          <w:rFonts w:ascii="Times New Roman" w:hAnsi="Times New Roman" w:cs="Times New Roman"/>
        </w:rPr>
      </w:pPr>
      <w:r w:rsidRPr="00DA4FB0">
        <w:rPr>
          <w:rFonts w:ascii="Times New Roman" w:hAnsi="Times New Roman" w:cs="Times New Roman"/>
        </w:rPr>
        <w:t xml:space="preserve">с пуском по напряжению; </w:t>
      </w:r>
    </w:p>
    <w:p w14:paraId="1A1D5626" w14:textId="77777777" w:rsidR="00DA4FB0" w:rsidRPr="00DA4FB0" w:rsidRDefault="00DA4FB0" w:rsidP="009E6C92">
      <w:pPr>
        <w:numPr>
          <w:ilvl w:val="0"/>
          <w:numId w:val="10"/>
        </w:numPr>
        <w:spacing w:line="250" w:lineRule="auto"/>
        <w:ind w:right="33" w:hanging="283"/>
        <w:rPr>
          <w:rFonts w:ascii="Times New Roman" w:hAnsi="Times New Roman" w:cs="Times New Roman"/>
        </w:rPr>
      </w:pPr>
      <w:r w:rsidRPr="00DA4FB0">
        <w:rPr>
          <w:rFonts w:ascii="Times New Roman" w:hAnsi="Times New Roman" w:cs="Times New Roman"/>
        </w:rPr>
        <w:t xml:space="preserve">с ускорением после включения; </w:t>
      </w:r>
    </w:p>
    <w:p w14:paraId="727EAA79" w14:textId="77777777" w:rsidR="00DA4FB0" w:rsidRPr="00DA4FB0" w:rsidRDefault="00DA4FB0" w:rsidP="009E6C92">
      <w:pPr>
        <w:numPr>
          <w:ilvl w:val="0"/>
          <w:numId w:val="10"/>
        </w:numPr>
        <w:spacing w:line="250" w:lineRule="auto"/>
        <w:ind w:right="33" w:hanging="283"/>
        <w:rPr>
          <w:rFonts w:ascii="Times New Roman" w:hAnsi="Times New Roman" w:cs="Times New Roman"/>
        </w:rPr>
      </w:pPr>
      <w:r w:rsidRPr="00DA4FB0">
        <w:rPr>
          <w:rFonts w:ascii="Times New Roman" w:hAnsi="Times New Roman" w:cs="Times New Roman"/>
        </w:rPr>
        <w:t xml:space="preserve">с действием на сигнал или отключение. </w:t>
      </w:r>
    </w:p>
    <w:p w14:paraId="005EC66B" w14:textId="77777777" w:rsidR="00DA4FB0" w:rsidRPr="00DA4FB0" w:rsidRDefault="00DA4FB0">
      <w:pPr>
        <w:spacing w:after="0" w:line="259" w:lineRule="auto"/>
        <w:ind w:left="283" w:firstLine="0"/>
        <w:jc w:val="left"/>
        <w:rPr>
          <w:rFonts w:ascii="Times New Roman" w:hAnsi="Times New Roman" w:cs="Times New Roman"/>
        </w:rPr>
      </w:pPr>
      <w:r w:rsidRPr="00DA4FB0">
        <w:rPr>
          <w:rFonts w:ascii="Times New Roman" w:hAnsi="Times New Roman" w:cs="Times New Roman"/>
        </w:rPr>
        <w:t xml:space="preserve"> </w:t>
      </w:r>
    </w:p>
    <w:p w14:paraId="4EEE9E0F" w14:textId="77777777" w:rsidR="00DA4FB0" w:rsidRPr="00DA4FB0" w:rsidRDefault="00DA4FB0">
      <w:pPr>
        <w:ind w:left="293" w:right="33"/>
        <w:rPr>
          <w:rFonts w:ascii="Times New Roman" w:hAnsi="Times New Roman" w:cs="Times New Roman"/>
        </w:rPr>
      </w:pPr>
      <w:r w:rsidRPr="00DA4FB0">
        <w:rPr>
          <w:rFonts w:ascii="Times New Roman" w:hAnsi="Times New Roman" w:cs="Times New Roman"/>
        </w:rPr>
        <w:t xml:space="preserve">Функциональная схема МТЗ (общая для всех ступеней) приведена на Рисунке </w:t>
      </w:r>
    </w:p>
    <w:p w14:paraId="33327F37" w14:textId="77777777" w:rsidR="00DA4FB0" w:rsidRPr="00DA4FB0" w:rsidRDefault="00DA4FB0">
      <w:pPr>
        <w:ind w:left="17" w:right="33"/>
        <w:rPr>
          <w:rFonts w:ascii="Times New Roman" w:hAnsi="Times New Roman" w:cs="Times New Roman"/>
        </w:rPr>
      </w:pPr>
      <w:r w:rsidRPr="00DA4FB0">
        <w:rPr>
          <w:rFonts w:ascii="Times New Roman" w:hAnsi="Times New Roman" w:cs="Times New Roman"/>
        </w:rPr>
        <w:t xml:space="preserve">4.1.1. </w:t>
      </w:r>
    </w:p>
    <w:p w14:paraId="33473A12" w14:textId="77777777" w:rsidR="00DA4FB0" w:rsidRPr="00DA4FB0" w:rsidRDefault="00DA4FB0">
      <w:pPr>
        <w:ind w:left="7" w:right="33" w:firstLine="283"/>
        <w:rPr>
          <w:rFonts w:ascii="Times New Roman" w:hAnsi="Times New Roman" w:cs="Times New Roman"/>
        </w:rPr>
      </w:pPr>
      <w:r w:rsidRPr="00DA4FB0">
        <w:rPr>
          <w:rFonts w:ascii="Times New Roman" w:hAnsi="Times New Roman" w:cs="Times New Roman"/>
        </w:rPr>
        <w:t>Для определения направления мощности используется «девяностоградусная схема». Устройство определяет углы между фазным током и линейным напряжением для каждой пары сигналов (I</w:t>
      </w:r>
      <w:r w:rsidRPr="00DA4FB0">
        <w:rPr>
          <w:rFonts w:ascii="Times New Roman" w:hAnsi="Times New Roman" w:cs="Times New Roman"/>
          <w:vertAlign w:val="subscript"/>
        </w:rPr>
        <w:t>A</w:t>
      </w:r>
      <w:r w:rsidRPr="00DA4FB0">
        <w:rPr>
          <w:rFonts w:ascii="Times New Roman" w:hAnsi="Times New Roman" w:cs="Times New Roman"/>
        </w:rPr>
        <w:t>^U</w:t>
      </w:r>
      <w:r w:rsidRPr="00DA4FB0">
        <w:rPr>
          <w:rFonts w:ascii="Times New Roman" w:hAnsi="Times New Roman" w:cs="Times New Roman"/>
          <w:vertAlign w:val="subscript"/>
        </w:rPr>
        <w:t>BC</w:t>
      </w:r>
      <w:r w:rsidRPr="00DA4FB0">
        <w:rPr>
          <w:rFonts w:ascii="Times New Roman" w:hAnsi="Times New Roman" w:cs="Times New Roman"/>
        </w:rPr>
        <w:t>), (I</w:t>
      </w:r>
      <w:r w:rsidRPr="00DA4FB0">
        <w:rPr>
          <w:rFonts w:ascii="Times New Roman" w:hAnsi="Times New Roman" w:cs="Times New Roman"/>
          <w:vertAlign w:val="subscript"/>
        </w:rPr>
        <w:t>B</w:t>
      </w:r>
      <w:r w:rsidRPr="00DA4FB0">
        <w:rPr>
          <w:rFonts w:ascii="Times New Roman" w:hAnsi="Times New Roman" w:cs="Times New Roman"/>
        </w:rPr>
        <w:t>^U</w:t>
      </w:r>
      <w:r w:rsidRPr="00DA4FB0">
        <w:rPr>
          <w:rFonts w:ascii="Times New Roman" w:hAnsi="Times New Roman" w:cs="Times New Roman"/>
          <w:vertAlign w:val="subscript"/>
        </w:rPr>
        <w:t>CA</w:t>
      </w:r>
      <w:r w:rsidRPr="00DA4FB0">
        <w:rPr>
          <w:rFonts w:ascii="Times New Roman" w:hAnsi="Times New Roman" w:cs="Times New Roman"/>
        </w:rPr>
        <w:t>), (I</w:t>
      </w:r>
      <w:r w:rsidRPr="00DA4FB0">
        <w:rPr>
          <w:rFonts w:ascii="Times New Roman" w:hAnsi="Times New Roman" w:cs="Times New Roman"/>
          <w:vertAlign w:val="subscript"/>
        </w:rPr>
        <w:t>C</w:t>
      </w:r>
      <w:r w:rsidRPr="00DA4FB0">
        <w:rPr>
          <w:rFonts w:ascii="Times New Roman" w:hAnsi="Times New Roman" w:cs="Times New Roman"/>
        </w:rPr>
        <w:t>^U</w:t>
      </w:r>
      <w:r w:rsidRPr="00DA4FB0">
        <w:rPr>
          <w:rFonts w:ascii="Times New Roman" w:hAnsi="Times New Roman" w:cs="Times New Roman"/>
          <w:vertAlign w:val="subscript"/>
        </w:rPr>
        <w:t>AB</w:t>
      </w:r>
      <w:r w:rsidRPr="00DA4FB0">
        <w:rPr>
          <w:rFonts w:ascii="Times New Roman" w:hAnsi="Times New Roman" w:cs="Times New Roman"/>
        </w:rPr>
        <w:t xml:space="preserve">). Срабатывание МТЗ произойдет в случае превышения величины фазного тока заданной уставки срабатывания и попадания вектора фазного тока в зону срабатывания. </w:t>
      </w:r>
    </w:p>
    <w:p w14:paraId="4E8B9D41" w14:textId="77777777" w:rsidR="00DA4FB0" w:rsidRPr="00DA4FB0" w:rsidRDefault="00DA4FB0">
      <w:pPr>
        <w:ind w:left="7" w:right="33" w:firstLine="283"/>
        <w:rPr>
          <w:rFonts w:ascii="Times New Roman" w:hAnsi="Times New Roman" w:cs="Times New Roman"/>
        </w:rPr>
      </w:pPr>
      <w:r w:rsidRPr="00DA4FB0">
        <w:rPr>
          <w:rFonts w:ascii="Times New Roman" w:hAnsi="Times New Roman" w:cs="Times New Roman"/>
        </w:rPr>
        <w:t xml:space="preserve">Для задания зоны срабатывания необходимо указать угол максимальной чувствительности </w:t>
      </w:r>
      <w:proofErr w:type="spellStart"/>
      <w:r w:rsidRPr="00DA4FB0">
        <w:rPr>
          <w:rFonts w:ascii="Times New Roman" w:hAnsi="Times New Roman" w:cs="Times New Roman"/>
        </w:rPr>
        <w:t>φ</w:t>
      </w:r>
      <w:r w:rsidRPr="00DA4FB0">
        <w:rPr>
          <w:rFonts w:ascii="Times New Roman" w:hAnsi="Times New Roman" w:cs="Times New Roman"/>
          <w:vertAlign w:val="subscript"/>
        </w:rPr>
        <w:t>МЧ</w:t>
      </w:r>
      <w:proofErr w:type="spellEnd"/>
      <w:r w:rsidRPr="00DA4FB0">
        <w:rPr>
          <w:rFonts w:ascii="Times New Roman" w:hAnsi="Times New Roman" w:cs="Times New Roman"/>
        </w:rPr>
        <w:t>, тогда область срабатывания будет определяться диапазоном –</w:t>
      </w:r>
    </w:p>
    <w:p w14:paraId="5D1CA2D9" w14:textId="77777777" w:rsidR="00DA4FB0" w:rsidRPr="00DA4FB0" w:rsidRDefault="00DA4FB0">
      <w:pPr>
        <w:rPr>
          <w:rFonts w:ascii="Times New Roman" w:hAnsi="Times New Roman" w:cs="Times New Roman"/>
        </w:rPr>
        <w:sectPr w:rsidR="00DA4FB0" w:rsidRPr="00DA4FB0" w:rsidSect="00F752F5">
          <w:headerReference w:type="even" r:id="rId19"/>
          <w:headerReference w:type="default" r:id="rId20"/>
          <w:footerReference w:type="even" r:id="rId21"/>
          <w:footerReference w:type="default" r:id="rId22"/>
          <w:headerReference w:type="first" r:id="rId23"/>
          <w:footerReference w:type="first" r:id="rId24"/>
          <w:pgSz w:w="11906" w:h="16838" w:code="9"/>
          <w:pgMar w:top="1375" w:right="1722" w:bottom="1521" w:left="852" w:header="715" w:footer="679" w:gutter="0"/>
          <w:cols w:space="720"/>
        </w:sectPr>
      </w:pPr>
    </w:p>
    <w:p w14:paraId="2EA04FAD" w14:textId="77777777" w:rsidR="00DA4FB0" w:rsidRPr="00DA4FB0" w:rsidRDefault="00DA4FB0">
      <w:pPr>
        <w:ind w:left="17" w:right="33"/>
        <w:rPr>
          <w:rFonts w:ascii="Times New Roman" w:hAnsi="Times New Roman" w:cs="Times New Roman"/>
        </w:rPr>
      </w:pPr>
      <w:r w:rsidRPr="00DA4FB0">
        <w:rPr>
          <w:rFonts w:ascii="Times New Roman" w:hAnsi="Times New Roman" w:cs="Times New Roman"/>
        </w:rPr>
        <w:lastRenderedPageBreak/>
        <w:t>90</w:t>
      </w:r>
      <w:r w:rsidRPr="00DA4FB0">
        <w:rPr>
          <w:rFonts w:ascii="Times New Roman" w:hAnsi="Times New Roman" w:cs="Times New Roman"/>
          <w:vertAlign w:val="superscript"/>
        </w:rPr>
        <w:t>0</w:t>
      </w:r>
      <w:r w:rsidRPr="00DA4FB0">
        <w:rPr>
          <w:rFonts w:ascii="Times New Roman" w:hAnsi="Times New Roman" w:cs="Times New Roman"/>
        </w:rPr>
        <w:t>≤φ</w:t>
      </w:r>
      <w:r w:rsidRPr="00DA4FB0">
        <w:rPr>
          <w:rFonts w:ascii="Times New Roman" w:hAnsi="Times New Roman" w:cs="Times New Roman"/>
          <w:vertAlign w:val="subscript"/>
        </w:rPr>
        <w:t>МЧ</w:t>
      </w:r>
      <w:r w:rsidRPr="00DA4FB0">
        <w:rPr>
          <w:rFonts w:ascii="Times New Roman" w:hAnsi="Times New Roman" w:cs="Times New Roman"/>
        </w:rPr>
        <w:t>≤+90</w:t>
      </w:r>
      <w:r w:rsidRPr="00DA4FB0">
        <w:rPr>
          <w:rFonts w:ascii="Times New Roman" w:hAnsi="Times New Roman" w:cs="Times New Roman"/>
          <w:vertAlign w:val="superscript"/>
        </w:rPr>
        <w:t>0</w:t>
      </w:r>
      <w:r w:rsidRPr="00DA4FB0">
        <w:rPr>
          <w:rFonts w:ascii="Times New Roman" w:hAnsi="Times New Roman" w:cs="Times New Roman"/>
        </w:rPr>
        <w:t>, что составляет 180</w:t>
      </w:r>
      <w:r w:rsidRPr="00DA4FB0">
        <w:rPr>
          <w:rFonts w:ascii="Times New Roman" w:hAnsi="Times New Roman" w:cs="Times New Roman"/>
          <w:vertAlign w:val="superscript"/>
        </w:rPr>
        <w:t>0</w:t>
      </w:r>
      <w:r w:rsidRPr="00DA4FB0">
        <w:rPr>
          <w:rFonts w:ascii="Times New Roman" w:hAnsi="Times New Roman" w:cs="Times New Roman"/>
        </w:rPr>
        <w:t xml:space="preserve">. Схема определение направления мощности приведена на Рисунке 4.1.2. Угол максимальной чувствительности задается один для всех ступеней МТЗ. </w:t>
      </w:r>
    </w:p>
    <w:p w14:paraId="571D6874" w14:textId="77777777" w:rsidR="00DA4FB0" w:rsidRPr="00DA4FB0" w:rsidRDefault="00DA4FB0">
      <w:pPr>
        <w:ind w:left="7" w:right="33" w:firstLine="283"/>
        <w:rPr>
          <w:rFonts w:ascii="Times New Roman" w:hAnsi="Times New Roman" w:cs="Times New Roman"/>
        </w:rPr>
      </w:pPr>
      <w:r w:rsidRPr="00DA4FB0">
        <w:rPr>
          <w:rFonts w:ascii="Times New Roman" w:hAnsi="Times New Roman" w:cs="Times New Roman"/>
        </w:rPr>
        <w:t xml:space="preserve">При неисправностях в цепях напряжения происходит отказ ОНМ. В таком случае МТЗ переводится в ненаправленный режим. </w:t>
      </w:r>
    </w:p>
    <w:p w14:paraId="1E3D045B" w14:textId="77777777" w:rsidR="00DA4FB0" w:rsidRPr="00DA4FB0" w:rsidRDefault="00DA4FB0">
      <w:pPr>
        <w:ind w:left="293" w:right="33"/>
        <w:rPr>
          <w:rFonts w:ascii="Times New Roman" w:hAnsi="Times New Roman" w:cs="Times New Roman"/>
        </w:rPr>
      </w:pPr>
      <w:r w:rsidRPr="00DA4FB0">
        <w:rPr>
          <w:rFonts w:ascii="Times New Roman" w:hAnsi="Times New Roman" w:cs="Times New Roman"/>
        </w:rPr>
        <w:t xml:space="preserve">При вводе режима «Работа на линии» все ступени МТЗ блокируются. </w:t>
      </w:r>
    </w:p>
    <w:p w14:paraId="25DCE536" w14:textId="77777777" w:rsidR="00DA4FB0" w:rsidRPr="00DA4FB0" w:rsidRDefault="00DA4FB0">
      <w:pPr>
        <w:ind w:left="7" w:right="33" w:firstLine="283"/>
        <w:rPr>
          <w:rFonts w:ascii="Times New Roman" w:hAnsi="Times New Roman" w:cs="Times New Roman"/>
        </w:rPr>
      </w:pPr>
      <w:r w:rsidRPr="00DA4FB0">
        <w:rPr>
          <w:rFonts w:ascii="Times New Roman" w:hAnsi="Times New Roman" w:cs="Times New Roman"/>
        </w:rPr>
        <w:t xml:space="preserve">При близких трехфазных КЗ возможно значительное снижение напряжения. Для исключения отказа защиты в таких случаях ОНМ запоминает последние пять периодов синусоиды напряжения и восстанавливает по ним угол между током и напряжением. Определение направления мощности блокируется при снижении измеряемых сигналов ниже 20% от номинала. </w:t>
      </w:r>
    </w:p>
    <w:p w14:paraId="26520D67" w14:textId="77777777" w:rsidR="00DA4FB0" w:rsidRPr="00DA4FB0" w:rsidRDefault="00DA4FB0">
      <w:pPr>
        <w:ind w:left="293" w:right="33"/>
        <w:rPr>
          <w:rFonts w:ascii="Times New Roman" w:hAnsi="Times New Roman" w:cs="Times New Roman"/>
        </w:rPr>
      </w:pPr>
      <w:r w:rsidRPr="00DA4FB0">
        <w:rPr>
          <w:rFonts w:ascii="Times New Roman" w:hAnsi="Times New Roman" w:cs="Times New Roman"/>
        </w:rPr>
        <w:t xml:space="preserve">Технические параметры приведены в Таблице 4.1.2. </w:t>
      </w:r>
    </w:p>
    <w:p w14:paraId="34D8F884" w14:textId="77777777" w:rsidR="00DA4FB0" w:rsidRPr="00DA4FB0" w:rsidRDefault="00DA4FB0">
      <w:pPr>
        <w:spacing w:after="0" w:line="259" w:lineRule="auto"/>
        <w:ind w:left="283" w:firstLine="0"/>
        <w:jc w:val="left"/>
        <w:rPr>
          <w:rFonts w:ascii="Times New Roman" w:hAnsi="Times New Roman" w:cs="Times New Roman"/>
        </w:rPr>
      </w:pPr>
      <w:r w:rsidRPr="00DA4FB0">
        <w:rPr>
          <w:rFonts w:ascii="Times New Roman" w:hAnsi="Times New Roman" w:cs="Times New Roman"/>
        </w:rPr>
        <w:t xml:space="preserve"> </w:t>
      </w:r>
    </w:p>
    <w:p w14:paraId="02C2C077" w14:textId="77777777" w:rsidR="00DA4FB0" w:rsidRPr="00DA4FB0" w:rsidRDefault="00DA4FB0">
      <w:pPr>
        <w:spacing w:after="0" w:line="259" w:lineRule="auto"/>
        <w:ind w:left="0" w:firstLine="0"/>
        <w:jc w:val="right"/>
        <w:rPr>
          <w:rFonts w:ascii="Times New Roman" w:hAnsi="Times New Roman" w:cs="Times New Roman"/>
        </w:rPr>
      </w:pPr>
      <w:r w:rsidRPr="00DA4FB0">
        <w:rPr>
          <w:rFonts w:ascii="Times New Roman" w:hAnsi="Times New Roman" w:cs="Times New Roman"/>
          <w:noProof/>
        </w:rPr>
        <w:drawing>
          <wp:inline distT="0" distB="0" distL="0" distR="0" wp14:anchorId="3E5A9783" wp14:editId="347354EE">
            <wp:extent cx="4085590" cy="2482723"/>
            <wp:effectExtent l="0" t="0" r="0" b="0"/>
            <wp:docPr id="7445" name="Picture 7445"/>
            <wp:cNvGraphicFramePr/>
            <a:graphic xmlns:a="http://schemas.openxmlformats.org/drawingml/2006/main">
              <a:graphicData uri="http://schemas.openxmlformats.org/drawingml/2006/picture">
                <pic:pic xmlns:pic="http://schemas.openxmlformats.org/drawingml/2006/picture">
                  <pic:nvPicPr>
                    <pic:cNvPr id="7445" name="Picture 7445"/>
                    <pic:cNvPicPr/>
                  </pic:nvPicPr>
                  <pic:blipFill>
                    <a:blip r:embed="rId25"/>
                    <a:stretch>
                      <a:fillRect/>
                    </a:stretch>
                  </pic:blipFill>
                  <pic:spPr>
                    <a:xfrm>
                      <a:off x="0" y="0"/>
                      <a:ext cx="4085590" cy="2482723"/>
                    </a:xfrm>
                    <a:prstGeom prst="rect">
                      <a:avLst/>
                    </a:prstGeom>
                  </pic:spPr>
                </pic:pic>
              </a:graphicData>
            </a:graphic>
          </wp:inline>
        </w:drawing>
      </w:r>
      <w:r w:rsidRPr="00DA4FB0">
        <w:rPr>
          <w:rFonts w:ascii="Times New Roman" w:hAnsi="Times New Roman" w:cs="Times New Roman"/>
        </w:rPr>
        <w:t xml:space="preserve"> </w:t>
      </w:r>
    </w:p>
    <w:p w14:paraId="045E46E9" w14:textId="77777777" w:rsidR="00DA4FB0" w:rsidRPr="00DA4FB0" w:rsidRDefault="00DA4FB0">
      <w:pPr>
        <w:spacing w:after="4" w:line="249" w:lineRule="auto"/>
        <w:ind w:left="411" w:right="472"/>
        <w:jc w:val="center"/>
        <w:rPr>
          <w:rFonts w:ascii="Times New Roman" w:hAnsi="Times New Roman" w:cs="Times New Roman"/>
        </w:rPr>
      </w:pPr>
      <w:r w:rsidRPr="00DA4FB0">
        <w:rPr>
          <w:rFonts w:ascii="Times New Roman" w:hAnsi="Times New Roman" w:cs="Times New Roman"/>
        </w:rPr>
        <w:t xml:space="preserve">Рисунок 4.1.1 - Функциональная схема МТЗ </w:t>
      </w:r>
    </w:p>
    <w:p w14:paraId="2FD31C89"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 </w:t>
      </w:r>
      <w:r w:rsidRPr="00DA4FB0">
        <w:rPr>
          <w:rFonts w:ascii="Times New Roman" w:hAnsi="Times New Roman" w:cs="Times New Roman"/>
        </w:rPr>
        <w:tab/>
        <w:t xml:space="preserve"> </w:t>
      </w:r>
    </w:p>
    <w:p w14:paraId="50FA6D9B" w14:textId="77777777" w:rsidR="00DA4FB0" w:rsidRPr="00DA4FB0" w:rsidRDefault="00DA4FB0">
      <w:pPr>
        <w:ind w:left="17" w:right="33"/>
        <w:rPr>
          <w:rFonts w:ascii="Times New Roman" w:hAnsi="Times New Roman" w:cs="Times New Roman"/>
        </w:rPr>
      </w:pPr>
      <w:r w:rsidRPr="00DA4FB0">
        <w:rPr>
          <w:rFonts w:ascii="Times New Roman" w:hAnsi="Times New Roman" w:cs="Times New Roman"/>
        </w:rPr>
        <w:t xml:space="preserve">Таблица 4.1.1 - Конфигурационные ключи МТЗ </w:t>
      </w:r>
    </w:p>
    <w:tbl>
      <w:tblPr>
        <w:tblStyle w:val="TableGrid"/>
        <w:tblW w:w="6231" w:type="dxa"/>
        <w:tblInd w:w="103" w:type="dxa"/>
        <w:tblCellMar>
          <w:top w:w="43" w:type="dxa"/>
          <w:left w:w="103" w:type="dxa"/>
          <w:right w:w="88" w:type="dxa"/>
        </w:tblCellMar>
        <w:tblLook w:val="04A0" w:firstRow="1" w:lastRow="0" w:firstColumn="1" w:lastColumn="0" w:noHBand="0" w:noVBand="1"/>
      </w:tblPr>
      <w:tblGrid>
        <w:gridCol w:w="2213"/>
        <w:gridCol w:w="1434"/>
        <w:gridCol w:w="1408"/>
        <w:gridCol w:w="1487"/>
      </w:tblGrid>
      <w:tr w:rsidR="00DA4FB0" w:rsidRPr="00DA4FB0" w14:paraId="64E72FFB" w14:textId="77777777">
        <w:trPr>
          <w:trHeight w:val="438"/>
        </w:trPr>
        <w:tc>
          <w:tcPr>
            <w:tcW w:w="2756" w:type="dxa"/>
            <w:tcBorders>
              <w:top w:val="single" w:sz="12" w:space="0" w:color="000000"/>
              <w:left w:val="single" w:sz="12" w:space="0" w:color="000000"/>
              <w:bottom w:val="single" w:sz="4" w:space="0" w:color="000000"/>
              <w:right w:val="single" w:sz="4" w:space="0" w:color="000000"/>
            </w:tcBorders>
            <w:shd w:val="clear" w:color="auto" w:fill="D9D9D9"/>
          </w:tcPr>
          <w:p w14:paraId="324BA698" w14:textId="77777777" w:rsidR="00DA4FB0" w:rsidRPr="00DA4FB0" w:rsidRDefault="00DA4FB0">
            <w:pPr>
              <w:spacing w:after="0" w:line="259" w:lineRule="auto"/>
              <w:ind w:left="0" w:firstLine="0"/>
              <w:jc w:val="center"/>
              <w:rPr>
                <w:rFonts w:ascii="Times New Roman" w:hAnsi="Times New Roman" w:cs="Times New Roman"/>
              </w:rPr>
            </w:pPr>
            <w:r w:rsidRPr="00DA4FB0">
              <w:rPr>
                <w:rFonts w:ascii="Times New Roman" w:eastAsia="Calibri" w:hAnsi="Times New Roman" w:cs="Times New Roman"/>
                <w:b/>
              </w:rPr>
              <w:t xml:space="preserve">Наименование конфигурационного ключа </w:t>
            </w:r>
          </w:p>
        </w:tc>
        <w:tc>
          <w:tcPr>
            <w:tcW w:w="1160" w:type="dxa"/>
            <w:tcBorders>
              <w:top w:val="single" w:sz="12" w:space="0" w:color="000000"/>
              <w:left w:val="single" w:sz="4" w:space="0" w:color="000000"/>
              <w:bottom w:val="single" w:sz="4" w:space="0" w:color="000000"/>
              <w:right w:val="single" w:sz="4" w:space="0" w:color="000000"/>
            </w:tcBorders>
            <w:shd w:val="clear" w:color="auto" w:fill="D9D9D9"/>
          </w:tcPr>
          <w:p w14:paraId="1B42D7C2" w14:textId="77777777" w:rsidR="00DA4FB0" w:rsidRPr="00DA4FB0" w:rsidRDefault="00DA4FB0">
            <w:pPr>
              <w:spacing w:after="0" w:line="259" w:lineRule="auto"/>
              <w:ind w:left="0" w:firstLine="0"/>
              <w:jc w:val="center"/>
              <w:rPr>
                <w:rFonts w:ascii="Times New Roman" w:hAnsi="Times New Roman" w:cs="Times New Roman"/>
              </w:rPr>
            </w:pPr>
            <w:r w:rsidRPr="00DA4FB0">
              <w:rPr>
                <w:rFonts w:ascii="Times New Roman" w:eastAsia="Calibri" w:hAnsi="Times New Roman" w:cs="Times New Roman"/>
                <w:b/>
              </w:rPr>
              <w:t xml:space="preserve">Диапазон значений </w:t>
            </w:r>
          </w:p>
        </w:tc>
        <w:tc>
          <w:tcPr>
            <w:tcW w:w="1088" w:type="dxa"/>
            <w:tcBorders>
              <w:top w:val="single" w:sz="12" w:space="0" w:color="000000"/>
              <w:left w:val="single" w:sz="4" w:space="0" w:color="000000"/>
              <w:bottom w:val="single" w:sz="4" w:space="0" w:color="000000"/>
              <w:right w:val="single" w:sz="4" w:space="0" w:color="000000"/>
            </w:tcBorders>
            <w:shd w:val="clear" w:color="auto" w:fill="D9D9D9"/>
          </w:tcPr>
          <w:p w14:paraId="6E5BEC57" w14:textId="77777777" w:rsidR="00DA4FB0" w:rsidRPr="00DA4FB0" w:rsidRDefault="00DA4FB0">
            <w:pPr>
              <w:spacing w:after="0" w:line="259" w:lineRule="auto"/>
              <w:ind w:left="0" w:firstLine="0"/>
              <w:jc w:val="center"/>
              <w:rPr>
                <w:rFonts w:ascii="Times New Roman" w:hAnsi="Times New Roman" w:cs="Times New Roman"/>
              </w:rPr>
            </w:pPr>
            <w:r w:rsidRPr="00DA4FB0">
              <w:rPr>
                <w:rFonts w:ascii="Times New Roman" w:eastAsia="Calibri" w:hAnsi="Times New Roman" w:cs="Times New Roman"/>
                <w:b/>
              </w:rPr>
              <w:t xml:space="preserve">Заводское значение </w:t>
            </w:r>
          </w:p>
        </w:tc>
        <w:tc>
          <w:tcPr>
            <w:tcW w:w="1228" w:type="dxa"/>
            <w:tcBorders>
              <w:top w:val="single" w:sz="12" w:space="0" w:color="000000"/>
              <w:left w:val="single" w:sz="4" w:space="0" w:color="000000"/>
              <w:bottom w:val="single" w:sz="4" w:space="0" w:color="000000"/>
              <w:right w:val="single" w:sz="12" w:space="0" w:color="000000"/>
            </w:tcBorders>
            <w:shd w:val="clear" w:color="auto" w:fill="D9D9D9"/>
          </w:tcPr>
          <w:p w14:paraId="5786AEA7" w14:textId="77777777" w:rsidR="00DA4FB0" w:rsidRPr="00DA4FB0" w:rsidRDefault="00DA4FB0">
            <w:pPr>
              <w:spacing w:after="0" w:line="259" w:lineRule="auto"/>
              <w:ind w:left="6" w:firstLine="0"/>
              <w:jc w:val="center"/>
              <w:rPr>
                <w:rFonts w:ascii="Times New Roman" w:hAnsi="Times New Roman" w:cs="Times New Roman"/>
              </w:rPr>
            </w:pPr>
            <w:r w:rsidRPr="00DA4FB0">
              <w:rPr>
                <w:rFonts w:ascii="Times New Roman" w:eastAsia="Calibri" w:hAnsi="Times New Roman" w:cs="Times New Roman"/>
                <w:b/>
              </w:rPr>
              <w:t xml:space="preserve">Обозначение в меню </w:t>
            </w:r>
          </w:p>
        </w:tc>
      </w:tr>
      <w:tr w:rsidR="00DA4FB0" w:rsidRPr="00DA4FB0" w14:paraId="34A8CE00" w14:textId="77777777">
        <w:trPr>
          <w:trHeight w:val="340"/>
        </w:trPr>
        <w:tc>
          <w:tcPr>
            <w:tcW w:w="2756" w:type="dxa"/>
            <w:tcBorders>
              <w:top w:val="single" w:sz="4" w:space="0" w:color="000000"/>
              <w:left w:val="single" w:sz="12" w:space="0" w:color="000000"/>
              <w:bottom w:val="single" w:sz="4" w:space="0" w:color="000000"/>
              <w:right w:val="single" w:sz="4" w:space="0" w:color="000000"/>
            </w:tcBorders>
          </w:tcPr>
          <w:p w14:paraId="14289EEE"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В1 – Работа защиты в циклах АПВ </w:t>
            </w:r>
          </w:p>
        </w:tc>
        <w:tc>
          <w:tcPr>
            <w:tcW w:w="1160" w:type="dxa"/>
            <w:vMerge w:val="restart"/>
            <w:tcBorders>
              <w:top w:val="single" w:sz="4" w:space="0" w:color="000000"/>
              <w:left w:val="single" w:sz="4" w:space="0" w:color="000000"/>
              <w:bottom w:val="single" w:sz="4" w:space="0" w:color="000000"/>
              <w:right w:val="single" w:sz="4" w:space="0" w:color="000000"/>
            </w:tcBorders>
            <w:vAlign w:val="center"/>
          </w:tcPr>
          <w:p w14:paraId="7565D5C4" w14:textId="77777777" w:rsidR="00DA4FB0" w:rsidRPr="00DA4FB0" w:rsidRDefault="00DA4FB0">
            <w:pPr>
              <w:spacing w:after="0" w:line="259" w:lineRule="auto"/>
              <w:ind w:left="0" w:right="17" w:firstLine="0"/>
              <w:jc w:val="center"/>
              <w:rPr>
                <w:rFonts w:ascii="Times New Roman" w:hAnsi="Times New Roman" w:cs="Times New Roman"/>
              </w:rPr>
            </w:pPr>
            <w:r w:rsidRPr="00DA4FB0">
              <w:rPr>
                <w:rFonts w:ascii="Times New Roman" w:hAnsi="Times New Roman" w:cs="Times New Roman"/>
              </w:rPr>
              <w:t xml:space="preserve">Выведена </w:t>
            </w:r>
          </w:p>
          <w:p w14:paraId="5EC6C114" w14:textId="77777777" w:rsidR="00DA4FB0" w:rsidRPr="00DA4FB0" w:rsidRDefault="00DA4FB0">
            <w:pPr>
              <w:spacing w:after="0" w:line="259" w:lineRule="auto"/>
              <w:ind w:left="0" w:right="17" w:firstLine="0"/>
              <w:jc w:val="center"/>
              <w:rPr>
                <w:rFonts w:ascii="Times New Roman" w:hAnsi="Times New Roman" w:cs="Times New Roman"/>
              </w:rPr>
            </w:pPr>
            <w:r w:rsidRPr="00DA4FB0">
              <w:rPr>
                <w:rFonts w:ascii="Times New Roman" w:hAnsi="Times New Roman" w:cs="Times New Roman"/>
              </w:rPr>
              <w:t xml:space="preserve">ОТКЛ </w:t>
            </w:r>
          </w:p>
          <w:p w14:paraId="09EA064B" w14:textId="77777777" w:rsidR="00DA4FB0" w:rsidRPr="00DA4FB0" w:rsidRDefault="00DA4FB0">
            <w:pPr>
              <w:spacing w:after="0" w:line="259" w:lineRule="auto"/>
              <w:ind w:left="0" w:firstLine="0"/>
              <w:jc w:val="center"/>
              <w:rPr>
                <w:rFonts w:ascii="Times New Roman" w:hAnsi="Times New Roman" w:cs="Times New Roman"/>
              </w:rPr>
            </w:pPr>
            <w:r w:rsidRPr="00DA4FB0">
              <w:rPr>
                <w:rFonts w:ascii="Times New Roman" w:hAnsi="Times New Roman" w:cs="Times New Roman"/>
              </w:rPr>
              <w:t xml:space="preserve">ОТКЛ с АПВ Сигнал </w:t>
            </w:r>
          </w:p>
        </w:tc>
        <w:tc>
          <w:tcPr>
            <w:tcW w:w="1088" w:type="dxa"/>
            <w:vMerge w:val="restart"/>
            <w:tcBorders>
              <w:top w:val="single" w:sz="4" w:space="0" w:color="000000"/>
              <w:left w:val="single" w:sz="4" w:space="0" w:color="000000"/>
              <w:bottom w:val="single" w:sz="4" w:space="0" w:color="000000"/>
              <w:right w:val="single" w:sz="4" w:space="0" w:color="000000"/>
            </w:tcBorders>
            <w:vAlign w:val="center"/>
          </w:tcPr>
          <w:p w14:paraId="72001F8B" w14:textId="77777777" w:rsidR="00DA4FB0" w:rsidRPr="00DA4FB0" w:rsidRDefault="00DA4FB0">
            <w:pPr>
              <w:spacing w:after="0" w:line="259" w:lineRule="auto"/>
              <w:ind w:left="0" w:right="18" w:firstLine="0"/>
              <w:jc w:val="center"/>
              <w:rPr>
                <w:rFonts w:ascii="Times New Roman" w:hAnsi="Times New Roman" w:cs="Times New Roman"/>
              </w:rPr>
            </w:pPr>
            <w:r w:rsidRPr="00DA4FB0">
              <w:rPr>
                <w:rFonts w:ascii="Times New Roman" w:hAnsi="Times New Roman" w:cs="Times New Roman"/>
              </w:rPr>
              <w:t xml:space="preserve">Выведена </w:t>
            </w:r>
          </w:p>
        </w:tc>
        <w:tc>
          <w:tcPr>
            <w:tcW w:w="1228" w:type="dxa"/>
            <w:vMerge w:val="restart"/>
            <w:tcBorders>
              <w:top w:val="single" w:sz="4" w:space="0" w:color="000000"/>
              <w:left w:val="single" w:sz="4" w:space="0" w:color="000000"/>
              <w:bottom w:val="single" w:sz="4" w:space="0" w:color="000000"/>
              <w:right w:val="single" w:sz="12" w:space="0" w:color="000000"/>
            </w:tcBorders>
            <w:vAlign w:val="center"/>
          </w:tcPr>
          <w:p w14:paraId="09C70F76" w14:textId="77777777" w:rsidR="00DA4FB0" w:rsidRPr="00DA4FB0" w:rsidRDefault="00DA4FB0">
            <w:pPr>
              <w:spacing w:after="0" w:line="259" w:lineRule="auto"/>
              <w:ind w:left="0" w:right="11" w:firstLine="0"/>
              <w:jc w:val="center"/>
              <w:rPr>
                <w:rFonts w:ascii="Times New Roman" w:hAnsi="Times New Roman" w:cs="Times New Roman"/>
              </w:rPr>
            </w:pPr>
            <w:r w:rsidRPr="00DA4FB0">
              <w:rPr>
                <w:rFonts w:ascii="Times New Roman" w:hAnsi="Times New Roman" w:cs="Times New Roman"/>
              </w:rPr>
              <w:t xml:space="preserve">ЦВ1 - ЦВ5 </w:t>
            </w:r>
          </w:p>
        </w:tc>
      </w:tr>
      <w:tr w:rsidR="00DA4FB0" w:rsidRPr="00DA4FB0" w14:paraId="3D008642" w14:textId="77777777">
        <w:trPr>
          <w:trHeight w:val="341"/>
        </w:trPr>
        <w:tc>
          <w:tcPr>
            <w:tcW w:w="2756" w:type="dxa"/>
            <w:tcBorders>
              <w:top w:val="single" w:sz="4" w:space="0" w:color="000000"/>
              <w:left w:val="single" w:sz="12" w:space="0" w:color="000000"/>
              <w:bottom w:val="single" w:sz="4" w:space="0" w:color="000000"/>
              <w:right w:val="single" w:sz="4" w:space="0" w:color="000000"/>
            </w:tcBorders>
          </w:tcPr>
          <w:p w14:paraId="4AF3AF50"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В2 – Действие защиты </w:t>
            </w:r>
          </w:p>
        </w:tc>
        <w:tc>
          <w:tcPr>
            <w:tcW w:w="0" w:type="auto"/>
            <w:vMerge/>
            <w:tcBorders>
              <w:top w:val="nil"/>
              <w:left w:val="single" w:sz="4" w:space="0" w:color="000000"/>
              <w:bottom w:val="nil"/>
              <w:right w:val="single" w:sz="4" w:space="0" w:color="000000"/>
            </w:tcBorders>
          </w:tcPr>
          <w:p w14:paraId="01997DB0" w14:textId="77777777" w:rsidR="00DA4FB0" w:rsidRPr="00DA4FB0" w:rsidRDefault="00DA4FB0">
            <w:pPr>
              <w:spacing w:after="160" w:line="259" w:lineRule="auto"/>
              <w:ind w:left="0" w:firstLine="0"/>
              <w:jc w:val="left"/>
              <w:rPr>
                <w:rFonts w:ascii="Times New Roman" w:hAnsi="Times New Roman" w:cs="Times New Roman"/>
              </w:rPr>
            </w:pPr>
          </w:p>
        </w:tc>
        <w:tc>
          <w:tcPr>
            <w:tcW w:w="0" w:type="auto"/>
            <w:vMerge/>
            <w:tcBorders>
              <w:top w:val="nil"/>
              <w:left w:val="single" w:sz="4" w:space="0" w:color="000000"/>
              <w:bottom w:val="nil"/>
              <w:right w:val="single" w:sz="4" w:space="0" w:color="000000"/>
            </w:tcBorders>
          </w:tcPr>
          <w:p w14:paraId="78777272" w14:textId="77777777" w:rsidR="00DA4FB0" w:rsidRPr="00DA4FB0" w:rsidRDefault="00DA4FB0">
            <w:pPr>
              <w:spacing w:after="160" w:line="259" w:lineRule="auto"/>
              <w:ind w:left="0" w:firstLine="0"/>
              <w:jc w:val="left"/>
              <w:rPr>
                <w:rFonts w:ascii="Times New Roman" w:hAnsi="Times New Roman" w:cs="Times New Roman"/>
              </w:rPr>
            </w:pPr>
          </w:p>
        </w:tc>
        <w:tc>
          <w:tcPr>
            <w:tcW w:w="0" w:type="auto"/>
            <w:vMerge/>
            <w:tcBorders>
              <w:top w:val="nil"/>
              <w:left w:val="single" w:sz="4" w:space="0" w:color="000000"/>
              <w:bottom w:val="nil"/>
              <w:right w:val="single" w:sz="12" w:space="0" w:color="000000"/>
            </w:tcBorders>
          </w:tcPr>
          <w:p w14:paraId="196E7162" w14:textId="77777777" w:rsidR="00DA4FB0" w:rsidRPr="00DA4FB0" w:rsidRDefault="00DA4FB0">
            <w:pPr>
              <w:spacing w:after="160" w:line="259" w:lineRule="auto"/>
              <w:ind w:left="0" w:firstLine="0"/>
              <w:jc w:val="left"/>
              <w:rPr>
                <w:rFonts w:ascii="Times New Roman" w:hAnsi="Times New Roman" w:cs="Times New Roman"/>
              </w:rPr>
            </w:pPr>
          </w:p>
        </w:tc>
      </w:tr>
      <w:tr w:rsidR="00DA4FB0" w:rsidRPr="00DA4FB0" w14:paraId="20E7C3E7" w14:textId="77777777">
        <w:trPr>
          <w:trHeight w:val="341"/>
        </w:trPr>
        <w:tc>
          <w:tcPr>
            <w:tcW w:w="2756" w:type="dxa"/>
            <w:tcBorders>
              <w:top w:val="single" w:sz="4" w:space="0" w:color="000000"/>
              <w:left w:val="single" w:sz="12" w:space="0" w:color="000000"/>
              <w:bottom w:val="single" w:sz="4" w:space="0" w:color="000000"/>
              <w:right w:val="single" w:sz="4" w:space="0" w:color="000000"/>
            </w:tcBorders>
          </w:tcPr>
          <w:p w14:paraId="582B5AA8"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В3 – Запрет АПВ от МТЗ </w:t>
            </w:r>
          </w:p>
        </w:tc>
        <w:tc>
          <w:tcPr>
            <w:tcW w:w="0" w:type="auto"/>
            <w:vMerge/>
            <w:tcBorders>
              <w:top w:val="nil"/>
              <w:left w:val="single" w:sz="4" w:space="0" w:color="000000"/>
              <w:bottom w:val="single" w:sz="4" w:space="0" w:color="000000"/>
              <w:right w:val="single" w:sz="4" w:space="0" w:color="000000"/>
            </w:tcBorders>
          </w:tcPr>
          <w:p w14:paraId="1241C037" w14:textId="77777777" w:rsidR="00DA4FB0" w:rsidRPr="00DA4FB0" w:rsidRDefault="00DA4FB0">
            <w:pPr>
              <w:spacing w:after="160" w:line="259" w:lineRule="auto"/>
              <w:ind w:left="0" w:firstLine="0"/>
              <w:jc w:val="left"/>
              <w:rPr>
                <w:rFonts w:ascii="Times New Roman" w:hAnsi="Times New Roman" w:cs="Times New Roman"/>
              </w:rPr>
            </w:pPr>
          </w:p>
        </w:tc>
        <w:tc>
          <w:tcPr>
            <w:tcW w:w="0" w:type="auto"/>
            <w:vMerge/>
            <w:tcBorders>
              <w:top w:val="nil"/>
              <w:left w:val="single" w:sz="4" w:space="0" w:color="000000"/>
              <w:bottom w:val="single" w:sz="4" w:space="0" w:color="000000"/>
              <w:right w:val="single" w:sz="4" w:space="0" w:color="000000"/>
            </w:tcBorders>
          </w:tcPr>
          <w:p w14:paraId="7F77C802" w14:textId="77777777" w:rsidR="00DA4FB0" w:rsidRPr="00DA4FB0" w:rsidRDefault="00DA4FB0">
            <w:pPr>
              <w:spacing w:after="160" w:line="259" w:lineRule="auto"/>
              <w:ind w:left="0" w:firstLine="0"/>
              <w:jc w:val="left"/>
              <w:rPr>
                <w:rFonts w:ascii="Times New Roman" w:hAnsi="Times New Roman" w:cs="Times New Roman"/>
              </w:rPr>
            </w:pPr>
          </w:p>
        </w:tc>
        <w:tc>
          <w:tcPr>
            <w:tcW w:w="0" w:type="auto"/>
            <w:vMerge/>
            <w:tcBorders>
              <w:top w:val="nil"/>
              <w:left w:val="single" w:sz="4" w:space="0" w:color="000000"/>
              <w:bottom w:val="single" w:sz="4" w:space="0" w:color="000000"/>
              <w:right w:val="single" w:sz="12" w:space="0" w:color="000000"/>
            </w:tcBorders>
          </w:tcPr>
          <w:p w14:paraId="3140E040" w14:textId="77777777" w:rsidR="00DA4FB0" w:rsidRPr="00DA4FB0" w:rsidRDefault="00DA4FB0">
            <w:pPr>
              <w:spacing w:after="160" w:line="259" w:lineRule="auto"/>
              <w:ind w:left="0" w:firstLine="0"/>
              <w:jc w:val="left"/>
              <w:rPr>
                <w:rFonts w:ascii="Times New Roman" w:hAnsi="Times New Roman" w:cs="Times New Roman"/>
              </w:rPr>
            </w:pPr>
          </w:p>
        </w:tc>
      </w:tr>
      <w:tr w:rsidR="00DA4FB0" w:rsidRPr="00DA4FB0" w14:paraId="2E22B587" w14:textId="77777777">
        <w:trPr>
          <w:trHeight w:val="338"/>
        </w:trPr>
        <w:tc>
          <w:tcPr>
            <w:tcW w:w="2756" w:type="dxa"/>
            <w:tcBorders>
              <w:top w:val="single" w:sz="4" w:space="0" w:color="000000"/>
              <w:left w:val="single" w:sz="12" w:space="0" w:color="000000"/>
              <w:bottom w:val="single" w:sz="4" w:space="0" w:color="000000"/>
              <w:right w:val="single" w:sz="4" w:space="0" w:color="000000"/>
            </w:tcBorders>
          </w:tcPr>
          <w:p w14:paraId="765347C9"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В4 – Пуск по напряжению </w:t>
            </w:r>
          </w:p>
        </w:tc>
        <w:tc>
          <w:tcPr>
            <w:tcW w:w="1160" w:type="dxa"/>
            <w:tcBorders>
              <w:top w:val="single" w:sz="4" w:space="0" w:color="000000"/>
              <w:left w:val="single" w:sz="4" w:space="0" w:color="000000"/>
              <w:bottom w:val="single" w:sz="4" w:space="0" w:color="000000"/>
              <w:right w:val="single" w:sz="4" w:space="0" w:color="000000"/>
            </w:tcBorders>
          </w:tcPr>
          <w:p w14:paraId="73F5E62C" w14:textId="77777777" w:rsidR="00DA4FB0" w:rsidRPr="00DA4FB0" w:rsidRDefault="00DA4FB0">
            <w:pPr>
              <w:spacing w:after="0" w:line="259" w:lineRule="auto"/>
              <w:ind w:left="0" w:right="16" w:firstLine="0"/>
              <w:jc w:val="center"/>
              <w:rPr>
                <w:rFonts w:ascii="Times New Roman" w:hAnsi="Times New Roman" w:cs="Times New Roman"/>
              </w:rPr>
            </w:pPr>
            <w:r w:rsidRPr="00DA4FB0">
              <w:rPr>
                <w:rFonts w:ascii="Times New Roman" w:hAnsi="Times New Roman" w:cs="Times New Roman"/>
              </w:rPr>
              <w:t xml:space="preserve">- / + </w:t>
            </w:r>
          </w:p>
        </w:tc>
        <w:tc>
          <w:tcPr>
            <w:tcW w:w="1088" w:type="dxa"/>
            <w:tcBorders>
              <w:top w:val="single" w:sz="4" w:space="0" w:color="000000"/>
              <w:left w:val="single" w:sz="4" w:space="0" w:color="000000"/>
              <w:bottom w:val="single" w:sz="4" w:space="0" w:color="000000"/>
              <w:right w:val="single" w:sz="4" w:space="0" w:color="000000"/>
            </w:tcBorders>
          </w:tcPr>
          <w:p w14:paraId="3B8C2570" w14:textId="77777777" w:rsidR="00DA4FB0" w:rsidRPr="00DA4FB0" w:rsidRDefault="00DA4FB0">
            <w:pPr>
              <w:spacing w:after="0" w:line="259" w:lineRule="auto"/>
              <w:ind w:left="0" w:right="16" w:firstLine="0"/>
              <w:jc w:val="center"/>
              <w:rPr>
                <w:rFonts w:ascii="Times New Roman" w:hAnsi="Times New Roman" w:cs="Times New Roman"/>
              </w:rPr>
            </w:pPr>
            <w:r w:rsidRPr="00DA4FB0">
              <w:rPr>
                <w:rFonts w:ascii="Times New Roman" w:hAnsi="Times New Roman" w:cs="Times New Roman"/>
              </w:rPr>
              <w:t xml:space="preserve">- </w:t>
            </w:r>
          </w:p>
        </w:tc>
        <w:tc>
          <w:tcPr>
            <w:tcW w:w="1228" w:type="dxa"/>
            <w:tcBorders>
              <w:top w:val="single" w:sz="4" w:space="0" w:color="000000"/>
              <w:left w:val="single" w:sz="4" w:space="0" w:color="000000"/>
              <w:bottom w:val="single" w:sz="4" w:space="0" w:color="000000"/>
              <w:right w:val="single" w:sz="12" w:space="0" w:color="000000"/>
            </w:tcBorders>
          </w:tcPr>
          <w:p w14:paraId="0A85127B" w14:textId="77777777" w:rsidR="00DA4FB0" w:rsidRPr="00DA4FB0" w:rsidRDefault="00DA4FB0">
            <w:pPr>
              <w:spacing w:after="0" w:line="259" w:lineRule="auto"/>
              <w:ind w:left="0" w:right="13" w:firstLine="0"/>
              <w:jc w:val="center"/>
              <w:rPr>
                <w:rFonts w:ascii="Times New Roman" w:hAnsi="Times New Roman" w:cs="Times New Roman"/>
              </w:rPr>
            </w:pPr>
            <w:r w:rsidRPr="00DA4FB0">
              <w:rPr>
                <w:rFonts w:ascii="Times New Roman" w:hAnsi="Times New Roman" w:cs="Times New Roman"/>
              </w:rPr>
              <w:t xml:space="preserve">Пуск по U </w:t>
            </w:r>
          </w:p>
        </w:tc>
      </w:tr>
      <w:tr w:rsidR="00DA4FB0" w:rsidRPr="00DA4FB0" w14:paraId="0F85FBA3" w14:textId="77777777">
        <w:trPr>
          <w:trHeight w:val="457"/>
        </w:trPr>
        <w:tc>
          <w:tcPr>
            <w:tcW w:w="2756" w:type="dxa"/>
            <w:tcBorders>
              <w:top w:val="single" w:sz="4" w:space="0" w:color="000000"/>
              <w:left w:val="single" w:sz="12" w:space="0" w:color="000000"/>
              <w:bottom w:val="single" w:sz="4" w:space="0" w:color="000000"/>
              <w:right w:val="single" w:sz="4" w:space="0" w:color="000000"/>
            </w:tcBorders>
            <w:vAlign w:val="center"/>
          </w:tcPr>
          <w:p w14:paraId="049AC268"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В5 – Контроль НМ </w:t>
            </w:r>
          </w:p>
        </w:tc>
        <w:tc>
          <w:tcPr>
            <w:tcW w:w="1160" w:type="dxa"/>
            <w:tcBorders>
              <w:top w:val="single" w:sz="4" w:space="0" w:color="000000"/>
              <w:left w:val="single" w:sz="4" w:space="0" w:color="000000"/>
              <w:bottom w:val="single" w:sz="4" w:space="0" w:color="000000"/>
              <w:right w:val="single" w:sz="4" w:space="0" w:color="000000"/>
            </w:tcBorders>
            <w:vAlign w:val="center"/>
          </w:tcPr>
          <w:p w14:paraId="4020B266" w14:textId="77777777" w:rsidR="00DA4FB0" w:rsidRPr="00DA4FB0" w:rsidRDefault="00DA4FB0">
            <w:pPr>
              <w:spacing w:after="0" w:line="259" w:lineRule="auto"/>
              <w:ind w:left="0" w:right="16" w:firstLine="0"/>
              <w:jc w:val="center"/>
              <w:rPr>
                <w:rFonts w:ascii="Times New Roman" w:hAnsi="Times New Roman" w:cs="Times New Roman"/>
              </w:rPr>
            </w:pPr>
            <w:r w:rsidRPr="00DA4FB0">
              <w:rPr>
                <w:rFonts w:ascii="Times New Roman" w:hAnsi="Times New Roman" w:cs="Times New Roman"/>
              </w:rPr>
              <w:t xml:space="preserve">- / + </w:t>
            </w:r>
          </w:p>
        </w:tc>
        <w:tc>
          <w:tcPr>
            <w:tcW w:w="1088" w:type="dxa"/>
            <w:tcBorders>
              <w:top w:val="single" w:sz="4" w:space="0" w:color="000000"/>
              <w:left w:val="single" w:sz="4" w:space="0" w:color="000000"/>
              <w:bottom w:val="single" w:sz="4" w:space="0" w:color="000000"/>
              <w:right w:val="single" w:sz="4" w:space="0" w:color="000000"/>
            </w:tcBorders>
            <w:vAlign w:val="center"/>
          </w:tcPr>
          <w:p w14:paraId="4168C9BF" w14:textId="77777777" w:rsidR="00DA4FB0" w:rsidRPr="00DA4FB0" w:rsidRDefault="00DA4FB0">
            <w:pPr>
              <w:spacing w:after="0" w:line="259" w:lineRule="auto"/>
              <w:ind w:left="0" w:right="16" w:firstLine="0"/>
              <w:jc w:val="center"/>
              <w:rPr>
                <w:rFonts w:ascii="Times New Roman" w:hAnsi="Times New Roman" w:cs="Times New Roman"/>
              </w:rPr>
            </w:pPr>
            <w:r w:rsidRPr="00DA4FB0">
              <w:rPr>
                <w:rFonts w:ascii="Times New Roman" w:hAnsi="Times New Roman" w:cs="Times New Roman"/>
              </w:rPr>
              <w:t xml:space="preserve">- </w:t>
            </w:r>
          </w:p>
        </w:tc>
        <w:tc>
          <w:tcPr>
            <w:tcW w:w="1228" w:type="dxa"/>
            <w:tcBorders>
              <w:top w:val="single" w:sz="4" w:space="0" w:color="000000"/>
              <w:left w:val="single" w:sz="4" w:space="0" w:color="000000"/>
              <w:bottom w:val="single" w:sz="4" w:space="0" w:color="000000"/>
              <w:right w:val="single" w:sz="12" w:space="0" w:color="000000"/>
            </w:tcBorders>
          </w:tcPr>
          <w:p w14:paraId="6C10844B" w14:textId="77777777" w:rsidR="00DA4FB0" w:rsidRPr="00DA4FB0" w:rsidRDefault="00DA4FB0">
            <w:pPr>
              <w:spacing w:after="0" w:line="259" w:lineRule="auto"/>
              <w:ind w:left="55" w:firstLine="0"/>
              <w:jc w:val="left"/>
              <w:rPr>
                <w:rFonts w:ascii="Times New Roman" w:hAnsi="Times New Roman" w:cs="Times New Roman"/>
              </w:rPr>
            </w:pPr>
            <w:r w:rsidRPr="00DA4FB0">
              <w:rPr>
                <w:rFonts w:ascii="Times New Roman" w:hAnsi="Times New Roman" w:cs="Times New Roman"/>
              </w:rPr>
              <w:t xml:space="preserve">Направление </w:t>
            </w:r>
          </w:p>
          <w:p w14:paraId="50B01E44" w14:textId="77777777" w:rsidR="00DA4FB0" w:rsidRPr="00DA4FB0" w:rsidRDefault="00DA4FB0">
            <w:pPr>
              <w:spacing w:after="0" w:line="259" w:lineRule="auto"/>
              <w:ind w:left="0" w:right="9" w:firstLine="0"/>
              <w:jc w:val="center"/>
              <w:rPr>
                <w:rFonts w:ascii="Times New Roman" w:hAnsi="Times New Roman" w:cs="Times New Roman"/>
              </w:rPr>
            </w:pPr>
            <w:r w:rsidRPr="00DA4FB0">
              <w:rPr>
                <w:rFonts w:ascii="Times New Roman" w:hAnsi="Times New Roman" w:cs="Times New Roman"/>
              </w:rPr>
              <w:t xml:space="preserve">U/I </w:t>
            </w:r>
          </w:p>
        </w:tc>
      </w:tr>
      <w:tr w:rsidR="00DA4FB0" w:rsidRPr="00DA4FB0" w14:paraId="3D9A67EB" w14:textId="77777777">
        <w:trPr>
          <w:trHeight w:val="338"/>
        </w:trPr>
        <w:tc>
          <w:tcPr>
            <w:tcW w:w="2756" w:type="dxa"/>
            <w:tcBorders>
              <w:top w:val="single" w:sz="4" w:space="0" w:color="000000"/>
              <w:left w:val="single" w:sz="12" w:space="0" w:color="000000"/>
              <w:bottom w:val="single" w:sz="4" w:space="0" w:color="000000"/>
              <w:right w:val="single" w:sz="4" w:space="0" w:color="000000"/>
            </w:tcBorders>
          </w:tcPr>
          <w:p w14:paraId="22134308"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В6 – Ускорение МТЗ </w:t>
            </w:r>
          </w:p>
        </w:tc>
        <w:tc>
          <w:tcPr>
            <w:tcW w:w="1160" w:type="dxa"/>
            <w:tcBorders>
              <w:top w:val="single" w:sz="4" w:space="0" w:color="000000"/>
              <w:left w:val="single" w:sz="4" w:space="0" w:color="000000"/>
              <w:bottom w:val="single" w:sz="4" w:space="0" w:color="000000"/>
              <w:right w:val="single" w:sz="4" w:space="0" w:color="000000"/>
            </w:tcBorders>
          </w:tcPr>
          <w:p w14:paraId="57FF40D4" w14:textId="77777777" w:rsidR="00DA4FB0" w:rsidRPr="00DA4FB0" w:rsidRDefault="00DA4FB0">
            <w:pPr>
              <w:spacing w:after="0" w:line="259" w:lineRule="auto"/>
              <w:ind w:left="0" w:right="16" w:firstLine="0"/>
              <w:jc w:val="center"/>
              <w:rPr>
                <w:rFonts w:ascii="Times New Roman" w:hAnsi="Times New Roman" w:cs="Times New Roman"/>
              </w:rPr>
            </w:pPr>
            <w:r w:rsidRPr="00DA4FB0">
              <w:rPr>
                <w:rFonts w:ascii="Times New Roman" w:hAnsi="Times New Roman" w:cs="Times New Roman"/>
              </w:rPr>
              <w:t xml:space="preserve">- / + </w:t>
            </w:r>
          </w:p>
        </w:tc>
        <w:tc>
          <w:tcPr>
            <w:tcW w:w="1088" w:type="dxa"/>
            <w:tcBorders>
              <w:top w:val="single" w:sz="4" w:space="0" w:color="000000"/>
              <w:left w:val="single" w:sz="4" w:space="0" w:color="000000"/>
              <w:bottom w:val="single" w:sz="4" w:space="0" w:color="000000"/>
              <w:right w:val="single" w:sz="4" w:space="0" w:color="000000"/>
            </w:tcBorders>
          </w:tcPr>
          <w:p w14:paraId="7666E452" w14:textId="77777777" w:rsidR="00DA4FB0" w:rsidRPr="00DA4FB0" w:rsidRDefault="00DA4FB0">
            <w:pPr>
              <w:spacing w:after="0" w:line="259" w:lineRule="auto"/>
              <w:ind w:left="0" w:right="16" w:firstLine="0"/>
              <w:jc w:val="center"/>
              <w:rPr>
                <w:rFonts w:ascii="Times New Roman" w:hAnsi="Times New Roman" w:cs="Times New Roman"/>
              </w:rPr>
            </w:pPr>
            <w:r w:rsidRPr="00DA4FB0">
              <w:rPr>
                <w:rFonts w:ascii="Times New Roman" w:hAnsi="Times New Roman" w:cs="Times New Roman"/>
              </w:rPr>
              <w:t xml:space="preserve">- </w:t>
            </w:r>
          </w:p>
        </w:tc>
        <w:tc>
          <w:tcPr>
            <w:tcW w:w="1228" w:type="dxa"/>
            <w:tcBorders>
              <w:top w:val="single" w:sz="4" w:space="0" w:color="000000"/>
              <w:left w:val="single" w:sz="4" w:space="0" w:color="000000"/>
              <w:bottom w:val="single" w:sz="4" w:space="0" w:color="000000"/>
              <w:right w:val="single" w:sz="12" w:space="0" w:color="000000"/>
            </w:tcBorders>
          </w:tcPr>
          <w:p w14:paraId="64521FCA" w14:textId="77777777" w:rsidR="00DA4FB0" w:rsidRPr="00DA4FB0" w:rsidRDefault="00DA4FB0">
            <w:pPr>
              <w:spacing w:after="0" w:line="259" w:lineRule="auto"/>
              <w:ind w:left="0" w:right="12" w:firstLine="0"/>
              <w:jc w:val="center"/>
              <w:rPr>
                <w:rFonts w:ascii="Times New Roman" w:hAnsi="Times New Roman" w:cs="Times New Roman"/>
              </w:rPr>
            </w:pPr>
            <w:r w:rsidRPr="00DA4FB0">
              <w:rPr>
                <w:rFonts w:ascii="Times New Roman" w:hAnsi="Times New Roman" w:cs="Times New Roman"/>
              </w:rPr>
              <w:t xml:space="preserve">УМТЗ </w:t>
            </w:r>
          </w:p>
        </w:tc>
      </w:tr>
      <w:tr w:rsidR="00DA4FB0" w:rsidRPr="00DA4FB0" w14:paraId="148C4088" w14:textId="77777777">
        <w:trPr>
          <w:trHeight w:val="1586"/>
        </w:trPr>
        <w:tc>
          <w:tcPr>
            <w:tcW w:w="2756" w:type="dxa"/>
            <w:tcBorders>
              <w:top w:val="single" w:sz="4" w:space="0" w:color="000000"/>
              <w:left w:val="single" w:sz="12" w:space="0" w:color="000000"/>
              <w:bottom w:val="single" w:sz="4" w:space="0" w:color="000000"/>
              <w:right w:val="single" w:sz="4" w:space="0" w:color="000000"/>
            </w:tcBorders>
            <w:vAlign w:val="center"/>
          </w:tcPr>
          <w:p w14:paraId="67916C8C"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В7 – Выбор ТХС </w:t>
            </w:r>
          </w:p>
        </w:tc>
        <w:tc>
          <w:tcPr>
            <w:tcW w:w="1160" w:type="dxa"/>
            <w:tcBorders>
              <w:top w:val="single" w:sz="4" w:space="0" w:color="000000"/>
              <w:left w:val="single" w:sz="4" w:space="0" w:color="000000"/>
              <w:bottom w:val="single" w:sz="4" w:space="0" w:color="000000"/>
              <w:right w:val="single" w:sz="4" w:space="0" w:color="000000"/>
            </w:tcBorders>
          </w:tcPr>
          <w:p w14:paraId="50FE3051" w14:textId="77777777" w:rsidR="00DA4FB0" w:rsidRPr="00DA4FB0" w:rsidRDefault="00DA4FB0">
            <w:pPr>
              <w:spacing w:after="0" w:line="259" w:lineRule="auto"/>
              <w:ind w:left="24" w:firstLine="0"/>
              <w:jc w:val="left"/>
              <w:rPr>
                <w:rFonts w:ascii="Times New Roman" w:hAnsi="Times New Roman" w:cs="Times New Roman"/>
              </w:rPr>
            </w:pPr>
            <w:r w:rsidRPr="00DA4FB0">
              <w:rPr>
                <w:rFonts w:ascii="Times New Roman" w:hAnsi="Times New Roman" w:cs="Times New Roman"/>
              </w:rPr>
              <w:t xml:space="preserve">Независимая </w:t>
            </w:r>
          </w:p>
          <w:p w14:paraId="42907E20" w14:textId="77777777" w:rsidR="00DA4FB0" w:rsidRPr="00DA4FB0" w:rsidRDefault="00DA4FB0">
            <w:pPr>
              <w:spacing w:after="0" w:line="259" w:lineRule="auto"/>
              <w:ind w:left="0" w:right="14" w:firstLine="0"/>
              <w:jc w:val="center"/>
              <w:rPr>
                <w:rFonts w:ascii="Times New Roman" w:hAnsi="Times New Roman" w:cs="Times New Roman"/>
              </w:rPr>
            </w:pPr>
            <w:r w:rsidRPr="00DA4FB0">
              <w:rPr>
                <w:rFonts w:ascii="Times New Roman" w:hAnsi="Times New Roman" w:cs="Times New Roman"/>
              </w:rPr>
              <w:t xml:space="preserve">Инв. (ВТХ-1) </w:t>
            </w:r>
          </w:p>
          <w:p w14:paraId="3C435E47" w14:textId="77777777" w:rsidR="00DA4FB0" w:rsidRPr="00DA4FB0" w:rsidRDefault="00DA4FB0">
            <w:pPr>
              <w:spacing w:after="0" w:line="241" w:lineRule="auto"/>
              <w:ind w:left="74" w:right="61" w:firstLine="0"/>
              <w:jc w:val="center"/>
              <w:rPr>
                <w:rFonts w:ascii="Times New Roman" w:hAnsi="Times New Roman" w:cs="Times New Roman"/>
              </w:rPr>
            </w:pPr>
            <w:r w:rsidRPr="00DA4FB0">
              <w:rPr>
                <w:rFonts w:ascii="Times New Roman" w:hAnsi="Times New Roman" w:cs="Times New Roman"/>
              </w:rPr>
              <w:t xml:space="preserve">Сильно инв. (ВТХ-2) </w:t>
            </w:r>
          </w:p>
          <w:p w14:paraId="7F849CA9" w14:textId="77777777" w:rsidR="00DA4FB0" w:rsidRPr="00DA4FB0" w:rsidRDefault="00DA4FB0">
            <w:pPr>
              <w:spacing w:after="2" w:line="238" w:lineRule="auto"/>
              <w:ind w:left="0" w:firstLine="0"/>
              <w:jc w:val="center"/>
              <w:rPr>
                <w:rFonts w:ascii="Times New Roman" w:hAnsi="Times New Roman" w:cs="Times New Roman"/>
              </w:rPr>
            </w:pPr>
            <w:r w:rsidRPr="00DA4FB0">
              <w:rPr>
                <w:rFonts w:ascii="Times New Roman" w:hAnsi="Times New Roman" w:cs="Times New Roman"/>
              </w:rPr>
              <w:t xml:space="preserve">Чрезвычайно инв. (ВТХ3) </w:t>
            </w:r>
          </w:p>
          <w:p w14:paraId="1D7AFB8E" w14:textId="77777777" w:rsidR="00DA4FB0" w:rsidRPr="00DA4FB0" w:rsidRDefault="00DA4FB0">
            <w:pPr>
              <w:spacing w:after="0" w:line="259" w:lineRule="auto"/>
              <w:ind w:left="0" w:firstLine="0"/>
              <w:jc w:val="center"/>
              <w:rPr>
                <w:rFonts w:ascii="Times New Roman" w:hAnsi="Times New Roman" w:cs="Times New Roman"/>
              </w:rPr>
            </w:pPr>
            <w:r w:rsidRPr="00DA4FB0">
              <w:rPr>
                <w:rFonts w:ascii="Times New Roman" w:hAnsi="Times New Roman" w:cs="Times New Roman"/>
              </w:rPr>
              <w:lastRenderedPageBreak/>
              <w:t xml:space="preserve">Длительно инв. (ВТХ-4) </w:t>
            </w:r>
          </w:p>
        </w:tc>
        <w:tc>
          <w:tcPr>
            <w:tcW w:w="1088" w:type="dxa"/>
            <w:tcBorders>
              <w:top w:val="single" w:sz="4" w:space="0" w:color="000000"/>
              <w:left w:val="single" w:sz="4" w:space="0" w:color="000000"/>
              <w:bottom w:val="single" w:sz="4" w:space="0" w:color="000000"/>
              <w:right w:val="single" w:sz="4" w:space="0" w:color="000000"/>
            </w:tcBorders>
            <w:vAlign w:val="center"/>
          </w:tcPr>
          <w:p w14:paraId="12112951" w14:textId="77777777" w:rsidR="00DA4FB0" w:rsidRPr="00DA4FB0" w:rsidRDefault="00DA4FB0">
            <w:pPr>
              <w:spacing w:after="0" w:line="259" w:lineRule="auto"/>
              <w:ind w:left="0" w:firstLine="0"/>
              <w:jc w:val="center"/>
              <w:rPr>
                <w:rFonts w:ascii="Times New Roman" w:hAnsi="Times New Roman" w:cs="Times New Roman"/>
              </w:rPr>
            </w:pPr>
            <w:r w:rsidRPr="00DA4FB0">
              <w:rPr>
                <w:rFonts w:ascii="Times New Roman" w:hAnsi="Times New Roman" w:cs="Times New Roman"/>
              </w:rPr>
              <w:lastRenderedPageBreak/>
              <w:t xml:space="preserve">Независимая </w:t>
            </w:r>
          </w:p>
        </w:tc>
        <w:tc>
          <w:tcPr>
            <w:tcW w:w="1228" w:type="dxa"/>
            <w:tcBorders>
              <w:top w:val="single" w:sz="4" w:space="0" w:color="000000"/>
              <w:left w:val="single" w:sz="4" w:space="0" w:color="000000"/>
              <w:bottom w:val="single" w:sz="4" w:space="0" w:color="000000"/>
              <w:right w:val="single" w:sz="12" w:space="0" w:color="000000"/>
            </w:tcBorders>
            <w:vAlign w:val="center"/>
          </w:tcPr>
          <w:p w14:paraId="376ABAC7" w14:textId="77777777" w:rsidR="00DA4FB0" w:rsidRPr="00DA4FB0" w:rsidRDefault="00DA4FB0">
            <w:pPr>
              <w:spacing w:after="0" w:line="259" w:lineRule="auto"/>
              <w:ind w:left="0" w:right="9" w:firstLine="0"/>
              <w:jc w:val="center"/>
              <w:rPr>
                <w:rFonts w:ascii="Times New Roman" w:hAnsi="Times New Roman" w:cs="Times New Roman"/>
              </w:rPr>
            </w:pPr>
            <w:r w:rsidRPr="00DA4FB0">
              <w:rPr>
                <w:rFonts w:ascii="Times New Roman" w:hAnsi="Times New Roman" w:cs="Times New Roman"/>
              </w:rPr>
              <w:t xml:space="preserve">Тип </w:t>
            </w:r>
          </w:p>
        </w:tc>
      </w:tr>
      <w:tr w:rsidR="00DA4FB0" w:rsidRPr="00DA4FB0" w14:paraId="4AB6CF7D" w14:textId="77777777">
        <w:trPr>
          <w:trHeight w:val="341"/>
        </w:trPr>
        <w:tc>
          <w:tcPr>
            <w:tcW w:w="2756" w:type="dxa"/>
            <w:tcBorders>
              <w:top w:val="single" w:sz="4" w:space="0" w:color="000000"/>
              <w:left w:val="single" w:sz="12" w:space="0" w:color="000000"/>
              <w:bottom w:val="single" w:sz="4" w:space="0" w:color="000000"/>
              <w:right w:val="single" w:sz="4" w:space="0" w:color="000000"/>
            </w:tcBorders>
          </w:tcPr>
          <w:p w14:paraId="63946BE2"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В8 – Блокировка от БТН </w:t>
            </w:r>
          </w:p>
        </w:tc>
        <w:tc>
          <w:tcPr>
            <w:tcW w:w="1160" w:type="dxa"/>
            <w:tcBorders>
              <w:top w:val="single" w:sz="4" w:space="0" w:color="000000"/>
              <w:left w:val="single" w:sz="4" w:space="0" w:color="000000"/>
              <w:bottom w:val="single" w:sz="4" w:space="0" w:color="000000"/>
              <w:right w:val="single" w:sz="4" w:space="0" w:color="000000"/>
            </w:tcBorders>
          </w:tcPr>
          <w:p w14:paraId="4FFBAC12" w14:textId="77777777" w:rsidR="00DA4FB0" w:rsidRPr="00DA4FB0" w:rsidRDefault="00DA4FB0">
            <w:pPr>
              <w:spacing w:after="0" w:line="259" w:lineRule="auto"/>
              <w:ind w:left="0" w:right="16" w:firstLine="0"/>
              <w:jc w:val="center"/>
              <w:rPr>
                <w:rFonts w:ascii="Times New Roman" w:hAnsi="Times New Roman" w:cs="Times New Roman"/>
              </w:rPr>
            </w:pPr>
            <w:r w:rsidRPr="00DA4FB0">
              <w:rPr>
                <w:rFonts w:ascii="Times New Roman" w:hAnsi="Times New Roman" w:cs="Times New Roman"/>
              </w:rPr>
              <w:t xml:space="preserve">- / + </w:t>
            </w:r>
          </w:p>
        </w:tc>
        <w:tc>
          <w:tcPr>
            <w:tcW w:w="1088" w:type="dxa"/>
            <w:tcBorders>
              <w:top w:val="single" w:sz="4" w:space="0" w:color="000000"/>
              <w:left w:val="single" w:sz="4" w:space="0" w:color="000000"/>
              <w:bottom w:val="single" w:sz="4" w:space="0" w:color="000000"/>
              <w:right w:val="single" w:sz="4" w:space="0" w:color="000000"/>
            </w:tcBorders>
          </w:tcPr>
          <w:p w14:paraId="050508C2" w14:textId="77777777" w:rsidR="00DA4FB0" w:rsidRPr="00DA4FB0" w:rsidRDefault="00DA4FB0">
            <w:pPr>
              <w:spacing w:after="0" w:line="259" w:lineRule="auto"/>
              <w:ind w:left="0" w:right="16" w:firstLine="0"/>
              <w:jc w:val="center"/>
              <w:rPr>
                <w:rFonts w:ascii="Times New Roman" w:hAnsi="Times New Roman" w:cs="Times New Roman"/>
              </w:rPr>
            </w:pPr>
            <w:r w:rsidRPr="00DA4FB0">
              <w:rPr>
                <w:rFonts w:ascii="Times New Roman" w:hAnsi="Times New Roman" w:cs="Times New Roman"/>
              </w:rPr>
              <w:t xml:space="preserve">- </w:t>
            </w:r>
          </w:p>
        </w:tc>
        <w:tc>
          <w:tcPr>
            <w:tcW w:w="1228" w:type="dxa"/>
            <w:tcBorders>
              <w:top w:val="single" w:sz="4" w:space="0" w:color="000000"/>
              <w:left w:val="single" w:sz="4" w:space="0" w:color="000000"/>
              <w:bottom w:val="single" w:sz="4" w:space="0" w:color="000000"/>
              <w:right w:val="single" w:sz="12" w:space="0" w:color="000000"/>
            </w:tcBorders>
          </w:tcPr>
          <w:p w14:paraId="2D2DA244" w14:textId="77777777" w:rsidR="00DA4FB0" w:rsidRPr="00DA4FB0" w:rsidRDefault="00DA4FB0">
            <w:pPr>
              <w:spacing w:after="0" w:line="259" w:lineRule="auto"/>
              <w:ind w:left="0" w:right="9" w:firstLine="0"/>
              <w:jc w:val="center"/>
              <w:rPr>
                <w:rFonts w:ascii="Times New Roman" w:hAnsi="Times New Roman" w:cs="Times New Roman"/>
              </w:rPr>
            </w:pPr>
            <w:r w:rsidRPr="00DA4FB0">
              <w:rPr>
                <w:rFonts w:ascii="Times New Roman" w:hAnsi="Times New Roman" w:cs="Times New Roman"/>
              </w:rPr>
              <w:t xml:space="preserve">Блок от БТН </w:t>
            </w:r>
          </w:p>
        </w:tc>
      </w:tr>
      <w:tr w:rsidR="00DA4FB0" w:rsidRPr="00DA4FB0" w14:paraId="01BE2D22" w14:textId="77777777">
        <w:trPr>
          <w:trHeight w:val="348"/>
        </w:trPr>
        <w:tc>
          <w:tcPr>
            <w:tcW w:w="2756" w:type="dxa"/>
            <w:tcBorders>
              <w:top w:val="single" w:sz="4" w:space="0" w:color="000000"/>
              <w:left w:val="single" w:sz="12" w:space="0" w:color="000000"/>
              <w:bottom w:val="single" w:sz="12" w:space="0" w:color="000000"/>
              <w:right w:val="single" w:sz="4" w:space="0" w:color="000000"/>
            </w:tcBorders>
          </w:tcPr>
          <w:p w14:paraId="6242BE82"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В9 – Учет холодного пуска нагрузки </w:t>
            </w:r>
          </w:p>
        </w:tc>
        <w:tc>
          <w:tcPr>
            <w:tcW w:w="1160" w:type="dxa"/>
            <w:tcBorders>
              <w:top w:val="single" w:sz="4" w:space="0" w:color="000000"/>
              <w:left w:val="single" w:sz="4" w:space="0" w:color="000000"/>
              <w:bottom w:val="single" w:sz="12" w:space="0" w:color="000000"/>
              <w:right w:val="single" w:sz="4" w:space="0" w:color="000000"/>
            </w:tcBorders>
          </w:tcPr>
          <w:p w14:paraId="359361BC" w14:textId="77777777" w:rsidR="00DA4FB0" w:rsidRPr="00DA4FB0" w:rsidRDefault="00DA4FB0">
            <w:pPr>
              <w:spacing w:after="0" w:line="259" w:lineRule="auto"/>
              <w:ind w:left="0" w:right="16" w:firstLine="0"/>
              <w:jc w:val="center"/>
              <w:rPr>
                <w:rFonts w:ascii="Times New Roman" w:hAnsi="Times New Roman" w:cs="Times New Roman"/>
              </w:rPr>
            </w:pPr>
            <w:r w:rsidRPr="00DA4FB0">
              <w:rPr>
                <w:rFonts w:ascii="Times New Roman" w:hAnsi="Times New Roman" w:cs="Times New Roman"/>
              </w:rPr>
              <w:t xml:space="preserve">- / + </w:t>
            </w:r>
          </w:p>
        </w:tc>
        <w:tc>
          <w:tcPr>
            <w:tcW w:w="1088" w:type="dxa"/>
            <w:tcBorders>
              <w:top w:val="single" w:sz="4" w:space="0" w:color="000000"/>
              <w:left w:val="single" w:sz="4" w:space="0" w:color="000000"/>
              <w:bottom w:val="single" w:sz="12" w:space="0" w:color="000000"/>
              <w:right w:val="single" w:sz="4" w:space="0" w:color="000000"/>
            </w:tcBorders>
          </w:tcPr>
          <w:p w14:paraId="72194156" w14:textId="77777777" w:rsidR="00DA4FB0" w:rsidRPr="00DA4FB0" w:rsidRDefault="00DA4FB0">
            <w:pPr>
              <w:spacing w:after="0" w:line="259" w:lineRule="auto"/>
              <w:ind w:left="0" w:right="16" w:firstLine="0"/>
              <w:jc w:val="center"/>
              <w:rPr>
                <w:rFonts w:ascii="Times New Roman" w:hAnsi="Times New Roman" w:cs="Times New Roman"/>
              </w:rPr>
            </w:pPr>
            <w:r w:rsidRPr="00DA4FB0">
              <w:rPr>
                <w:rFonts w:ascii="Times New Roman" w:hAnsi="Times New Roman" w:cs="Times New Roman"/>
              </w:rPr>
              <w:t xml:space="preserve">- </w:t>
            </w:r>
          </w:p>
        </w:tc>
        <w:tc>
          <w:tcPr>
            <w:tcW w:w="1228" w:type="dxa"/>
            <w:tcBorders>
              <w:top w:val="single" w:sz="4" w:space="0" w:color="000000"/>
              <w:left w:val="single" w:sz="4" w:space="0" w:color="000000"/>
              <w:bottom w:val="single" w:sz="12" w:space="0" w:color="000000"/>
              <w:right w:val="single" w:sz="12" w:space="0" w:color="000000"/>
            </w:tcBorders>
          </w:tcPr>
          <w:p w14:paraId="4DEC6A7D" w14:textId="77777777" w:rsidR="00DA4FB0" w:rsidRPr="00DA4FB0" w:rsidRDefault="00DA4FB0">
            <w:pPr>
              <w:spacing w:after="0" w:line="259" w:lineRule="auto"/>
              <w:ind w:left="0" w:right="12" w:firstLine="0"/>
              <w:jc w:val="center"/>
              <w:rPr>
                <w:rFonts w:ascii="Times New Roman" w:hAnsi="Times New Roman" w:cs="Times New Roman"/>
              </w:rPr>
            </w:pPr>
            <w:r w:rsidRPr="00DA4FB0">
              <w:rPr>
                <w:rFonts w:ascii="Times New Roman" w:hAnsi="Times New Roman" w:cs="Times New Roman"/>
              </w:rPr>
              <w:t xml:space="preserve">Учет ХП </w:t>
            </w:r>
          </w:p>
        </w:tc>
      </w:tr>
    </w:tbl>
    <w:p w14:paraId="77D61E28" w14:textId="77777777" w:rsidR="00DA4FB0" w:rsidRPr="00DA4FB0" w:rsidRDefault="00DA4FB0">
      <w:pPr>
        <w:spacing w:after="0" w:line="259" w:lineRule="auto"/>
        <w:ind w:left="283" w:firstLine="0"/>
        <w:jc w:val="left"/>
        <w:rPr>
          <w:rFonts w:ascii="Times New Roman" w:hAnsi="Times New Roman" w:cs="Times New Roman"/>
        </w:rPr>
      </w:pPr>
      <w:r w:rsidRPr="00DA4FB0">
        <w:rPr>
          <w:rFonts w:ascii="Times New Roman" w:hAnsi="Times New Roman" w:cs="Times New Roman"/>
        </w:rPr>
        <w:t xml:space="preserve"> </w:t>
      </w:r>
    </w:p>
    <w:p w14:paraId="6C4FD633" w14:textId="77777777" w:rsidR="00DA4FB0" w:rsidRPr="00DA4FB0" w:rsidRDefault="00DA4FB0">
      <w:pPr>
        <w:spacing w:after="0" w:line="259" w:lineRule="auto"/>
        <w:ind w:left="0" w:firstLine="0"/>
        <w:jc w:val="right"/>
        <w:rPr>
          <w:rFonts w:ascii="Times New Roman" w:hAnsi="Times New Roman" w:cs="Times New Roman"/>
        </w:rPr>
      </w:pPr>
      <w:r w:rsidRPr="00DA4FB0">
        <w:rPr>
          <w:rFonts w:ascii="Times New Roman" w:hAnsi="Times New Roman" w:cs="Times New Roman"/>
          <w:noProof/>
        </w:rPr>
        <w:drawing>
          <wp:inline distT="0" distB="0" distL="0" distR="0" wp14:anchorId="478E0E38" wp14:editId="2FC4596E">
            <wp:extent cx="2993136" cy="1856232"/>
            <wp:effectExtent l="0" t="0" r="0" b="0"/>
            <wp:docPr id="203370" name="Picture 203370"/>
            <wp:cNvGraphicFramePr/>
            <a:graphic xmlns:a="http://schemas.openxmlformats.org/drawingml/2006/main">
              <a:graphicData uri="http://schemas.openxmlformats.org/drawingml/2006/picture">
                <pic:pic xmlns:pic="http://schemas.openxmlformats.org/drawingml/2006/picture">
                  <pic:nvPicPr>
                    <pic:cNvPr id="203370" name="Picture 203370"/>
                    <pic:cNvPicPr/>
                  </pic:nvPicPr>
                  <pic:blipFill>
                    <a:blip r:embed="rId26"/>
                    <a:stretch>
                      <a:fillRect/>
                    </a:stretch>
                  </pic:blipFill>
                  <pic:spPr>
                    <a:xfrm>
                      <a:off x="0" y="0"/>
                      <a:ext cx="2993136" cy="1856232"/>
                    </a:xfrm>
                    <a:prstGeom prst="rect">
                      <a:avLst/>
                    </a:prstGeom>
                  </pic:spPr>
                </pic:pic>
              </a:graphicData>
            </a:graphic>
          </wp:inline>
        </w:drawing>
      </w:r>
      <w:r w:rsidRPr="00DA4FB0">
        <w:rPr>
          <w:rFonts w:ascii="Times New Roman" w:hAnsi="Times New Roman" w:cs="Times New Roman"/>
        </w:rPr>
        <w:t xml:space="preserve"> </w:t>
      </w:r>
    </w:p>
    <w:p w14:paraId="4DD9420F" w14:textId="77777777" w:rsidR="00DA4FB0" w:rsidRPr="00DA4FB0" w:rsidRDefault="00DA4FB0">
      <w:pPr>
        <w:spacing w:after="0" w:line="259" w:lineRule="auto"/>
        <w:ind w:left="855" w:firstLine="0"/>
        <w:jc w:val="center"/>
        <w:rPr>
          <w:rFonts w:ascii="Times New Roman" w:hAnsi="Times New Roman" w:cs="Times New Roman"/>
        </w:rPr>
      </w:pPr>
      <w:r w:rsidRPr="00DA4FB0">
        <w:rPr>
          <w:rFonts w:ascii="Times New Roman" w:hAnsi="Times New Roman" w:cs="Times New Roman"/>
        </w:rPr>
        <w:t xml:space="preserve"> </w:t>
      </w:r>
    </w:p>
    <w:p w14:paraId="22C82A12" w14:textId="77777777" w:rsidR="00DA4FB0" w:rsidRPr="00DA4FB0" w:rsidRDefault="00DA4FB0">
      <w:pPr>
        <w:ind w:left="1184" w:right="33"/>
        <w:rPr>
          <w:rFonts w:ascii="Times New Roman" w:hAnsi="Times New Roman" w:cs="Times New Roman"/>
        </w:rPr>
      </w:pPr>
      <w:r w:rsidRPr="00DA4FB0">
        <w:rPr>
          <w:rFonts w:ascii="Times New Roman" w:hAnsi="Times New Roman" w:cs="Times New Roman"/>
        </w:rPr>
        <w:t xml:space="preserve">Рисунок 4.1.2 - Определение направления мощности </w:t>
      </w:r>
    </w:p>
    <w:p w14:paraId="7402A83D"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 </w:t>
      </w:r>
      <w:r w:rsidRPr="00DA4FB0">
        <w:rPr>
          <w:rFonts w:ascii="Times New Roman" w:hAnsi="Times New Roman" w:cs="Times New Roman"/>
        </w:rPr>
        <w:tab/>
        <w:t xml:space="preserve"> </w:t>
      </w:r>
    </w:p>
    <w:p w14:paraId="24FD12BD" w14:textId="77777777" w:rsidR="00DA4FB0" w:rsidRPr="00DA4FB0" w:rsidRDefault="00DA4FB0">
      <w:pPr>
        <w:ind w:left="17" w:right="33"/>
        <w:rPr>
          <w:rFonts w:ascii="Times New Roman" w:hAnsi="Times New Roman" w:cs="Times New Roman"/>
        </w:rPr>
      </w:pPr>
      <w:r w:rsidRPr="00DA4FB0">
        <w:rPr>
          <w:rFonts w:ascii="Times New Roman" w:hAnsi="Times New Roman" w:cs="Times New Roman"/>
        </w:rPr>
        <w:t xml:space="preserve">Таблица 4.1.2 - Технические параметры МТЗ </w:t>
      </w:r>
    </w:p>
    <w:tbl>
      <w:tblPr>
        <w:tblStyle w:val="TableGrid"/>
        <w:tblW w:w="6231" w:type="dxa"/>
        <w:tblInd w:w="102" w:type="dxa"/>
        <w:tblCellMar>
          <w:left w:w="102" w:type="dxa"/>
          <w:right w:w="74" w:type="dxa"/>
        </w:tblCellMar>
        <w:tblLook w:val="04A0" w:firstRow="1" w:lastRow="0" w:firstColumn="1" w:lastColumn="0" w:noHBand="0" w:noVBand="1"/>
      </w:tblPr>
      <w:tblGrid>
        <w:gridCol w:w="1860"/>
        <w:gridCol w:w="1127"/>
        <w:gridCol w:w="1566"/>
        <w:gridCol w:w="1175"/>
        <w:gridCol w:w="1474"/>
      </w:tblGrid>
      <w:tr w:rsidR="00DA4FB0" w:rsidRPr="00DA4FB0" w14:paraId="7F967B68" w14:textId="77777777">
        <w:trPr>
          <w:trHeight w:val="438"/>
        </w:trPr>
        <w:tc>
          <w:tcPr>
            <w:tcW w:w="1883" w:type="dxa"/>
            <w:tcBorders>
              <w:top w:val="single" w:sz="12" w:space="0" w:color="000000"/>
              <w:left w:val="single" w:sz="12" w:space="0" w:color="000000"/>
              <w:bottom w:val="single" w:sz="4" w:space="0" w:color="000000"/>
              <w:right w:val="single" w:sz="4" w:space="0" w:color="000000"/>
            </w:tcBorders>
            <w:shd w:val="clear" w:color="auto" w:fill="D9D9D9"/>
          </w:tcPr>
          <w:p w14:paraId="1BC4A9C4" w14:textId="77777777" w:rsidR="00DA4FB0" w:rsidRPr="00DA4FB0" w:rsidRDefault="00DA4FB0">
            <w:pPr>
              <w:spacing w:after="0" w:line="259" w:lineRule="auto"/>
              <w:ind w:left="0" w:firstLine="0"/>
              <w:jc w:val="center"/>
              <w:rPr>
                <w:rFonts w:ascii="Times New Roman" w:hAnsi="Times New Roman" w:cs="Times New Roman"/>
              </w:rPr>
            </w:pPr>
            <w:r w:rsidRPr="00DA4FB0">
              <w:rPr>
                <w:rFonts w:ascii="Times New Roman" w:eastAsia="Calibri" w:hAnsi="Times New Roman" w:cs="Times New Roman"/>
                <w:b/>
              </w:rPr>
              <w:t xml:space="preserve">Наименование параметра </w:t>
            </w:r>
          </w:p>
        </w:tc>
        <w:tc>
          <w:tcPr>
            <w:tcW w:w="991" w:type="dxa"/>
            <w:tcBorders>
              <w:top w:val="single" w:sz="12" w:space="0" w:color="000000"/>
              <w:left w:val="single" w:sz="4" w:space="0" w:color="000000"/>
              <w:bottom w:val="single" w:sz="4" w:space="0" w:color="000000"/>
              <w:right w:val="single" w:sz="4" w:space="0" w:color="000000"/>
            </w:tcBorders>
            <w:shd w:val="clear" w:color="auto" w:fill="D9D9D9"/>
          </w:tcPr>
          <w:p w14:paraId="62B17428" w14:textId="77777777" w:rsidR="00DA4FB0" w:rsidRPr="00DA4FB0" w:rsidRDefault="00DA4FB0">
            <w:pPr>
              <w:spacing w:after="0" w:line="259" w:lineRule="auto"/>
              <w:ind w:left="0" w:firstLine="0"/>
              <w:jc w:val="center"/>
              <w:rPr>
                <w:rFonts w:ascii="Times New Roman" w:hAnsi="Times New Roman" w:cs="Times New Roman"/>
              </w:rPr>
            </w:pPr>
            <w:r w:rsidRPr="00DA4FB0">
              <w:rPr>
                <w:rFonts w:ascii="Times New Roman" w:eastAsia="Calibri" w:hAnsi="Times New Roman" w:cs="Times New Roman"/>
                <w:b/>
              </w:rPr>
              <w:t xml:space="preserve">Диапазон значений </w:t>
            </w:r>
          </w:p>
        </w:tc>
        <w:tc>
          <w:tcPr>
            <w:tcW w:w="1277" w:type="dxa"/>
            <w:tcBorders>
              <w:top w:val="single" w:sz="12" w:space="0" w:color="000000"/>
              <w:left w:val="single" w:sz="4" w:space="0" w:color="000000"/>
              <w:bottom w:val="single" w:sz="4" w:space="0" w:color="000000"/>
              <w:right w:val="single" w:sz="4" w:space="0" w:color="000000"/>
            </w:tcBorders>
            <w:shd w:val="clear" w:color="auto" w:fill="D9D9D9"/>
          </w:tcPr>
          <w:p w14:paraId="4CC205F6" w14:textId="77777777" w:rsidR="00DA4FB0" w:rsidRPr="00DA4FB0" w:rsidRDefault="00DA4FB0">
            <w:pPr>
              <w:spacing w:after="0" w:line="259" w:lineRule="auto"/>
              <w:ind w:left="0" w:firstLine="0"/>
              <w:jc w:val="center"/>
              <w:rPr>
                <w:rFonts w:ascii="Times New Roman" w:hAnsi="Times New Roman" w:cs="Times New Roman"/>
              </w:rPr>
            </w:pPr>
            <w:r w:rsidRPr="00DA4FB0">
              <w:rPr>
                <w:rFonts w:ascii="Times New Roman" w:eastAsia="Calibri" w:hAnsi="Times New Roman" w:cs="Times New Roman"/>
                <w:b/>
              </w:rPr>
              <w:t xml:space="preserve">Дискретность задания </w:t>
            </w:r>
          </w:p>
        </w:tc>
        <w:tc>
          <w:tcPr>
            <w:tcW w:w="992" w:type="dxa"/>
            <w:tcBorders>
              <w:top w:val="single" w:sz="12" w:space="0" w:color="000000"/>
              <w:left w:val="single" w:sz="4" w:space="0" w:color="000000"/>
              <w:bottom w:val="single" w:sz="4" w:space="0" w:color="000000"/>
              <w:right w:val="single" w:sz="4" w:space="0" w:color="000000"/>
            </w:tcBorders>
            <w:shd w:val="clear" w:color="auto" w:fill="D9D9D9"/>
          </w:tcPr>
          <w:p w14:paraId="4A6B89A1" w14:textId="77777777" w:rsidR="00DA4FB0" w:rsidRPr="00DA4FB0" w:rsidRDefault="00DA4FB0">
            <w:pPr>
              <w:spacing w:after="0" w:line="259" w:lineRule="auto"/>
              <w:ind w:left="0" w:firstLine="0"/>
              <w:jc w:val="center"/>
              <w:rPr>
                <w:rFonts w:ascii="Times New Roman" w:hAnsi="Times New Roman" w:cs="Times New Roman"/>
              </w:rPr>
            </w:pPr>
            <w:r w:rsidRPr="00DA4FB0">
              <w:rPr>
                <w:rFonts w:ascii="Times New Roman" w:eastAsia="Calibri" w:hAnsi="Times New Roman" w:cs="Times New Roman"/>
                <w:b/>
              </w:rPr>
              <w:t xml:space="preserve">Заводское значение </w:t>
            </w:r>
          </w:p>
        </w:tc>
        <w:tc>
          <w:tcPr>
            <w:tcW w:w="1087" w:type="dxa"/>
            <w:tcBorders>
              <w:top w:val="single" w:sz="12" w:space="0" w:color="000000"/>
              <w:left w:val="single" w:sz="4" w:space="0" w:color="000000"/>
              <w:bottom w:val="single" w:sz="4" w:space="0" w:color="000000"/>
              <w:right w:val="single" w:sz="12" w:space="0" w:color="000000"/>
            </w:tcBorders>
            <w:shd w:val="clear" w:color="auto" w:fill="D9D9D9"/>
          </w:tcPr>
          <w:p w14:paraId="1A8BC879" w14:textId="77777777" w:rsidR="00DA4FB0" w:rsidRPr="00DA4FB0" w:rsidRDefault="00DA4FB0">
            <w:pPr>
              <w:spacing w:after="0" w:line="259" w:lineRule="auto"/>
              <w:ind w:left="0" w:firstLine="0"/>
              <w:jc w:val="center"/>
              <w:rPr>
                <w:rFonts w:ascii="Times New Roman" w:hAnsi="Times New Roman" w:cs="Times New Roman"/>
              </w:rPr>
            </w:pPr>
            <w:r w:rsidRPr="00DA4FB0">
              <w:rPr>
                <w:rFonts w:ascii="Times New Roman" w:eastAsia="Calibri" w:hAnsi="Times New Roman" w:cs="Times New Roman"/>
                <w:b/>
              </w:rPr>
              <w:t xml:space="preserve">Обозначение в меню </w:t>
            </w:r>
          </w:p>
        </w:tc>
      </w:tr>
      <w:tr w:rsidR="00DA4FB0" w:rsidRPr="00DA4FB0" w14:paraId="118B0B4A" w14:textId="77777777">
        <w:trPr>
          <w:trHeight w:val="455"/>
        </w:trPr>
        <w:tc>
          <w:tcPr>
            <w:tcW w:w="1883" w:type="dxa"/>
            <w:tcBorders>
              <w:top w:val="single" w:sz="4" w:space="0" w:color="000000"/>
              <w:left w:val="single" w:sz="12" w:space="0" w:color="000000"/>
              <w:bottom w:val="single" w:sz="4" w:space="0" w:color="000000"/>
              <w:right w:val="single" w:sz="4" w:space="0" w:color="000000"/>
            </w:tcBorders>
          </w:tcPr>
          <w:p w14:paraId="4B09407D"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Уставка по току в первичных величинах, </w:t>
            </w:r>
            <w:proofErr w:type="gramStart"/>
            <w:r w:rsidRPr="00DA4FB0">
              <w:rPr>
                <w:rFonts w:ascii="Times New Roman" w:hAnsi="Times New Roman" w:cs="Times New Roman"/>
              </w:rPr>
              <w:t>А</w:t>
            </w:r>
            <w:proofErr w:type="gramEnd"/>
            <w:r w:rsidRPr="00DA4FB0">
              <w:rPr>
                <w:rFonts w:ascii="Times New Roman" w:hAnsi="Times New Roman" w:cs="Times New Roman"/>
              </w:rPr>
              <w:t xml:space="preserve"> </w:t>
            </w:r>
          </w:p>
        </w:tc>
        <w:tc>
          <w:tcPr>
            <w:tcW w:w="991" w:type="dxa"/>
            <w:tcBorders>
              <w:top w:val="single" w:sz="4" w:space="0" w:color="000000"/>
              <w:left w:val="single" w:sz="4" w:space="0" w:color="000000"/>
              <w:bottom w:val="single" w:sz="4" w:space="0" w:color="000000"/>
              <w:right w:val="single" w:sz="4" w:space="0" w:color="000000"/>
            </w:tcBorders>
            <w:vAlign w:val="center"/>
          </w:tcPr>
          <w:p w14:paraId="3CFBD10E" w14:textId="77777777" w:rsidR="00DA4FB0" w:rsidRPr="00DA4FB0" w:rsidRDefault="00DA4FB0">
            <w:pPr>
              <w:spacing w:after="0" w:line="259" w:lineRule="auto"/>
              <w:ind w:left="0" w:right="28" w:firstLine="0"/>
              <w:jc w:val="center"/>
              <w:rPr>
                <w:rFonts w:ascii="Times New Roman" w:hAnsi="Times New Roman" w:cs="Times New Roman"/>
              </w:rPr>
            </w:pPr>
            <w:proofErr w:type="gramStart"/>
            <w:r w:rsidRPr="00DA4FB0">
              <w:rPr>
                <w:rFonts w:ascii="Times New Roman" w:hAnsi="Times New Roman" w:cs="Times New Roman"/>
              </w:rPr>
              <w:t>5 – 20000</w:t>
            </w:r>
            <w:proofErr w:type="gramEnd"/>
            <w:r w:rsidRPr="00DA4FB0">
              <w:rPr>
                <w:rFonts w:ascii="Times New Roman" w:hAnsi="Times New Roman" w:cs="Times New Roman"/>
              </w:rPr>
              <w:t xml:space="preserve"> </w:t>
            </w:r>
          </w:p>
        </w:tc>
        <w:tc>
          <w:tcPr>
            <w:tcW w:w="1277" w:type="dxa"/>
            <w:tcBorders>
              <w:top w:val="single" w:sz="4" w:space="0" w:color="000000"/>
              <w:left w:val="single" w:sz="4" w:space="0" w:color="000000"/>
              <w:bottom w:val="single" w:sz="4" w:space="0" w:color="000000"/>
              <w:right w:val="single" w:sz="4" w:space="0" w:color="000000"/>
            </w:tcBorders>
            <w:vAlign w:val="center"/>
          </w:tcPr>
          <w:p w14:paraId="238FD12B" w14:textId="77777777" w:rsidR="00DA4FB0" w:rsidRPr="00DA4FB0" w:rsidRDefault="00DA4FB0">
            <w:pPr>
              <w:spacing w:after="0" w:line="259" w:lineRule="auto"/>
              <w:ind w:left="0" w:right="28" w:firstLine="0"/>
              <w:jc w:val="center"/>
              <w:rPr>
                <w:rFonts w:ascii="Times New Roman" w:hAnsi="Times New Roman" w:cs="Times New Roman"/>
              </w:rPr>
            </w:pPr>
            <w:r w:rsidRPr="00DA4FB0">
              <w:rPr>
                <w:rFonts w:ascii="Times New Roman" w:hAnsi="Times New Roman" w:cs="Times New Roman"/>
              </w:rPr>
              <w:t xml:space="preserve">1 </w:t>
            </w:r>
          </w:p>
        </w:tc>
        <w:tc>
          <w:tcPr>
            <w:tcW w:w="992" w:type="dxa"/>
            <w:tcBorders>
              <w:top w:val="single" w:sz="4" w:space="0" w:color="000000"/>
              <w:left w:val="single" w:sz="4" w:space="0" w:color="000000"/>
              <w:bottom w:val="single" w:sz="4" w:space="0" w:color="000000"/>
              <w:right w:val="single" w:sz="4" w:space="0" w:color="000000"/>
            </w:tcBorders>
            <w:vAlign w:val="center"/>
          </w:tcPr>
          <w:p w14:paraId="5F58123F" w14:textId="77777777" w:rsidR="00DA4FB0" w:rsidRPr="00DA4FB0" w:rsidRDefault="00DA4FB0">
            <w:pPr>
              <w:spacing w:after="0" w:line="259" w:lineRule="auto"/>
              <w:ind w:left="0" w:right="26" w:firstLine="0"/>
              <w:jc w:val="center"/>
              <w:rPr>
                <w:rFonts w:ascii="Times New Roman" w:hAnsi="Times New Roman" w:cs="Times New Roman"/>
              </w:rPr>
            </w:pPr>
            <w:r w:rsidRPr="00DA4FB0">
              <w:rPr>
                <w:rFonts w:ascii="Times New Roman" w:hAnsi="Times New Roman" w:cs="Times New Roman"/>
              </w:rPr>
              <w:t xml:space="preserve">100 </w:t>
            </w:r>
          </w:p>
        </w:tc>
        <w:tc>
          <w:tcPr>
            <w:tcW w:w="1087" w:type="dxa"/>
            <w:tcBorders>
              <w:top w:val="single" w:sz="4" w:space="0" w:color="000000"/>
              <w:left w:val="single" w:sz="4" w:space="0" w:color="000000"/>
              <w:bottom w:val="single" w:sz="4" w:space="0" w:color="000000"/>
              <w:right w:val="single" w:sz="12" w:space="0" w:color="000000"/>
            </w:tcBorders>
          </w:tcPr>
          <w:p w14:paraId="50C0DA7F" w14:textId="77777777" w:rsidR="00DA4FB0" w:rsidRPr="00DA4FB0" w:rsidRDefault="00DA4FB0">
            <w:pPr>
              <w:spacing w:after="0" w:line="259" w:lineRule="auto"/>
              <w:ind w:left="0" w:firstLine="0"/>
              <w:jc w:val="center"/>
              <w:rPr>
                <w:rFonts w:ascii="Times New Roman" w:hAnsi="Times New Roman" w:cs="Times New Roman"/>
              </w:rPr>
            </w:pPr>
            <w:r w:rsidRPr="00DA4FB0">
              <w:rPr>
                <w:rFonts w:ascii="Times New Roman" w:hAnsi="Times New Roman" w:cs="Times New Roman"/>
              </w:rPr>
              <w:t xml:space="preserve">Ток срабатывания </w:t>
            </w:r>
          </w:p>
        </w:tc>
      </w:tr>
      <w:tr w:rsidR="00DA4FB0" w:rsidRPr="00DA4FB0" w14:paraId="39689BE9" w14:textId="77777777">
        <w:trPr>
          <w:trHeight w:val="454"/>
        </w:trPr>
        <w:tc>
          <w:tcPr>
            <w:tcW w:w="1883" w:type="dxa"/>
            <w:tcBorders>
              <w:top w:val="single" w:sz="4" w:space="0" w:color="000000"/>
              <w:left w:val="single" w:sz="12" w:space="0" w:color="000000"/>
              <w:bottom w:val="single" w:sz="4" w:space="0" w:color="000000"/>
              <w:right w:val="single" w:sz="4" w:space="0" w:color="000000"/>
            </w:tcBorders>
          </w:tcPr>
          <w:p w14:paraId="1E3CBE7F"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Коэффициент возврата пусковых органов </w:t>
            </w:r>
          </w:p>
        </w:tc>
        <w:tc>
          <w:tcPr>
            <w:tcW w:w="991" w:type="dxa"/>
            <w:tcBorders>
              <w:top w:val="single" w:sz="4" w:space="0" w:color="000000"/>
              <w:left w:val="single" w:sz="4" w:space="0" w:color="000000"/>
              <w:bottom w:val="single" w:sz="4" w:space="0" w:color="000000"/>
              <w:right w:val="single" w:sz="4" w:space="0" w:color="000000"/>
            </w:tcBorders>
            <w:vAlign w:val="center"/>
          </w:tcPr>
          <w:p w14:paraId="1B64D2D9" w14:textId="77777777" w:rsidR="00DA4FB0" w:rsidRPr="00DA4FB0" w:rsidRDefault="00DA4FB0">
            <w:pPr>
              <w:spacing w:after="0" w:line="259" w:lineRule="auto"/>
              <w:ind w:left="0" w:right="27" w:firstLine="0"/>
              <w:jc w:val="center"/>
              <w:rPr>
                <w:rFonts w:ascii="Times New Roman" w:hAnsi="Times New Roman" w:cs="Times New Roman"/>
              </w:rPr>
            </w:pPr>
            <w:r w:rsidRPr="00DA4FB0">
              <w:rPr>
                <w:rFonts w:ascii="Times New Roman" w:hAnsi="Times New Roman" w:cs="Times New Roman"/>
              </w:rPr>
              <w:t xml:space="preserve">--- </w:t>
            </w:r>
          </w:p>
        </w:tc>
        <w:tc>
          <w:tcPr>
            <w:tcW w:w="1277" w:type="dxa"/>
            <w:tcBorders>
              <w:top w:val="single" w:sz="4" w:space="0" w:color="000000"/>
              <w:left w:val="single" w:sz="4" w:space="0" w:color="000000"/>
              <w:bottom w:val="single" w:sz="4" w:space="0" w:color="000000"/>
              <w:right w:val="single" w:sz="4" w:space="0" w:color="000000"/>
            </w:tcBorders>
            <w:vAlign w:val="center"/>
          </w:tcPr>
          <w:p w14:paraId="05F997F7" w14:textId="77777777" w:rsidR="00DA4FB0" w:rsidRPr="00DA4FB0" w:rsidRDefault="00DA4FB0">
            <w:pPr>
              <w:spacing w:after="0" w:line="259" w:lineRule="auto"/>
              <w:ind w:left="0" w:right="29" w:firstLine="0"/>
              <w:jc w:val="center"/>
              <w:rPr>
                <w:rFonts w:ascii="Times New Roman" w:hAnsi="Times New Roman" w:cs="Times New Roman"/>
              </w:rPr>
            </w:pPr>
            <w:r w:rsidRPr="00DA4FB0">
              <w:rPr>
                <w:rFonts w:ascii="Times New Roman" w:hAnsi="Times New Roman" w:cs="Times New Roman"/>
              </w:rPr>
              <w:t xml:space="preserve">--- </w:t>
            </w:r>
          </w:p>
        </w:tc>
        <w:tc>
          <w:tcPr>
            <w:tcW w:w="992" w:type="dxa"/>
            <w:tcBorders>
              <w:top w:val="single" w:sz="4" w:space="0" w:color="000000"/>
              <w:left w:val="single" w:sz="4" w:space="0" w:color="000000"/>
              <w:bottom w:val="single" w:sz="4" w:space="0" w:color="000000"/>
              <w:right w:val="single" w:sz="4" w:space="0" w:color="000000"/>
            </w:tcBorders>
            <w:vAlign w:val="center"/>
          </w:tcPr>
          <w:p w14:paraId="53479CFF" w14:textId="77777777" w:rsidR="00DA4FB0" w:rsidRPr="00DA4FB0" w:rsidRDefault="00DA4FB0">
            <w:pPr>
              <w:spacing w:after="0" w:line="259" w:lineRule="auto"/>
              <w:ind w:left="0" w:right="29" w:firstLine="0"/>
              <w:jc w:val="center"/>
              <w:rPr>
                <w:rFonts w:ascii="Times New Roman" w:hAnsi="Times New Roman" w:cs="Times New Roman"/>
              </w:rPr>
            </w:pPr>
            <w:r w:rsidRPr="00DA4FB0">
              <w:rPr>
                <w:rFonts w:ascii="Times New Roman" w:hAnsi="Times New Roman" w:cs="Times New Roman"/>
              </w:rPr>
              <w:t xml:space="preserve">0,95 </w:t>
            </w:r>
          </w:p>
        </w:tc>
        <w:tc>
          <w:tcPr>
            <w:tcW w:w="1087" w:type="dxa"/>
            <w:tcBorders>
              <w:top w:val="single" w:sz="4" w:space="0" w:color="000000"/>
              <w:left w:val="single" w:sz="4" w:space="0" w:color="000000"/>
              <w:bottom w:val="single" w:sz="4" w:space="0" w:color="000000"/>
              <w:right w:val="single" w:sz="12" w:space="0" w:color="000000"/>
            </w:tcBorders>
          </w:tcPr>
          <w:p w14:paraId="7D5EBA4D" w14:textId="77777777" w:rsidR="00DA4FB0" w:rsidRPr="00DA4FB0" w:rsidRDefault="00DA4FB0">
            <w:pPr>
              <w:spacing w:after="0" w:line="259" w:lineRule="auto"/>
              <w:ind w:left="11" w:firstLine="0"/>
              <w:jc w:val="center"/>
              <w:rPr>
                <w:rFonts w:ascii="Times New Roman" w:hAnsi="Times New Roman" w:cs="Times New Roman"/>
              </w:rPr>
            </w:pPr>
            <w:r w:rsidRPr="00DA4FB0">
              <w:rPr>
                <w:rFonts w:ascii="Times New Roman" w:hAnsi="Times New Roman" w:cs="Times New Roman"/>
              </w:rPr>
              <w:t xml:space="preserve"> </w:t>
            </w:r>
          </w:p>
          <w:p w14:paraId="361E09BE" w14:textId="77777777" w:rsidR="00DA4FB0" w:rsidRPr="00DA4FB0" w:rsidRDefault="00DA4FB0">
            <w:pPr>
              <w:spacing w:after="0" w:line="259" w:lineRule="auto"/>
              <w:ind w:left="0" w:right="28" w:firstLine="0"/>
              <w:jc w:val="center"/>
              <w:rPr>
                <w:rFonts w:ascii="Times New Roman" w:hAnsi="Times New Roman" w:cs="Times New Roman"/>
              </w:rPr>
            </w:pPr>
            <w:proofErr w:type="spellStart"/>
            <w:r w:rsidRPr="00DA4FB0">
              <w:rPr>
                <w:rFonts w:ascii="Times New Roman" w:hAnsi="Times New Roman" w:cs="Times New Roman"/>
              </w:rPr>
              <w:t>Квозв</w:t>
            </w:r>
            <w:proofErr w:type="spellEnd"/>
            <w:r w:rsidRPr="00DA4FB0">
              <w:rPr>
                <w:rFonts w:ascii="Times New Roman" w:hAnsi="Times New Roman" w:cs="Times New Roman"/>
              </w:rPr>
              <w:t xml:space="preserve"> </w:t>
            </w:r>
          </w:p>
        </w:tc>
      </w:tr>
      <w:tr w:rsidR="00DA4FB0" w:rsidRPr="00DA4FB0" w14:paraId="415DBDAB" w14:textId="77777777">
        <w:trPr>
          <w:trHeight w:val="679"/>
        </w:trPr>
        <w:tc>
          <w:tcPr>
            <w:tcW w:w="1883" w:type="dxa"/>
            <w:tcBorders>
              <w:top w:val="single" w:sz="4" w:space="0" w:color="000000"/>
              <w:left w:val="single" w:sz="12" w:space="0" w:color="000000"/>
              <w:bottom w:val="single" w:sz="4" w:space="0" w:color="000000"/>
              <w:right w:val="single" w:sz="4" w:space="0" w:color="000000"/>
            </w:tcBorders>
            <w:vAlign w:val="center"/>
          </w:tcPr>
          <w:p w14:paraId="7D3203F8"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Уставка по напряжению, % </w:t>
            </w:r>
          </w:p>
        </w:tc>
        <w:tc>
          <w:tcPr>
            <w:tcW w:w="991" w:type="dxa"/>
            <w:tcBorders>
              <w:top w:val="single" w:sz="4" w:space="0" w:color="000000"/>
              <w:left w:val="single" w:sz="4" w:space="0" w:color="000000"/>
              <w:bottom w:val="single" w:sz="4" w:space="0" w:color="000000"/>
              <w:right w:val="single" w:sz="4" w:space="0" w:color="000000"/>
            </w:tcBorders>
            <w:vAlign w:val="center"/>
          </w:tcPr>
          <w:p w14:paraId="02CF487E" w14:textId="77777777" w:rsidR="00DA4FB0" w:rsidRPr="00DA4FB0" w:rsidRDefault="00DA4FB0">
            <w:pPr>
              <w:spacing w:after="0" w:line="259" w:lineRule="auto"/>
              <w:ind w:left="0" w:right="28" w:firstLine="0"/>
              <w:jc w:val="center"/>
              <w:rPr>
                <w:rFonts w:ascii="Times New Roman" w:hAnsi="Times New Roman" w:cs="Times New Roman"/>
              </w:rPr>
            </w:pPr>
            <w:proofErr w:type="gramStart"/>
            <w:r w:rsidRPr="00DA4FB0">
              <w:rPr>
                <w:rFonts w:ascii="Times New Roman" w:hAnsi="Times New Roman" w:cs="Times New Roman"/>
              </w:rPr>
              <w:t>10 – 120</w:t>
            </w:r>
            <w:proofErr w:type="gramEnd"/>
            <w:r w:rsidRPr="00DA4FB0">
              <w:rPr>
                <w:rFonts w:ascii="Times New Roman" w:hAnsi="Times New Roman" w:cs="Times New Roman"/>
              </w:rPr>
              <w:t xml:space="preserve"> </w:t>
            </w:r>
          </w:p>
        </w:tc>
        <w:tc>
          <w:tcPr>
            <w:tcW w:w="1277" w:type="dxa"/>
            <w:tcBorders>
              <w:top w:val="single" w:sz="4" w:space="0" w:color="000000"/>
              <w:left w:val="single" w:sz="4" w:space="0" w:color="000000"/>
              <w:bottom w:val="single" w:sz="4" w:space="0" w:color="000000"/>
              <w:right w:val="single" w:sz="4" w:space="0" w:color="000000"/>
            </w:tcBorders>
            <w:vAlign w:val="center"/>
          </w:tcPr>
          <w:p w14:paraId="651CC5F0" w14:textId="77777777" w:rsidR="00DA4FB0" w:rsidRPr="00DA4FB0" w:rsidRDefault="00DA4FB0">
            <w:pPr>
              <w:spacing w:after="0" w:line="259" w:lineRule="auto"/>
              <w:ind w:left="0" w:right="28" w:firstLine="0"/>
              <w:jc w:val="center"/>
              <w:rPr>
                <w:rFonts w:ascii="Times New Roman" w:hAnsi="Times New Roman" w:cs="Times New Roman"/>
              </w:rPr>
            </w:pPr>
            <w:r w:rsidRPr="00DA4FB0">
              <w:rPr>
                <w:rFonts w:ascii="Times New Roman" w:hAnsi="Times New Roman" w:cs="Times New Roman"/>
              </w:rPr>
              <w:t xml:space="preserve">1 </w:t>
            </w:r>
          </w:p>
        </w:tc>
        <w:tc>
          <w:tcPr>
            <w:tcW w:w="992" w:type="dxa"/>
            <w:tcBorders>
              <w:top w:val="single" w:sz="4" w:space="0" w:color="000000"/>
              <w:left w:val="single" w:sz="4" w:space="0" w:color="000000"/>
              <w:bottom w:val="single" w:sz="4" w:space="0" w:color="000000"/>
              <w:right w:val="single" w:sz="4" w:space="0" w:color="000000"/>
            </w:tcBorders>
            <w:vAlign w:val="center"/>
          </w:tcPr>
          <w:p w14:paraId="1BE282ED" w14:textId="77777777" w:rsidR="00DA4FB0" w:rsidRPr="00DA4FB0" w:rsidRDefault="00DA4FB0">
            <w:pPr>
              <w:spacing w:after="0" w:line="259" w:lineRule="auto"/>
              <w:ind w:left="0" w:right="31" w:firstLine="0"/>
              <w:jc w:val="center"/>
              <w:rPr>
                <w:rFonts w:ascii="Times New Roman" w:hAnsi="Times New Roman" w:cs="Times New Roman"/>
              </w:rPr>
            </w:pPr>
            <w:r w:rsidRPr="00DA4FB0">
              <w:rPr>
                <w:rFonts w:ascii="Times New Roman" w:hAnsi="Times New Roman" w:cs="Times New Roman"/>
              </w:rPr>
              <w:t xml:space="preserve">60 </w:t>
            </w:r>
          </w:p>
        </w:tc>
        <w:tc>
          <w:tcPr>
            <w:tcW w:w="1087" w:type="dxa"/>
            <w:tcBorders>
              <w:top w:val="single" w:sz="4" w:space="0" w:color="000000"/>
              <w:left w:val="single" w:sz="4" w:space="0" w:color="000000"/>
              <w:bottom w:val="single" w:sz="4" w:space="0" w:color="000000"/>
              <w:right w:val="single" w:sz="12" w:space="0" w:color="000000"/>
            </w:tcBorders>
          </w:tcPr>
          <w:p w14:paraId="5BC57671" w14:textId="77777777" w:rsidR="00DA4FB0" w:rsidRPr="00DA4FB0" w:rsidRDefault="00DA4FB0">
            <w:pPr>
              <w:spacing w:after="0" w:line="259" w:lineRule="auto"/>
              <w:ind w:left="0" w:firstLine="0"/>
              <w:jc w:val="center"/>
              <w:rPr>
                <w:rFonts w:ascii="Times New Roman" w:hAnsi="Times New Roman" w:cs="Times New Roman"/>
              </w:rPr>
            </w:pPr>
            <w:r w:rsidRPr="00DA4FB0">
              <w:rPr>
                <w:rFonts w:ascii="Times New Roman" w:hAnsi="Times New Roman" w:cs="Times New Roman"/>
              </w:rPr>
              <w:t xml:space="preserve">Напряжение срабатывания </w:t>
            </w:r>
          </w:p>
        </w:tc>
      </w:tr>
      <w:tr w:rsidR="00DA4FB0" w:rsidRPr="00DA4FB0" w14:paraId="32ACA357" w14:textId="77777777">
        <w:trPr>
          <w:trHeight w:val="457"/>
        </w:trPr>
        <w:tc>
          <w:tcPr>
            <w:tcW w:w="1883" w:type="dxa"/>
            <w:tcBorders>
              <w:top w:val="single" w:sz="4" w:space="0" w:color="000000"/>
              <w:left w:val="single" w:sz="12" w:space="0" w:color="000000"/>
              <w:bottom w:val="single" w:sz="4" w:space="0" w:color="000000"/>
              <w:right w:val="single" w:sz="4" w:space="0" w:color="000000"/>
            </w:tcBorders>
          </w:tcPr>
          <w:p w14:paraId="4442232F"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Коэффициент возврата пусковых органов по </w:t>
            </w:r>
          </w:p>
        </w:tc>
        <w:tc>
          <w:tcPr>
            <w:tcW w:w="991" w:type="dxa"/>
            <w:tcBorders>
              <w:top w:val="single" w:sz="4" w:space="0" w:color="000000"/>
              <w:left w:val="single" w:sz="4" w:space="0" w:color="000000"/>
              <w:bottom w:val="single" w:sz="4" w:space="0" w:color="000000"/>
              <w:right w:val="single" w:sz="4" w:space="0" w:color="000000"/>
            </w:tcBorders>
            <w:vAlign w:val="center"/>
          </w:tcPr>
          <w:p w14:paraId="384CA8A7" w14:textId="77777777" w:rsidR="00DA4FB0" w:rsidRPr="00DA4FB0" w:rsidRDefault="00DA4FB0">
            <w:pPr>
              <w:spacing w:after="0" w:line="259" w:lineRule="auto"/>
              <w:ind w:left="0" w:right="27" w:firstLine="0"/>
              <w:jc w:val="center"/>
              <w:rPr>
                <w:rFonts w:ascii="Times New Roman" w:hAnsi="Times New Roman" w:cs="Times New Roman"/>
              </w:rPr>
            </w:pPr>
            <w:r w:rsidRPr="00DA4FB0">
              <w:rPr>
                <w:rFonts w:ascii="Times New Roman" w:hAnsi="Times New Roman" w:cs="Times New Roman"/>
              </w:rPr>
              <w:t xml:space="preserve">--- </w:t>
            </w:r>
          </w:p>
        </w:tc>
        <w:tc>
          <w:tcPr>
            <w:tcW w:w="1277" w:type="dxa"/>
            <w:tcBorders>
              <w:top w:val="single" w:sz="4" w:space="0" w:color="000000"/>
              <w:left w:val="single" w:sz="4" w:space="0" w:color="000000"/>
              <w:bottom w:val="single" w:sz="4" w:space="0" w:color="000000"/>
              <w:right w:val="single" w:sz="4" w:space="0" w:color="000000"/>
            </w:tcBorders>
            <w:vAlign w:val="center"/>
          </w:tcPr>
          <w:p w14:paraId="6FEEDBB1" w14:textId="77777777" w:rsidR="00DA4FB0" w:rsidRPr="00DA4FB0" w:rsidRDefault="00DA4FB0">
            <w:pPr>
              <w:spacing w:after="0" w:line="259" w:lineRule="auto"/>
              <w:ind w:left="0" w:right="29" w:firstLine="0"/>
              <w:jc w:val="center"/>
              <w:rPr>
                <w:rFonts w:ascii="Times New Roman" w:hAnsi="Times New Roman" w:cs="Times New Roman"/>
              </w:rPr>
            </w:pPr>
            <w:r w:rsidRPr="00DA4FB0">
              <w:rPr>
                <w:rFonts w:ascii="Times New Roman" w:hAnsi="Times New Roman" w:cs="Times New Roman"/>
              </w:rPr>
              <w:t xml:space="preserve">--- </w:t>
            </w:r>
          </w:p>
        </w:tc>
        <w:tc>
          <w:tcPr>
            <w:tcW w:w="992" w:type="dxa"/>
            <w:tcBorders>
              <w:top w:val="single" w:sz="4" w:space="0" w:color="000000"/>
              <w:left w:val="single" w:sz="4" w:space="0" w:color="000000"/>
              <w:bottom w:val="single" w:sz="4" w:space="0" w:color="000000"/>
              <w:right w:val="single" w:sz="4" w:space="0" w:color="000000"/>
            </w:tcBorders>
            <w:vAlign w:val="center"/>
          </w:tcPr>
          <w:p w14:paraId="396F0B04" w14:textId="77777777" w:rsidR="00DA4FB0" w:rsidRPr="00DA4FB0" w:rsidRDefault="00DA4FB0">
            <w:pPr>
              <w:spacing w:after="0" w:line="259" w:lineRule="auto"/>
              <w:ind w:left="0" w:right="29" w:firstLine="0"/>
              <w:jc w:val="center"/>
              <w:rPr>
                <w:rFonts w:ascii="Times New Roman" w:hAnsi="Times New Roman" w:cs="Times New Roman"/>
              </w:rPr>
            </w:pPr>
            <w:r w:rsidRPr="00DA4FB0">
              <w:rPr>
                <w:rFonts w:ascii="Times New Roman" w:hAnsi="Times New Roman" w:cs="Times New Roman"/>
              </w:rPr>
              <w:t xml:space="preserve">1,05 </w:t>
            </w:r>
          </w:p>
        </w:tc>
        <w:tc>
          <w:tcPr>
            <w:tcW w:w="1087" w:type="dxa"/>
            <w:tcBorders>
              <w:top w:val="single" w:sz="4" w:space="0" w:color="000000"/>
              <w:left w:val="single" w:sz="4" w:space="0" w:color="000000"/>
              <w:bottom w:val="single" w:sz="4" w:space="0" w:color="000000"/>
              <w:right w:val="single" w:sz="12" w:space="0" w:color="000000"/>
            </w:tcBorders>
            <w:vAlign w:val="center"/>
          </w:tcPr>
          <w:p w14:paraId="740659B6" w14:textId="77777777" w:rsidR="00DA4FB0" w:rsidRPr="00DA4FB0" w:rsidRDefault="00DA4FB0">
            <w:pPr>
              <w:spacing w:after="0" w:line="259" w:lineRule="auto"/>
              <w:ind w:left="0" w:right="27" w:firstLine="0"/>
              <w:jc w:val="center"/>
              <w:rPr>
                <w:rFonts w:ascii="Times New Roman" w:hAnsi="Times New Roman" w:cs="Times New Roman"/>
              </w:rPr>
            </w:pPr>
            <w:r w:rsidRPr="00DA4FB0">
              <w:rPr>
                <w:rFonts w:ascii="Times New Roman" w:hAnsi="Times New Roman" w:cs="Times New Roman"/>
              </w:rPr>
              <w:t xml:space="preserve">--- </w:t>
            </w:r>
          </w:p>
        </w:tc>
      </w:tr>
      <w:tr w:rsidR="00DA4FB0" w:rsidRPr="00DA4FB0" w14:paraId="66BE0BAD" w14:textId="77777777">
        <w:trPr>
          <w:trHeight w:val="454"/>
        </w:trPr>
        <w:tc>
          <w:tcPr>
            <w:tcW w:w="1883" w:type="dxa"/>
            <w:tcBorders>
              <w:top w:val="single" w:sz="4" w:space="0" w:color="000000"/>
              <w:left w:val="single" w:sz="12" w:space="0" w:color="000000"/>
              <w:bottom w:val="single" w:sz="4" w:space="0" w:color="000000"/>
              <w:right w:val="single" w:sz="4" w:space="0" w:color="000000"/>
            </w:tcBorders>
          </w:tcPr>
          <w:p w14:paraId="2402FCC6"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напряжению </w:t>
            </w:r>
          </w:p>
          <w:p w14:paraId="21A80C4D"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Уставка по времени срабатывания, с </w:t>
            </w:r>
          </w:p>
        </w:tc>
        <w:tc>
          <w:tcPr>
            <w:tcW w:w="991" w:type="dxa"/>
            <w:tcBorders>
              <w:top w:val="single" w:sz="4" w:space="0" w:color="000000"/>
              <w:left w:val="single" w:sz="4" w:space="0" w:color="000000"/>
              <w:bottom w:val="single" w:sz="4" w:space="0" w:color="000000"/>
              <w:right w:val="single" w:sz="4" w:space="0" w:color="000000"/>
            </w:tcBorders>
            <w:vAlign w:val="center"/>
          </w:tcPr>
          <w:p w14:paraId="46ECADAE" w14:textId="77777777" w:rsidR="00DA4FB0" w:rsidRPr="00DA4FB0" w:rsidRDefault="00DA4FB0">
            <w:pPr>
              <w:spacing w:after="0" w:line="259" w:lineRule="auto"/>
              <w:ind w:left="0" w:right="28" w:firstLine="0"/>
              <w:jc w:val="center"/>
              <w:rPr>
                <w:rFonts w:ascii="Times New Roman" w:hAnsi="Times New Roman" w:cs="Times New Roman"/>
              </w:rPr>
            </w:pPr>
            <w:proofErr w:type="gramStart"/>
            <w:r w:rsidRPr="00DA4FB0">
              <w:rPr>
                <w:rFonts w:ascii="Times New Roman" w:hAnsi="Times New Roman" w:cs="Times New Roman"/>
              </w:rPr>
              <w:t>0 – 300</w:t>
            </w:r>
            <w:proofErr w:type="gramEnd"/>
            <w:r w:rsidRPr="00DA4FB0">
              <w:rPr>
                <w:rFonts w:ascii="Times New Roman" w:hAnsi="Times New Roman" w:cs="Times New Roman"/>
              </w:rPr>
              <w:t xml:space="preserve"> </w:t>
            </w:r>
          </w:p>
        </w:tc>
        <w:tc>
          <w:tcPr>
            <w:tcW w:w="1277" w:type="dxa"/>
            <w:tcBorders>
              <w:top w:val="single" w:sz="4" w:space="0" w:color="000000"/>
              <w:left w:val="single" w:sz="4" w:space="0" w:color="000000"/>
              <w:bottom w:val="single" w:sz="4" w:space="0" w:color="000000"/>
              <w:right w:val="single" w:sz="4" w:space="0" w:color="000000"/>
            </w:tcBorders>
            <w:vAlign w:val="center"/>
          </w:tcPr>
          <w:p w14:paraId="00CFBF89" w14:textId="77777777" w:rsidR="00DA4FB0" w:rsidRPr="00DA4FB0" w:rsidRDefault="00DA4FB0">
            <w:pPr>
              <w:spacing w:after="0" w:line="259" w:lineRule="auto"/>
              <w:ind w:left="0" w:right="26" w:firstLine="0"/>
              <w:jc w:val="center"/>
              <w:rPr>
                <w:rFonts w:ascii="Times New Roman" w:hAnsi="Times New Roman" w:cs="Times New Roman"/>
              </w:rPr>
            </w:pPr>
            <w:r w:rsidRPr="00DA4FB0">
              <w:rPr>
                <w:rFonts w:ascii="Times New Roman" w:hAnsi="Times New Roman" w:cs="Times New Roman"/>
              </w:rPr>
              <w:t xml:space="preserve">0,01 </w:t>
            </w:r>
          </w:p>
        </w:tc>
        <w:tc>
          <w:tcPr>
            <w:tcW w:w="992" w:type="dxa"/>
            <w:tcBorders>
              <w:top w:val="single" w:sz="4" w:space="0" w:color="000000"/>
              <w:left w:val="single" w:sz="4" w:space="0" w:color="000000"/>
              <w:bottom w:val="single" w:sz="4" w:space="0" w:color="000000"/>
              <w:right w:val="single" w:sz="4" w:space="0" w:color="000000"/>
            </w:tcBorders>
            <w:vAlign w:val="center"/>
          </w:tcPr>
          <w:p w14:paraId="3CF39DA5" w14:textId="77777777" w:rsidR="00DA4FB0" w:rsidRPr="00DA4FB0" w:rsidRDefault="00DA4FB0">
            <w:pPr>
              <w:spacing w:after="0" w:line="259" w:lineRule="auto"/>
              <w:ind w:left="0" w:right="29" w:firstLine="0"/>
              <w:jc w:val="center"/>
              <w:rPr>
                <w:rFonts w:ascii="Times New Roman" w:hAnsi="Times New Roman" w:cs="Times New Roman"/>
              </w:rPr>
            </w:pPr>
            <w:r w:rsidRPr="00DA4FB0">
              <w:rPr>
                <w:rFonts w:ascii="Times New Roman" w:hAnsi="Times New Roman" w:cs="Times New Roman"/>
              </w:rPr>
              <w:t xml:space="preserve">0,5 </w:t>
            </w:r>
          </w:p>
        </w:tc>
        <w:tc>
          <w:tcPr>
            <w:tcW w:w="1087" w:type="dxa"/>
            <w:tcBorders>
              <w:top w:val="single" w:sz="4" w:space="0" w:color="000000"/>
              <w:left w:val="single" w:sz="4" w:space="0" w:color="000000"/>
              <w:bottom w:val="single" w:sz="4" w:space="0" w:color="000000"/>
              <w:right w:val="single" w:sz="12" w:space="0" w:color="000000"/>
            </w:tcBorders>
          </w:tcPr>
          <w:p w14:paraId="68F3A998" w14:textId="77777777" w:rsidR="00DA4FB0" w:rsidRPr="00DA4FB0" w:rsidRDefault="00DA4FB0">
            <w:pPr>
              <w:spacing w:after="0" w:line="259" w:lineRule="auto"/>
              <w:ind w:left="0" w:firstLine="0"/>
              <w:jc w:val="center"/>
              <w:rPr>
                <w:rFonts w:ascii="Times New Roman" w:hAnsi="Times New Roman" w:cs="Times New Roman"/>
              </w:rPr>
            </w:pPr>
            <w:r w:rsidRPr="00DA4FB0">
              <w:rPr>
                <w:rFonts w:ascii="Times New Roman" w:hAnsi="Times New Roman" w:cs="Times New Roman"/>
              </w:rPr>
              <w:t xml:space="preserve">Время срабатывания </w:t>
            </w:r>
          </w:p>
        </w:tc>
      </w:tr>
      <w:tr w:rsidR="00DA4FB0" w:rsidRPr="00DA4FB0" w14:paraId="3409CAA7" w14:textId="77777777">
        <w:trPr>
          <w:trHeight w:val="454"/>
        </w:trPr>
        <w:tc>
          <w:tcPr>
            <w:tcW w:w="1883" w:type="dxa"/>
            <w:tcBorders>
              <w:top w:val="single" w:sz="4" w:space="0" w:color="000000"/>
              <w:left w:val="single" w:sz="12" w:space="0" w:color="000000"/>
              <w:bottom w:val="single" w:sz="4" w:space="0" w:color="000000"/>
              <w:right w:val="single" w:sz="4" w:space="0" w:color="000000"/>
            </w:tcBorders>
          </w:tcPr>
          <w:p w14:paraId="23D2D56C"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Уставка по коэффициенту </w:t>
            </w:r>
            <w:proofErr w:type="spellStart"/>
            <w:r w:rsidRPr="00DA4FB0">
              <w:rPr>
                <w:rFonts w:ascii="Times New Roman" w:hAnsi="Times New Roman" w:cs="Times New Roman"/>
              </w:rPr>
              <w:t>Tк</w:t>
            </w:r>
            <w:proofErr w:type="spellEnd"/>
            <w:r w:rsidRPr="00DA4FB0">
              <w:rPr>
                <w:rFonts w:ascii="Times New Roman" w:hAnsi="Times New Roman" w:cs="Times New Roman"/>
              </w:rPr>
              <w:t xml:space="preserve"> (для ВТХ), с </w:t>
            </w:r>
          </w:p>
        </w:tc>
        <w:tc>
          <w:tcPr>
            <w:tcW w:w="991" w:type="dxa"/>
            <w:tcBorders>
              <w:top w:val="single" w:sz="4" w:space="0" w:color="000000"/>
              <w:left w:val="single" w:sz="4" w:space="0" w:color="000000"/>
              <w:bottom w:val="single" w:sz="4" w:space="0" w:color="000000"/>
              <w:right w:val="single" w:sz="4" w:space="0" w:color="000000"/>
            </w:tcBorders>
            <w:vAlign w:val="center"/>
          </w:tcPr>
          <w:p w14:paraId="6A526773" w14:textId="77777777" w:rsidR="00DA4FB0" w:rsidRPr="00DA4FB0" w:rsidRDefault="00DA4FB0">
            <w:pPr>
              <w:spacing w:after="0" w:line="259" w:lineRule="auto"/>
              <w:ind w:left="0" w:right="28" w:firstLine="0"/>
              <w:jc w:val="center"/>
              <w:rPr>
                <w:rFonts w:ascii="Times New Roman" w:hAnsi="Times New Roman" w:cs="Times New Roman"/>
              </w:rPr>
            </w:pPr>
            <w:proofErr w:type="gramStart"/>
            <w:r w:rsidRPr="00DA4FB0">
              <w:rPr>
                <w:rFonts w:ascii="Times New Roman" w:hAnsi="Times New Roman" w:cs="Times New Roman"/>
              </w:rPr>
              <w:t>0 – 300</w:t>
            </w:r>
            <w:proofErr w:type="gramEnd"/>
            <w:r w:rsidRPr="00DA4FB0">
              <w:rPr>
                <w:rFonts w:ascii="Times New Roman" w:hAnsi="Times New Roman" w:cs="Times New Roman"/>
              </w:rPr>
              <w:t xml:space="preserve"> </w:t>
            </w:r>
          </w:p>
        </w:tc>
        <w:tc>
          <w:tcPr>
            <w:tcW w:w="1277" w:type="dxa"/>
            <w:tcBorders>
              <w:top w:val="single" w:sz="4" w:space="0" w:color="000000"/>
              <w:left w:val="single" w:sz="4" w:space="0" w:color="000000"/>
              <w:bottom w:val="single" w:sz="4" w:space="0" w:color="000000"/>
              <w:right w:val="single" w:sz="4" w:space="0" w:color="000000"/>
            </w:tcBorders>
            <w:vAlign w:val="center"/>
          </w:tcPr>
          <w:p w14:paraId="76579119" w14:textId="77777777" w:rsidR="00DA4FB0" w:rsidRPr="00DA4FB0" w:rsidRDefault="00DA4FB0">
            <w:pPr>
              <w:spacing w:after="0" w:line="259" w:lineRule="auto"/>
              <w:ind w:left="0" w:right="25" w:firstLine="0"/>
              <w:jc w:val="center"/>
              <w:rPr>
                <w:rFonts w:ascii="Times New Roman" w:hAnsi="Times New Roman" w:cs="Times New Roman"/>
              </w:rPr>
            </w:pPr>
            <w:r w:rsidRPr="00DA4FB0">
              <w:rPr>
                <w:rFonts w:ascii="Times New Roman" w:hAnsi="Times New Roman" w:cs="Times New Roman"/>
              </w:rPr>
              <w:t xml:space="preserve">0,01 </w:t>
            </w:r>
          </w:p>
        </w:tc>
        <w:tc>
          <w:tcPr>
            <w:tcW w:w="992" w:type="dxa"/>
            <w:tcBorders>
              <w:top w:val="single" w:sz="4" w:space="0" w:color="000000"/>
              <w:left w:val="single" w:sz="4" w:space="0" w:color="000000"/>
              <w:bottom w:val="single" w:sz="4" w:space="0" w:color="000000"/>
              <w:right w:val="single" w:sz="4" w:space="0" w:color="000000"/>
            </w:tcBorders>
            <w:vAlign w:val="center"/>
          </w:tcPr>
          <w:p w14:paraId="1866629F" w14:textId="77777777" w:rsidR="00DA4FB0" w:rsidRPr="00DA4FB0" w:rsidRDefault="00DA4FB0">
            <w:pPr>
              <w:spacing w:after="0" w:line="259" w:lineRule="auto"/>
              <w:ind w:left="0" w:right="31" w:firstLine="0"/>
              <w:jc w:val="center"/>
              <w:rPr>
                <w:rFonts w:ascii="Times New Roman" w:hAnsi="Times New Roman" w:cs="Times New Roman"/>
              </w:rPr>
            </w:pPr>
            <w:r w:rsidRPr="00DA4FB0">
              <w:rPr>
                <w:rFonts w:ascii="Times New Roman" w:hAnsi="Times New Roman" w:cs="Times New Roman"/>
              </w:rPr>
              <w:t xml:space="preserve">1 </w:t>
            </w:r>
          </w:p>
        </w:tc>
        <w:tc>
          <w:tcPr>
            <w:tcW w:w="1087" w:type="dxa"/>
            <w:tcBorders>
              <w:top w:val="single" w:sz="4" w:space="0" w:color="000000"/>
              <w:left w:val="single" w:sz="4" w:space="0" w:color="000000"/>
              <w:bottom w:val="single" w:sz="4" w:space="0" w:color="000000"/>
              <w:right w:val="single" w:sz="12" w:space="0" w:color="000000"/>
            </w:tcBorders>
          </w:tcPr>
          <w:p w14:paraId="2AE22F07" w14:textId="77777777" w:rsidR="00DA4FB0" w:rsidRPr="00DA4FB0" w:rsidRDefault="00DA4FB0">
            <w:pPr>
              <w:spacing w:after="0" w:line="259" w:lineRule="auto"/>
              <w:ind w:left="11" w:firstLine="0"/>
              <w:jc w:val="center"/>
              <w:rPr>
                <w:rFonts w:ascii="Times New Roman" w:hAnsi="Times New Roman" w:cs="Times New Roman"/>
              </w:rPr>
            </w:pPr>
            <w:r w:rsidRPr="00DA4FB0">
              <w:rPr>
                <w:rFonts w:ascii="Times New Roman" w:hAnsi="Times New Roman" w:cs="Times New Roman"/>
              </w:rPr>
              <w:t xml:space="preserve"> </w:t>
            </w:r>
          </w:p>
          <w:p w14:paraId="4232DB09" w14:textId="77777777" w:rsidR="00DA4FB0" w:rsidRPr="00DA4FB0" w:rsidRDefault="00DA4FB0">
            <w:pPr>
              <w:spacing w:after="0" w:line="259" w:lineRule="auto"/>
              <w:ind w:left="0" w:right="25" w:firstLine="0"/>
              <w:jc w:val="center"/>
              <w:rPr>
                <w:rFonts w:ascii="Times New Roman" w:hAnsi="Times New Roman" w:cs="Times New Roman"/>
              </w:rPr>
            </w:pPr>
            <w:proofErr w:type="spellStart"/>
            <w:proofErr w:type="gramStart"/>
            <w:r w:rsidRPr="00DA4FB0">
              <w:rPr>
                <w:rFonts w:ascii="Times New Roman" w:hAnsi="Times New Roman" w:cs="Times New Roman"/>
              </w:rPr>
              <w:t>Тк</w:t>
            </w:r>
            <w:proofErr w:type="spellEnd"/>
            <w:r w:rsidRPr="00DA4FB0">
              <w:rPr>
                <w:rFonts w:ascii="Times New Roman" w:hAnsi="Times New Roman" w:cs="Times New Roman"/>
              </w:rPr>
              <w:t>(</w:t>
            </w:r>
            <w:proofErr w:type="gramEnd"/>
            <w:r w:rsidRPr="00DA4FB0">
              <w:rPr>
                <w:rFonts w:ascii="Times New Roman" w:hAnsi="Times New Roman" w:cs="Times New Roman"/>
              </w:rPr>
              <w:t xml:space="preserve">ВТХ) </w:t>
            </w:r>
          </w:p>
        </w:tc>
      </w:tr>
      <w:tr w:rsidR="00DA4FB0" w:rsidRPr="00DA4FB0" w14:paraId="29939EDE" w14:textId="77777777">
        <w:trPr>
          <w:trHeight w:val="454"/>
        </w:trPr>
        <w:tc>
          <w:tcPr>
            <w:tcW w:w="1883" w:type="dxa"/>
            <w:tcBorders>
              <w:top w:val="single" w:sz="4" w:space="0" w:color="000000"/>
              <w:left w:val="single" w:sz="12" w:space="0" w:color="000000"/>
              <w:bottom w:val="single" w:sz="4" w:space="0" w:color="000000"/>
              <w:right w:val="single" w:sz="4" w:space="0" w:color="000000"/>
            </w:tcBorders>
          </w:tcPr>
          <w:p w14:paraId="76B02F19"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lastRenderedPageBreak/>
              <w:t xml:space="preserve">Уставка по времени To (для ВТХ), с </w:t>
            </w:r>
          </w:p>
        </w:tc>
        <w:tc>
          <w:tcPr>
            <w:tcW w:w="991" w:type="dxa"/>
            <w:tcBorders>
              <w:top w:val="single" w:sz="4" w:space="0" w:color="000000"/>
              <w:left w:val="single" w:sz="4" w:space="0" w:color="000000"/>
              <w:bottom w:val="single" w:sz="4" w:space="0" w:color="000000"/>
              <w:right w:val="single" w:sz="4" w:space="0" w:color="000000"/>
            </w:tcBorders>
            <w:vAlign w:val="center"/>
          </w:tcPr>
          <w:p w14:paraId="600BC864" w14:textId="77777777" w:rsidR="00DA4FB0" w:rsidRPr="00DA4FB0" w:rsidRDefault="00DA4FB0">
            <w:pPr>
              <w:spacing w:after="0" w:line="259" w:lineRule="auto"/>
              <w:ind w:left="0" w:right="28" w:firstLine="0"/>
              <w:jc w:val="center"/>
              <w:rPr>
                <w:rFonts w:ascii="Times New Roman" w:hAnsi="Times New Roman" w:cs="Times New Roman"/>
              </w:rPr>
            </w:pPr>
            <w:proofErr w:type="gramStart"/>
            <w:r w:rsidRPr="00DA4FB0">
              <w:rPr>
                <w:rFonts w:ascii="Times New Roman" w:hAnsi="Times New Roman" w:cs="Times New Roman"/>
              </w:rPr>
              <w:t>0 – 300</w:t>
            </w:r>
            <w:proofErr w:type="gramEnd"/>
            <w:r w:rsidRPr="00DA4FB0">
              <w:rPr>
                <w:rFonts w:ascii="Times New Roman" w:hAnsi="Times New Roman" w:cs="Times New Roman"/>
              </w:rPr>
              <w:t xml:space="preserve"> </w:t>
            </w:r>
          </w:p>
        </w:tc>
        <w:tc>
          <w:tcPr>
            <w:tcW w:w="1277" w:type="dxa"/>
            <w:tcBorders>
              <w:top w:val="single" w:sz="4" w:space="0" w:color="000000"/>
              <w:left w:val="single" w:sz="4" w:space="0" w:color="000000"/>
              <w:bottom w:val="single" w:sz="4" w:space="0" w:color="000000"/>
              <w:right w:val="single" w:sz="4" w:space="0" w:color="000000"/>
            </w:tcBorders>
            <w:vAlign w:val="center"/>
          </w:tcPr>
          <w:p w14:paraId="3F139D56" w14:textId="77777777" w:rsidR="00DA4FB0" w:rsidRPr="00DA4FB0" w:rsidRDefault="00DA4FB0">
            <w:pPr>
              <w:spacing w:after="0" w:line="259" w:lineRule="auto"/>
              <w:ind w:left="0" w:right="25" w:firstLine="0"/>
              <w:jc w:val="center"/>
              <w:rPr>
                <w:rFonts w:ascii="Times New Roman" w:hAnsi="Times New Roman" w:cs="Times New Roman"/>
              </w:rPr>
            </w:pPr>
            <w:r w:rsidRPr="00DA4FB0">
              <w:rPr>
                <w:rFonts w:ascii="Times New Roman" w:hAnsi="Times New Roman" w:cs="Times New Roman"/>
              </w:rPr>
              <w:t xml:space="preserve">0,01 </w:t>
            </w:r>
          </w:p>
        </w:tc>
        <w:tc>
          <w:tcPr>
            <w:tcW w:w="992" w:type="dxa"/>
            <w:tcBorders>
              <w:top w:val="single" w:sz="4" w:space="0" w:color="000000"/>
              <w:left w:val="single" w:sz="4" w:space="0" w:color="000000"/>
              <w:bottom w:val="single" w:sz="4" w:space="0" w:color="000000"/>
              <w:right w:val="single" w:sz="4" w:space="0" w:color="000000"/>
            </w:tcBorders>
            <w:vAlign w:val="center"/>
          </w:tcPr>
          <w:p w14:paraId="6E87D37E" w14:textId="77777777" w:rsidR="00DA4FB0" w:rsidRPr="00DA4FB0" w:rsidRDefault="00DA4FB0">
            <w:pPr>
              <w:spacing w:after="0" w:line="259" w:lineRule="auto"/>
              <w:ind w:left="0" w:right="31" w:firstLine="0"/>
              <w:jc w:val="center"/>
              <w:rPr>
                <w:rFonts w:ascii="Times New Roman" w:hAnsi="Times New Roman" w:cs="Times New Roman"/>
              </w:rPr>
            </w:pPr>
            <w:r w:rsidRPr="00DA4FB0">
              <w:rPr>
                <w:rFonts w:ascii="Times New Roman" w:hAnsi="Times New Roman" w:cs="Times New Roman"/>
              </w:rPr>
              <w:t xml:space="preserve">0 </w:t>
            </w:r>
          </w:p>
        </w:tc>
        <w:tc>
          <w:tcPr>
            <w:tcW w:w="1087" w:type="dxa"/>
            <w:tcBorders>
              <w:top w:val="single" w:sz="4" w:space="0" w:color="000000"/>
              <w:left w:val="single" w:sz="4" w:space="0" w:color="000000"/>
              <w:bottom w:val="single" w:sz="4" w:space="0" w:color="000000"/>
              <w:right w:val="single" w:sz="12" w:space="0" w:color="000000"/>
            </w:tcBorders>
            <w:vAlign w:val="center"/>
          </w:tcPr>
          <w:p w14:paraId="6BC96E26" w14:textId="77777777" w:rsidR="00DA4FB0" w:rsidRPr="00DA4FB0" w:rsidRDefault="00DA4FB0">
            <w:pPr>
              <w:spacing w:after="0" w:line="259" w:lineRule="auto"/>
              <w:ind w:left="0" w:right="25" w:firstLine="0"/>
              <w:jc w:val="center"/>
              <w:rPr>
                <w:rFonts w:ascii="Times New Roman" w:hAnsi="Times New Roman" w:cs="Times New Roman"/>
              </w:rPr>
            </w:pPr>
            <w:proofErr w:type="spellStart"/>
            <w:r w:rsidRPr="00DA4FB0">
              <w:rPr>
                <w:rFonts w:ascii="Times New Roman" w:hAnsi="Times New Roman" w:cs="Times New Roman"/>
              </w:rPr>
              <w:t>Тo</w:t>
            </w:r>
            <w:proofErr w:type="spellEnd"/>
            <w:r w:rsidRPr="00DA4FB0">
              <w:rPr>
                <w:rFonts w:ascii="Times New Roman" w:hAnsi="Times New Roman" w:cs="Times New Roman"/>
              </w:rPr>
              <w:t xml:space="preserve">(ВТХ) </w:t>
            </w:r>
          </w:p>
        </w:tc>
      </w:tr>
      <w:tr w:rsidR="00DA4FB0" w:rsidRPr="00DA4FB0" w14:paraId="3552803F" w14:textId="77777777">
        <w:trPr>
          <w:trHeight w:val="454"/>
        </w:trPr>
        <w:tc>
          <w:tcPr>
            <w:tcW w:w="1883" w:type="dxa"/>
            <w:tcBorders>
              <w:top w:val="single" w:sz="4" w:space="0" w:color="000000"/>
              <w:left w:val="single" w:sz="12" w:space="0" w:color="000000"/>
              <w:bottom w:val="single" w:sz="4" w:space="0" w:color="000000"/>
              <w:right w:val="single" w:sz="4" w:space="0" w:color="000000"/>
            </w:tcBorders>
          </w:tcPr>
          <w:p w14:paraId="1F427641" w14:textId="77777777" w:rsidR="00DA4FB0" w:rsidRPr="00DA4FB0" w:rsidRDefault="00DA4FB0">
            <w:pPr>
              <w:spacing w:after="0" w:line="259" w:lineRule="auto"/>
              <w:ind w:left="0" w:firstLine="0"/>
              <w:rPr>
                <w:rFonts w:ascii="Times New Roman" w:hAnsi="Times New Roman" w:cs="Times New Roman"/>
              </w:rPr>
            </w:pPr>
            <w:r w:rsidRPr="00DA4FB0">
              <w:rPr>
                <w:rFonts w:ascii="Times New Roman" w:hAnsi="Times New Roman" w:cs="Times New Roman"/>
              </w:rPr>
              <w:t xml:space="preserve">Минимальное время срабатывания, с </w:t>
            </w:r>
          </w:p>
        </w:tc>
        <w:tc>
          <w:tcPr>
            <w:tcW w:w="991" w:type="dxa"/>
            <w:tcBorders>
              <w:top w:val="single" w:sz="4" w:space="0" w:color="000000"/>
              <w:left w:val="single" w:sz="4" w:space="0" w:color="000000"/>
              <w:bottom w:val="single" w:sz="4" w:space="0" w:color="000000"/>
              <w:right w:val="single" w:sz="4" w:space="0" w:color="000000"/>
            </w:tcBorders>
            <w:vAlign w:val="center"/>
          </w:tcPr>
          <w:p w14:paraId="53BF59A7" w14:textId="77777777" w:rsidR="00DA4FB0" w:rsidRPr="00DA4FB0" w:rsidRDefault="00DA4FB0">
            <w:pPr>
              <w:spacing w:after="0" w:line="259" w:lineRule="auto"/>
              <w:ind w:left="0" w:right="28" w:firstLine="0"/>
              <w:jc w:val="center"/>
              <w:rPr>
                <w:rFonts w:ascii="Times New Roman" w:hAnsi="Times New Roman" w:cs="Times New Roman"/>
              </w:rPr>
            </w:pPr>
            <w:proofErr w:type="gramStart"/>
            <w:r w:rsidRPr="00DA4FB0">
              <w:rPr>
                <w:rFonts w:ascii="Times New Roman" w:hAnsi="Times New Roman" w:cs="Times New Roman"/>
              </w:rPr>
              <w:t>0 – 300</w:t>
            </w:r>
            <w:proofErr w:type="gramEnd"/>
            <w:r w:rsidRPr="00DA4FB0">
              <w:rPr>
                <w:rFonts w:ascii="Times New Roman" w:hAnsi="Times New Roman" w:cs="Times New Roman"/>
              </w:rPr>
              <w:t xml:space="preserve"> </w:t>
            </w:r>
          </w:p>
        </w:tc>
        <w:tc>
          <w:tcPr>
            <w:tcW w:w="1277" w:type="dxa"/>
            <w:tcBorders>
              <w:top w:val="single" w:sz="4" w:space="0" w:color="000000"/>
              <w:left w:val="single" w:sz="4" w:space="0" w:color="000000"/>
              <w:bottom w:val="single" w:sz="4" w:space="0" w:color="000000"/>
              <w:right w:val="single" w:sz="4" w:space="0" w:color="000000"/>
            </w:tcBorders>
            <w:vAlign w:val="center"/>
          </w:tcPr>
          <w:p w14:paraId="6EDF44CA" w14:textId="77777777" w:rsidR="00DA4FB0" w:rsidRPr="00DA4FB0" w:rsidRDefault="00DA4FB0">
            <w:pPr>
              <w:spacing w:after="0" w:line="259" w:lineRule="auto"/>
              <w:ind w:left="0" w:right="25" w:firstLine="0"/>
              <w:jc w:val="center"/>
              <w:rPr>
                <w:rFonts w:ascii="Times New Roman" w:hAnsi="Times New Roman" w:cs="Times New Roman"/>
              </w:rPr>
            </w:pPr>
            <w:r w:rsidRPr="00DA4FB0">
              <w:rPr>
                <w:rFonts w:ascii="Times New Roman" w:hAnsi="Times New Roman" w:cs="Times New Roman"/>
              </w:rPr>
              <w:t xml:space="preserve">0,01 </w:t>
            </w:r>
          </w:p>
        </w:tc>
        <w:tc>
          <w:tcPr>
            <w:tcW w:w="992" w:type="dxa"/>
            <w:tcBorders>
              <w:top w:val="single" w:sz="4" w:space="0" w:color="000000"/>
              <w:left w:val="single" w:sz="4" w:space="0" w:color="000000"/>
              <w:bottom w:val="single" w:sz="4" w:space="0" w:color="000000"/>
              <w:right w:val="single" w:sz="4" w:space="0" w:color="000000"/>
            </w:tcBorders>
            <w:vAlign w:val="center"/>
          </w:tcPr>
          <w:p w14:paraId="065EF385" w14:textId="77777777" w:rsidR="00DA4FB0" w:rsidRPr="00DA4FB0" w:rsidRDefault="00DA4FB0">
            <w:pPr>
              <w:spacing w:after="0" w:line="259" w:lineRule="auto"/>
              <w:ind w:left="0" w:right="31" w:firstLine="0"/>
              <w:jc w:val="center"/>
              <w:rPr>
                <w:rFonts w:ascii="Times New Roman" w:hAnsi="Times New Roman" w:cs="Times New Roman"/>
              </w:rPr>
            </w:pPr>
            <w:r w:rsidRPr="00DA4FB0">
              <w:rPr>
                <w:rFonts w:ascii="Times New Roman" w:hAnsi="Times New Roman" w:cs="Times New Roman"/>
              </w:rPr>
              <w:t xml:space="preserve">0 </w:t>
            </w:r>
          </w:p>
        </w:tc>
        <w:tc>
          <w:tcPr>
            <w:tcW w:w="1087" w:type="dxa"/>
            <w:tcBorders>
              <w:top w:val="single" w:sz="4" w:space="0" w:color="000000"/>
              <w:left w:val="single" w:sz="4" w:space="0" w:color="000000"/>
              <w:bottom w:val="single" w:sz="4" w:space="0" w:color="000000"/>
              <w:right w:val="single" w:sz="12" w:space="0" w:color="000000"/>
            </w:tcBorders>
            <w:vAlign w:val="center"/>
          </w:tcPr>
          <w:p w14:paraId="03B0EBCB" w14:textId="77777777" w:rsidR="00DA4FB0" w:rsidRPr="00DA4FB0" w:rsidRDefault="00DA4FB0">
            <w:pPr>
              <w:spacing w:after="0" w:line="259" w:lineRule="auto"/>
              <w:ind w:left="0" w:right="23" w:firstLine="0"/>
              <w:jc w:val="center"/>
              <w:rPr>
                <w:rFonts w:ascii="Times New Roman" w:hAnsi="Times New Roman" w:cs="Times New Roman"/>
              </w:rPr>
            </w:pPr>
            <w:proofErr w:type="spellStart"/>
            <w:r w:rsidRPr="00DA4FB0">
              <w:rPr>
                <w:rFonts w:ascii="Times New Roman" w:hAnsi="Times New Roman" w:cs="Times New Roman"/>
              </w:rPr>
              <w:t>Т</w:t>
            </w:r>
            <w:proofErr w:type="gramStart"/>
            <w:r w:rsidRPr="00DA4FB0">
              <w:rPr>
                <w:rFonts w:ascii="Times New Roman" w:hAnsi="Times New Roman" w:cs="Times New Roman"/>
              </w:rPr>
              <w:t>min</w:t>
            </w:r>
            <w:proofErr w:type="spellEnd"/>
            <w:r w:rsidRPr="00DA4FB0">
              <w:rPr>
                <w:rFonts w:ascii="Times New Roman" w:hAnsi="Times New Roman" w:cs="Times New Roman"/>
              </w:rPr>
              <w:t>(</w:t>
            </w:r>
            <w:proofErr w:type="gramEnd"/>
            <w:r w:rsidRPr="00DA4FB0">
              <w:rPr>
                <w:rFonts w:ascii="Times New Roman" w:hAnsi="Times New Roman" w:cs="Times New Roman"/>
              </w:rPr>
              <w:t xml:space="preserve">ВТХ) </w:t>
            </w:r>
          </w:p>
        </w:tc>
      </w:tr>
      <w:tr w:rsidR="00DA4FB0" w:rsidRPr="00DA4FB0" w14:paraId="623CEFFB" w14:textId="77777777">
        <w:trPr>
          <w:trHeight w:val="454"/>
        </w:trPr>
        <w:tc>
          <w:tcPr>
            <w:tcW w:w="1883" w:type="dxa"/>
            <w:tcBorders>
              <w:top w:val="single" w:sz="4" w:space="0" w:color="000000"/>
              <w:left w:val="single" w:sz="12" w:space="0" w:color="000000"/>
              <w:bottom w:val="single" w:sz="4" w:space="0" w:color="000000"/>
              <w:right w:val="single" w:sz="4" w:space="0" w:color="000000"/>
            </w:tcBorders>
          </w:tcPr>
          <w:p w14:paraId="390EBEE3" w14:textId="77777777" w:rsidR="00DA4FB0" w:rsidRPr="00DA4FB0" w:rsidRDefault="00DA4FB0">
            <w:pPr>
              <w:spacing w:after="0" w:line="259" w:lineRule="auto"/>
              <w:ind w:left="0" w:firstLine="0"/>
              <w:rPr>
                <w:rFonts w:ascii="Times New Roman" w:hAnsi="Times New Roman" w:cs="Times New Roman"/>
              </w:rPr>
            </w:pPr>
            <w:r w:rsidRPr="00DA4FB0">
              <w:rPr>
                <w:rFonts w:ascii="Times New Roman" w:hAnsi="Times New Roman" w:cs="Times New Roman"/>
              </w:rPr>
              <w:t xml:space="preserve">Максимальное время срабатывания, с </w:t>
            </w:r>
          </w:p>
        </w:tc>
        <w:tc>
          <w:tcPr>
            <w:tcW w:w="991" w:type="dxa"/>
            <w:tcBorders>
              <w:top w:val="single" w:sz="4" w:space="0" w:color="000000"/>
              <w:left w:val="single" w:sz="4" w:space="0" w:color="000000"/>
              <w:bottom w:val="single" w:sz="4" w:space="0" w:color="000000"/>
              <w:right w:val="single" w:sz="4" w:space="0" w:color="000000"/>
            </w:tcBorders>
            <w:vAlign w:val="center"/>
          </w:tcPr>
          <w:p w14:paraId="05BDE7AE" w14:textId="77777777" w:rsidR="00DA4FB0" w:rsidRPr="00DA4FB0" w:rsidRDefault="00DA4FB0">
            <w:pPr>
              <w:spacing w:after="0" w:line="259" w:lineRule="auto"/>
              <w:ind w:left="0" w:right="28" w:firstLine="0"/>
              <w:jc w:val="center"/>
              <w:rPr>
                <w:rFonts w:ascii="Times New Roman" w:hAnsi="Times New Roman" w:cs="Times New Roman"/>
              </w:rPr>
            </w:pPr>
            <w:proofErr w:type="gramStart"/>
            <w:r w:rsidRPr="00DA4FB0">
              <w:rPr>
                <w:rFonts w:ascii="Times New Roman" w:hAnsi="Times New Roman" w:cs="Times New Roman"/>
              </w:rPr>
              <w:t>0 – 300</w:t>
            </w:r>
            <w:proofErr w:type="gramEnd"/>
            <w:r w:rsidRPr="00DA4FB0">
              <w:rPr>
                <w:rFonts w:ascii="Times New Roman" w:hAnsi="Times New Roman" w:cs="Times New Roman"/>
              </w:rPr>
              <w:t xml:space="preserve"> </w:t>
            </w:r>
          </w:p>
        </w:tc>
        <w:tc>
          <w:tcPr>
            <w:tcW w:w="1277" w:type="dxa"/>
            <w:tcBorders>
              <w:top w:val="single" w:sz="4" w:space="0" w:color="000000"/>
              <w:left w:val="single" w:sz="4" w:space="0" w:color="000000"/>
              <w:bottom w:val="single" w:sz="4" w:space="0" w:color="000000"/>
              <w:right w:val="single" w:sz="4" w:space="0" w:color="000000"/>
            </w:tcBorders>
            <w:vAlign w:val="center"/>
          </w:tcPr>
          <w:p w14:paraId="616DB030" w14:textId="77777777" w:rsidR="00DA4FB0" w:rsidRPr="00DA4FB0" w:rsidRDefault="00DA4FB0">
            <w:pPr>
              <w:spacing w:after="0" w:line="259" w:lineRule="auto"/>
              <w:ind w:left="0" w:right="25" w:firstLine="0"/>
              <w:jc w:val="center"/>
              <w:rPr>
                <w:rFonts w:ascii="Times New Roman" w:hAnsi="Times New Roman" w:cs="Times New Roman"/>
              </w:rPr>
            </w:pPr>
            <w:r w:rsidRPr="00DA4FB0">
              <w:rPr>
                <w:rFonts w:ascii="Times New Roman" w:hAnsi="Times New Roman" w:cs="Times New Roman"/>
              </w:rPr>
              <w:t xml:space="preserve">0,01 </w:t>
            </w:r>
          </w:p>
        </w:tc>
        <w:tc>
          <w:tcPr>
            <w:tcW w:w="992" w:type="dxa"/>
            <w:tcBorders>
              <w:top w:val="single" w:sz="4" w:space="0" w:color="000000"/>
              <w:left w:val="single" w:sz="4" w:space="0" w:color="000000"/>
              <w:bottom w:val="single" w:sz="4" w:space="0" w:color="000000"/>
              <w:right w:val="single" w:sz="4" w:space="0" w:color="000000"/>
            </w:tcBorders>
            <w:vAlign w:val="center"/>
          </w:tcPr>
          <w:p w14:paraId="480D0132" w14:textId="77777777" w:rsidR="00DA4FB0" w:rsidRPr="00DA4FB0" w:rsidRDefault="00DA4FB0">
            <w:pPr>
              <w:spacing w:after="0" w:line="259" w:lineRule="auto"/>
              <w:ind w:left="0" w:right="26" w:firstLine="0"/>
              <w:jc w:val="center"/>
              <w:rPr>
                <w:rFonts w:ascii="Times New Roman" w:hAnsi="Times New Roman" w:cs="Times New Roman"/>
              </w:rPr>
            </w:pPr>
            <w:r w:rsidRPr="00DA4FB0">
              <w:rPr>
                <w:rFonts w:ascii="Times New Roman" w:hAnsi="Times New Roman" w:cs="Times New Roman"/>
              </w:rPr>
              <w:t xml:space="preserve">120 </w:t>
            </w:r>
          </w:p>
        </w:tc>
        <w:tc>
          <w:tcPr>
            <w:tcW w:w="1087" w:type="dxa"/>
            <w:tcBorders>
              <w:top w:val="single" w:sz="4" w:space="0" w:color="000000"/>
              <w:left w:val="single" w:sz="4" w:space="0" w:color="000000"/>
              <w:bottom w:val="single" w:sz="4" w:space="0" w:color="000000"/>
              <w:right w:val="single" w:sz="12" w:space="0" w:color="000000"/>
            </w:tcBorders>
            <w:vAlign w:val="center"/>
          </w:tcPr>
          <w:p w14:paraId="35F3BA40" w14:textId="77777777" w:rsidR="00DA4FB0" w:rsidRPr="00DA4FB0" w:rsidRDefault="00DA4FB0">
            <w:pPr>
              <w:spacing w:after="0" w:line="259" w:lineRule="auto"/>
              <w:ind w:left="0" w:right="22" w:firstLine="0"/>
              <w:jc w:val="center"/>
              <w:rPr>
                <w:rFonts w:ascii="Times New Roman" w:hAnsi="Times New Roman" w:cs="Times New Roman"/>
              </w:rPr>
            </w:pPr>
            <w:proofErr w:type="spellStart"/>
            <w:r w:rsidRPr="00DA4FB0">
              <w:rPr>
                <w:rFonts w:ascii="Times New Roman" w:hAnsi="Times New Roman" w:cs="Times New Roman"/>
              </w:rPr>
              <w:t>Т</w:t>
            </w:r>
            <w:proofErr w:type="gramStart"/>
            <w:r w:rsidRPr="00DA4FB0">
              <w:rPr>
                <w:rFonts w:ascii="Times New Roman" w:hAnsi="Times New Roman" w:cs="Times New Roman"/>
              </w:rPr>
              <w:t>max</w:t>
            </w:r>
            <w:proofErr w:type="spellEnd"/>
            <w:r w:rsidRPr="00DA4FB0">
              <w:rPr>
                <w:rFonts w:ascii="Times New Roman" w:hAnsi="Times New Roman" w:cs="Times New Roman"/>
              </w:rPr>
              <w:t>(</w:t>
            </w:r>
            <w:proofErr w:type="gramEnd"/>
            <w:r w:rsidRPr="00DA4FB0">
              <w:rPr>
                <w:rFonts w:ascii="Times New Roman" w:hAnsi="Times New Roman" w:cs="Times New Roman"/>
              </w:rPr>
              <w:t xml:space="preserve">ВТХ) </w:t>
            </w:r>
          </w:p>
        </w:tc>
      </w:tr>
      <w:tr w:rsidR="00DA4FB0" w:rsidRPr="00DA4FB0" w14:paraId="19D90800" w14:textId="77777777">
        <w:trPr>
          <w:trHeight w:val="682"/>
        </w:trPr>
        <w:tc>
          <w:tcPr>
            <w:tcW w:w="1883" w:type="dxa"/>
            <w:tcBorders>
              <w:top w:val="single" w:sz="4" w:space="0" w:color="000000"/>
              <w:left w:val="single" w:sz="12" w:space="0" w:color="000000"/>
              <w:bottom w:val="single" w:sz="4" w:space="0" w:color="000000"/>
              <w:right w:val="single" w:sz="4" w:space="0" w:color="000000"/>
            </w:tcBorders>
          </w:tcPr>
          <w:p w14:paraId="56CF5C01"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Угол максимальной чувствительности </w:t>
            </w:r>
            <w:proofErr w:type="spellStart"/>
            <w:r w:rsidRPr="00DA4FB0">
              <w:rPr>
                <w:rFonts w:ascii="Times New Roman" w:hAnsi="Times New Roman" w:cs="Times New Roman"/>
              </w:rPr>
              <w:t>φ</w:t>
            </w:r>
            <w:r w:rsidRPr="00DA4FB0">
              <w:rPr>
                <w:rFonts w:ascii="Times New Roman" w:hAnsi="Times New Roman" w:cs="Times New Roman"/>
                <w:vertAlign w:val="subscript"/>
              </w:rPr>
              <w:t>МЧ</w:t>
            </w:r>
            <w:proofErr w:type="spellEnd"/>
            <w:r w:rsidRPr="00DA4FB0">
              <w:rPr>
                <w:rFonts w:ascii="Times New Roman" w:hAnsi="Times New Roman" w:cs="Times New Roman"/>
              </w:rPr>
              <w:t xml:space="preserve">, град </w:t>
            </w:r>
          </w:p>
        </w:tc>
        <w:tc>
          <w:tcPr>
            <w:tcW w:w="991" w:type="dxa"/>
            <w:tcBorders>
              <w:top w:val="single" w:sz="4" w:space="0" w:color="000000"/>
              <w:left w:val="single" w:sz="4" w:space="0" w:color="000000"/>
              <w:bottom w:val="single" w:sz="4" w:space="0" w:color="000000"/>
              <w:right w:val="single" w:sz="4" w:space="0" w:color="000000"/>
            </w:tcBorders>
            <w:vAlign w:val="center"/>
          </w:tcPr>
          <w:p w14:paraId="6C097AD0" w14:textId="77777777" w:rsidR="00DA4FB0" w:rsidRPr="00DA4FB0" w:rsidRDefault="00DA4FB0">
            <w:pPr>
              <w:spacing w:after="0" w:line="259" w:lineRule="auto"/>
              <w:ind w:left="0" w:right="26" w:firstLine="0"/>
              <w:jc w:val="center"/>
              <w:rPr>
                <w:rFonts w:ascii="Times New Roman" w:hAnsi="Times New Roman" w:cs="Times New Roman"/>
              </w:rPr>
            </w:pPr>
            <w:proofErr w:type="gramStart"/>
            <w:r w:rsidRPr="00DA4FB0">
              <w:rPr>
                <w:rFonts w:ascii="Times New Roman" w:hAnsi="Times New Roman" w:cs="Times New Roman"/>
              </w:rPr>
              <w:t>0 – 359,9</w:t>
            </w:r>
            <w:proofErr w:type="gramEnd"/>
            <w:r w:rsidRPr="00DA4FB0">
              <w:rPr>
                <w:rFonts w:ascii="Times New Roman" w:hAnsi="Times New Roman" w:cs="Times New Roman"/>
              </w:rPr>
              <w:t xml:space="preserve"> </w:t>
            </w:r>
          </w:p>
        </w:tc>
        <w:tc>
          <w:tcPr>
            <w:tcW w:w="1277" w:type="dxa"/>
            <w:tcBorders>
              <w:top w:val="single" w:sz="4" w:space="0" w:color="000000"/>
              <w:left w:val="single" w:sz="4" w:space="0" w:color="000000"/>
              <w:bottom w:val="single" w:sz="4" w:space="0" w:color="000000"/>
              <w:right w:val="single" w:sz="4" w:space="0" w:color="000000"/>
            </w:tcBorders>
            <w:vAlign w:val="center"/>
          </w:tcPr>
          <w:p w14:paraId="42B95F58" w14:textId="77777777" w:rsidR="00DA4FB0" w:rsidRPr="00DA4FB0" w:rsidRDefault="00DA4FB0">
            <w:pPr>
              <w:spacing w:after="0" w:line="259" w:lineRule="auto"/>
              <w:ind w:left="0" w:right="25" w:firstLine="0"/>
              <w:jc w:val="center"/>
              <w:rPr>
                <w:rFonts w:ascii="Times New Roman" w:hAnsi="Times New Roman" w:cs="Times New Roman"/>
              </w:rPr>
            </w:pPr>
            <w:r w:rsidRPr="00DA4FB0">
              <w:rPr>
                <w:rFonts w:ascii="Times New Roman" w:hAnsi="Times New Roman" w:cs="Times New Roman"/>
              </w:rPr>
              <w:t xml:space="preserve">0,1 </w:t>
            </w:r>
          </w:p>
        </w:tc>
        <w:tc>
          <w:tcPr>
            <w:tcW w:w="992" w:type="dxa"/>
            <w:tcBorders>
              <w:top w:val="single" w:sz="4" w:space="0" w:color="000000"/>
              <w:left w:val="single" w:sz="4" w:space="0" w:color="000000"/>
              <w:bottom w:val="single" w:sz="4" w:space="0" w:color="000000"/>
              <w:right w:val="single" w:sz="4" w:space="0" w:color="000000"/>
            </w:tcBorders>
            <w:vAlign w:val="center"/>
          </w:tcPr>
          <w:p w14:paraId="5C8B8E74" w14:textId="77777777" w:rsidR="00DA4FB0" w:rsidRPr="00DA4FB0" w:rsidRDefault="00DA4FB0">
            <w:pPr>
              <w:spacing w:after="0" w:line="259" w:lineRule="auto"/>
              <w:ind w:left="0" w:right="31" w:firstLine="0"/>
              <w:jc w:val="center"/>
              <w:rPr>
                <w:rFonts w:ascii="Times New Roman" w:hAnsi="Times New Roman" w:cs="Times New Roman"/>
              </w:rPr>
            </w:pPr>
            <w:r w:rsidRPr="00DA4FB0">
              <w:rPr>
                <w:rFonts w:ascii="Times New Roman" w:hAnsi="Times New Roman" w:cs="Times New Roman"/>
              </w:rPr>
              <w:t xml:space="preserve">45 </w:t>
            </w:r>
          </w:p>
        </w:tc>
        <w:tc>
          <w:tcPr>
            <w:tcW w:w="1087" w:type="dxa"/>
            <w:tcBorders>
              <w:top w:val="single" w:sz="4" w:space="0" w:color="000000"/>
              <w:left w:val="single" w:sz="4" w:space="0" w:color="000000"/>
              <w:bottom w:val="single" w:sz="4" w:space="0" w:color="000000"/>
              <w:right w:val="single" w:sz="12" w:space="0" w:color="000000"/>
            </w:tcBorders>
            <w:vAlign w:val="center"/>
          </w:tcPr>
          <w:p w14:paraId="70E4F006" w14:textId="77777777" w:rsidR="00DA4FB0" w:rsidRPr="00DA4FB0" w:rsidRDefault="00DA4FB0">
            <w:pPr>
              <w:spacing w:after="0" w:line="259" w:lineRule="auto"/>
              <w:ind w:left="8" w:firstLine="0"/>
              <w:jc w:val="left"/>
              <w:rPr>
                <w:rFonts w:ascii="Times New Roman" w:hAnsi="Times New Roman" w:cs="Times New Roman"/>
              </w:rPr>
            </w:pPr>
            <w:proofErr w:type="spellStart"/>
            <w:r w:rsidRPr="00DA4FB0">
              <w:rPr>
                <w:rFonts w:ascii="Times New Roman" w:hAnsi="Times New Roman" w:cs="Times New Roman"/>
              </w:rPr>
              <w:t>Fмч</w:t>
            </w:r>
            <w:proofErr w:type="spellEnd"/>
            <w:r w:rsidRPr="00DA4FB0">
              <w:rPr>
                <w:rFonts w:ascii="Times New Roman" w:hAnsi="Times New Roman" w:cs="Times New Roman"/>
              </w:rPr>
              <w:t xml:space="preserve"> для МТЗ </w:t>
            </w:r>
          </w:p>
        </w:tc>
      </w:tr>
      <w:tr w:rsidR="00DA4FB0" w:rsidRPr="00DA4FB0" w14:paraId="45F5FD11" w14:textId="77777777">
        <w:trPr>
          <w:trHeight w:val="454"/>
        </w:trPr>
        <w:tc>
          <w:tcPr>
            <w:tcW w:w="1883" w:type="dxa"/>
            <w:tcBorders>
              <w:top w:val="single" w:sz="4" w:space="0" w:color="000000"/>
              <w:left w:val="single" w:sz="12" w:space="0" w:color="000000"/>
              <w:bottom w:val="single" w:sz="4" w:space="0" w:color="000000"/>
              <w:right w:val="single" w:sz="4" w:space="0" w:color="000000"/>
            </w:tcBorders>
          </w:tcPr>
          <w:p w14:paraId="3614982E"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Кратность холодного пуска </w:t>
            </w:r>
          </w:p>
        </w:tc>
        <w:tc>
          <w:tcPr>
            <w:tcW w:w="991" w:type="dxa"/>
            <w:tcBorders>
              <w:top w:val="single" w:sz="4" w:space="0" w:color="000000"/>
              <w:left w:val="single" w:sz="4" w:space="0" w:color="000000"/>
              <w:bottom w:val="single" w:sz="4" w:space="0" w:color="000000"/>
              <w:right w:val="single" w:sz="4" w:space="0" w:color="000000"/>
            </w:tcBorders>
            <w:vAlign w:val="center"/>
          </w:tcPr>
          <w:p w14:paraId="4F1EEEAF" w14:textId="77777777" w:rsidR="00DA4FB0" w:rsidRPr="00DA4FB0" w:rsidRDefault="00DA4FB0">
            <w:pPr>
              <w:spacing w:after="0" w:line="259" w:lineRule="auto"/>
              <w:ind w:left="0" w:right="26" w:firstLine="0"/>
              <w:jc w:val="center"/>
              <w:rPr>
                <w:rFonts w:ascii="Times New Roman" w:hAnsi="Times New Roman" w:cs="Times New Roman"/>
              </w:rPr>
            </w:pPr>
            <w:proofErr w:type="gramStart"/>
            <w:r w:rsidRPr="00DA4FB0">
              <w:rPr>
                <w:rFonts w:ascii="Times New Roman" w:hAnsi="Times New Roman" w:cs="Times New Roman"/>
              </w:rPr>
              <w:t>1,1 – 5</w:t>
            </w:r>
            <w:proofErr w:type="gramEnd"/>
            <w:r w:rsidRPr="00DA4FB0">
              <w:rPr>
                <w:rFonts w:ascii="Times New Roman" w:hAnsi="Times New Roman" w:cs="Times New Roman"/>
              </w:rPr>
              <w:t xml:space="preserve"> </w:t>
            </w:r>
          </w:p>
        </w:tc>
        <w:tc>
          <w:tcPr>
            <w:tcW w:w="1277" w:type="dxa"/>
            <w:tcBorders>
              <w:top w:val="single" w:sz="4" w:space="0" w:color="000000"/>
              <w:left w:val="single" w:sz="4" w:space="0" w:color="000000"/>
              <w:bottom w:val="single" w:sz="4" w:space="0" w:color="000000"/>
              <w:right w:val="single" w:sz="4" w:space="0" w:color="000000"/>
            </w:tcBorders>
            <w:vAlign w:val="center"/>
          </w:tcPr>
          <w:p w14:paraId="70B77E79" w14:textId="77777777" w:rsidR="00DA4FB0" w:rsidRPr="00DA4FB0" w:rsidRDefault="00DA4FB0">
            <w:pPr>
              <w:spacing w:after="0" w:line="259" w:lineRule="auto"/>
              <w:ind w:left="0" w:right="25" w:firstLine="0"/>
              <w:jc w:val="center"/>
              <w:rPr>
                <w:rFonts w:ascii="Times New Roman" w:hAnsi="Times New Roman" w:cs="Times New Roman"/>
              </w:rPr>
            </w:pPr>
            <w:r w:rsidRPr="00DA4FB0">
              <w:rPr>
                <w:rFonts w:ascii="Times New Roman" w:hAnsi="Times New Roman" w:cs="Times New Roman"/>
              </w:rPr>
              <w:t xml:space="preserve">0,1 </w:t>
            </w:r>
          </w:p>
        </w:tc>
        <w:tc>
          <w:tcPr>
            <w:tcW w:w="992" w:type="dxa"/>
            <w:tcBorders>
              <w:top w:val="single" w:sz="4" w:space="0" w:color="000000"/>
              <w:left w:val="single" w:sz="4" w:space="0" w:color="000000"/>
              <w:bottom w:val="single" w:sz="4" w:space="0" w:color="000000"/>
              <w:right w:val="single" w:sz="4" w:space="0" w:color="000000"/>
            </w:tcBorders>
            <w:vAlign w:val="center"/>
          </w:tcPr>
          <w:p w14:paraId="4A7BCC10" w14:textId="77777777" w:rsidR="00DA4FB0" w:rsidRPr="00DA4FB0" w:rsidRDefault="00DA4FB0">
            <w:pPr>
              <w:spacing w:after="0" w:line="259" w:lineRule="auto"/>
              <w:ind w:left="0" w:right="31" w:firstLine="0"/>
              <w:jc w:val="center"/>
              <w:rPr>
                <w:rFonts w:ascii="Times New Roman" w:hAnsi="Times New Roman" w:cs="Times New Roman"/>
              </w:rPr>
            </w:pPr>
            <w:r w:rsidRPr="00DA4FB0">
              <w:rPr>
                <w:rFonts w:ascii="Times New Roman" w:hAnsi="Times New Roman" w:cs="Times New Roman"/>
              </w:rPr>
              <w:t xml:space="preserve">3 </w:t>
            </w:r>
          </w:p>
        </w:tc>
        <w:tc>
          <w:tcPr>
            <w:tcW w:w="1087" w:type="dxa"/>
            <w:tcBorders>
              <w:top w:val="single" w:sz="4" w:space="0" w:color="000000"/>
              <w:left w:val="single" w:sz="4" w:space="0" w:color="000000"/>
              <w:bottom w:val="single" w:sz="4" w:space="0" w:color="000000"/>
              <w:right w:val="single" w:sz="12" w:space="0" w:color="000000"/>
            </w:tcBorders>
            <w:vAlign w:val="center"/>
          </w:tcPr>
          <w:p w14:paraId="0A504F11" w14:textId="77777777" w:rsidR="00DA4FB0" w:rsidRPr="00DA4FB0" w:rsidRDefault="00DA4FB0">
            <w:pPr>
              <w:spacing w:after="0" w:line="259" w:lineRule="auto"/>
              <w:ind w:left="0" w:right="26" w:firstLine="0"/>
              <w:jc w:val="center"/>
              <w:rPr>
                <w:rFonts w:ascii="Times New Roman" w:hAnsi="Times New Roman" w:cs="Times New Roman"/>
              </w:rPr>
            </w:pPr>
            <w:proofErr w:type="spellStart"/>
            <w:r w:rsidRPr="00DA4FB0">
              <w:rPr>
                <w:rFonts w:ascii="Times New Roman" w:hAnsi="Times New Roman" w:cs="Times New Roman"/>
              </w:rPr>
              <w:t>Кхп</w:t>
            </w:r>
            <w:proofErr w:type="spellEnd"/>
            <w:r w:rsidRPr="00DA4FB0">
              <w:rPr>
                <w:rFonts w:ascii="Times New Roman" w:hAnsi="Times New Roman" w:cs="Times New Roman"/>
              </w:rPr>
              <w:t xml:space="preserve"> </w:t>
            </w:r>
          </w:p>
        </w:tc>
      </w:tr>
      <w:tr w:rsidR="00DA4FB0" w:rsidRPr="00DA4FB0" w14:paraId="4F0C7FC4" w14:textId="77777777">
        <w:trPr>
          <w:trHeight w:val="454"/>
        </w:trPr>
        <w:tc>
          <w:tcPr>
            <w:tcW w:w="1883" w:type="dxa"/>
            <w:tcBorders>
              <w:top w:val="single" w:sz="4" w:space="0" w:color="000000"/>
              <w:left w:val="single" w:sz="12" w:space="0" w:color="000000"/>
              <w:bottom w:val="single" w:sz="4" w:space="0" w:color="000000"/>
              <w:right w:val="single" w:sz="4" w:space="0" w:color="000000"/>
            </w:tcBorders>
          </w:tcPr>
          <w:p w14:paraId="08FA505E"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Постоянная охлаждения, мин </w:t>
            </w:r>
          </w:p>
        </w:tc>
        <w:tc>
          <w:tcPr>
            <w:tcW w:w="991" w:type="dxa"/>
            <w:tcBorders>
              <w:top w:val="single" w:sz="4" w:space="0" w:color="000000"/>
              <w:left w:val="single" w:sz="4" w:space="0" w:color="000000"/>
              <w:bottom w:val="single" w:sz="4" w:space="0" w:color="000000"/>
              <w:right w:val="single" w:sz="4" w:space="0" w:color="000000"/>
            </w:tcBorders>
            <w:vAlign w:val="center"/>
          </w:tcPr>
          <w:p w14:paraId="05E9DBCD" w14:textId="77777777" w:rsidR="00DA4FB0" w:rsidRPr="00DA4FB0" w:rsidRDefault="00DA4FB0">
            <w:pPr>
              <w:spacing w:after="0" w:line="259" w:lineRule="auto"/>
              <w:ind w:left="0" w:right="28" w:firstLine="0"/>
              <w:jc w:val="center"/>
              <w:rPr>
                <w:rFonts w:ascii="Times New Roman" w:hAnsi="Times New Roman" w:cs="Times New Roman"/>
              </w:rPr>
            </w:pPr>
            <w:proofErr w:type="gramStart"/>
            <w:r w:rsidRPr="00DA4FB0">
              <w:rPr>
                <w:rFonts w:ascii="Times New Roman" w:hAnsi="Times New Roman" w:cs="Times New Roman"/>
              </w:rPr>
              <w:t>1 – 500</w:t>
            </w:r>
            <w:proofErr w:type="gramEnd"/>
            <w:r w:rsidRPr="00DA4FB0">
              <w:rPr>
                <w:rFonts w:ascii="Times New Roman" w:hAnsi="Times New Roman" w:cs="Times New Roman"/>
              </w:rPr>
              <w:t xml:space="preserve"> </w:t>
            </w:r>
          </w:p>
        </w:tc>
        <w:tc>
          <w:tcPr>
            <w:tcW w:w="1277" w:type="dxa"/>
            <w:tcBorders>
              <w:top w:val="single" w:sz="4" w:space="0" w:color="000000"/>
              <w:left w:val="single" w:sz="4" w:space="0" w:color="000000"/>
              <w:bottom w:val="single" w:sz="4" w:space="0" w:color="000000"/>
              <w:right w:val="single" w:sz="4" w:space="0" w:color="000000"/>
            </w:tcBorders>
            <w:vAlign w:val="center"/>
          </w:tcPr>
          <w:p w14:paraId="77A1FD0B" w14:textId="77777777" w:rsidR="00DA4FB0" w:rsidRPr="00DA4FB0" w:rsidRDefault="00DA4FB0">
            <w:pPr>
              <w:spacing w:after="0" w:line="259" w:lineRule="auto"/>
              <w:ind w:left="0" w:right="28" w:firstLine="0"/>
              <w:jc w:val="center"/>
              <w:rPr>
                <w:rFonts w:ascii="Times New Roman" w:hAnsi="Times New Roman" w:cs="Times New Roman"/>
              </w:rPr>
            </w:pPr>
            <w:r w:rsidRPr="00DA4FB0">
              <w:rPr>
                <w:rFonts w:ascii="Times New Roman" w:hAnsi="Times New Roman" w:cs="Times New Roman"/>
              </w:rPr>
              <w:t xml:space="preserve">1 </w:t>
            </w:r>
          </w:p>
        </w:tc>
        <w:tc>
          <w:tcPr>
            <w:tcW w:w="992" w:type="dxa"/>
            <w:tcBorders>
              <w:top w:val="single" w:sz="4" w:space="0" w:color="000000"/>
              <w:left w:val="single" w:sz="4" w:space="0" w:color="000000"/>
              <w:bottom w:val="single" w:sz="4" w:space="0" w:color="000000"/>
              <w:right w:val="single" w:sz="4" w:space="0" w:color="000000"/>
            </w:tcBorders>
            <w:vAlign w:val="center"/>
          </w:tcPr>
          <w:p w14:paraId="1C758A55" w14:textId="77777777" w:rsidR="00DA4FB0" w:rsidRPr="00DA4FB0" w:rsidRDefault="00DA4FB0">
            <w:pPr>
              <w:spacing w:after="0" w:line="259" w:lineRule="auto"/>
              <w:ind w:left="0" w:right="26" w:firstLine="0"/>
              <w:jc w:val="center"/>
              <w:rPr>
                <w:rFonts w:ascii="Times New Roman" w:hAnsi="Times New Roman" w:cs="Times New Roman"/>
              </w:rPr>
            </w:pPr>
            <w:r w:rsidRPr="00DA4FB0">
              <w:rPr>
                <w:rFonts w:ascii="Times New Roman" w:hAnsi="Times New Roman" w:cs="Times New Roman"/>
              </w:rPr>
              <w:t xml:space="preserve">180 </w:t>
            </w:r>
          </w:p>
        </w:tc>
        <w:tc>
          <w:tcPr>
            <w:tcW w:w="1087" w:type="dxa"/>
            <w:tcBorders>
              <w:top w:val="single" w:sz="4" w:space="0" w:color="000000"/>
              <w:left w:val="single" w:sz="4" w:space="0" w:color="000000"/>
              <w:bottom w:val="single" w:sz="4" w:space="0" w:color="000000"/>
              <w:right w:val="single" w:sz="12" w:space="0" w:color="000000"/>
            </w:tcBorders>
            <w:vAlign w:val="center"/>
          </w:tcPr>
          <w:p w14:paraId="644891C1" w14:textId="77777777" w:rsidR="00DA4FB0" w:rsidRPr="00DA4FB0" w:rsidRDefault="00DA4FB0">
            <w:pPr>
              <w:spacing w:after="0" w:line="259" w:lineRule="auto"/>
              <w:ind w:left="0" w:right="26" w:firstLine="0"/>
              <w:jc w:val="center"/>
              <w:rPr>
                <w:rFonts w:ascii="Times New Roman" w:hAnsi="Times New Roman" w:cs="Times New Roman"/>
              </w:rPr>
            </w:pPr>
            <w:proofErr w:type="spellStart"/>
            <w:r w:rsidRPr="00DA4FB0">
              <w:rPr>
                <w:rFonts w:ascii="Times New Roman" w:hAnsi="Times New Roman" w:cs="Times New Roman"/>
              </w:rPr>
              <w:t>Тохл_хп</w:t>
            </w:r>
            <w:proofErr w:type="spellEnd"/>
            <w:r w:rsidRPr="00DA4FB0">
              <w:rPr>
                <w:rFonts w:ascii="Times New Roman" w:hAnsi="Times New Roman" w:cs="Times New Roman"/>
              </w:rPr>
              <w:t xml:space="preserve"> </w:t>
            </w:r>
          </w:p>
        </w:tc>
      </w:tr>
      <w:tr w:rsidR="00DA4FB0" w:rsidRPr="00DA4FB0" w14:paraId="61169C3A" w14:textId="77777777">
        <w:trPr>
          <w:trHeight w:val="463"/>
        </w:trPr>
        <w:tc>
          <w:tcPr>
            <w:tcW w:w="1883" w:type="dxa"/>
            <w:tcBorders>
              <w:top w:val="single" w:sz="4" w:space="0" w:color="000000"/>
              <w:left w:val="single" w:sz="12" w:space="0" w:color="000000"/>
              <w:bottom w:val="single" w:sz="12" w:space="0" w:color="000000"/>
              <w:right w:val="single" w:sz="4" w:space="0" w:color="000000"/>
            </w:tcBorders>
          </w:tcPr>
          <w:p w14:paraId="2D8E5633"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Постоянная нагрева, мин </w:t>
            </w:r>
          </w:p>
        </w:tc>
        <w:tc>
          <w:tcPr>
            <w:tcW w:w="991" w:type="dxa"/>
            <w:tcBorders>
              <w:top w:val="single" w:sz="4" w:space="0" w:color="000000"/>
              <w:left w:val="single" w:sz="4" w:space="0" w:color="000000"/>
              <w:bottom w:val="single" w:sz="12" w:space="0" w:color="000000"/>
              <w:right w:val="single" w:sz="4" w:space="0" w:color="000000"/>
            </w:tcBorders>
            <w:vAlign w:val="center"/>
          </w:tcPr>
          <w:p w14:paraId="488DADC1" w14:textId="77777777" w:rsidR="00DA4FB0" w:rsidRPr="00DA4FB0" w:rsidRDefault="00DA4FB0">
            <w:pPr>
              <w:spacing w:after="0" w:line="259" w:lineRule="auto"/>
              <w:ind w:left="0" w:right="28" w:firstLine="0"/>
              <w:jc w:val="center"/>
              <w:rPr>
                <w:rFonts w:ascii="Times New Roman" w:hAnsi="Times New Roman" w:cs="Times New Roman"/>
              </w:rPr>
            </w:pPr>
            <w:proofErr w:type="gramStart"/>
            <w:r w:rsidRPr="00DA4FB0">
              <w:rPr>
                <w:rFonts w:ascii="Times New Roman" w:hAnsi="Times New Roman" w:cs="Times New Roman"/>
              </w:rPr>
              <w:t>1 – 100</w:t>
            </w:r>
            <w:proofErr w:type="gramEnd"/>
            <w:r w:rsidRPr="00DA4FB0">
              <w:rPr>
                <w:rFonts w:ascii="Times New Roman" w:hAnsi="Times New Roman" w:cs="Times New Roman"/>
              </w:rPr>
              <w:t xml:space="preserve"> </w:t>
            </w:r>
          </w:p>
        </w:tc>
        <w:tc>
          <w:tcPr>
            <w:tcW w:w="1277" w:type="dxa"/>
            <w:tcBorders>
              <w:top w:val="single" w:sz="4" w:space="0" w:color="000000"/>
              <w:left w:val="single" w:sz="4" w:space="0" w:color="000000"/>
              <w:bottom w:val="single" w:sz="12" w:space="0" w:color="000000"/>
              <w:right w:val="single" w:sz="4" w:space="0" w:color="000000"/>
            </w:tcBorders>
            <w:vAlign w:val="center"/>
          </w:tcPr>
          <w:p w14:paraId="7E4FAD09" w14:textId="77777777" w:rsidR="00DA4FB0" w:rsidRPr="00DA4FB0" w:rsidRDefault="00DA4FB0">
            <w:pPr>
              <w:spacing w:after="0" w:line="259" w:lineRule="auto"/>
              <w:ind w:left="0" w:right="28" w:firstLine="0"/>
              <w:jc w:val="center"/>
              <w:rPr>
                <w:rFonts w:ascii="Times New Roman" w:hAnsi="Times New Roman" w:cs="Times New Roman"/>
              </w:rPr>
            </w:pPr>
            <w:r w:rsidRPr="00DA4FB0">
              <w:rPr>
                <w:rFonts w:ascii="Times New Roman" w:hAnsi="Times New Roman" w:cs="Times New Roman"/>
              </w:rPr>
              <w:t xml:space="preserve">1 </w:t>
            </w:r>
          </w:p>
        </w:tc>
        <w:tc>
          <w:tcPr>
            <w:tcW w:w="992" w:type="dxa"/>
            <w:tcBorders>
              <w:top w:val="single" w:sz="4" w:space="0" w:color="000000"/>
              <w:left w:val="single" w:sz="4" w:space="0" w:color="000000"/>
              <w:bottom w:val="single" w:sz="12" w:space="0" w:color="000000"/>
              <w:right w:val="single" w:sz="4" w:space="0" w:color="000000"/>
            </w:tcBorders>
            <w:vAlign w:val="center"/>
          </w:tcPr>
          <w:p w14:paraId="51AE3000" w14:textId="77777777" w:rsidR="00DA4FB0" w:rsidRPr="00DA4FB0" w:rsidRDefault="00DA4FB0">
            <w:pPr>
              <w:spacing w:after="0" w:line="259" w:lineRule="auto"/>
              <w:ind w:left="0" w:right="31" w:firstLine="0"/>
              <w:jc w:val="center"/>
              <w:rPr>
                <w:rFonts w:ascii="Times New Roman" w:hAnsi="Times New Roman" w:cs="Times New Roman"/>
              </w:rPr>
            </w:pPr>
            <w:r w:rsidRPr="00DA4FB0">
              <w:rPr>
                <w:rFonts w:ascii="Times New Roman" w:hAnsi="Times New Roman" w:cs="Times New Roman"/>
              </w:rPr>
              <w:t xml:space="preserve">30 </w:t>
            </w:r>
          </w:p>
        </w:tc>
        <w:tc>
          <w:tcPr>
            <w:tcW w:w="1087" w:type="dxa"/>
            <w:tcBorders>
              <w:top w:val="single" w:sz="4" w:space="0" w:color="000000"/>
              <w:left w:val="single" w:sz="4" w:space="0" w:color="000000"/>
              <w:bottom w:val="single" w:sz="12" w:space="0" w:color="000000"/>
              <w:right w:val="single" w:sz="12" w:space="0" w:color="000000"/>
            </w:tcBorders>
            <w:vAlign w:val="center"/>
          </w:tcPr>
          <w:p w14:paraId="2274420C" w14:textId="77777777" w:rsidR="00DA4FB0" w:rsidRPr="00DA4FB0" w:rsidRDefault="00DA4FB0">
            <w:pPr>
              <w:spacing w:after="0" w:line="259" w:lineRule="auto"/>
              <w:ind w:left="0" w:right="26" w:firstLine="0"/>
              <w:jc w:val="center"/>
              <w:rPr>
                <w:rFonts w:ascii="Times New Roman" w:hAnsi="Times New Roman" w:cs="Times New Roman"/>
              </w:rPr>
            </w:pPr>
            <w:proofErr w:type="spellStart"/>
            <w:r w:rsidRPr="00DA4FB0">
              <w:rPr>
                <w:rFonts w:ascii="Times New Roman" w:hAnsi="Times New Roman" w:cs="Times New Roman"/>
              </w:rPr>
              <w:t>Тнагр_хп</w:t>
            </w:r>
            <w:proofErr w:type="spellEnd"/>
            <w:r w:rsidRPr="00DA4FB0">
              <w:rPr>
                <w:rFonts w:ascii="Times New Roman" w:hAnsi="Times New Roman" w:cs="Times New Roman"/>
              </w:rPr>
              <w:t xml:space="preserve"> </w:t>
            </w:r>
          </w:p>
        </w:tc>
      </w:tr>
    </w:tbl>
    <w:p w14:paraId="3B743D0E"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 </w:t>
      </w:r>
      <w:r w:rsidRPr="00DA4FB0">
        <w:rPr>
          <w:rFonts w:ascii="Times New Roman" w:hAnsi="Times New Roman" w:cs="Times New Roman"/>
        </w:rPr>
        <w:tab/>
        <w:t xml:space="preserve"> </w:t>
      </w:r>
    </w:p>
    <w:p w14:paraId="75570FB5" w14:textId="77777777" w:rsidR="00DA4FB0" w:rsidRPr="00DA4FB0" w:rsidRDefault="00DA4FB0">
      <w:pPr>
        <w:ind w:left="7" w:right="33" w:firstLine="283"/>
        <w:rPr>
          <w:rFonts w:ascii="Times New Roman" w:hAnsi="Times New Roman" w:cs="Times New Roman"/>
        </w:rPr>
      </w:pPr>
      <w:r w:rsidRPr="00DA4FB0">
        <w:rPr>
          <w:rFonts w:ascii="Times New Roman" w:hAnsi="Times New Roman" w:cs="Times New Roman"/>
        </w:rPr>
        <w:t>При запуске некоторых нагрузок в определенные сезоны времени наблюдается повышенное потребление электроэнергии в течение длительного времени. Для исключения неселективного отключения таких потребителей в защите предусмотрена функция холодного пуска. Смысл заключается в том, что при отключенном выключателе защита с постоянной времени «</w:t>
      </w:r>
      <w:proofErr w:type="spellStart"/>
      <w:r w:rsidRPr="00DA4FB0">
        <w:rPr>
          <w:rFonts w:ascii="Times New Roman" w:eastAsia="Calibri" w:hAnsi="Times New Roman" w:cs="Times New Roman"/>
          <w:b/>
        </w:rPr>
        <w:t>Тохл_хп</w:t>
      </w:r>
      <w:proofErr w:type="spellEnd"/>
      <w:r w:rsidRPr="00DA4FB0">
        <w:rPr>
          <w:rFonts w:ascii="Times New Roman" w:hAnsi="Times New Roman" w:cs="Times New Roman"/>
        </w:rPr>
        <w:t>» увеличивает начальный ток срабатывания токовых защит до заданной кратности «</w:t>
      </w:r>
      <w:proofErr w:type="spellStart"/>
      <w:r w:rsidRPr="00DA4FB0">
        <w:rPr>
          <w:rFonts w:ascii="Times New Roman" w:eastAsia="Calibri" w:hAnsi="Times New Roman" w:cs="Times New Roman"/>
          <w:b/>
        </w:rPr>
        <w:t>Кпуск</w:t>
      </w:r>
      <w:proofErr w:type="spellEnd"/>
      <w:r w:rsidRPr="00DA4FB0">
        <w:rPr>
          <w:rFonts w:ascii="Times New Roman" w:hAnsi="Times New Roman" w:cs="Times New Roman"/>
        </w:rPr>
        <w:t>», тем самым предотвращая неселективное отключение нагрузки при ее включении и длительной работе с повышенным энергопотреблением (Рисунок 4.1.3). В тоже время, для обеспечения чувствительности защиты к коротким замыканиям при включенном выключателе, уставка по току возвращается к исходному значению с постоянной времени «</w:t>
      </w:r>
      <w:proofErr w:type="spellStart"/>
      <w:r w:rsidRPr="00DA4FB0">
        <w:rPr>
          <w:rFonts w:ascii="Times New Roman" w:eastAsia="Calibri" w:hAnsi="Times New Roman" w:cs="Times New Roman"/>
          <w:b/>
        </w:rPr>
        <w:t>Тнагр_хп</w:t>
      </w:r>
      <w:proofErr w:type="spellEnd"/>
      <w:r w:rsidRPr="00DA4FB0">
        <w:rPr>
          <w:rFonts w:ascii="Times New Roman" w:hAnsi="Times New Roman" w:cs="Times New Roman"/>
        </w:rPr>
        <w:t xml:space="preserve">».  </w:t>
      </w:r>
    </w:p>
    <w:p w14:paraId="280299DA" w14:textId="77777777" w:rsidR="00DA4FB0" w:rsidRPr="00DA4FB0" w:rsidRDefault="00DA4FB0">
      <w:pPr>
        <w:ind w:left="7" w:right="33" w:firstLine="283"/>
        <w:rPr>
          <w:rFonts w:ascii="Times New Roman" w:hAnsi="Times New Roman" w:cs="Times New Roman"/>
        </w:rPr>
      </w:pPr>
      <w:r w:rsidRPr="00DA4FB0">
        <w:rPr>
          <w:rFonts w:ascii="Times New Roman" w:hAnsi="Times New Roman" w:cs="Times New Roman"/>
        </w:rPr>
        <w:t>При включении трансформаторов на холостой ход при определенных условиях возможно протекание тока значительной величины, которое называется броском тока намагничивания. Для исключения неселективного отключения в таких режимах предусмотрена функция «</w:t>
      </w:r>
      <w:r w:rsidRPr="00DA4FB0">
        <w:rPr>
          <w:rFonts w:ascii="Times New Roman" w:eastAsia="Calibri" w:hAnsi="Times New Roman" w:cs="Times New Roman"/>
          <w:b/>
        </w:rPr>
        <w:t>Контроль БТН</w:t>
      </w:r>
      <w:r w:rsidRPr="00DA4FB0">
        <w:rPr>
          <w:rFonts w:ascii="Times New Roman" w:hAnsi="Times New Roman" w:cs="Times New Roman"/>
        </w:rPr>
        <w:t xml:space="preserve">», которая фиксирует БТН и блокирует действие пусковых органов токовых защит до момента его затухания. </w:t>
      </w:r>
    </w:p>
    <w:p w14:paraId="06D506DB" w14:textId="77777777" w:rsidR="00DA4FB0" w:rsidRPr="00DA4FB0" w:rsidRDefault="00DA4FB0">
      <w:pPr>
        <w:spacing w:after="0" w:line="259" w:lineRule="auto"/>
        <w:ind w:left="283" w:right="714" w:firstLine="0"/>
        <w:jc w:val="left"/>
        <w:rPr>
          <w:rFonts w:ascii="Times New Roman" w:hAnsi="Times New Roman" w:cs="Times New Roman"/>
        </w:rPr>
      </w:pPr>
      <w:r w:rsidRPr="00DA4FB0">
        <w:rPr>
          <w:rFonts w:ascii="Times New Roman" w:hAnsi="Times New Roman" w:cs="Times New Roman"/>
        </w:rPr>
        <w:t xml:space="preserve"> </w:t>
      </w:r>
    </w:p>
    <w:p w14:paraId="3574BE0D" w14:textId="77777777" w:rsidR="00DA4FB0" w:rsidRPr="00DA4FB0" w:rsidRDefault="00DA4FB0">
      <w:pPr>
        <w:spacing w:after="0" w:line="259" w:lineRule="auto"/>
        <w:ind w:left="0" w:right="667" w:firstLine="0"/>
        <w:jc w:val="right"/>
        <w:rPr>
          <w:rFonts w:ascii="Times New Roman" w:hAnsi="Times New Roman" w:cs="Times New Roman"/>
        </w:rPr>
      </w:pPr>
      <w:r w:rsidRPr="00DA4FB0">
        <w:rPr>
          <w:rFonts w:ascii="Times New Roman" w:hAnsi="Times New Roman" w:cs="Times New Roman"/>
          <w:noProof/>
        </w:rPr>
        <w:drawing>
          <wp:inline distT="0" distB="0" distL="0" distR="0" wp14:anchorId="1AA797B2" wp14:editId="2A734D20">
            <wp:extent cx="3215894" cy="1716786"/>
            <wp:effectExtent l="0" t="0" r="0" b="0"/>
            <wp:docPr id="8664" name="Picture 8664"/>
            <wp:cNvGraphicFramePr/>
            <a:graphic xmlns:a="http://schemas.openxmlformats.org/drawingml/2006/main">
              <a:graphicData uri="http://schemas.openxmlformats.org/drawingml/2006/picture">
                <pic:pic xmlns:pic="http://schemas.openxmlformats.org/drawingml/2006/picture">
                  <pic:nvPicPr>
                    <pic:cNvPr id="8664" name="Picture 8664"/>
                    <pic:cNvPicPr/>
                  </pic:nvPicPr>
                  <pic:blipFill>
                    <a:blip r:embed="rId27"/>
                    <a:stretch>
                      <a:fillRect/>
                    </a:stretch>
                  </pic:blipFill>
                  <pic:spPr>
                    <a:xfrm>
                      <a:off x="0" y="0"/>
                      <a:ext cx="3215894" cy="1716786"/>
                    </a:xfrm>
                    <a:prstGeom prst="rect">
                      <a:avLst/>
                    </a:prstGeom>
                  </pic:spPr>
                </pic:pic>
              </a:graphicData>
            </a:graphic>
          </wp:inline>
        </w:drawing>
      </w:r>
      <w:r w:rsidRPr="00DA4FB0">
        <w:rPr>
          <w:rFonts w:ascii="Times New Roman" w:hAnsi="Times New Roman" w:cs="Times New Roman"/>
        </w:rPr>
        <w:t xml:space="preserve"> </w:t>
      </w:r>
    </w:p>
    <w:p w14:paraId="5AABBEEE" w14:textId="77777777" w:rsidR="00DA4FB0" w:rsidRPr="00DA4FB0" w:rsidRDefault="00DA4FB0">
      <w:pPr>
        <w:spacing w:after="4" w:line="249" w:lineRule="auto"/>
        <w:ind w:left="411" w:right="443"/>
        <w:jc w:val="center"/>
        <w:rPr>
          <w:rFonts w:ascii="Times New Roman" w:hAnsi="Times New Roman" w:cs="Times New Roman"/>
        </w:rPr>
      </w:pPr>
      <w:r w:rsidRPr="00DA4FB0">
        <w:rPr>
          <w:rFonts w:ascii="Times New Roman" w:hAnsi="Times New Roman" w:cs="Times New Roman"/>
        </w:rPr>
        <w:t xml:space="preserve">Рисунок 4.1.3 - Функция учета холодного пуска нагрузки </w:t>
      </w:r>
    </w:p>
    <w:p w14:paraId="09C891DF" w14:textId="77777777" w:rsidR="00DA4FB0" w:rsidRPr="00DA4FB0" w:rsidRDefault="00DA4FB0">
      <w:pPr>
        <w:spacing w:after="0" w:line="259" w:lineRule="auto"/>
        <w:ind w:left="283" w:firstLine="0"/>
        <w:jc w:val="left"/>
        <w:rPr>
          <w:rFonts w:ascii="Times New Roman" w:hAnsi="Times New Roman" w:cs="Times New Roman"/>
        </w:rPr>
      </w:pPr>
      <w:r w:rsidRPr="00DA4FB0">
        <w:rPr>
          <w:rFonts w:ascii="Times New Roman" w:hAnsi="Times New Roman" w:cs="Times New Roman"/>
        </w:rPr>
        <w:t xml:space="preserve"> </w:t>
      </w:r>
    </w:p>
    <w:p w14:paraId="6E90D094" w14:textId="77777777" w:rsidR="00DA4FB0" w:rsidRPr="00DA4FB0" w:rsidRDefault="00DA4FB0">
      <w:pPr>
        <w:ind w:left="7" w:right="33" w:firstLine="283"/>
        <w:rPr>
          <w:rFonts w:ascii="Times New Roman" w:hAnsi="Times New Roman" w:cs="Times New Roman"/>
        </w:rPr>
      </w:pPr>
      <w:r w:rsidRPr="00DA4FB0">
        <w:rPr>
          <w:rFonts w:ascii="Times New Roman" w:hAnsi="Times New Roman" w:cs="Times New Roman"/>
        </w:rPr>
        <w:t xml:space="preserve">Для отстройки от пусковых токов нагрузки и повышения чувствительности токовых защит данные ступени МТЗ могут быть дополнены пусковыми органами по напряжению. </w:t>
      </w:r>
    </w:p>
    <w:p w14:paraId="449EC34A" w14:textId="77777777" w:rsidR="00DA4FB0" w:rsidRPr="00DA4FB0" w:rsidRDefault="00DA4FB0">
      <w:pPr>
        <w:ind w:left="7" w:right="33" w:firstLine="283"/>
        <w:rPr>
          <w:rFonts w:ascii="Times New Roman" w:hAnsi="Times New Roman" w:cs="Times New Roman"/>
        </w:rPr>
      </w:pPr>
      <w:r w:rsidRPr="00DA4FB0">
        <w:rPr>
          <w:rFonts w:ascii="Times New Roman" w:hAnsi="Times New Roman" w:cs="Times New Roman"/>
        </w:rPr>
        <w:t>Для отключения выключателя без выдержки времени после оперативного включения выключателя и в циклах АПВ возможно ввести УМТЗ. Ускорение вводится после появления сигнала «</w:t>
      </w:r>
      <w:r w:rsidRPr="00DA4FB0">
        <w:rPr>
          <w:rFonts w:ascii="Times New Roman" w:eastAsia="Calibri" w:hAnsi="Times New Roman" w:cs="Times New Roman"/>
          <w:b/>
        </w:rPr>
        <w:t>РПВ</w:t>
      </w:r>
      <w:r w:rsidRPr="00DA4FB0">
        <w:rPr>
          <w:rFonts w:ascii="Times New Roman" w:hAnsi="Times New Roman" w:cs="Times New Roman"/>
        </w:rPr>
        <w:t xml:space="preserve">» на время 200мс. </w:t>
      </w:r>
    </w:p>
    <w:p w14:paraId="19B6BBBC" w14:textId="77777777" w:rsidR="00DA4FB0" w:rsidRPr="00DA4FB0" w:rsidRDefault="00DA4FB0">
      <w:pPr>
        <w:spacing w:after="28"/>
        <w:ind w:left="7" w:right="33" w:firstLine="283"/>
        <w:rPr>
          <w:rFonts w:ascii="Times New Roman" w:hAnsi="Times New Roman" w:cs="Times New Roman"/>
        </w:rPr>
      </w:pPr>
      <w:r w:rsidRPr="00DA4FB0">
        <w:rPr>
          <w:rFonts w:ascii="Times New Roman" w:hAnsi="Times New Roman" w:cs="Times New Roman"/>
        </w:rPr>
        <w:t xml:space="preserve">Для согласования токовых защит со смежными элементами сети, имеющими защиты с </w:t>
      </w:r>
      <w:proofErr w:type="spellStart"/>
      <w:r w:rsidRPr="00DA4FB0">
        <w:rPr>
          <w:rFonts w:ascii="Times New Roman" w:hAnsi="Times New Roman" w:cs="Times New Roman"/>
        </w:rPr>
        <w:t>токозависимыми</w:t>
      </w:r>
      <w:proofErr w:type="spellEnd"/>
      <w:r w:rsidRPr="00DA4FB0">
        <w:rPr>
          <w:rFonts w:ascii="Times New Roman" w:hAnsi="Times New Roman" w:cs="Times New Roman"/>
        </w:rPr>
        <w:t xml:space="preserve"> характеристиками срабатывания, МТЗ можно также настроить на срабатывание по одной </w:t>
      </w:r>
      <w:r w:rsidRPr="00DA4FB0">
        <w:rPr>
          <w:rFonts w:ascii="Times New Roman" w:hAnsi="Times New Roman" w:cs="Times New Roman"/>
        </w:rPr>
        <w:lastRenderedPageBreak/>
        <w:t xml:space="preserve">из четырех доступных ВТХ. Доступные типы характеристик представлены в Таблице 4.1.3. Графики характеристик срабатывания приведены в ПРИЛОЖЕНИИ Б. Для всех характеристик расчетное время срабатывания: </w:t>
      </w:r>
    </w:p>
    <w:p w14:paraId="124CEA93" w14:textId="77777777" w:rsidR="00DA4FB0" w:rsidRPr="00DA4FB0" w:rsidRDefault="00DA4FB0">
      <w:pPr>
        <w:ind w:left="293" w:right="1031"/>
        <w:rPr>
          <w:rFonts w:ascii="Times New Roman" w:hAnsi="Times New Roman" w:cs="Times New Roman"/>
        </w:rPr>
      </w:pPr>
      <w:r w:rsidRPr="00DA4FB0">
        <w:rPr>
          <w:rFonts w:ascii="Times New Roman" w:eastAsia="Segoe UI Symbol" w:hAnsi="Times New Roman" w:cs="Times New Roman"/>
        </w:rPr>
        <w:t></w:t>
      </w:r>
      <w:r w:rsidRPr="00DA4FB0">
        <w:rPr>
          <w:rFonts w:ascii="Times New Roman" w:eastAsia="Arial" w:hAnsi="Times New Roman" w:cs="Times New Roman"/>
        </w:rPr>
        <w:t xml:space="preserve"> </w:t>
      </w:r>
      <w:r w:rsidRPr="00DA4FB0">
        <w:rPr>
          <w:rFonts w:ascii="Times New Roman" w:eastAsia="Arial" w:hAnsi="Times New Roman" w:cs="Times New Roman"/>
        </w:rPr>
        <w:tab/>
      </w:r>
      <w:r w:rsidRPr="00DA4FB0">
        <w:rPr>
          <w:rFonts w:ascii="Times New Roman" w:hAnsi="Times New Roman" w:cs="Times New Roman"/>
        </w:rPr>
        <w:t xml:space="preserve">не превышает время срабатывания при кратности I / </w:t>
      </w:r>
      <w:proofErr w:type="spellStart"/>
      <w:r w:rsidRPr="00DA4FB0">
        <w:rPr>
          <w:rFonts w:ascii="Times New Roman" w:hAnsi="Times New Roman" w:cs="Times New Roman"/>
        </w:rPr>
        <w:t>Iср</w:t>
      </w:r>
      <w:proofErr w:type="spellEnd"/>
      <w:r w:rsidRPr="00DA4FB0">
        <w:rPr>
          <w:rFonts w:ascii="Times New Roman" w:hAnsi="Times New Roman" w:cs="Times New Roman"/>
        </w:rPr>
        <w:t xml:space="preserve"> = 20; </w:t>
      </w:r>
      <w:r w:rsidRPr="00DA4FB0">
        <w:rPr>
          <w:rFonts w:ascii="Times New Roman" w:eastAsia="Segoe UI Symbol" w:hAnsi="Times New Roman" w:cs="Times New Roman"/>
        </w:rPr>
        <w:t></w:t>
      </w:r>
      <w:r w:rsidRPr="00DA4FB0">
        <w:rPr>
          <w:rFonts w:ascii="Times New Roman" w:eastAsia="Arial" w:hAnsi="Times New Roman" w:cs="Times New Roman"/>
        </w:rPr>
        <w:t xml:space="preserve"> </w:t>
      </w:r>
      <w:r w:rsidRPr="00DA4FB0">
        <w:rPr>
          <w:rFonts w:ascii="Times New Roman" w:eastAsia="Arial" w:hAnsi="Times New Roman" w:cs="Times New Roman"/>
        </w:rPr>
        <w:tab/>
      </w:r>
      <w:r w:rsidRPr="00DA4FB0">
        <w:rPr>
          <w:rFonts w:ascii="Times New Roman" w:hAnsi="Times New Roman" w:cs="Times New Roman"/>
        </w:rPr>
        <w:t xml:space="preserve">не превышает 300с. </w:t>
      </w:r>
    </w:p>
    <w:p w14:paraId="2BCFC3A0" w14:textId="77777777" w:rsidR="00DA4FB0" w:rsidRPr="00DA4FB0" w:rsidRDefault="00DA4FB0">
      <w:pPr>
        <w:spacing w:after="0" w:line="259" w:lineRule="auto"/>
        <w:ind w:left="283" w:firstLine="0"/>
        <w:jc w:val="left"/>
        <w:rPr>
          <w:rFonts w:ascii="Times New Roman" w:hAnsi="Times New Roman" w:cs="Times New Roman"/>
        </w:rPr>
      </w:pPr>
      <w:r w:rsidRPr="00DA4FB0">
        <w:rPr>
          <w:rFonts w:ascii="Times New Roman" w:hAnsi="Times New Roman" w:cs="Times New Roman"/>
        </w:rPr>
        <w:t xml:space="preserve"> </w:t>
      </w:r>
    </w:p>
    <w:p w14:paraId="5C9089C5" w14:textId="77777777" w:rsidR="00DA4FB0" w:rsidRPr="00DA4FB0" w:rsidRDefault="00DA4FB0">
      <w:pPr>
        <w:ind w:left="7" w:right="33" w:firstLine="283"/>
        <w:rPr>
          <w:rFonts w:ascii="Times New Roman" w:hAnsi="Times New Roman" w:cs="Times New Roman"/>
        </w:rPr>
      </w:pPr>
      <w:r w:rsidRPr="00DA4FB0">
        <w:rPr>
          <w:rFonts w:ascii="Times New Roman" w:hAnsi="Times New Roman" w:cs="Times New Roman"/>
        </w:rPr>
        <w:t xml:space="preserve">При использовании максимальной токовой защиты в качестве защиты от перегрузки МТЗ можно перевести с действия на отключение на действие на сигнал. </w:t>
      </w:r>
    </w:p>
    <w:p w14:paraId="300230B2"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 </w:t>
      </w:r>
    </w:p>
    <w:p w14:paraId="5F12E63E" w14:textId="77777777" w:rsidR="00DA4FB0" w:rsidRPr="00DA4FB0" w:rsidRDefault="00DA4FB0">
      <w:pPr>
        <w:ind w:left="17" w:right="33"/>
        <w:rPr>
          <w:rFonts w:ascii="Times New Roman" w:hAnsi="Times New Roman" w:cs="Times New Roman"/>
        </w:rPr>
      </w:pPr>
      <w:r w:rsidRPr="00DA4FB0">
        <w:rPr>
          <w:rFonts w:ascii="Times New Roman" w:hAnsi="Times New Roman" w:cs="Times New Roman"/>
        </w:rPr>
        <w:t xml:space="preserve">Таблица 4.1.3 - Параметры срабатывания и возврата ВТХ </w:t>
      </w:r>
    </w:p>
    <w:tbl>
      <w:tblPr>
        <w:tblStyle w:val="TableGrid"/>
        <w:tblW w:w="5727" w:type="dxa"/>
        <w:tblInd w:w="354" w:type="dxa"/>
        <w:tblCellMar>
          <w:left w:w="104" w:type="dxa"/>
          <w:right w:w="108" w:type="dxa"/>
        </w:tblCellMar>
        <w:tblLook w:val="04A0" w:firstRow="1" w:lastRow="0" w:firstColumn="1" w:lastColumn="0" w:noHBand="0" w:noVBand="1"/>
      </w:tblPr>
      <w:tblGrid>
        <w:gridCol w:w="2100"/>
        <w:gridCol w:w="2528"/>
        <w:gridCol w:w="1099"/>
      </w:tblGrid>
      <w:tr w:rsidR="00DA4FB0" w:rsidRPr="00DA4FB0" w14:paraId="6A46E604" w14:textId="77777777">
        <w:trPr>
          <w:trHeight w:val="438"/>
        </w:trPr>
        <w:tc>
          <w:tcPr>
            <w:tcW w:w="2150" w:type="dxa"/>
            <w:tcBorders>
              <w:top w:val="single" w:sz="12" w:space="0" w:color="000000"/>
              <w:left w:val="single" w:sz="12" w:space="0" w:color="000000"/>
              <w:bottom w:val="single" w:sz="4" w:space="0" w:color="000000"/>
              <w:right w:val="single" w:sz="4" w:space="0" w:color="000000"/>
            </w:tcBorders>
            <w:shd w:val="clear" w:color="auto" w:fill="D9D9D9"/>
          </w:tcPr>
          <w:p w14:paraId="7317C099" w14:textId="77777777" w:rsidR="00DA4FB0" w:rsidRPr="00DA4FB0" w:rsidRDefault="00DA4FB0">
            <w:pPr>
              <w:spacing w:after="0" w:line="259" w:lineRule="auto"/>
              <w:ind w:left="0" w:firstLine="0"/>
              <w:jc w:val="center"/>
              <w:rPr>
                <w:rFonts w:ascii="Times New Roman" w:hAnsi="Times New Roman" w:cs="Times New Roman"/>
              </w:rPr>
            </w:pPr>
            <w:r w:rsidRPr="00DA4FB0">
              <w:rPr>
                <w:rFonts w:ascii="Times New Roman" w:eastAsia="Calibri" w:hAnsi="Times New Roman" w:cs="Times New Roman"/>
                <w:b/>
              </w:rPr>
              <w:t xml:space="preserve">Наименование характеристики </w:t>
            </w:r>
          </w:p>
        </w:tc>
        <w:tc>
          <w:tcPr>
            <w:tcW w:w="2667" w:type="dxa"/>
            <w:tcBorders>
              <w:top w:val="single" w:sz="12" w:space="0" w:color="000000"/>
              <w:left w:val="single" w:sz="4" w:space="0" w:color="000000"/>
              <w:bottom w:val="single" w:sz="4" w:space="0" w:color="000000"/>
              <w:right w:val="single" w:sz="4" w:space="0" w:color="000000"/>
            </w:tcBorders>
            <w:shd w:val="clear" w:color="auto" w:fill="D9D9D9"/>
            <w:vAlign w:val="center"/>
          </w:tcPr>
          <w:p w14:paraId="714492E2" w14:textId="77777777" w:rsidR="00DA4FB0" w:rsidRPr="00DA4FB0" w:rsidRDefault="00DA4FB0">
            <w:pPr>
              <w:spacing w:after="0" w:line="259" w:lineRule="auto"/>
              <w:ind w:left="0" w:firstLine="0"/>
              <w:jc w:val="center"/>
              <w:rPr>
                <w:rFonts w:ascii="Times New Roman" w:hAnsi="Times New Roman" w:cs="Times New Roman"/>
              </w:rPr>
            </w:pPr>
            <w:r w:rsidRPr="00DA4FB0">
              <w:rPr>
                <w:rFonts w:ascii="Times New Roman" w:eastAsia="Calibri" w:hAnsi="Times New Roman" w:cs="Times New Roman"/>
                <w:b/>
              </w:rPr>
              <w:t xml:space="preserve">Время срабатывания </w:t>
            </w:r>
          </w:p>
        </w:tc>
        <w:tc>
          <w:tcPr>
            <w:tcW w:w="910" w:type="dxa"/>
            <w:tcBorders>
              <w:top w:val="single" w:sz="12" w:space="0" w:color="000000"/>
              <w:left w:val="single" w:sz="4" w:space="0" w:color="000000"/>
              <w:bottom w:val="single" w:sz="4" w:space="0" w:color="000000"/>
              <w:right w:val="single" w:sz="12" w:space="0" w:color="000000"/>
            </w:tcBorders>
            <w:shd w:val="clear" w:color="auto" w:fill="D9D9D9"/>
          </w:tcPr>
          <w:p w14:paraId="6EC3D81E" w14:textId="77777777" w:rsidR="00DA4FB0" w:rsidRPr="00DA4FB0" w:rsidRDefault="00DA4FB0">
            <w:pPr>
              <w:spacing w:after="0" w:line="259" w:lineRule="auto"/>
              <w:ind w:left="0" w:firstLine="0"/>
              <w:jc w:val="center"/>
              <w:rPr>
                <w:rFonts w:ascii="Times New Roman" w:hAnsi="Times New Roman" w:cs="Times New Roman"/>
              </w:rPr>
            </w:pPr>
            <w:r w:rsidRPr="00DA4FB0">
              <w:rPr>
                <w:rFonts w:ascii="Times New Roman" w:eastAsia="Calibri" w:hAnsi="Times New Roman" w:cs="Times New Roman"/>
                <w:b/>
              </w:rPr>
              <w:t xml:space="preserve">Время возврата </w:t>
            </w:r>
          </w:p>
        </w:tc>
      </w:tr>
      <w:tr w:rsidR="00DA4FB0" w:rsidRPr="00DA4FB0" w14:paraId="6DFC00FE" w14:textId="77777777">
        <w:trPr>
          <w:trHeight w:val="806"/>
        </w:trPr>
        <w:tc>
          <w:tcPr>
            <w:tcW w:w="2150" w:type="dxa"/>
            <w:tcBorders>
              <w:top w:val="single" w:sz="4" w:space="0" w:color="000000"/>
              <w:left w:val="single" w:sz="12" w:space="0" w:color="000000"/>
              <w:bottom w:val="single" w:sz="4" w:space="0" w:color="000000"/>
              <w:right w:val="single" w:sz="4" w:space="0" w:color="000000"/>
            </w:tcBorders>
            <w:vAlign w:val="center"/>
          </w:tcPr>
          <w:p w14:paraId="3CF30FAE" w14:textId="77777777" w:rsidR="00DA4FB0" w:rsidRPr="00DA4FB0" w:rsidRDefault="00DA4FB0">
            <w:pPr>
              <w:spacing w:after="0" w:line="259" w:lineRule="auto"/>
              <w:ind w:left="0" w:right="785" w:firstLine="0"/>
              <w:jc w:val="left"/>
              <w:rPr>
                <w:rFonts w:ascii="Times New Roman" w:hAnsi="Times New Roman" w:cs="Times New Roman"/>
              </w:rPr>
            </w:pPr>
            <w:r w:rsidRPr="00DA4FB0">
              <w:rPr>
                <w:rFonts w:ascii="Times New Roman" w:hAnsi="Times New Roman" w:cs="Times New Roman"/>
              </w:rPr>
              <w:t xml:space="preserve">Инверсная ВТХ-1 </w:t>
            </w:r>
          </w:p>
        </w:tc>
        <w:tc>
          <w:tcPr>
            <w:tcW w:w="2667" w:type="dxa"/>
            <w:tcBorders>
              <w:top w:val="single" w:sz="4" w:space="0" w:color="000000"/>
              <w:left w:val="single" w:sz="4" w:space="0" w:color="000000"/>
              <w:bottom w:val="single" w:sz="4" w:space="0" w:color="000000"/>
              <w:right w:val="single" w:sz="4" w:space="0" w:color="000000"/>
            </w:tcBorders>
            <w:vAlign w:val="center"/>
          </w:tcPr>
          <w:p w14:paraId="53AD5316" w14:textId="77777777" w:rsidR="00DA4FB0" w:rsidRPr="00DA4FB0" w:rsidRDefault="00DA4FB0">
            <w:pPr>
              <w:spacing w:after="0" w:line="259" w:lineRule="auto"/>
              <w:ind w:left="0" w:right="327" w:firstLine="0"/>
              <w:jc w:val="right"/>
              <w:rPr>
                <w:rFonts w:ascii="Times New Roman" w:hAnsi="Times New Roman" w:cs="Times New Roman"/>
              </w:rPr>
            </w:pPr>
            <w:r w:rsidRPr="00DA4FB0">
              <w:rPr>
                <w:rFonts w:ascii="Times New Roman" w:hAnsi="Times New Roman" w:cs="Times New Roman"/>
                <w:noProof/>
              </w:rPr>
              <w:drawing>
                <wp:inline distT="0" distB="0" distL="0" distR="0" wp14:anchorId="246286B7" wp14:editId="72D6D5E5">
                  <wp:extent cx="1088136" cy="463296"/>
                  <wp:effectExtent l="0" t="0" r="0" b="0"/>
                  <wp:docPr id="203371" name="Picture 203371"/>
                  <wp:cNvGraphicFramePr/>
                  <a:graphic xmlns:a="http://schemas.openxmlformats.org/drawingml/2006/main">
                    <a:graphicData uri="http://schemas.openxmlformats.org/drawingml/2006/picture">
                      <pic:pic xmlns:pic="http://schemas.openxmlformats.org/drawingml/2006/picture">
                        <pic:nvPicPr>
                          <pic:cNvPr id="203371" name="Picture 203371"/>
                          <pic:cNvPicPr/>
                        </pic:nvPicPr>
                        <pic:blipFill>
                          <a:blip r:embed="rId28"/>
                          <a:stretch>
                            <a:fillRect/>
                          </a:stretch>
                        </pic:blipFill>
                        <pic:spPr>
                          <a:xfrm>
                            <a:off x="0" y="0"/>
                            <a:ext cx="1088136" cy="463296"/>
                          </a:xfrm>
                          <a:prstGeom prst="rect">
                            <a:avLst/>
                          </a:prstGeom>
                        </pic:spPr>
                      </pic:pic>
                    </a:graphicData>
                  </a:graphic>
                </wp:inline>
              </w:drawing>
            </w:r>
            <w:r w:rsidRPr="00DA4FB0">
              <w:rPr>
                <w:rFonts w:ascii="Times New Roman" w:hAnsi="Times New Roman" w:cs="Times New Roman"/>
              </w:rPr>
              <w:t xml:space="preserve"> </w:t>
            </w:r>
          </w:p>
        </w:tc>
        <w:tc>
          <w:tcPr>
            <w:tcW w:w="910" w:type="dxa"/>
            <w:tcBorders>
              <w:top w:val="single" w:sz="4" w:space="0" w:color="000000"/>
              <w:left w:val="single" w:sz="4" w:space="0" w:color="000000"/>
              <w:bottom w:val="single" w:sz="4" w:space="0" w:color="000000"/>
              <w:right w:val="single" w:sz="12" w:space="0" w:color="000000"/>
            </w:tcBorders>
            <w:vAlign w:val="center"/>
          </w:tcPr>
          <w:p w14:paraId="3B595AC5" w14:textId="77777777" w:rsidR="00DA4FB0" w:rsidRPr="00DA4FB0" w:rsidRDefault="00DA4FB0">
            <w:pPr>
              <w:spacing w:after="0" w:line="259" w:lineRule="auto"/>
              <w:ind w:left="4" w:firstLine="0"/>
              <w:jc w:val="center"/>
              <w:rPr>
                <w:rFonts w:ascii="Times New Roman" w:hAnsi="Times New Roman" w:cs="Times New Roman"/>
              </w:rPr>
            </w:pPr>
            <w:r w:rsidRPr="00DA4FB0">
              <w:rPr>
                <w:rFonts w:ascii="Times New Roman" w:hAnsi="Times New Roman" w:cs="Times New Roman"/>
              </w:rPr>
              <w:t xml:space="preserve">--- </w:t>
            </w:r>
          </w:p>
        </w:tc>
      </w:tr>
      <w:tr w:rsidR="00DA4FB0" w:rsidRPr="00DA4FB0" w14:paraId="39D068A2" w14:textId="77777777">
        <w:trPr>
          <w:trHeight w:val="804"/>
        </w:trPr>
        <w:tc>
          <w:tcPr>
            <w:tcW w:w="2150" w:type="dxa"/>
            <w:tcBorders>
              <w:top w:val="single" w:sz="4" w:space="0" w:color="000000"/>
              <w:left w:val="single" w:sz="12" w:space="0" w:color="000000"/>
              <w:bottom w:val="single" w:sz="4" w:space="0" w:color="000000"/>
              <w:right w:val="single" w:sz="4" w:space="0" w:color="000000"/>
            </w:tcBorders>
            <w:vAlign w:val="center"/>
          </w:tcPr>
          <w:p w14:paraId="77BF10C6" w14:textId="77777777" w:rsidR="00DA4FB0" w:rsidRPr="00DA4FB0" w:rsidRDefault="00DA4FB0">
            <w:pPr>
              <w:spacing w:after="0" w:line="259" w:lineRule="auto"/>
              <w:ind w:left="0" w:right="266" w:firstLine="0"/>
              <w:jc w:val="left"/>
              <w:rPr>
                <w:rFonts w:ascii="Times New Roman" w:hAnsi="Times New Roman" w:cs="Times New Roman"/>
              </w:rPr>
            </w:pPr>
            <w:r w:rsidRPr="00DA4FB0">
              <w:rPr>
                <w:rFonts w:ascii="Times New Roman" w:hAnsi="Times New Roman" w:cs="Times New Roman"/>
              </w:rPr>
              <w:t xml:space="preserve">Сильно инверсная ВТХ-2 </w:t>
            </w:r>
          </w:p>
        </w:tc>
        <w:tc>
          <w:tcPr>
            <w:tcW w:w="2667" w:type="dxa"/>
            <w:tcBorders>
              <w:top w:val="single" w:sz="4" w:space="0" w:color="000000"/>
              <w:left w:val="single" w:sz="4" w:space="0" w:color="000000"/>
              <w:bottom w:val="single" w:sz="4" w:space="0" w:color="000000"/>
              <w:right w:val="single" w:sz="4" w:space="0" w:color="000000"/>
            </w:tcBorders>
            <w:vAlign w:val="center"/>
          </w:tcPr>
          <w:p w14:paraId="77F3698C" w14:textId="77777777" w:rsidR="00DA4FB0" w:rsidRPr="00DA4FB0" w:rsidRDefault="00DA4FB0">
            <w:pPr>
              <w:spacing w:after="0" w:line="259" w:lineRule="auto"/>
              <w:ind w:left="37" w:firstLine="0"/>
              <w:jc w:val="center"/>
              <w:rPr>
                <w:rFonts w:ascii="Times New Roman" w:hAnsi="Times New Roman" w:cs="Times New Roman"/>
              </w:rPr>
            </w:pPr>
            <w:r w:rsidRPr="00DA4FB0">
              <w:rPr>
                <w:rFonts w:ascii="Times New Roman" w:hAnsi="Times New Roman" w:cs="Times New Roman"/>
                <w:noProof/>
              </w:rPr>
              <mc:AlternateContent>
                <mc:Choice Requires="wpg">
                  <w:drawing>
                    <wp:inline distT="0" distB="0" distL="0" distR="0" wp14:anchorId="36D8B3F8" wp14:editId="327CFBA6">
                      <wp:extent cx="959165" cy="345948"/>
                      <wp:effectExtent l="0" t="0" r="0" b="0"/>
                      <wp:docPr id="175450" name="Group 175450"/>
                      <wp:cNvGraphicFramePr/>
                      <a:graphic xmlns:a="http://schemas.openxmlformats.org/drawingml/2006/main">
                        <a:graphicData uri="http://schemas.microsoft.com/office/word/2010/wordprocessingGroup">
                          <wpg:wgp>
                            <wpg:cNvGrpSpPr/>
                            <wpg:grpSpPr>
                              <a:xfrm>
                                <a:off x="0" y="0"/>
                                <a:ext cx="959165" cy="345948"/>
                                <a:chOff x="0" y="0"/>
                                <a:chExt cx="959165" cy="345948"/>
                              </a:xfrm>
                            </wpg:grpSpPr>
                            <wps:wsp>
                              <wps:cNvPr id="8835" name="Rectangle 8835"/>
                              <wps:cNvSpPr/>
                              <wps:spPr>
                                <a:xfrm>
                                  <a:off x="0" y="77724"/>
                                  <a:ext cx="153866" cy="135804"/>
                                </a:xfrm>
                                <a:prstGeom prst="rect">
                                  <a:avLst/>
                                </a:prstGeom>
                                <a:ln>
                                  <a:noFill/>
                                </a:ln>
                              </wps:spPr>
                              <wps:txbx>
                                <w:txbxContent>
                                  <w:p w14:paraId="31B04E50" w14:textId="77777777" w:rsidR="00DA4FB0" w:rsidRDefault="00DA4FB0">
                                    <w:pPr>
                                      <w:spacing w:after="160" w:line="259" w:lineRule="auto"/>
                                      <w:ind w:left="0" w:firstLine="0"/>
                                      <w:jc w:val="left"/>
                                    </w:pPr>
                                    <w:r>
                                      <w:rPr>
                                        <w:rFonts w:ascii="Cambria Math" w:eastAsia="Cambria Math" w:hAnsi="Cambria Math" w:cs="Cambria Math"/>
                                        <w:sz w:val="16"/>
                                      </w:rPr>
                                      <w:t>𝑇𝑜</w:t>
                                    </w:r>
                                  </w:p>
                                </w:txbxContent>
                              </wps:txbx>
                              <wps:bodyPr horzOverflow="overflow" vert="horz" lIns="0" tIns="0" rIns="0" bIns="0" rtlCol="0">
                                <a:noAutofit/>
                              </wps:bodyPr>
                            </wps:wsp>
                            <wps:wsp>
                              <wps:cNvPr id="8836" name="Rectangle 8836"/>
                              <wps:cNvSpPr/>
                              <wps:spPr>
                                <a:xfrm>
                                  <a:off x="140208" y="77724"/>
                                  <a:ext cx="101445" cy="135804"/>
                                </a:xfrm>
                                <a:prstGeom prst="rect">
                                  <a:avLst/>
                                </a:prstGeom>
                                <a:ln>
                                  <a:noFill/>
                                </a:ln>
                              </wps:spPr>
                              <wps:txbx>
                                <w:txbxContent>
                                  <w:p w14:paraId="7DAC9D3F" w14:textId="77777777" w:rsidR="00DA4FB0" w:rsidRDefault="00DA4FB0">
                                    <w:pPr>
                                      <w:spacing w:after="160" w:line="259" w:lineRule="auto"/>
                                      <w:ind w:left="0" w:firstLine="0"/>
                                      <w:jc w:val="left"/>
                                    </w:pPr>
                                    <w:r>
                                      <w:rPr>
                                        <w:rFonts w:ascii="Cambria Math" w:eastAsia="Cambria Math" w:hAnsi="Cambria Math" w:cs="Cambria Math"/>
                                        <w:sz w:val="16"/>
                                      </w:rPr>
                                      <w:t>+</w:t>
                                    </w:r>
                                  </w:p>
                                </w:txbxContent>
                              </wps:txbx>
                              <wps:bodyPr horzOverflow="overflow" vert="horz" lIns="0" tIns="0" rIns="0" bIns="0" rtlCol="0">
                                <a:noAutofit/>
                              </wps:bodyPr>
                            </wps:wsp>
                            <wps:wsp>
                              <wps:cNvPr id="8837" name="Rectangle 8837"/>
                              <wps:cNvSpPr/>
                              <wps:spPr>
                                <a:xfrm>
                                  <a:off x="237998" y="77724"/>
                                  <a:ext cx="156446" cy="135804"/>
                                </a:xfrm>
                                <a:prstGeom prst="rect">
                                  <a:avLst/>
                                </a:prstGeom>
                                <a:ln>
                                  <a:noFill/>
                                </a:ln>
                              </wps:spPr>
                              <wps:txbx>
                                <w:txbxContent>
                                  <w:p w14:paraId="07CC4654" w14:textId="77777777" w:rsidR="00DA4FB0" w:rsidRDefault="00DA4FB0">
                                    <w:pPr>
                                      <w:spacing w:after="160" w:line="259" w:lineRule="auto"/>
                                      <w:ind w:left="0" w:firstLine="0"/>
                                      <w:jc w:val="left"/>
                                    </w:pPr>
                                    <w:r>
                                      <w:rPr>
                                        <w:rFonts w:ascii="Cambria Math" w:eastAsia="Cambria Math" w:hAnsi="Cambria Math" w:cs="Cambria Math"/>
                                        <w:sz w:val="16"/>
                                      </w:rPr>
                                      <w:t>𝑇𝑘</w:t>
                                    </w:r>
                                  </w:p>
                                </w:txbxContent>
                              </wps:txbx>
                              <wps:bodyPr horzOverflow="overflow" vert="horz" lIns="0" tIns="0" rIns="0" bIns="0" rtlCol="0">
                                <a:noAutofit/>
                              </wps:bodyPr>
                            </wps:wsp>
                            <wps:wsp>
                              <wps:cNvPr id="8838" name="Rectangle 8838"/>
                              <wps:cNvSpPr/>
                              <wps:spPr>
                                <a:xfrm>
                                  <a:off x="379730" y="77724"/>
                                  <a:ext cx="65593" cy="135804"/>
                                </a:xfrm>
                                <a:prstGeom prst="rect">
                                  <a:avLst/>
                                </a:prstGeom>
                                <a:ln>
                                  <a:noFill/>
                                </a:ln>
                              </wps:spPr>
                              <wps:txbx>
                                <w:txbxContent>
                                  <w:p w14:paraId="5DA838AD" w14:textId="77777777" w:rsidR="00DA4FB0" w:rsidRDefault="00DA4FB0">
                                    <w:pPr>
                                      <w:spacing w:after="160" w:line="259" w:lineRule="auto"/>
                                      <w:ind w:left="0" w:firstLine="0"/>
                                      <w:jc w:val="left"/>
                                    </w:pPr>
                                    <w:r>
                                      <w:rPr>
                                        <w:rFonts w:ascii="Cambria Math" w:eastAsia="Cambria Math" w:hAnsi="Cambria Math" w:cs="Cambria Math"/>
                                        <w:sz w:val="16"/>
                                      </w:rPr>
                                      <w:t>∗</w:t>
                                    </w:r>
                                  </w:p>
                                </w:txbxContent>
                              </wps:txbx>
                              <wps:bodyPr horzOverflow="overflow" vert="horz" lIns="0" tIns="0" rIns="0" bIns="0" rtlCol="0">
                                <a:noAutofit/>
                              </wps:bodyPr>
                            </wps:wsp>
                            <wps:wsp>
                              <wps:cNvPr id="8839" name="Rectangle 8839"/>
                              <wps:cNvSpPr/>
                              <wps:spPr>
                                <a:xfrm>
                                  <a:off x="451358" y="77724"/>
                                  <a:ext cx="57173" cy="135804"/>
                                </a:xfrm>
                                <a:prstGeom prst="rect">
                                  <a:avLst/>
                                </a:prstGeom>
                                <a:ln>
                                  <a:noFill/>
                                </a:ln>
                              </wps:spPr>
                              <wps:txbx>
                                <w:txbxContent>
                                  <w:p w14:paraId="3E999A41" w14:textId="77777777" w:rsidR="00DA4FB0" w:rsidRDefault="00DA4FB0">
                                    <w:pPr>
                                      <w:spacing w:after="160" w:line="259" w:lineRule="auto"/>
                                      <w:ind w:left="0" w:firstLine="0"/>
                                      <w:jc w:val="left"/>
                                    </w:pPr>
                                    <w:r>
                                      <w:rPr>
                                        <w:rFonts w:ascii="Cambria Math" w:eastAsia="Cambria Math" w:hAnsi="Cambria Math" w:cs="Cambria Math"/>
                                        <w:sz w:val="16"/>
                                      </w:rPr>
                                      <w:t xml:space="preserve"> </w:t>
                                    </w:r>
                                  </w:p>
                                </w:txbxContent>
                              </wps:txbx>
                              <wps:bodyPr horzOverflow="overflow" vert="horz" lIns="0" tIns="0" rIns="0" bIns="0" rtlCol="0">
                                <a:noAutofit/>
                              </wps:bodyPr>
                            </wps:wsp>
                            <wps:wsp>
                              <wps:cNvPr id="8840" name="Rectangle 8840"/>
                              <wps:cNvSpPr/>
                              <wps:spPr>
                                <a:xfrm>
                                  <a:off x="611378" y="0"/>
                                  <a:ext cx="150231" cy="135804"/>
                                </a:xfrm>
                                <a:prstGeom prst="rect">
                                  <a:avLst/>
                                </a:prstGeom>
                                <a:ln>
                                  <a:noFill/>
                                </a:ln>
                              </wps:spPr>
                              <wps:txbx>
                                <w:txbxContent>
                                  <w:p w14:paraId="3DC17311" w14:textId="77777777" w:rsidR="00DA4FB0" w:rsidRDefault="00DA4FB0">
                                    <w:pPr>
                                      <w:spacing w:after="160" w:line="259" w:lineRule="auto"/>
                                      <w:ind w:left="0" w:firstLine="0"/>
                                      <w:jc w:val="left"/>
                                    </w:pPr>
                                    <w:r>
                                      <w:rPr>
                                        <w:rFonts w:ascii="Cambria Math" w:eastAsia="Cambria Math" w:hAnsi="Cambria Math" w:cs="Cambria Math"/>
                                        <w:sz w:val="16"/>
                                      </w:rPr>
                                      <w:t>13</w:t>
                                    </w:r>
                                  </w:p>
                                </w:txbxContent>
                              </wps:txbx>
                              <wps:bodyPr horzOverflow="overflow" vert="horz" lIns="0" tIns="0" rIns="0" bIns="0" rtlCol="0">
                                <a:noAutofit/>
                              </wps:bodyPr>
                            </wps:wsp>
                            <wps:wsp>
                              <wps:cNvPr id="8841" name="Rectangle 8841"/>
                              <wps:cNvSpPr/>
                              <wps:spPr>
                                <a:xfrm>
                                  <a:off x="724154" y="0"/>
                                  <a:ext cx="27840" cy="135804"/>
                                </a:xfrm>
                                <a:prstGeom prst="rect">
                                  <a:avLst/>
                                </a:prstGeom>
                                <a:ln>
                                  <a:noFill/>
                                </a:ln>
                              </wps:spPr>
                              <wps:txbx>
                                <w:txbxContent>
                                  <w:p w14:paraId="5365F1B4" w14:textId="77777777" w:rsidR="00DA4FB0" w:rsidRDefault="00DA4FB0">
                                    <w:pPr>
                                      <w:spacing w:after="160" w:line="259" w:lineRule="auto"/>
                                      <w:ind w:left="0" w:firstLine="0"/>
                                      <w:jc w:val="left"/>
                                    </w:pPr>
                                    <w:r>
                                      <w:rPr>
                                        <w:rFonts w:ascii="Cambria Math" w:eastAsia="Cambria Math" w:hAnsi="Cambria Math" w:cs="Cambria Math"/>
                                        <w:sz w:val="16"/>
                                      </w:rPr>
                                      <w:t>,</w:t>
                                    </w:r>
                                  </w:p>
                                </w:txbxContent>
                              </wps:txbx>
                              <wps:bodyPr horzOverflow="overflow" vert="horz" lIns="0" tIns="0" rIns="0" bIns="0" rtlCol="0">
                                <a:noAutofit/>
                              </wps:bodyPr>
                            </wps:wsp>
                            <wps:wsp>
                              <wps:cNvPr id="8842" name="Rectangle 8842"/>
                              <wps:cNvSpPr/>
                              <wps:spPr>
                                <a:xfrm>
                                  <a:off x="745490" y="0"/>
                                  <a:ext cx="75235" cy="135804"/>
                                </a:xfrm>
                                <a:prstGeom prst="rect">
                                  <a:avLst/>
                                </a:prstGeom>
                                <a:ln>
                                  <a:noFill/>
                                </a:ln>
                              </wps:spPr>
                              <wps:txbx>
                                <w:txbxContent>
                                  <w:p w14:paraId="70605763" w14:textId="77777777" w:rsidR="00DA4FB0" w:rsidRDefault="00DA4FB0">
                                    <w:pPr>
                                      <w:spacing w:after="160" w:line="259" w:lineRule="auto"/>
                                      <w:ind w:left="0" w:firstLine="0"/>
                                      <w:jc w:val="left"/>
                                    </w:pPr>
                                    <w:r>
                                      <w:rPr>
                                        <w:rFonts w:ascii="Cambria Math" w:eastAsia="Cambria Math" w:hAnsi="Cambria Math" w:cs="Cambria Math"/>
                                        <w:sz w:val="16"/>
                                      </w:rPr>
                                      <w:t>5</w:t>
                                    </w:r>
                                  </w:p>
                                </w:txbxContent>
                              </wps:txbx>
                              <wps:bodyPr horzOverflow="overflow" vert="horz" lIns="0" tIns="0" rIns="0" bIns="0" rtlCol="0">
                                <a:noAutofit/>
                              </wps:bodyPr>
                            </wps:wsp>
                            <wps:wsp>
                              <wps:cNvPr id="8843" name="Rectangle 8843"/>
                              <wps:cNvSpPr/>
                              <wps:spPr>
                                <a:xfrm>
                                  <a:off x="495554" y="192024"/>
                                  <a:ext cx="66544" cy="135804"/>
                                </a:xfrm>
                                <a:prstGeom prst="rect">
                                  <a:avLst/>
                                </a:prstGeom>
                                <a:ln>
                                  <a:noFill/>
                                </a:ln>
                              </wps:spPr>
                              <wps:txbx>
                                <w:txbxContent>
                                  <w:p w14:paraId="56A320AE" w14:textId="77777777" w:rsidR="00DA4FB0" w:rsidRDefault="00DA4FB0">
                                    <w:pPr>
                                      <w:spacing w:after="160" w:line="259" w:lineRule="auto"/>
                                      <w:ind w:left="0" w:firstLine="0"/>
                                      <w:jc w:val="left"/>
                                    </w:pPr>
                                    <w:r>
                                      <w:rPr>
                                        <w:rFonts w:ascii="Cambria Math" w:eastAsia="Cambria Math" w:hAnsi="Cambria Math" w:cs="Cambria Math"/>
                                        <w:sz w:val="16"/>
                                      </w:rPr>
                                      <w:t xml:space="preserve"> </w:t>
                                    </w:r>
                                  </w:p>
                                </w:txbxContent>
                              </wps:txbx>
                              <wps:bodyPr horzOverflow="overflow" vert="horz" lIns="0" tIns="0" rIns="0" bIns="0" rtlCol="0">
                                <a:noAutofit/>
                              </wps:bodyPr>
                            </wps:wsp>
                            <wps:wsp>
                              <wps:cNvPr id="174508" name="Rectangle 174508"/>
                              <wps:cNvSpPr/>
                              <wps:spPr>
                                <a:xfrm>
                                  <a:off x="596138" y="132588"/>
                                  <a:ext cx="51470" cy="135804"/>
                                </a:xfrm>
                                <a:prstGeom prst="rect">
                                  <a:avLst/>
                                </a:prstGeom>
                                <a:ln>
                                  <a:noFill/>
                                </a:ln>
                              </wps:spPr>
                              <wps:txbx>
                                <w:txbxContent>
                                  <w:p w14:paraId="167F0198" w14:textId="77777777" w:rsidR="00DA4FB0" w:rsidRDefault="00DA4FB0">
                                    <w:pPr>
                                      <w:spacing w:after="160" w:line="259" w:lineRule="auto"/>
                                      <w:ind w:left="0" w:firstLine="0"/>
                                      <w:jc w:val="left"/>
                                    </w:pPr>
                                    <w:r>
                                      <w:rPr>
                                        <w:rFonts w:ascii="Cambria Math" w:eastAsia="Cambria Math" w:hAnsi="Cambria Math" w:cs="Cambria Math"/>
                                        <w:sz w:val="16"/>
                                        <w:u w:val="single" w:color="000000"/>
                                      </w:rPr>
                                      <w:t>𝐼</w:t>
                                    </w:r>
                                  </w:p>
                                </w:txbxContent>
                              </wps:txbx>
                              <wps:bodyPr horzOverflow="overflow" vert="horz" lIns="0" tIns="0" rIns="0" bIns="0" rtlCol="0">
                                <a:noAutofit/>
                              </wps:bodyPr>
                            </wps:wsp>
                            <wps:wsp>
                              <wps:cNvPr id="8845" name="Rectangle 8845"/>
                              <wps:cNvSpPr/>
                              <wps:spPr>
                                <a:xfrm>
                                  <a:off x="545846" y="243840"/>
                                  <a:ext cx="188496" cy="135804"/>
                                </a:xfrm>
                                <a:prstGeom prst="rect">
                                  <a:avLst/>
                                </a:prstGeom>
                                <a:ln>
                                  <a:noFill/>
                                </a:ln>
                              </wps:spPr>
                              <wps:txbx>
                                <w:txbxContent>
                                  <w:p w14:paraId="66FD8072" w14:textId="77777777" w:rsidR="00DA4FB0" w:rsidRDefault="00DA4FB0">
                                    <w:pPr>
                                      <w:spacing w:after="160" w:line="259" w:lineRule="auto"/>
                                      <w:ind w:left="0" w:firstLine="0"/>
                                      <w:jc w:val="left"/>
                                    </w:pPr>
                                    <w:r>
                                      <w:rPr>
                                        <w:rFonts w:ascii="Cambria Math" w:eastAsia="Cambria Math" w:hAnsi="Cambria Math" w:cs="Cambria Math"/>
                                        <w:sz w:val="16"/>
                                      </w:rPr>
                                      <w:t>𝐼𝑐𝑝</w:t>
                                    </w:r>
                                  </w:p>
                                </w:txbxContent>
                              </wps:txbx>
                              <wps:bodyPr horzOverflow="overflow" vert="horz" lIns="0" tIns="0" rIns="0" bIns="0" rtlCol="0">
                                <a:noAutofit/>
                              </wps:bodyPr>
                            </wps:wsp>
                            <wps:wsp>
                              <wps:cNvPr id="8847" name="Rectangle 8847"/>
                              <wps:cNvSpPr/>
                              <wps:spPr>
                                <a:xfrm>
                                  <a:off x="689102" y="192024"/>
                                  <a:ext cx="66544" cy="135804"/>
                                </a:xfrm>
                                <a:prstGeom prst="rect">
                                  <a:avLst/>
                                </a:prstGeom>
                                <a:ln>
                                  <a:noFill/>
                                </a:ln>
                              </wps:spPr>
                              <wps:txbx>
                                <w:txbxContent>
                                  <w:p w14:paraId="702146EC" w14:textId="77777777" w:rsidR="00DA4FB0" w:rsidRDefault="00DA4FB0">
                                    <w:pPr>
                                      <w:spacing w:after="160" w:line="259" w:lineRule="auto"/>
                                      <w:ind w:left="0" w:firstLine="0"/>
                                      <w:jc w:val="left"/>
                                    </w:pPr>
                                    <w:r>
                                      <w:rPr>
                                        <w:rFonts w:ascii="Cambria Math" w:eastAsia="Cambria Math" w:hAnsi="Cambria Math" w:cs="Cambria Math"/>
                                        <w:sz w:val="16"/>
                                      </w:rPr>
                                      <w:t xml:space="preserve"> </w:t>
                                    </w:r>
                                  </w:p>
                                </w:txbxContent>
                              </wps:txbx>
                              <wps:bodyPr horzOverflow="overflow" vert="horz" lIns="0" tIns="0" rIns="0" bIns="0" rtlCol="0">
                                <a:noAutofit/>
                              </wps:bodyPr>
                            </wps:wsp>
                            <wps:wsp>
                              <wps:cNvPr id="8848" name="Rectangle 8848"/>
                              <wps:cNvSpPr/>
                              <wps:spPr>
                                <a:xfrm>
                                  <a:off x="760730" y="192024"/>
                                  <a:ext cx="101445" cy="135804"/>
                                </a:xfrm>
                                <a:prstGeom prst="rect">
                                  <a:avLst/>
                                </a:prstGeom>
                                <a:ln>
                                  <a:noFill/>
                                </a:ln>
                              </wps:spPr>
                              <wps:txbx>
                                <w:txbxContent>
                                  <w:p w14:paraId="7C89FCF0" w14:textId="77777777" w:rsidR="00DA4FB0" w:rsidRDefault="00DA4FB0">
                                    <w:pPr>
                                      <w:spacing w:after="160" w:line="259" w:lineRule="auto"/>
                                      <w:ind w:left="0" w:firstLine="0"/>
                                      <w:jc w:val="left"/>
                                    </w:pPr>
                                    <w:r>
                                      <w:rPr>
                                        <w:rFonts w:ascii="Cambria Math" w:eastAsia="Cambria Math" w:hAnsi="Cambria Math" w:cs="Cambria Math"/>
                                        <w:sz w:val="16"/>
                                      </w:rPr>
                                      <w:t>−</w:t>
                                    </w:r>
                                  </w:p>
                                </w:txbxContent>
                              </wps:txbx>
                              <wps:bodyPr horzOverflow="overflow" vert="horz" lIns="0" tIns="0" rIns="0" bIns="0" rtlCol="0">
                                <a:noAutofit/>
                              </wps:bodyPr>
                            </wps:wsp>
                            <wps:wsp>
                              <wps:cNvPr id="8849" name="Rectangle 8849"/>
                              <wps:cNvSpPr/>
                              <wps:spPr>
                                <a:xfrm>
                                  <a:off x="858266" y="192024"/>
                                  <a:ext cx="75235" cy="135804"/>
                                </a:xfrm>
                                <a:prstGeom prst="rect">
                                  <a:avLst/>
                                </a:prstGeom>
                                <a:ln>
                                  <a:noFill/>
                                </a:ln>
                              </wps:spPr>
                              <wps:txbx>
                                <w:txbxContent>
                                  <w:p w14:paraId="690FA662" w14:textId="77777777" w:rsidR="00DA4FB0" w:rsidRDefault="00DA4FB0">
                                    <w:pPr>
                                      <w:spacing w:after="160" w:line="259" w:lineRule="auto"/>
                                      <w:ind w:left="0" w:firstLine="0"/>
                                      <w:jc w:val="left"/>
                                    </w:pPr>
                                    <w:r>
                                      <w:rPr>
                                        <w:rFonts w:ascii="Cambria Math" w:eastAsia="Cambria Math" w:hAnsi="Cambria Math" w:cs="Cambria Math"/>
                                        <w:sz w:val="16"/>
                                      </w:rPr>
                                      <w:t>1</w:t>
                                    </w:r>
                                  </w:p>
                                </w:txbxContent>
                              </wps:txbx>
                              <wps:bodyPr horzOverflow="overflow" vert="horz" lIns="0" tIns="0" rIns="0" bIns="0" rtlCol="0">
                                <a:noAutofit/>
                              </wps:bodyPr>
                            </wps:wsp>
                            <wps:wsp>
                              <wps:cNvPr id="211636" name="Shape 211636"/>
                              <wps:cNvSpPr/>
                              <wps:spPr>
                                <a:xfrm>
                                  <a:off x="495554" y="125143"/>
                                  <a:ext cx="420624" cy="9144"/>
                                </a:xfrm>
                                <a:custGeom>
                                  <a:avLst/>
                                  <a:gdLst/>
                                  <a:ahLst/>
                                  <a:cxnLst/>
                                  <a:rect l="0" t="0" r="0" b="0"/>
                                  <a:pathLst>
                                    <a:path w="420624" h="9144">
                                      <a:moveTo>
                                        <a:pt x="0" y="0"/>
                                      </a:moveTo>
                                      <a:lnTo>
                                        <a:pt x="420624" y="0"/>
                                      </a:lnTo>
                                      <a:lnTo>
                                        <a:pt x="42062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851" name="Rectangle 8851"/>
                              <wps:cNvSpPr/>
                              <wps:spPr>
                                <a:xfrm>
                                  <a:off x="916178" y="77724"/>
                                  <a:ext cx="57173" cy="135804"/>
                                </a:xfrm>
                                <a:prstGeom prst="rect">
                                  <a:avLst/>
                                </a:prstGeom>
                                <a:ln>
                                  <a:noFill/>
                                </a:ln>
                              </wps:spPr>
                              <wps:txbx>
                                <w:txbxContent>
                                  <w:p w14:paraId="74CF3C39" w14:textId="77777777" w:rsidR="00DA4FB0" w:rsidRDefault="00DA4FB0">
                                    <w:pPr>
                                      <w:spacing w:after="160" w:line="259" w:lineRule="auto"/>
                                      <w:ind w:left="0" w:firstLine="0"/>
                                      <w:jc w:val="left"/>
                                    </w:pPr>
                                    <w:r>
                                      <w:rPr>
                                        <w:rFonts w:ascii="Cambria Math" w:eastAsia="Cambria Math" w:hAnsi="Cambria Math" w:cs="Cambria Math"/>
                                        <w:sz w:val="16"/>
                                      </w:rPr>
                                      <w:t xml:space="preserve"> </w:t>
                                    </w:r>
                                  </w:p>
                                </w:txbxContent>
                              </wps:txbx>
                              <wps:bodyPr horzOverflow="overflow" vert="horz" lIns="0" tIns="0" rIns="0" bIns="0" rtlCol="0">
                                <a:noAutofit/>
                              </wps:bodyPr>
                            </wps:wsp>
                          </wpg:wgp>
                        </a:graphicData>
                      </a:graphic>
                    </wp:inline>
                  </w:drawing>
                </mc:Choice>
                <mc:Fallback>
                  <w:pict>
                    <v:group w14:anchorId="36D8B3F8" id="Group 175450" o:spid="_x0000_s1030" style="width:75.5pt;height:27.25pt;mso-position-horizontal-relative:char;mso-position-vertical-relative:line" coordsize="9591,34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">
                      <v:rect id="Rectangle 8835" o:spid="_x0000_s1031" style="position:absolute;top:777;width:1538;height:13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" filled="f" stroked="f">
                        <v:textbox inset="0,0,0,0">
                          <w:txbxContent>
                            <w:p w14:paraId="31B04E50" w14:textId="77777777" w:rsidR="00DA4FB0" w:rsidRDefault="00DA4FB0">
                              <w:pPr>
                                <w:spacing w:after="160" w:line="259" w:lineRule="auto"/>
                                <w:ind w:left="0" w:firstLine="0"/>
                                <w:jc w:val="left"/>
                              </w:pPr>
                              <w:r>
                                <w:rPr>
                                  <w:rFonts w:ascii="Cambria Math" w:eastAsia="Cambria Math" w:hAnsi="Cambria Math" w:cs="Cambria Math"/>
                                  <w:sz w:val="16"/>
                                </w:rPr>
                                <w:t>𝑇𝑜</w:t>
                              </w:r>
                            </w:p>
                          </w:txbxContent>
                        </v:textbox>
                      </v:rect>
                      <v:rect id="Rectangle 8836" o:spid="_x0000_s1032" style="position:absolute;left:1402;top:777;width:1014;height:13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" filled="f" stroked="f">
                        <v:textbox inset="0,0,0,0">
                          <w:txbxContent>
                            <w:p w14:paraId="7DAC9D3F" w14:textId="77777777" w:rsidR="00DA4FB0" w:rsidRDefault="00DA4FB0">
                              <w:pPr>
                                <w:spacing w:after="160" w:line="259" w:lineRule="auto"/>
                                <w:ind w:left="0" w:firstLine="0"/>
                                <w:jc w:val="left"/>
                              </w:pPr>
                              <w:r>
                                <w:rPr>
                                  <w:rFonts w:ascii="Cambria Math" w:eastAsia="Cambria Math" w:hAnsi="Cambria Math" w:cs="Cambria Math"/>
                                  <w:sz w:val="16"/>
                                </w:rPr>
                                <w:t>+</w:t>
                              </w:r>
                            </w:p>
                          </w:txbxContent>
                        </v:textbox>
                      </v:rect>
                      <v:rect id="Rectangle 8837" o:spid="_x0000_s1033" style="position:absolute;left:2379;top:777;width:1565;height:13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" filled="f" stroked="f">
                        <v:textbox inset="0,0,0,0">
                          <w:txbxContent>
                            <w:p w14:paraId="07CC4654" w14:textId="77777777" w:rsidR="00DA4FB0" w:rsidRDefault="00DA4FB0">
                              <w:pPr>
                                <w:spacing w:after="160" w:line="259" w:lineRule="auto"/>
                                <w:ind w:left="0" w:firstLine="0"/>
                                <w:jc w:val="left"/>
                              </w:pPr>
                              <w:r>
                                <w:rPr>
                                  <w:rFonts w:ascii="Cambria Math" w:eastAsia="Cambria Math" w:hAnsi="Cambria Math" w:cs="Cambria Math"/>
                                  <w:sz w:val="16"/>
                                </w:rPr>
                                <w:t>𝑇𝑘</w:t>
                              </w:r>
                            </w:p>
                          </w:txbxContent>
                        </v:textbox>
                      </v:rect>
                      <v:rect id="Rectangle 8838" o:spid="_x0000_s1034" style="position:absolute;left:3797;top:777;width:656;height:13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" filled="f" stroked="f">
                        <v:textbox inset="0,0,0,0">
                          <w:txbxContent>
                            <w:p w14:paraId="5DA838AD" w14:textId="77777777" w:rsidR="00DA4FB0" w:rsidRDefault="00DA4FB0">
                              <w:pPr>
                                <w:spacing w:after="160" w:line="259" w:lineRule="auto"/>
                                <w:ind w:left="0" w:firstLine="0"/>
                                <w:jc w:val="left"/>
                              </w:pPr>
                              <w:r>
                                <w:rPr>
                                  <w:rFonts w:ascii="Cambria Math" w:eastAsia="Cambria Math" w:hAnsi="Cambria Math" w:cs="Cambria Math"/>
                                  <w:sz w:val="16"/>
                                </w:rPr>
                                <w:t>∗</w:t>
                              </w:r>
                            </w:p>
                          </w:txbxContent>
                        </v:textbox>
                      </v:rect>
                      <v:rect id="Rectangle 8839" o:spid="_x0000_s1035" style="position:absolute;left:4513;top:777;width:572;height:13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" filled="f" stroked="f">
                        <v:textbox inset="0,0,0,0">
                          <w:txbxContent>
                            <w:p w14:paraId="3E999A41" w14:textId="77777777" w:rsidR="00DA4FB0" w:rsidRDefault="00DA4FB0">
                              <w:pPr>
                                <w:spacing w:after="160" w:line="259" w:lineRule="auto"/>
                                <w:ind w:left="0" w:firstLine="0"/>
                                <w:jc w:val="left"/>
                              </w:pPr>
                              <w:r>
                                <w:rPr>
                                  <w:rFonts w:ascii="Cambria Math" w:eastAsia="Cambria Math" w:hAnsi="Cambria Math" w:cs="Cambria Math"/>
                                  <w:sz w:val="16"/>
                                </w:rPr>
                                <w:t xml:space="preserve"> </w:t>
                              </w:r>
                            </w:p>
                          </w:txbxContent>
                        </v:textbox>
                      </v:rect>
                      <v:rect id="Rectangle 8840" o:spid="_x0000_s1036" style="position:absolute;left:6113;width:1503;height:13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" filled="f" stroked="f">
                        <v:textbox inset="0,0,0,0">
                          <w:txbxContent>
                            <w:p w14:paraId="3DC17311" w14:textId="77777777" w:rsidR="00DA4FB0" w:rsidRDefault="00DA4FB0">
                              <w:pPr>
                                <w:spacing w:after="160" w:line="259" w:lineRule="auto"/>
                                <w:ind w:left="0" w:firstLine="0"/>
                                <w:jc w:val="left"/>
                              </w:pPr>
                              <w:r>
                                <w:rPr>
                                  <w:rFonts w:ascii="Cambria Math" w:eastAsia="Cambria Math" w:hAnsi="Cambria Math" w:cs="Cambria Math"/>
                                  <w:sz w:val="16"/>
                                </w:rPr>
                                <w:t>13</w:t>
                              </w:r>
                            </w:p>
                          </w:txbxContent>
                        </v:textbox>
                      </v:rect>
                      <v:rect id="Rectangle 8841" o:spid="_x0000_s1037" style="position:absolute;left:7241;width:278;height:13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" filled="f" stroked="f">
                        <v:textbox inset="0,0,0,0">
                          <w:txbxContent>
                            <w:p w14:paraId="5365F1B4" w14:textId="77777777" w:rsidR="00DA4FB0" w:rsidRDefault="00DA4FB0">
                              <w:pPr>
                                <w:spacing w:after="160" w:line="259" w:lineRule="auto"/>
                                <w:ind w:left="0" w:firstLine="0"/>
                                <w:jc w:val="left"/>
                              </w:pPr>
                              <w:r>
                                <w:rPr>
                                  <w:rFonts w:ascii="Cambria Math" w:eastAsia="Cambria Math" w:hAnsi="Cambria Math" w:cs="Cambria Math"/>
                                  <w:sz w:val="16"/>
                                </w:rPr>
                                <w:t>,</w:t>
                              </w:r>
                            </w:p>
                          </w:txbxContent>
                        </v:textbox>
                      </v:rect>
                      <v:rect id="Rectangle 8842" o:spid="_x0000_s1038" style="position:absolute;left:7454;width:753;height:13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" filled="f" stroked="f">
                        <v:textbox inset="0,0,0,0">
                          <w:txbxContent>
                            <w:p w14:paraId="70605763" w14:textId="77777777" w:rsidR="00DA4FB0" w:rsidRDefault="00DA4FB0">
                              <w:pPr>
                                <w:spacing w:after="160" w:line="259" w:lineRule="auto"/>
                                <w:ind w:left="0" w:firstLine="0"/>
                                <w:jc w:val="left"/>
                              </w:pPr>
                              <w:r>
                                <w:rPr>
                                  <w:rFonts w:ascii="Cambria Math" w:eastAsia="Cambria Math" w:hAnsi="Cambria Math" w:cs="Cambria Math"/>
                                  <w:sz w:val="16"/>
                                </w:rPr>
                                <w:t>5</w:t>
                              </w:r>
                            </w:p>
                          </w:txbxContent>
                        </v:textbox>
                      </v:rect>
                      <v:rect id="Rectangle 8843" o:spid="_x0000_s1039" style="position:absolute;left:4955;top:1920;width:665;height:13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" filled="f" stroked="f">
                        <v:textbox inset="0,0,0,0">
                          <w:txbxContent>
                            <w:p w14:paraId="56A320AE" w14:textId="77777777" w:rsidR="00DA4FB0" w:rsidRDefault="00DA4FB0">
                              <w:pPr>
                                <w:spacing w:after="160" w:line="259" w:lineRule="auto"/>
                                <w:ind w:left="0" w:firstLine="0"/>
                                <w:jc w:val="left"/>
                              </w:pPr>
                              <w:r>
                                <w:rPr>
                                  <w:rFonts w:ascii="Cambria Math" w:eastAsia="Cambria Math" w:hAnsi="Cambria Math" w:cs="Cambria Math"/>
                                  <w:sz w:val="16"/>
                                </w:rPr>
                                <w:t xml:space="preserve"> </w:t>
                              </w:r>
                            </w:p>
                          </w:txbxContent>
                        </v:textbox>
                      </v:rect>
                      <v:rect id="Rectangle 174508" o:spid="_x0000_s1040" style="position:absolute;left:5961;top:1325;width:515;height:13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" filled="f" stroked="f">
                        <v:textbox inset="0,0,0,0">
                          <w:txbxContent>
                            <w:p w14:paraId="167F0198" w14:textId="77777777" w:rsidR="00DA4FB0" w:rsidRDefault="00DA4FB0">
                              <w:pPr>
                                <w:spacing w:after="160" w:line="259" w:lineRule="auto"/>
                                <w:ind w:left="0" w:firstLine="0"/>
                                <w:jc w:val="left"/>
                              </w:pPr>
                              <w:r>
                                <w:rPr>
                                  <w:rFonts w:ascii="Cambria Math" w:eastAsia="Cambria Math" w:hAnsi="Cambria Math" w:cs="Cambria Math"/>
                                  <w:sz w:val="16"/>
                                  <w:u w:val="single" w:color="000000"/>
                                </w:rPr>
                                <w:t>𝐼</w:t>
                              </w:r>
                            </w:p>
                          </w:txbxContent>
                        </v:textbox>
                      </v:rect>
                      <v:rect id="Rectangle 8845" o:spid="_x0000_s1041" style="position:absolute;left:5458;top:2438;width:1885;height:13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" filled="f" stroked="f">
                        <v:textbox inset="0,0,0,0">
                          <w:txbxContent>
                            <w:p w14:paraId="66FD8072" w14:textId="77777777" w:rsidR="00DA4FB0" w:rsidRDefault="00DA4FB0">
                              <w:pPr>
                                <w:spacing w:after="160" w:line="259" w:lineRule="auto"/>
                                <w:ind w:left="0" w:firstLine="0"/>
                                <w:jc w:val="left"/>
                              </w:pPr>
                              <w:r>
                                <w:rPr>
                                  <w:rFonts w:ascii="Cambria Math" w:eastAsia="Cambria Math" w:hAnsi="Cambria Math" w:cs="Cambria Math"/>
                                  <w:sz w:val="16"/>
                                </w:rPr>
                                <w:t>𝐼𝑐𝑝</w:t>
                              </w:r>
                            </w:p>
                          </w:txbxContent>
                        </v:textbox>
                      </v:rect>
                      <v:rect id="Rectangle 8847" o:spid="_x0000_s1042" style="position:absolute;left:6891;top:1920;width:665;height:13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" filled="f" stroked="f">
                        <v:textbox inset="0,0,0,0">
                          <w:txbxContent>
                            <w:p w14:paraId="702146EC" w14:textId="77777777" w:rsidR="00DA4FB0" w:rsidRDefault="00DA4FB0">
                              <w:pPr>
                                <w:spacing w:after="160" w:line="259" w:lineRule="auto"/>
                                <w:ind w:left="0" w:firstLine="0"/>
                                <w:jc w:val="left"/>
                              </w:pPr>
                              <w:r>
                                <w:rPr>
                                  <w:rFonts w:ascii="Cambria Math" w:eastAsia="Cambria Math" w:hAnsi="Cambria Math" w:cs="Cambria Math"/>
                                  <w:sz w:val="16"/>
                                </w:rPr>
                                <w:t xml:space="preserve"> </w:t>
                              </w:r>
                            </w:p>
                          </w:txbxContent>
                        </v:textbox>
                      </v:rect>
                      <v:rect id="Rectangle 8848" o:spid="_x0000_s1043" style="position:absolute;left:7607;top:1920;width:1014;height:13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" filled="f" stroked="f">
                        <v:textbox inset="0,0,0,0">
                          <w:txbxContent>
                            <w:p w14:paraId="7C89FCF0" w14:textId="77777777" w:rsidR="00DA4FB0" w:rsidRDefault="00DA4FB0">
                              <w:pPr>
                                <w:spacing w:after="160" w:line="259" w:lineRule="auto"/>
                                <w:ind w:left="0" w:firstLine="0"/>
                                <w:jc w:val="left"/>
                              </w:pPr>
                              <w:r>
                                <w:rPr>
                                  <w:rFonts w:ascii="Cambria Math" w:eastAsia="Cambria Math" w:hAnsi="Cambria Math" w:cs="Cambria Math"/>
                                  <w:sz w:val="16"/>
                                </w:rPr>
                                <w:t>−</w:t>
                              </w:r>
                            </w:p>
                          </w:txbxContent>
                        </v:textbox>
                      </v:rect>
                      <v:rect id="Rectangle 8849" o:spid="_x0000_s1044" style="position:absolute;left:8582;top:1920;width:753;height:13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" filled="f" stroked="f">
                        <v:textbox inset="0,0,0,0">
                          <w:txbxContent>
                            <w:p w14:paraId="690FA662" w14:textId="77777777" w:rsidR="00DA4FB0" w:rsidRDefault="00DA4FB0">
                              <w:pPr>
                                <w:spacing w:after="160" w:line="259" w:lineRule="auto"/>
                                <w:ind w:left="0" w:firstLine="0"/>
                                <w:jc w:val="left"/>
                              </w:pPr>
                              <w:r>
                                <w:rPr>
                                  <w:rFonts w:ascii="Cambria Math" w:eastAsia="Cambria Math" w:hAnsi="Cambria Math" w:cs="Cambria Math"/>
                                  <w:sz w:val="16"/>
                                </w:rPr>
                                <w:t>1</w:t>
                              </w:r>
                            </w:p>
                          </w:txbxContent>
                        </v:textbox>
                      </v:rect>
                      <v:shape id="Shape 211636" o:spid="_x0000_s1045" style="position:absolute;left:4955;top:1251;width:4206;height:91;visibility:visible;mso-wrap-style:square;v-text-anchor:top" coordsize="42062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" path="m,l420624,r,9144l,9144,,e" fillcolor="black" stroked="f" strokeweight="0">
                        <v:stroke miterlimit="83231f" joinstyle="miter"/>
                        <v:path arrowok="t" textboxrect="0,0,420624,9144"/>
                      </v:shape>
                      <v:rect id="Rectangle 8851" o:spid="_x0000_s1046" style="position:absolute;left:9161;top:777;width:572;height:13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" filled="f" stroked="f">
                        <v:textbox inset="0,0,0,0">
                          <w:txbxContent>
                            <w:p w14:paraId="74CF3C39" w14:textId="77777777" w:rsidR="00DA4FB0" w:rsidRDefault="00DA4FB0">
                              <w:pPr>
                                <w:spacing w:after="160" w:line="259" w:lineRule="auto"/>
                                <w:ind w:left="0" w:firstLine="0"/>
                                <w:jc w:val="left"/>
                              </w:pPr>
                              <w:r>
                                <w:rPr>
                                  <w:rFonts w:ascii="Cambria Math" w:eastAsia="Cambria Math" w:hAnsi="Cambria Math" w:cs="Cambria Math"/>
                                  <w:sz w:val="16"/>
                                </w:rPr>
                                <w:t xml:space="preserve"> </w:t>
                              </w:r>
                            </w:p>
                          </w:txbxContent>
                        </v:textbox>
                      </v:rect>
                      <w10:anchorlock/>
                    </v:group>
                  </w:pict>
                </mc:Fallback>
              </mc:AlternateContent>
            </w:r>
            <w:r w:rsidRPr="00DA4FB0">
              <w:rPr>
                <w:rFonts w:ascii="Times New Roman" w:hAnsi="Times New Roman" w:cs="Times New Roman"/>
              </w:rPr>
              <w:t xml:space="preserve"> </w:t>
            </w:r>
          </w:p>
        </w:tc>
        <w:tc>
          <w:tcPr>
            <w:tcW w:w="910" w:type="dxa"/>
            <w:tcBorders>
              <w:top w:val="single" w:sz="4" w:space="0" w:color="000000"/>
              <w:left w:val="single" w:sz="4" w:space="0" w:color="000000"/>
              <w:bottom w:val="single" w:sz="4" w:space="0" w:color="000000"/>
              <w:right w:val="single" w:sz="12" w:space="0" w:color="000000"/>
            </w:tcBorders>
            <w:vAlign w:val="center"/>
          </w:tcPr>
          <w:p w14:paraId="5025162C" w14:textId="77777777" w:rsidR="00DA4FB0" w:rsidRPr="00DA4FB0" w:rsidRDefault="00DA4FB0">
            <w:pPr>
              <w:spacing w:after="0" w:line="259" w:lineRule="auto"/>
              <w:ind w:left="4" w:firstLine="0"/>
              <w:jc w:val="center"/>
              <w:rPr>
                <w:rFonts w:ascii="Times New Roman" w:hAnsi="Times New Roman" w:cs="Times New Roman"/>
              </w:rPr>
            </w:pPr>
            <w:r w:rsidRPr="00DA4FB0">
              <w:rPr>
                <w:rFonts w:ascii="Times New Roman" w:hAnsi="Times New Roman" w:cs="Times New Roman"/>
              </w:rPr>
              <w:t xml:space="preserve">--- </w:t>
            </w:r>
          </w:p>
        </w:tc>
      </w:tr>
      <w:tr w:rsidR="00DA4FB0" w:rsidRPr="00DA4FB0" w14:paraId="600CBB89" w14:textId="77777777">
        <w:trPr>
          <w:trHeight w:val="804"/>
        </w:trPr>
        <w:tc>
          <w:tcPr>
            <w:tcW w:w="2150" w:type="dxa"/>
            <w:tcBorders>
              <w:top w:val="single" w:sz="4" w:space="0" w:color="000000"/>
              <w:left w:val="single" w:sz="12" w:space="0" w:color="000000"/>
              <w:bottom w:val="single" w:sz="4" w:space="0" w:color="000000"/>
              <w:right w:val="single" w:sz="4" w:space="0" w:color="000000"/>
            </w:tcBorders>
            <w:vAlign w:val="center"/>
          </w:tcPr>
          <w:p w14:paraId="0B4ACFBE"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Чрезвычайно инверсная ВТХ-3 </w:t>
            </w:r>
          </w:p>
        </w:tc>
        <w:tc>
          <w:tcPr>
            <w:tcW w:w="2667" w:type="dxa"/>
            <w:tcBorders>
              <w:top w:val="single" w:sz="4" w:space="0" w:color="000000"/>
              <w:left w:val="single" w:sz="4" w:space="0" w:color="000000"/>
              <w:bottom w:val="single" w:sz="4" w:space="0" w:color="000000"/>
              <w:right w:val="single" w:sz="4" w:space="0" w:color="000000"/>
            </w:tcBorders>
            <w:vAlign w:val="center"/>
          </w:tcPr>
          <w:p w14:paraId="50106B0A" w14:textId="77777777" w:rsidR="00DA4FB0" w:rsidRPr="00DA4FB0" w:rsidRDefault="00DA4FB0">
            <w:pPr>
              <w:spacing w:after="0" w:line="259" w:lineRule="auto"/>
              <w:ind w:left="379" w:firstLine="0"/>
              <w:jc w:val="left"/>
              <w:rPr>
                <w:rFonts w:ascii="Times New Roman" w:hAnsi="Times New Roman" w:cs="Times New Roman"/>
              </w:rPr>
            </w:pPr>
            <w:r w:rsidRPr="00DA4FB0">
              <w:rPr>
                <w:rFonts w:ascii="Times New Roman" w:hAnsi="Times New Roman" w:cs="Times New Roman"/>
                <w:noProof/>
              </w:rPr>
              <w:drawing>
                <wp:inline distT="0" distB="0" distL="0" distR="0" wp14:anchorId="7FCEDEE0" wp14:editId="3E4933D5">
                  <wp:extent cx="993648" cy="466344"/>
                  <wp:effectExtent l="0" t="0" r="0" b="0"/>
                  <wp:docPr id="203372" name="Picture 203372"/>
                  <wp:cNvGraphicFramePr/>
                  <a:graphic xmlns:a="http://schemas.openxmlformats.org/drawingml/2006/main">
                    <a:graphicData uri="http://schemas.openxmlformats.org/drawingml/2006/picture">
                      <pic:pic xmlns:pic="http://schemas.openxmlformats.org/drawingml/2006/picture">
                        <pic:nvPicPr>
                          <pic:cNvPr id="203372" name="Picture 203372"/>
                          <pic:cNvPicPr/>
                        </pic:nvPicPr>
                        <pic:blipFill>
                          <a:blip r:embed="rId29"/>
                          <a:stretch>
                            <a:fillRect/>
                          </a:stretch>
                        </pic:blipFill>
                        <pic:spPr>
                          <a:xfrm>
                            <a:off x="0" y="0"/>
                            <a:ext cx="993648" cy="466344"/>
                          </a:xfrm>
                          <a:prstGeom prst="rect">
                            <a:avLst/>
                          </a:prstGeom>
                        </pic:spPr>
                      </pic:pic>
                    </a:graphicData>
                  </a:graphic>
                </wp:inline>
              </w:drawing>
            </w:r>
            <w:r w:rsidRPr="00DA4FB0">
              <w:rPr>
                <w:rFonts w:ascii="Times New Roman" w:hAnsi="Times New Roman" w:cs="Times New Roman"/>
              </w:rPr>
              <w:t xml:space="preserve"> </w:t>
            </w:r>
          </w:p>
        </w:tc>
        <w:tc>
          <w:tcPr>
            <w:tcW w:w="910" w:type="dxa"/>
            <w:tcBorders>
              <w:top w:val="single" w:sz="4" w:space="0" w:color="000000"/>
              <w:left w:val="single" w:sz="4" w:space="0" w:color="000000"/>
              <w:bottom w:val="single" w:sz="4" w:space="0" w:color="000000"/>
              <w:right w:val="single" w:sz="12" w:space="0" w:color="000000"/>
            </w:tcBorders>
            <w:vAlign w:val="center"/>
          </w:tcPr>
          <w:p w14:paraId="20E72F42" w14:textId="77777777" w:rsidR="00DA4FB0" w:rsidRPr="00DA4FB0" w:rsidRDefault="00DA4FB0">
            <w:pPr>
              <w:spacing w:after="0" w:line="259" w:lineRule="auto"/>
              <w:ind w:left="4" w:firstLine="0"/>
              <w:jc w:val="center"/>
              <w:rPr>
                <w:rFonts w:ascii="Times New Roman" w:hAnsi="Times New Roman" w:cs="Times New Roman"/>
              </w:rPr>
            </w:pPr>
            <w:r w:rsidRPr="00DA4FB0">
              <w:rPr>
                <w:rFonts w:ascii="Times New Roman" w:hAnsi="Times New Roman" w:cs="Times New Roman"/>
              </w:rPr>
              <w:t xml:space="preserve">--- </w:t>
            </w:r>
          </w:p>
        </w:tc>
      </w:tr>
      <w:tr w:rsidR="00DA4FB0" w:rsidRPr="00DA4FB0" w14:paraId="72FFF387" w14:textId="77777777">
        <w:trPr>
          <w:trHeight w:val="869"/>
        </w:trPr>
        <w:tc>
          <w:tcPr>
            <w:tcW w:w="2150" w:type="dxa"/>
            <w:tcBorders>
              <w:top w:val="single" w:sz="4" w:space="0" w:color="000000"/>
              <w:left w:val="single" w:sz="12" w:space="0" w:color="000000"/>
              <w:bottom w:val="single" w:sz="12" w:space="0" w:color="000000"/>
              <w:right w:val="single" w:sz="4" w:space="0" w:color="000000"/>
            </w:tcBorders>
            <w:vAlign w:val="center"/>
          </w:tcPr>
          <w:p w14:paraId="63835853" w14:textId="77777777" w:rsidR="00DA4FB0" w:rsidRPr="00DA4FB0" w:rsidRDefault="00DA4FB0">
            <w:pPr>
              <w:spacing w:after="0" w:line="259" w:lineRule="auto"/>
              <w:ind w:left="0" w:right="26" w:firstLine="0"/>
              <w:jc w:val="left"/>
              <w:rPr>
                <w:rFonts w:ascii="Times New Roman" w:hAnsi="Times New Roman" w:cs="Times New Roman"/>
              </w:rPr>
            </w:pPr>
            <w:r w:rsidRPr="00DA4FB0">
              <w:rPr>
                <w:rFonts w:ascii="Times New Roman" w:hAnsi="Times New Roman" w:cs="Times New Roman"/>
              </w:rPr>
              <w:t xml:space="preserve">Длительно инверсная ВТХ-4 </w:t>
            </w:r>
          </w:p>
        </w:tc>
        <w:tc>
          <w:tcPr>
            <w:tcW w:w="2667" w:type="dxa"/>
            <w:tcBorders>
              <w:top w:val="single" w:sz="4" w:space="0" w:color="000000"/>
              <w:left w:val="single" w:sz="4" w:space="0" w:color="000000"/>
              <w:bottom w:val="single" w:sz="12" w:space="0" w:color="000000"/>
              <w:right w:val="single" w:sz="4" w:space="0" w:color="000000"/>
            </w:tcBorders>
            <w:vAlign w:val="center"/>
          </w:tcPr>
          <w:p w14:paraId="40E05506" w14:textId="77777777" w:rsidR="00DA4FB0" w:rsidRPr="00DA4FB0" w:rsidRDefault="00DA4FB0">
            <w:pPr>
              <w:spacing w:after="0" w:line="259" w:lineRule="auto"/>
              <w:ind w:left="37" w:firstLine="0"/>
              <w:jc w:val="center"/>
              <w:rPr>
                <w:rFonts w:ascii="Times New Roman" w:hAnsi="Times New Roman" w:cs="Times New Roman"/>
              </w:rPr>
            </w:pPr>
            <w:r w:rsidRPr="00DA4FB0">
              <w:rPr>
                <w:rFonts w:ascii="Times New Roman" w:hAnsi="Times New Roman" w:cs="Times New Roman"/>
                <w:noProof/>
              </w:rPr>
              <mc:AlternateContent>
                <mc:Choice Requires="wpg">
                  <w:drawing>
                    <wp:inline distT="0" distB="0" distL="0" distR="0" wp14:anchorId="195640FB" wp14:editId="1D07A56B">
                      <wp:extent cx="959165" cy="345948"/>
                      <wp:effectExtent l="0" t="0" r="0" b="0"/>
                      <wp:docPr id="175719" name="Group 175719"/>
                      <wp:cNvGraphicFramePr/>
                      <a:graphic xmlns:a="http://schemas.openxmlformats.org/drawingml/2006/main">
                        <a:graphicData uri="http://schemas.microsoft.com/office/word/2010/wordprocessingGroup">
                          <wpg:wgp>
                            <wpg:cNvGrpSpPr/>
                            <wpg:grpSpPr>
                              <a:xfrm>
                                <a:off x="0" y="0"/>
                                <a:ext cx="959165" cy="345948"/>
                                <a:chOff x="0" y="0"/>
                                <a:chExt cx="959165" cy="345948"/>
                              </a:xfrm>
                            </wpg:grpSpPr>
                            <wps:wsp>
                              <wps:cNvPr id="8914" name="Rectangle 8914"/>
                              <wps:cNvSpPr/>
                              <wps:spPr>
                                <a:xfrm>
                                  <a:off x="0" y="77724"/>
                                  <a:ext cx="153866" cy="135804"/>
                                </a:xfrm>
                                <a:prstGeom prst="rect">
                                  <a:avLst/>
                                </a:prstGeom>
                                <a:ln>
                                  <a:noFill/>
                                </a:ln>
                              </wps:spPr>
                              <wps:txbx>
                                <w:txbxContent>
                                  <w:p w14:paraId="1A288C5E" w14:textId="77777777" w:rsidR="00DA4FB0" w:rsidRDefault="00DA4FB0">
                                    <w:pPr>
                                      <w:spacing w:after="160" w:line="259" w:lineRule="auto"/>
                                      <w:ind w:left="0" w:firstLine="0"/>
                                      <w:jc w:val="left"/>
                                    </w:pPr>
                                    <w:r>
                                      <w:rPr>
                                        <w:rFonts w:ascii="Cambria Math" w:eastAsia="Cambria Math" w:hAnsi="Cambria Math" w:cs="Cambria Math"/>
                                        <w:sz w:val="16"/>
                                      </w:rPr>
                                      <w:t>𝑇𝑜</w:t>
                                    </w:r>
                                  </w:p>
                                </w:txbxContent>
                              </wps:txbx>
                              <wps:bodyPr horzOverflow="overflow" vert="horz" lIns="0" tIns="0" rIns="0" bIns="0" rtlCol="0">
                                <a:noAutofit/>
                              </wps:bodyPr>
                            </wps:wsp>
                            <wps:wsp>
                              <wps:cNvPr id="8915" name="Rectangle 8915"/>
                              <wps:cNvSpPr/>
                              <wps:spPr>
                                <a:xfrm>
                                  <a:off x="140208" y="77724"/>
                                  <a:ext cx="101445" cy="135804"/>
                                </a:xfrm>
                                <a:prstGeom prst="rect">
                                  <a:avLst/>
                                </a:prstGeom>
                                <a:ln>
                                  <a:noFill/>
                                </a:ln>
                              </wps:spPr>
                              <wps:txbx>
                                <w:txbxContent>
                                  <w:p w14:paraId="5E20B7AE" w14:textId="77777777" w:rsidR="00DA4FB0" w:rsidRDefault="00DA4FB0">
                                    <w:pPr>
                                      <w:spacing w:after="160" w:line="259" w:lineRule="auto"/>
                                      <w:ind w:left="0" w:firstLine="0"/>
                                      <w:jc w:val="left"/>
                                    </w:pPr>
                                    <w:r>
                                      <w:rPr>
                                        <w:rFonts w:ascii="Cambria Math" w:eastAsia="Cambria Math" w:hAnsi="Cambria Math" w:cs="Cambria Math"/>
                                        <w:sz w:val="16"/>
                                      </w:rPr>
                                      <w:t>+</w:t>
                                    </w:r>
                                  </w:p>
                                </w:txbxContent>
                              </wps:txbx>
                              <wps:bodyPr horzOverflow="overflow" vert="horz" lIns="0" tIns="0" rIns="0" bIns="0" rtlCol="0">
                                <a:noAutofit/>
                              </wps:bodyPr>
                            </wps:wsp>
                            <wps:wsp>
                              <wps:cNvPr id="8916" name="Rectangle 8916"/>
                              <wps:cNvSpPr/>
                              <wps:spPr>
                                <a:xfrm>
                                  <a:off x="237998" y="77724"/>
                                  <a:ext cx="156446" cy="135804"/>
                                </a:xfrm>
                                <a:prstGeom prst="rect">
                                  <a:avLst/>
                                </a:prstGeom>
                                <a:ln>
                                  <a:noFill/>
                                </a:ln>
                              </wps:spPr>
                              <wps:txbx>
                                <w:txbxContent>
                                  <w:p w14:paraId="581461EB" w14:textId="77777777" w:rsidR="00DA4FB0" w:rsidRDefault="00DA4FB0">
                                    <w:pPr>
                                      <w:spacing w:after="160" w:line="259" w:lineRule="auto"/>
                                      <w:ind w:left="0" w:firstLine="0"/>
                                      <w:jc w:val="left"/>
                                    </w:pPr>
                                    <w:r>
                                      <w:rPr>
                                        <w:rFonts w:ascii="Cambria Math" w:eastAsia="Cambria Math" w:hAnsi="Cambria Math" w:cs="Cambria Math"/>
                                        <w:sz w:val="16"/>
                                      </w:rPr>
                                      <w:t>𝑇𝑘</w:t>
                                    </w:r>
                                  </w:p>
                                </w:txbxContent>
                              </wps:txbx>
                              <wps:bodyPr horzOverflow="overflow" vert="horz" lIns="0" tIns="0" rIns="0" bIns="0" rtlCol="0">
                                <a:noAutofit/>
                              </wps:bodyPr>
                            </wps:wsp>
                            <wps:wsp>
                              <wps:cNvPr id="8917" name="Rectangle 8917"/>
                              <wps:cNvSpPr/>
                              <wps:spPr>
                                <a:xfrm>
                                  <a:off x="379730" y="77724"/>
                                  <a:ext cx="65593" cy="135804"/>
                                </a:xfrm>
                                <a:prstGeom prst="rect">
                                  <a:avLst/>
                                </a:prstGeom>
                                <a:ln>
                                  <a:noFill/>
                                </a:ln>
                              </wps:spPr>
                              <wps:txbx>
                                <w:txbxContent>
                                  <w:p w14:paraId="3254CC47" w14:textId="77777777" w:rsidR="00DA4FB0" w:rsidRDefault="00DA4FB0">
                                    <w:pPr>
                                      <w:spacing w:after="160" w:line="259" w:lineRule="auto"/>
                                      <w:ind w:left="0" w:firstLine="0"/>
                                      <w:jc w:val="left"/>
                                    </w:pPr>
                                    <w:r>
                                      <w:rPr>
                                        <w:rFonts w:ascii="Cambria Math" w:eastAsia="Cambria Math" w:hAnsi="Cambria Math" w:cs="Cambria Math"/>
                                        <w:sz w:val="16"/>
                                      </w:rPr>
                                      <w:t>∗</w:t>
                                    </w:r>
                                  </w:p>
                                </w:txbxContent>
                              </wps:txbx>
                              <wps:bodyPr horzOverflow="overflow" vert="horz" lIns="0" tIns="0" rIns="0" bIns="0" rtlCol="0">
                                <a:noAutofit/>
                              </wps:bodyPr>
                            </wps:wsp>
                            <wps:wsp>
                              <wps:cNvPr id="8918" name="Rectangle 8918"/>
                              <wps:cNvSpPr/>
                              <wps:spPr>
                                <a:xfrm>
                                  <a:off x="451358" y="77724"/>
                                  <a:ext cx="57173" cy="135804"/>
                                </a:xfrm>
                                <a:prstGeom prst="rect">
                                  <a:avLst/>
                                </a:prstGeom>
                                <a:ln>
                                  <a:noFill/>
                                </a:ln>
                              </wps:spPr>
                              <wps:txbx>
                                <w:txbxContent>
                                  <w:p w14:paraId="438E0076" w14:textId="77777777" w:rsidR="00DA4FB0" w:rsidRDefault="00DA4FB0">
                                    <w:pPr>
                                      <w:spacing w:after="160" w:line="259" w:lineRule="auto"/>
                                      <w:ind w:left="0" w:firstLine="0"/>
                                      <w:jc w:val="left"/>
                                    </w:pPr>
                                    <w:r>
                                      <w:rPr>
                                        <w:rFonts w:ascii="Cambria Math" w:eastAsia="Cambria Math" w:hAnsi="Cambria Math" w:cs="Cambria Math"/>
                                        <w:sz w:val="16"/>
                                      </w:rPr>
                                      <w:t xml:space="preserve"> </w:t>
                                    </w:r>
                                  </w:p>
                                </w:txbxContent>
                              </wps:txbx>
                              <wps:bodyPr horzOverflow="overflow" vert="horz" lIns="0" tIns="0" rIns="0" bIns="0" rtlCol="0">
                                <a:noAutofit/>
                              </wps:bodyPr>
                            </wps:wsp>
                            <wps:wsp>
                              <wps:cNvPr id="8919" name="Rectangle 8919"/>
                              <wps:cNvSpPr/>
                              <wps:spPr>
                                <a:xfrm>
                                  <a:off x="620522" y="0"/>
                                  <a:ext cx="225226" cy="135804"/>
                                </a:xfrm>
                                <a:prstGeom prst="rect">
                                  <a:avLst/>
                                </a:prstGeom>
                                <a:ln>
                                  <a:noFill/>
                                </a:ln>
                              </wps:spPr>
                              <wps:txbx>
                                <w:txbxContent>
                                  <w:p w14:paraId="5EBC501D" w14:textId="77777777" w:rsidR="00DA4FB0" w:rsidRDefault="00DA4FB0">
                                    <w:pPr>
                                      <w:spacing w:after="160" w:line="259" w:lineRule="auto"/>
                                      <w:ind w:left="0" w:firstLine="0"/>
                                      <w:jc w:val="left"/>
                                    </w:pPr>
                                    <w:r>
                                      <w:rPr>
                                        <w:rFonts w:ascii="Cambria Math" w:eastAsia="Cambria Math" w:hAnsi="Cambria Math" w:cs="Cambria Math"/>
                                        <w:sz w:val="16"/>
                                      </w:rPr>
                                      <w:t>120</w:t>
                                    </w:r>
                                  </w:p>
                                </w:txbxContent>
                              </wps:txbx>
                              <wps:bodyPr horzOverflow="overflow" vert="horz" lIns="0" tIns="0" rIns="0" bIns="0" rtlCol="0">
                                <a:noAutofit/>
                              </wps:bodyPr>
                            </wps:wsp>
                            <wps:wsp>
                              <wps:cNvPr id="8920" name="Rectangle 8920"/>
                              <wps:cNvSpPr/>
                              <wps:spPr>
                                <a:xfrm>
                                  <a:off x="495554" y="192024"/>
                                  <a:ext cx="66544" cy="135804"/>
                                </a:xfrm>
                                <a:prstGeom prst="rect">
                                  <a:avLst/>
                                </a:prstGeom>
                                <a:ln>
                                  <a:noFill/>
                                </a:ln>
                              </wps:spPr>
                              <wps:txbx>
                                <w:txbxContent>
                                  <w:p w14:paraId="1826DDBD" w14:textId="77777777" w:rsidR="00DA4FB0" w:rsidRDefault="00DA4FB0">
                                    <w:pPr>
                                      <w:spacing w:after="160" w:line="259" w:lineRule="auto"/>
                                      <w:ind w:left="0" w:firstLine="0"/>
                                      <w:jc w:val="left"/>
                                    </w:pPr>
                                    <w:r>
                                      <w:rPr>
                                        <w:rFonts w:ascii="Cambria Math" w:eastAsia="Cambria Math" w:hAnsi="Cambria Math" w:cs="Cambria Math"/>
                                        <w:sz w:val="16"/>
                                      </w:rPr>
                                      <w:t xml:space="preserve"> </w:t>
                                    </w:r>
                                  </w:p>
                                </w:txbxContent>
                              </wps:txbx>
                              <wps:bodyPr horzOverflow="overflow" vert="horz" lIns="0" tIns="0" rIns="0" bIns="0" rtlCol="0">
                                <a:noAutofit/>
                              </wps:bodyPr>
                            </wps:wsp>
                            <wps:wsp>
                              <wps:cNvPr id="174538" name="Rectangle 174538"/>
                              <wps:cNvSpPr/>
                              <wps:spPr>
                                <a:xfrm>
                                  <a:off x="596138" y="132588"/>
                                  <a:ext cx="51470" cy="135804"/>
                                </a:xfrm>
                                <a:prstGeom prst="rect">
                                  <a:avLst/>
                                </a:prstGeom>
                                <a:ln>
                                  <a:noFill/>
                                </a:ln>
                              </wps:spPr>
                              <wps:txbx>
                                <w:txbxContent>
                                  <w:p w14:paraId="1AAC41D6" w14:textId="77777777" w:rsidR="00DA4FB0" w:rsidRDefault="00DA4FB0">
                                    <w:pPr>
                                      <w:spacing w:after="160" w:line="259" w:lineRule="auto"/>
                                      <w:ind w:left="0" w:firstLine="0"/>
                                      <w:jc w:val="left"/>
                                    </w:pPr>
                                    <w:r>
                                      <w:rPr>
                                        <w:rFonts w:ascii="Cambria Math" w:eastAsia="Cambria Math" w:hAnsi="Cambria Math" w:cs="Cambria Math"/>
                                        <w:sz w:val="16"/>
                                        <w:u w:val="single" w:color="000000"/>
                                      </w:rPr>
                                      <w:t>𝐼</w:t>
                                    </w:r>
                                  </w:p>
                                </w:txbxContent>
                              </wps:txbx>
                              <wps:bodyPr horzOverflow="overflow" vert="horz" lIns="0" tIns="0" rIns="0" bIns="0" rtlCol="0">
                                <a:noAutofit/>
                              </wps:bodyPr>
                            </wps:wsp>
                            <wps:wsp>
                              <wps:cNvPr id="8922" name="Rectangle 8922"/>
                              <wps:cNvSpPr/>
                              <wps:spPr>
                                <a:xfrm>
                                  <a:off x="545846" y="243840"/>
                                  <a:ext cx="188496" cy="135803"/>
                                </a:xfrm>
                                <a:prstGeom prst="rect">
                                  <a:avLst/>
                                </a:prstGeom>
                                <a:ln>
                                  <a:noFill/>
                                </a:ln>
                              </wps:spPr>
                              <wps:txbx>
                                <w:txbxContent>
                                  <w:p w14:paraId="3FD7E1B8" w14:textId="77777777" w:rsidR="00DA4FB0" w:rsidRDefault="00DA4FB0">
                                    <w:pPr>
                                      <w:spacing w:after="160" w:line="259" w:lineRule="auto"/>
                                      <w:ind w:left="0" w:firstLine="0"/>
                                      <w:jc w:val="left"/>
                                    </w:pPr>
                                    <w:r>
                                      <w:rPr>
                                        <w:rFonts w:ascii="Cambria Math" w:eastAsia="Cambria Math" w:hAnsi="Cambria Math" w:cs="Cambria Math"/>
                                        <w:sz w:val="16"/>
                                      </w:rPr>
                                      <w:t>𝐼𝑐𝑝</w:t>
                                    </w:r>
                                  </w:p>
                                </w:txbxContent>
                              </wps:txbx>
                              <wps:bodyPr horzOverflow="overflow" vert="horz" lIns="0" tIns="0" rIns="0" bIns="0" rtlCol="0">
                                <a:noAutofit/>
                              </wps:bodyPr>
                            </wps:wsp>
                            <wps:wsp>
                              <wps:cNvPr id="8924" name="Rectangle 8924"/>
                              <wps:cNvSpPr/>
                              <wps:spPr>
                                <a:xfrm>
                                  <a:off x="689102" y="192024"/>
                                  <a:ext cx="66544" cy="135804"/>
                                </a:xfrm>
                                <a:prstGeom prst="rect">
                                  <a:avLst/>
                                </a:prstGeom>
                                <a:ln>
                                  <a:noFill/>
                                </a:ln>
                              </wps:spPr>
                              <wps:txbx>
                                <w:txbxContent>
                                  <w:p w14:paraId="56C90F48" w14:textId="77777777" w:rsidR="00DA4FB0" w:rsidRDefault="00DA4FB0">
                                    <w:pPr>
                                      <w:spacing w:after="160" w:line="259" w:lineRule="auto"/>
                                      <w:ind w:left="0" w:firstLine="0"/>
                                      <w:jc w:val="left"/>
                                    </w:pPr>
                                    <w:r>
                                      <w:rPr>
                                        <w:rFonts w:ascii="Cambria Math" w:eastAsia="Cambria Math" w:hAnsi="Cambria Math" w:cs="Cambria Math"/>
                                        <w:sz w:val="16"/>
                                      </w:rPr>
                                      <w:t xml:space="preserve"> </w:t>
                                    </w:r>
                                  </w:p>
                                </w:txbxContent>
                              </wps:txbx>
                              <wps:bodyPr horzOverflow="overflow" vert="horz" lIns="0" tIns="0" rIns="0" bIns="0" rtlCol="0">
                                <a:noAutofit/>
                              </wps:bodyPr>
                            </wps:wsp>
                            <wps:wsp>
                              <wps:cNvPr id="8925" name="Rectangle 8925"/>
                              <wps:cNvSpPr/>
                              <wps:spPr>
                                <a:xfrm>
                                  <a:off x="760730" y="192024"/>
                                  <a:ext cx="101445" cy="135804"/>
                                </a:xfrm>
                                <a:prstGeom prst="rect">
                                  <a:avLst/>
                                </a:prstGeom>
                                <a:ln>
                                  <a:noFill/>
                                </a:ln>
                              </wps:spPr>
                              <wps:txbx>
                                <w:txbxContent>
                                  <w:p w14:paraId="3E57935B" w14:textId="77777777" w:rsidR="00DA4FB0" w:rsidRDefault="00DA4FB0">
                                    <w:pPr>
                                      <w:spacing w:after="160" w:line="259" w:lineRule="auto"/>
                                      <w:ind w:left="0" w:firstLine="0"/>
                                      <w:jc w:val="left"/>
                                    </w:pPr>
                                    <w:r>
                                      <w:rPr>
                                        <w:rFonts w:ascii="Cambria Math" w:eastAsia="Cambria Math" w:hAnsi="Cambria Math" w:cs="Cambria Math"/>
                                        <w:sz w:val="16"/>
                                      </w:rPr>
                                      <w:t>−</w:t>
                                    </w:r>
                                  </w:p>
                                </w:txbxContent>
                              </wps:txbx>
                              <wps:bodyPr horzOverflow="overflow" vert="horz" lIns="0" tIns="0" rIns="0" bIns="0" rtlCol="0">
                                <a:noAutofit/>
                              </wps:bodyPr>
                            </wps:wsp>
                            <wps:wsp>
                              <wps:cNvPr id="8926" name="Rectangle 8926"/>
                              <wps:cNvSpPr/>
                              <wps:spPr>
                                <a:xfrm>
                                  <a:off x="858266" y="192024"/>
                                  <a:ext cx="75235" cy="135804"/>
                                </a:xfrm>
                                <a:prstGeom prst="rect">
                                  <a:avLst/>
                                </a:prstGeom>
                                <a:ln>
                                  <a:noFill/>
                                </a:ln>
                              </wps:spPr>
                              <wps:txbx>
                                <w:txbxContent>
                                  <w:p w14:paraId="27915679" w14:textId="77777777" w:rsidR="00DA4FB0" w:rsidRDefault="00DA4FB0">
                                    <w:pPr>
                                      <w:spacing w:after="160" w:line="259" w:lineRule="auto"/>
                                      <w:ind w:left="0" w:firstLine="0"/>
                                      <w:jc w:val="left"/>
                                    </w:pPr>
                                    <w:r>
                                      <w:rPr>
                                        <w:rFonts w:ascii="Cambria Math" w:eastAsia="Cambria Math" w:hAnsi="Cambria Math" w:cs="Cambria Math"/>
                                        <w:sz w:val="16"/>
                                      </w:rPr>
                                      <w:t>1</w:t>
                                    </w:r>
                                  </w:p>
                                </w:txbxContent>
                              </wps:txbx>
                              <wps:bodyPr horzOverflow="overflow" vert="horz" lIns="0" tIns="0" rIns="0" bIns="0" rtlCol="0">
                                <a:noAutofit/>
                              </wps:bodyPr>
                            </wps:wsp>
                            <wps:wsp>
                              <wps:cNvPr id="211638" name="Shape 211638"/>
                              <wps:cNvSpPr/>
                              <wps:spPr>
                                <a:xfrm>
                                  <a:off x="495554" y="125143"/>
                                  <a:ext cx="420624" cy="9144"/>
                                </a:xfrm>
                                <a:custGeom>
                                  <a:avLst/>
                                  <a:gdLst/>
                                  <a:ahLst/>
                                  <a:cxnLst/>
                                  <a:rect l="0" t="0" r="0" b="0"/>
                                  <a:pathLst>
                                    <a:path w="420624" h="9144">
                                      <a:moveTo>
                                        <a:pt x="0" y="0"/>
                                      </a:moveTo>
                                      <a:lnTo>
                                        <a:pt x="420624" y="0"/>
                                      </a:lnTo>
                                      <a:lnTo>
                                        <a:pt x="42062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928" name="Rectangle 8928"/>
                              <wps:cNvSpPr/>
                              <wps:spPr>
                                <a:xfrm>
                                  <a:off x="916178" y="77724"/>
                                  <a:ext cx="57173" cy="135804"/>
                                </a:xfrm>
                                <a:prstGeom prst="rect">
                                  <a:avLst/>
                                </a:prstGeom>
                                <a:ln>
                                  <a:noFill/>
                                </a:ln>
                              </wps:spPr>
                              <wps:txbx>
                                <w:txbxContent>
                                  <w:p w14:paraId="13357C38" w14:textId="77777777" w:rsidR="00DA4FB0" w:rsidRDefault="00DA4FB0">
                                    <w:pPr>
                                      <w:spacing w:after="160" w:line="259" w:lineRule="auto"/>
                                      <w:ind w:left="0" w:firstLine="0"/>
                                      <w:jc w:val="left"/>
                                    </w:pPr>
                                    <w:r>
                                      <w:rPr>
                                        <w:rFonts w:ascii="Cambria Math" w:eastAsia="Cambria Math" w:hAnsi="Cambria Math" w:cs="Cambria Math"/>
                                        <w:sz w:val="16"/>
                                      </w:rPr>
                                      <w:t xml:space="preserve"> </w:t>
                                    </w:r>
                                  </w:p>
                                </w:txbxContent>
                              </wps:txbx>
                              <wps:bodyPr horzOverflow="overflow" vert="horz" lIns="0" tIns="0" rIns="0" bIns="0" rtlCol="0">
                                <a:noAutofit/>
                              </wps:bodyPr>
                            </wps:wsp>
                          </wpg:wgp>
                        </a:graphicData>
                      </a:graphic>
                    </wp:inline>
                  </w:drawing>
                </mc:Choice>
                <mc:Fallback>
                  <w:pict>
                    <v:group w14:anchorId="195640FB" id="Group 175719" o:spid="_x0000_s1047" style="width:75.5pt;height:27.25pt;mso-position-horizontal-relative:char;mso-position-vertical-relative:line" coordsize="9591,34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">
                      <v:rect id="Rectangle 8914" o:spid="_x0000_s1048" style="position:absolute;top:777;width:1538;height:13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" filled="f" stroked="f">
                        <v:textbox inset="0,0,0,0">
                          <w:txbxContent>
                            <w:p w14:paraId="1A288C5E" w14:textId="77777777" w:rsidR="00DA4FB0" w:rsidRDefault="00DA4FB0">
                              <w:pPr>
                                <w:spacing w:after="160" w:line="259" w:lineRule="auto"/>
                                <w:ind w:left="0" w:firstLine="0"/>
                                <w:jc w:val="left"/>
                              </w:pPr>
                              <w:r>
                                <w:rPr>
                                  <w:rFonts w:ascii="Cambria Math" w:eastAsia="Cambria Math" w:hAnsi="Cambria Math" w:cs="Cambria Math"/>
                                  <w:sz w:val="16"/>
                                </w:rPr>
                                <w:t>𝑇𝑜</w:t>
                              </w:r>
                            </w:p>
                          </w:txbxContent>
                        </v:textbox>
                      </v:rect>
                      <v:rect id="Rectangle 8915" o:spid="_x0000_s1049" style="position:absolute;left:1402;top:777;width:1014;height:13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" filled="f" stroked="f">
                        <v:textbox inset="0,0,0,0">
                          <w:txbxContent>
                            <w:p w14:paraId="5E20B7AE" w14:textId="77777777" w:rsidR="00DA4FB0" w:rsidRDefault="00DA4FB0">
                              <w:pPr>
                                <w:spacing w:after="160" w:line="259" w:lineRule="auto"/>
                                <w:ind w:left="0" w:firstLine="0"/>
                                <w:jc w:val="left"/>
                              </w:pPr>
                              <w:r>
                                <w:rPr>
                                  <w:rFonts w:ascii="Cambria Math" w:eastAsia="Cambria Math" w:hAnsi="Cambria Math" w:cs="Cambria Math"/>
                                  <w:sz w:val="16"/>
                                </w:rPr>
                                <w:t>+</w:t>
                              </w:r>
                            </w:p>
                          </w:txbxContent>
                        </v:textbox>
                      </v:rect>
                      <v:rect id="Rectangle 8916" o:spid="_x0000_s1050" style="position:absolute;left:2379;top:777;width:1565;height:13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" filled="f" stroked="f">
                        <v:textbox inset="0,0,0,0">
                          <w:txbxContent>
                            <w:p w14:paraId="581461EB" w14:textId="77777777" w:rsidR="00DA4FB0" w:rsidRDefault="00DA4FB0">
                              <w:pPr>
                                <w:spacing w:after="160" w:line="259" w:lineRule="auto"/>
                                <w:ind w:left="0" w:firstLine="0"/>
                                <w:jc w:val="left"/>
                              </w:pPr>
                              <w:r>
                                <w:rPr>
                                  <w:rFonts w:ascii="Cambria Math" w:eastAsia="Cambria Math" w:hAnsi="Cambria Math" w:cs="Cambria Math"/>
                                  <w:sz w:val="16"/>
                                </w:rPr>
                                <w:t>𝑇𝑘</w:t>
                              </w:r>
                            </w:p>
                          </w:txbxContent>
                        </v:textbox>
                      </v:rect>
                      <v:rect id="Rectangle 8917" o:spid="_x0000_s1051" style="position:absolute;left:3797;top:777;width:656;height:13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" filled="f" stroked="f">
                        <v:textbox inset="0,0,0,0">
                          <w:txbxContent>
                            <w:p w14:paraId="3254CC47" w14:textId="77777777" w:rsidR="00DA4FB0" w:rsidRDefault="00DA4FB0">
                              <w:pPr>
                                <w:spacing w:after="160" w:line="259" w:lineRule="auto"/>
                                <w:ind w:left="0" w:firstLine="0"/>
                                <w:jc w:val="left"/>
                              </w:pPr>
                              <w:r>
                                <w:rPr>
                                  <w:rFonts w:ascii="Cambria Math" w:eastAsia="Cambria Math" w:hAnsi="Cambria Math" w:cs="Cambria Math"/>
                                  <w:sz w:val="16"/>
                                </w:rPr>
                                <w:t>∗</w:t>
                              </w:r>
                            </w:p>
                          </w:txbxContent>
                        </v:textbox>
                      </v:rect>
                      <v:rect id="Rectangle 8918" o:spid="_x0000_s1052" style="position:absolute;left:4513;top:777;width:572;height:13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" filled="f" stroked="f">
                        <v:textbox inset="0,0,0,0">
                          <w:txbxContent>
                            <w:p w14:paraId="438E0076" w14:textId="77777777" w:rsidR="00DA4FB0" w:rsidRDefault="00DA4FB0">
                              <w:pPr>
                                <w:spacing w:after="160" w:line="259" w:lineRule="auto"/>
                                <w:ind w:left="0" w:firstLine="0"/>
                                <w:jc w:val="left"/>
                              </w:pPr>
                              <w:r>
                                <w:rPr>
                                  <w:rFonts w:ascii="Cambria Math" w:eastAsia="Cambria Math" w:hAnsi="Cambria Math" w:cs="Cambria Math"/>
                                  <w:sz w:val="16"/>
                                </w:rPr>
                                <w:t xml:space="preserve"> </w:t>
                              </w:r>
                            </w:p>
                          </w:txbxContent>
                        </v:textbox>
                      </v:rect>
                      <v:rect id="Rectangle 8919" o:spid="_x0000_s1053" style="position:absolute;left:6205;width:2252;height:13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" filled="f" stroked="f">
                        <v:textbox inset="0,0,0,0">
                          <w:txbxContent>
                            <w:p w14:paraId="5EBC501D" w14:textId="77777777" w:rsidR="00DA4FB0" w:rsidRDefault="00DA4FB0">
                              <w:pPr>
                                <w:spacing w:after="160" w:line="259" w:lineRule="auto"/>
                                <w:ind w:left="0" w:firstLine="0"/>
                                <w:jc w:val="left"/>
                              </w:pPr>
                              <w:r>
                                <w:rPr>
                                  <w:rFonts w:ascii="Cambria Math" w:eastAsia="Cambria Math" w:hAnsi="Cambria Math" w:cs="Cambria Math"/>
                                  <w:sz w:val="16"/>
                                </w:rPr>
                                <w:t>120</w:t>
                              </w:r>
                            </w:p>
                          </w:txbxContent>
                        </v:textbox>
                      </v:rect>
                      <v:rect id="Rectangle 8920" o:spid="_x0000_s1054" style="position:absolute;left:4955;top:1920;width:665;height:13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" filled="f" stroked="f">
                        <v:textbox inset="0,0,0,0">
                          <w:txbxContent>
                            <w:p w14:paraId="1826DDBD" w14:textId="77777777" w:rsidR="00DA4FB0" w:rsidRDefault="00DA4FB0">
                              <w:pPr>
                                <w:spacing w:after="160" w:line="259" w:lineRule="auto"/>
                                <w:ind w:left="0" w:firstLine="0"/>
                                <w:jc w:val="left"/>
                              </w:pPr>
                              <w:r>
                                <w:rPr>
                                  <w:rFonts w:ascii="Cambria Math" w:eastAsia="Cambria Math" w:hAnsi="Cambria Math" w:cs="Cambria Math"/>
                                  <w:sz w:val="16"/>
                                </w:rPr>
                                <w:t xml:space="preserve"> </w:t>
                              </w:r>
                            </w:p>
                          </w:txbxContent>
                        </v:textbox>
                      </v:rect>
                      <v:rect id="Rectangle 174538" o:spid="_x0000_s1055" style="position:absolute;left:5961;top:1325;width:515;height:13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" filled="f" stroked="f">
                        <v:textbox inset="0,0,0,0">
                          <w:txbxContent>
                            <w:p w14:paraId="1AAC41D6" w14:textId="77777777" w:rsidR="00DA4FB0" w:rsidRDefault="00DA4FB0">
                              <w:pPr>
                                <w:spacing w:after="160" w:line="259" w:lineRule="auto"/>
                                <w:ind w:left="0" w:firstLine="0"/>
                                <w:jc w:val="left"/>
                              </w:pPr>
                              <w:r>
                                <w:rPr>
                                  <w:rFonts w:ascii="Cambria Math" w:eastAsia="Cambria Math" w:hAnsi="Cambria Math" w:cs="Cambria Math"/>
                                  <w:sz w:val="16"/>
                                  <w:u w:val="single" w:color="000000"/>
                                </w:rPr>
                                <w:t>𝐼</w:t>
                              </w:r>
                            </w:p>
                          </w:txbxContent>
                        </v:textbox>
                      </v:rect>
                      <v:rect id="Rectangle 8922" o:spid="_x0000_s1056" style="position:absolute;left:5458;top:2438;width:1885;height:13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" filled="f" stroked="f">
                        <v:textbox inset="0,0,0,0">
                          <w:txbxContent>
                            <w:p w14:paraId="3FD7E1B8" w14:textId="77777777" w:rsidR="00DA4FB0" w:rsidRDefault="00DA4FB0">
                              <w:pPr>
                                <w:spacing w:after="160" w:line="259" w:lineRule="auto"/>
                                <w:ind w:left="0" w:firstLine="0"/>
                                <w:jc w:val="left"/>
                              </w:pPr>
                              <w:r>
                                <w:rPr>
                                  <w:rFonts w:ascii="Cambria Math" w:eastAsia="Cambria Math" w:hAnsi="Cambria Math" w:cs="Cambria Math"/>
                                  <w:sz w:val="16"/>
                                </w:rPr>
                                <w:t>𝐼𝑐𝑝</w:t>
                              </w:r>
                            </w:p>
                          </w:txbxContent>
                        </v:textbox>
                      </v:rect>
                      <v:rect id="Rectangle 8924" o:spid="_x0000_s1057" style="position:absolute;left:6891;top:1920;width:665;height:13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" filled="f" stroked="f">
                        <v:textbox inset="0,0,0,0">
                          <w:txbxContent>
                            <w:p w14:paraId="56C90F48" w14:textId="77777777" w:rsidR="00DA4FB0" w:rsidRDefault="00DA4FB0">
                              <w:pPr>
                                <w:spacing w:after="160" w:line="259" w:lineRule="auto"/>
                                <w:ind w:left="0" w:firstLine="0"/>
                                <w:jc w:val="left"/>
                              </w:pPr>
                              <w:r>
                                <w:rPr>
                                  <w:rFonts w:ascii="Cambria Math" w:eastAsia="Cambria Math" w:hAnsi="Cambria Math" w:cs="Cambria Math"/>
                                  <w:sz w:val="16"/>
                                </w:rPr>
                                <w:t xml:space="preserve"> </w:t>
                              </w:r>
                            </w:p>
                          </w:txbxContent>
                        </v:textbox>
                      </v:rect>
                      <v:rect id="Rectangle 8925" o:spid="_x0000_s1058" style="position:absolute;left:7607;top:1920;width:1014;height:13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" filled="f" stroked="f">
                        <v:textbox inset="0,0,0,0">
                          <w:txbxContent>
                            <w:p w14:paraId="3E57935B" w14:textId="77777777" w:rsidR="00DA4FB0" w:rsidRDefault="00DA4FB0">
                              <w:pPr>
                                <w:spacing w:after="160" w:line="259" w:lineRule="auto"/>
                                <w:ind w:left="0" w:firstLine="0"/>
                                <w:jc w:val="left"/>
                              </w:pPr>
                              <w:r>
                                <w:rPr>
                                  <w:rFonts w:ascii="Cambria Math" w:eastAsia="Cambria Math" w:hAnsi="Cambria Math" w:cs="Cambria Math"/>
                                  <w:sz w:val="16"/>
                                </w:rPr>
                                <w:t>−</w:t>
                              </w:r>
                            </w:p>
                          </w:txbxContent>
                        </v:textbox>
                      </v:rect>
                      <v:rect id="Rectangle 8926" o:spid="_x0000_s1059" style="position:absolute;left:8582;top:1920;width:753;height:13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" filled="f" stroked="f">
                        <v:textbox inset="0,0,0,0">
                          <w:txbxContent>
                            <w:p w14:paraId="27915679" w14:textId="77777777" w:rsidR="00DA4FB0" w:rsidRDefault="00DA4FB0">
                              <w:pPr>
                                <w:spacing w:after="160" w:line="259" w:lineRule="auto"/>
                                <w:ind w:left="0" w:firstLine="0"/>
                                <w:jc w:val="left"/>
                              </w:pPr>
                              <w:r>
                                <w:rPr>
                                  <w:rFonts w:ascii="Cambria Math" w:eastAsia="Cambria Math" w:hAnsi="Cambria Math" w:cs="Cambria Math"/>
                                  <w:sz w:val="16"/>
                                </w:rPr>
                                <w:t>1</w:t>
                              </w:r>
                            </w:p>
                          </w:txbxContent>
                        </v:textbox>
                      </v:rect>
                      <v:shape id="Shape 211638" o:spid="_x0000_s1060" style="position:absolute;left:4955;top:1251;width:4206;height:91;visibility:visible;mso-wrap-style:square;v-text-anchor:top" coordsize="42062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" path="m,l420624,r,9144l,9144,,e" fillcolor="black" stroked="f" strokeweight="0">
                        <v:stroke miterlimit="83231f" joinstyle="miter"/>
                        <v:path arrowok="t" textboxrect="0,0,420624,9144"/>
                      </v:shape>
                      <v:rect id="Rectangle 8928" o:spid="_x0000_s1061" style="position:absolute;left:9161;top:777;width:572;height:13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" filled="f" stroked="f">
                        <v:textbox inset="0,0,0,0">
                          <w:txbxContent>
                            <w:p w14:paraId="13357C38" w14:textId="77777777" w:rsidR="00DA4FB0" w:rsidRDefault="00DA4FB0">
                              <w:pPr>
                                <w:spacing w:after="160" w:line="259" w:lineRule="auto"/>
                                <w:ind w:left="0" w:firstLine="0"/>
                                <w:jc w:val="left"/>
                              </w:pPr>
                              <w:r>
                                <w:rPr>
                                  <w:rFonts w:ascii="Cambria Math" w:eastAsia="Cambria Math" w:hAnsi="Cambria Math" w:cs="Cambria Math"/>
                                  <w:sz w:val="16"/>
                                </w:rPr>
                                <w:t xml:space="preserve"> </w:t>
                              </w:r>
                            </w:p>
                          </w:txbxContent>
                        </v:textbox>
                      </v:rect>
                      <w10:anchorlock/>
                    </v:group>
                  </w:pict>
                </mc:Fallback>
              </mc:AlternateContent>
            </w:r>
            <w:r w:rsidRPr="00DA4FB0">
              <w:rPr>
                <w:rFonts w:ascii="Times New Roman" w:hAnsi="Times New Roman" w:cs="Times New Roman"/>
              </w:rPr>
              <w:t xml:space="preserve"> </w:t>
            </w:r>
          </w:p>
        </w:tc>
        <w:tc>
          <w:tcPr>
            <w:tcW w:w="910" w:type="dxa"/>
            <w:tcBorders>
              <w:top w:val="single" w:sz="4" w:space="0" w:color="000000"/>
              <w:left w:val="single" w:sz="4" w:space="0" w:color="000000"/>
              <w:bottom w:val="single" w:sz="12" w:space="0" w:color="000000"/>
              <w:right w:val="single" w:sz="12" w:space="0" w:color="000000"/>
            </w:tcBorders>
            <w:vAlign w:val="center"/>
          </w:tcPr>
          <w:p w14:paraId="792A9E18" w14:textId="77777777" w:rsidR="00DA4FB0" w:rsidRPr="00DA4FB0" w:rsidRDefault="00DA4FB0">
            <w:pPr>
              <w:spacing w:after="0" w:line="259" w:lineRule="auto"/>
              <w:ind w:left="4" w:firstLine="0"/>
              <w:jc w:val="center"/>
              <w:rPr>
                <w:rFonts w:ascii="Times New Roman" w:hAnsi="Times New Roman" w:cs="Times New Roman"/>
              </w:rPr>
            </w:pPr>
            <w:r w:rsidRPr="00DA4FB0">
              <w:rPr>
                <w:rFonts w:ascii="Times New Roman" w:hAnsi="Times New Roman" w:cs="Times New Roman"/>
              </w:rPr>
              <w:t xml:space="preserve">--- </w:t>
            </w:r>
          </w:p>
        </w:tc>
      </w:tr>
    </w:tbl>
    <w:p w14:paraId="602E8923" w14:textId="77777777" w:rsidR="00DA4FB0" w:rsidRPr="00DA4FB0" w:rsidRDefault="00DA4FB0">
      <w:pPr>
        <w:spacing w:after="0" w:line="259" w:lineRule="auto"/>
        <w:ind w:left="283" w:firstLine="0"/>
        <w:jc w:val="left"/>
        <w:rPr>
          <w:rFonts w:ascii="Times New Roman" w:hAnsi="Times New Roman" w:cs="Times New Roman"/>
        </w:rPr>
      </w:pPr>
      <w:r w:rsidRPr="00DA4FB0">
        <w:rPr>
          <w:rFonts w:ascii="Times New Roman" w:hAnsi="Times New Roman" w:cs="Times New Roman"/>
        </w:rPr>
        <w:t xml:space="preserve"> </w:t>
      </w:r>
    </w:p>
    <w:p w14:paraId="744FF0BC" w14:textId="77777777" w:rsidR="00DA4FB0" w:rsidRPr="00DA4FB0" w:rsidRDefault="00DA4FB0">
      <w:pPr>
        <w:spacing w:after="0" w:line="259" w:lineRule="auto"/>
        <w:ind w:left="283" w:firstLine="0"/>
        <w:jc w:val="left"/>
        <w:rPr>
          <w:rFonts w:ascii="Times New Roman" w:hAnsi="Times New Roman" w:cs="Times New Roman"/>
        </w:rPr>
      </w:pPr>
      <w:r w:rsidRPr="00DA4FB0">
        <w:rPr>
          <w:rFonts w:ascii="Times New Roman" w:hAnsi="Times New Roman" w:cs="Times New Roman"/>
        </w:rPr>
        <w:t xml:space="preserve"> </w:t>
      </w:r>
    </w:p>
    <w:p w14:paraId="39D34127"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 </w:t>
      </w:r>
      <w:r w:rsidRPr="00DA4FB0">
        <w:rPr>
          <w:rFonts w:ascii="Times New Roman" w:hAnsi="Times New Roman" w:cs="Times New Roman"/>
        </w:rPr>
        <w:tab/>
        <w:t xml:space="preserve"> </w:t>
      </w:r>
    </w:p>
    <w:p w14:paraId="78773B86" w14:textId="77777777" w:rsidR="00DA4FB0" w:rsidRPr="00DA4FB0" w:rsidRDefault="00DA4FB0">
      <w:pPr>
        <w:pStyle w:val="3"/>
        <w:ind w:left="-5"/>
        <w:rPr>
          <w:rFonts w:ascii="Times New Roman" w:hAnsi="Times New Roman" w:cs="Times New Roman"/>
          <w:sz w:val="22"/>
        </w:rPr>
      </w:pPr>
      <w:r w:rsidRPr="00DA4FB0">
        <w:rPr>
          <w:rFonts w:ascii="Times New Roman" w:hAnsi="Times New Roman" w:cs="Times New Roman"/>
          <w:sz w:val="22"/>
        </w:rPr>
        <w:t xml:space="preserve">4.1.2 Защита от замыканий на землю </w:t>
      </w:r>
    </w:p>
    <w:p w14:paraId="11337307" w14:textId="77777777" w:rsidR="00DA4FB0" w:rsidRPr="00DA4FB0" w:rsidRDefault="00DA4FB0">
      <w:pPr>
        <w:spacing w:after="31"/>
        <w:ind w:left="7" w:right="33" w:firstLine="283"/>
        <w:rPr>
          <w:rFonts w:ascii="Times New Roman" w:hAnsi="Times New Roman" w:cs="Times New Roman"/>
        </w:rPr>
      </w:pPr>
      <w:r w:rsidRPr="00DA4FB0">
        <w:rPr>
          <w:rFonts w:ascii="Times New Roman" w:hAnsi="Times New Roman" w:cs="Times New Roman"/>
        </w:rPr>
        <w:t xml:space="preserve">ЗОЗЗ предназначена для защиты от однофазных замыканий на землю. Для каждого направления мощности предусмотрено по две ступени, каждая из </w:t>
      </w:r>
      <w:proofErr w:type="gramStart"/>
      <w:r w:rsidRPr="00DA4FB0">
        <w:rPr>
          <w:rFonts w:ascii="Times New Roman" w:hAnsi="Times New Roman" w:cs="Times New Roman"/>
        </w:rPr>
        <w:t>которых  может</w:t>
      </w:r>
      <w:proofErr w:type="gramEnd"/>
      <w:r w:rsidRPr="00DA4FB0">
        <w:rPr>
          <w:rFonts w:ascii="Times New Roman" w:hAnsi="Times New Roman" w:cs="Times New Roman"/>
        </w:rPr>
        <w:t xml:space="preserve"> быть настроена в следующих конфигурациях (Таблица 4.1.4): </w:t>
      </w:r>
    </w:p>
    <w:p w14:paraId="7DD08405" w14:textId="77777777" w:rsidR="00DA4FB0" w:rsidRPr="00DA4FB0" w:rsidRDefault="00DA4FB0" w:rsidP="009E6C92">
      <w:pPr>
        <w:numPr>
          <w:ilvl w:val="0"/>
          <w:numId w:val="11"/>
        </w:numPr>
        <w:spacing w:line="250" w:lineRule="auto"/>
        <w:ind w:right="33" w:hanging="283"/>
        <w:rPr>
          <w:rFonts w:ascii="Times New Roman" w:hAnsi="Times New Roman" w:cs="Times New Roman"/>
        </w:rPr>
      </w:pPr>
      <w:r w:rsidRPr="00DA4FB0">
        <w:rPr>
          <w:rFonts w:ascii="Times New Roman" w:hAnsi="Times New Roman" w:cs="Times New Roman"/>
        </w:rPr>
        <w:t xml:space="preserve">ненаправленная защита по току; </w:t>
      </w:r>
    </w:p>
    <w:p w14:paraId="4365A1A9" w14:textId="77777777" w:rsidR="00DA4FB0" w:rsidRPr="00DA4FB0" w:rsidRDefault="00DA4FB0" w:rsidP="009E6C92">
      <w:pPr>
        <w:numPr>
          <w:ilvl w:val="0"/>
          <w:numId w:val="11"/>
        </w:numPr>
        <w:spacing w:line="250" w:lineRule="auto"/>
        <w:ind w:right="33" w:hanging="283"/>
        <w:rPr>
          <w:rFonts w:ascii="Times New Roman" w:hAnsi="Times New Roman" w:cs="Times New Roman"/>
        </w:rPr>
      </w:pPr>
      <w:r w:rsidRPr="00DA4FB0">
        <w:rPr>
          <w:rFonts w:ascii="Times New Roman" w:hAnsi="Times New Roman" w:cs="Times New Roman"/>
        </w:rPr>
        <w:t xml:space="preserve">ненаправленная защита по току с пуском по напряжению; </w:t>
      </w:r>
    </w:p>
    <w:p w14:paraId="2CF7B553" w14:textId="77777777" w:rsidR="00DA4FB0" w:rsidRPr="00DA4FB0" w:rsidRDefault="00DA4FB0" w:rsidP="009E6C92">
      <w:pPr>
        <w:numPr>
          <w:ilvl w:val="0"/>
          <w:numId w:val="11"/>
        </w:numPr>
        <w:spacing w:line="250" w:lineRule="auto"/>
        <w:ind w:right="33" w:hanging="283"/>
        <w:rPr>
          <w:rFonts w:ascii="Times New Roman" w:hAnsi="Times New Roman" w:cs="Times New Roman"/>
        </w:rPr>
      </w:pPr>
      <w:r w:rsidRPr="00DA4FB0">
        <w:rPr>
          <w:rFonts w:ascii="Times New Roman" w:hAnsi="Times New Roman" w:cs="Times New Roman"/>
        </w:rPr>
        <w:t xml:space="preserve">по напряжению 3Uo; </w:t>
      </w:r>
    </w:p>
    <w:p w14:paraId="35F3FE54" w14:textId="77777777" w:rsidR="00DA4FB0" w:rsidRPr="00DA4FB0" w:rsidRDefault="00DA4FB0" w:rsidP="009E6C92">
      <w:pPr>
        <w:numPr>
          <w:ilvl w:val="0"/>
          <w:numId w:val="11"/>
        </w:numPr>
        <w:spacing w:line="250" w:lineRule="auto"/>
        <w:ind w:right="33" w:hanging="283"/>
        <w:rPr>
          <w:rFonts w:ascii="Times New Roman" w:hAnsi="Times New Roman" w:cs="Times New Roman"/>
        </w:rPr>
      </w:pPr>
      <w:r w:rsidRPr="00DA4FB0">
        <w:rPr>
          <w:rFonts w:ascii="Times New Roman" w:hAnsi="Times New Roman" w:cs="Times New Roman"/>
        </w:rPr>
        <w:t xml:space="preserve">направленная защита; </w:t>
      </w:r>
    </w:p>
    <w:p w14:paraId="6C70B9CD" w14:textId="77777777" w:rsidR="00DA4FB0" w:rsidRPr="00DA4FB0" w:rsidRDefault="00DA4FB0" w:rsidP="009E6C92">
      <w:pPr>
        <w:numPr>
          <w:ilvl w:val="0"/>
          <w:numId w:val="11"/>
        </w:numPr>
        <w:spacing w:line="250" w:lineRule="auto"/>
        <w:ind w:right="33" w:hanging="283"/>
        <w:rPr>
          <w:rFonts w:ascii="Times New Roman" w:hAnsi="Times New Roman" w:cs="Times New Roman"/>
        </w:rPr>
      </w:pPr>
      <w:r w:rsidRPr="00DA4FB0">
        <w:rPr>
          <w:rFonts w:ascii="Times New Roman" w:hAnsi="Times New Roman" w:cs="Times New Roman"/>
        </w:rPr>
        <w:t xml:space="preserve">с действием на сигнал или отключение. </w:t>
      </w:r>
    </w:p>
    <w:p w14:paraId="3B94CCC8" w14:textId="77777777" w:rsidR="00DA4FB0" w:rsidRPr="00DA4FB0" w:rsidRDefault="00DA4FB0">
      <w:pPr>
        <w:spacing w:after="0" w:line="259" w:lineRule="auto"/>
        <w:ind w:left="566" w:firstLine="0"/>
        <w:jc w:val="left"/>
        <w:rPr>
          <w:rFonts w:ascii="Times New Roman" w:hAnsi="Times New Roman" w:cs="Times New Roman"/>
        </w:rPr>
      </w:pPr>
      <w:r w:rsidRPr="00DA4FB0">
        <w:rPr>
          <w:rFonts w:ascii="Times New Roman" w:hAnsi="Times New Roman" w:cs="Times New Roman"/>
        </w:rPr>
        <w:t xml:space="preserve"> </w:t>
      </w:r>
    </w:p>
    <w:p w14:paraId="5680F04B" w14:textId="77777777" w:rsidR="00DA4FB0" w:rsidRPr="00DA4FB0" w:rsidRDefault="00DA4FB0">
      <w:pPr>
        <w:ind w:left="293" w:right="33"/>
        <w:rPr>
          <w:rFonts w:ascii="Times New Roman" w:hAnsi="Times New Roman" w:cs="Times New Roman"/>
        </w:rPr>
      </w:pPr>
      <w:r w:rsidRPr="00DA4FB0">
        <w:rPr>
          <w:rFonts w:ascii="Times New Roman" w:hAnsi="Times New Roman" w:cs="Times New Roman"/>
        </w:rPr>
        <w:t xml:space="preserve">Функциональная схема ЗОЗЗ (общая для всех ступеней) приведена на Рисунке </w:t>
      </w:r>
    </w:p>
    <w:p w14:paraId="2B8F4CB5" w14:textId="77777777" w:rsidR="00DA4FB0" w:rsidRPr="00DA4FB0" w:rsidRDefault="00DA4FB0">
      <w:pPr>
        <w:ind w:left="17" w:right="33"/>
        <w:rPr>
          <w:rFonts w:ascii="Times New Roman" w:hAnsi="Times New Roman" w:cs="Times New Roman"/>
        </w:rPr>
      </w:pPr>
      <w:r w:rsidRPr="00DA4FB0">
        <w:rPr>
          <w:rFonts w:ascii="Times New Roman" w:hAnsi="Times New Roman" w:cs="Times New Roman"/>
        </w:rPr>
        <w:t xml:space="preserve">4.1.4. </w:t>
      </w:r>
    </w:p>
    <w:p w14:paraId="337E7EF7" w14:textId="77777777" w:rsidR="00DA4FB0" w:rsidRPr="00DA4FB0" w:rsidRDefault="00DA4FB0">
      <w:pPr>
        <w:spacing w:after="0" w:line="259" w:lineRule="auto"/>
        <w:ind w:left="566" w:firstLine="0"/>
        <w:jc w:val="left"/>
        <w:rPr>
          <w:rFonts w:ascii="Times New Roman" w:hAnsi="Times New Roman" w:cs="Times New Roman"/>
        </w:rPr>
      </w:pPr>
      <w:r w:rsidRPr="00DA4FB0">
        <w:rPr>
          <w:rFonts w:ascii="Times New Roman" w:hAnsi="Times New Roman" w:cs="Times New Roman"/>
        </w:rPr>
        <w:t xml:space="preserve"> </w:t>
      </w:r>
    </w:p>
    <w:p w14:paraId="16D9A0F3" w14:textId="77777777" w:rsidR="00DA4FB0" w:rsidRPr="00DA4FB0" w:rsidRDefault="00DA4FB0">
      <w:pPr>
        <w:ind w:left="17" w:right="33"/>
        <w:rPr>
          <w:rFonts w:ascii="Times New Roman" w:hAnsi="Times New Roman" w:cs="Times New Roman"/>
        </w:rPr>
      </w:pPr>
      <w:r w:rsidRPr="00DA4FB0">
        <w:rPr>
          <w:rFonts w:ascii="Times New Roman" w:hAnsi="Times New Roman" w:cs="Times New Roman"/>
        </w:rPr>
        <w:t xml:space="preserve">Таблица 4.1.4 - Конфигурационные ключи ЗЗ </w:t>
      </w:r>
    </w:p>
    <w:tbl>
      <w:tblPr>
        <w:tblStyle w:val="TableGrid"/>
        <w:tblW w:w="6231" w:type="dxa"/>
        <w:tblInd w:w="103" w:type="dxa"/>
        <w:tblCellMar>
          <w:top w:w="59" w:type="dxa"/>
          <w:left w:w="103" w:type="dxa"/>
          <w:right w:w="96" w:type="dxa"/>
        </w:tblCellMar>
        <w:tblLook w:val="04A0" w:firstRow="1" w:lastRow="0" w:firstColumn="1" w:lastColumn="0" w:noHBand="0" w:noVBand="1"/>
      </w:tblPr>
      <w:tblGrid>
        <w:gridCol w:w="2385"/>
        <w:gridCol w:w="1153"/>
        <w:gridCol w:w="1198"/>
        <w:gridCol w:w="1495"/>
      </w:tblGrid>
      <w:tr w:rsidR="00DA4FB0" w:rsidRPr="00DA4FB0" w14:paraId="32387572" w14:textId="77777777">
        <w:trPr>
          <w:trHeight w:val="440"/>
        </w:trPr>
        <w:tc>
          <w:tcPr>
            <w:tcW w:w="2756" w:type="dxa"/>
            <w:tcBorders>
              <w:top w:val="single" w:sz="12" w:space="0" w:color="000000"/>
              <w:left w:val="single" w:sz="12" w:space="0" w:color="000000"/>
              <w:bottom w:val="single" w:sz="4" w:space="0" w:color="000000"/>
              <w:right w:val="single" w:sz="4" w:space="0" w:color="000000"/>
            </w:tcBorders>
            <w:shd w:val="clear" w:color="auto" w:fill="D9D9D9"/>
          </w:tcPr>
          <w:p w14:paraId="36004E3D" w14:textId="77777777" w:rsidR="00DA4FB0" w:rsidRPr="00DA4FB0" w:rsidRDefault="00DA4FB0">
            <w:pPr>
              <w:spacing w:after="0" w:line="259" w:lineRule="auto"/>
              <w:ind w:left="0" w:firstLine="0"/>
              <w:jc w:val="center"/>
              <w:rPr>
                <w:rFonts w:ascii="Times New Roman" w:hAnsi="Times New Roman" w:cs="Times New Roman"/>
              </w:rPr>
            </w:pPr>
            <w:r w:rsidRPr="00DA4FB0">
              <w:rPr>
                <w:rFonts w:ascii="Times New Roman" w:eastAsia="Calibri" w:hAnsi="Times New Roman" w:cs="Times New Roman"/>
                <w:b/>
              </w:rPr>
              <w:t xml:space="preserve">Наименование конфигурационного ключа </w:t>
            </w:r>
          </w:p>
        </w:tc>
        <w:tc>
          <w:tcPr>
            <w:tcW w:w="1160" w:type="dxa"/>
            <w:tcBorders>
              <w:top w:val="single" w:sz="12" w:space="0" w:color="000000"/>
              <w:left w:val="single" w:sz="4" w:space="0" w:color="000000"/>
              <w:bottom w:val="single" w:sz="4" w:space="0" w:color="000000"/>
              <w:right w:val="single" w:sz="4" w:space="0" w:color="000000"/>
            </w:tcBorders>
            <w:shd w:val="clear" w:color="auto" w:fill="D9D9D9"/>
          </w:tcPr>
          <w:p w14:paraId="44C64A55" w14:textId="77777777" w:rsidR="00DA4FB0" w:rsidRPr="00DA4FB0" w:rsidRDefault="00DA4FB0">
            <w:pPr>
              <w:spacing w:after="0" w:line="259" w:lineRule="auto"/>
              <w:ind w:left="0" w:firstLine="0"/>
              <w:jc w:val="center"/>
              <w:rPr>
                <w:rFonts w:ascii="Times New Roman" w:hAnsi="Times New Roman" w:cs="Times New Roman"/>
              </w:rPr>
            </w:pPr>
            <w:r w:rsidRPr="00DA4FB0">
              <w:rPr>
                <w:rFonts w:ascii="Times New Roman" w:eastAsia="Calibri" w:hAnsi="Times New Roman" w:cs="Times New Roman"/>
                <w:b/>
              </w:rPr>
              <w:t xml:space="preserve">Диапазон значений </w:t>
            </w:r>
          </w:p>
        </w:tc>
        <w:tc>
          <w:tcPr>
            <w:tcW w:w="1088" w:type="dxa"/>
            <w:tcBorders>
              <w:top w:val="single" w:sz="12" w:space="0" w:color="000000"/>
              <w:left w:val="single" w:sz="4" w:space="0" w:color="000000"/>
              <w:bottom w:val="single" w:sz="4" w:space="0" w:color="000000"/>
              <w:right w:val="single" w:sz="4" w:space="0" w:color="000000"/>
            </w:tcBorders>
            <w:shd w:val="clear" w:color="auto" w:fill="D9D9D9"/>
          </w:tcPr>
          <w:p w14:paraId="061E865C" w14:textId="77777777" w:rsidR="00DA4FB0" w:rsidRPr="00DA4FB0" w:rsidRDefault="00DA4FB0">
            <w:pPr>
              <w:spacing w:after="0" w:line="259" w:lineRule="auto"/>
              <w:ind w:left="0" w:firstLine="0"/>
              <w:jc w:val="center"/>
              <w:rPr>
                <w:rFonts w:ascii="Times New Roman" w:hAnsi="Times New Roman" w:cs="Times New Roman"/>
              </w:rPr>
            </w:pPr>
            <w:r w:rsidRPr="00DA4FB0">
              <w:rPr>
                <w:rFonts w:ascii="Times New Roman" w:eastAsia="Calibri" w:hAnsi="Times New Roman" w:cs="Times New Roman"/>
                <w:b/>
              </w:rPr>
              <w:t xml:space="preserve">Заводское значение </w:t>
            </w:r>
          </w:p>
        </w:tc>
        <w:tc>
          <w:tcPr>
            <w:tcW w:w="1228" w:type="dxa"/>
            <w:tcBorders>
              <w:top w:val="single" w:sz="12" w:space="0" w:color="000000"/>
              <w:left w:val="single" w:sz="4" w:space="0" w:color="000000"/>
              <w:bottom w:val="single" w:sz="4" w:space="0" w:color="000000"/>
              <w:right w:val="single" w:sz="12" w:space="0" w:color="000000"/>
            </w:tcBorders>
            <w:shd w:val="clear" w:color="auto" w:fill="D9D9D9"/>
          </w:tcPr>
          <w:p w14:paraId="5C1524FA" w14:textId="77777777" w:rsidR="00DA4FB0" w:rsidRPr="00DA4FB0" w:rsidRDefault="00DA4FB0">
            <w:pPr>
              <w:spacing w:after="0" w:line="259" w:lineRule="auto"/>
              <w:ind w:left="6" w:firstLine="0"/>
              <w:jc w:val="center"/>
              <w:rPr>
                <w:rFonts w:ascii="Times New Roman" w:hAnsi="Times New Roman" w:cs="Times New Roman"/>
              </w:rPr>
            </w:pPr>
            <w:r w:rsidRPr="00DA4FB0">
              <w:rPr>
                <w:rFonts w:ascii="Times New Roman" w:eastAsia="Calibri" w:hAnsi="Times New Roman" w:cs="Times New Roman"/>
                <w:b/>
              </w:rPr>
              <w:t xml:space="preserve">Обозначение в меню </w:t>
            </w:r>
          </w:p>
        </w:tc>
      </w:tr>
      <w:tr w:rsidR="00DA4FB0" w:rsidRPr="00DA4FB0" w14:paraId="72D7E51E" w14:textId="77777777">
        <w:trPr>
          <w:trHeight w:val="340"/>
        </w:trPr>
        <w:tc>
          <w:tcPr>
            <w:tcW w:w="2756" w:type="dxa"/>
            <w:tcBorders>
              <w:top w:val="single" w:sz="4" w:space="0" w:color="000000"/>
              <w:left w:val="single" w:sz="12" w:space="0" w:color="000000"/>
              <w:bottom w:val="single" w:sz="4" w:space="0" w:color="000000"/>
              <w:right w:val="single" w:sz="4" w:space="0" w:color="000000"/>
            </w:tcBorders>
          </w:tcPr>
          <w:p w14:paraId="3AFE5C19"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В10 – Работа защиты в циклах АПВ </w:t>
            </w:r>
          </w:p>
        </w:tc>
        <w:tc>
          <w:tcPr>
            <w:tcW w:w="1160" w:type="dxa"/>
            <w:vMerge w:val="restart"/>
            <w:tcBorders>
              <w:top w:val="single" w:sz="4" w:space="0" w:color="000000"/>
              <w:left w:val="single" w:sz="4" w:space="0" w:color="000000"/>
              <w:bottom w:val="single" w:sz="4" w:space="0" w:color="000000"/>
              <w:right w:val="single" w:sz="4" w:space="0" w:color="000000"/>
            </w:tcBorders>
            <w:vAlign w:val="center"/>
          </w:tcPr>
          <w:p w14:paraId="4B200213" w14:textId="77777777" w:rsidR="00DA4FB0" w:rsidRPr="00DA4FB0" w:rsidRDefault="00DA4FB0">
            <w:pPr>
              <w:spacing w:after="0" w:line="259" w:lineRule="auto"/>
              <w:ind w:left="0" w:right="10" w:firstLine="0"/>
              <w:jc w:val="center"/>
              <w:rPr>
                <w:rFonts w:ascii="Times New Roman" w:hAnsi="Times New Roman" w:cs="Times New Roman"/>
              </w:rPr>
            </w:pPr>
            <w:r w:rsidRPr="00DA4FB0">
              <w:rPr>
                <w:rFonts w:ascii="Times New Roman" w:hAnsi="Times New Roman" w:cs="Times New Roman"/>
              </w:rPr>
              <w:t xml:space="preserve">Выведена </w:t>
            </w:r>
          </w:p>
          <w:p w14:paraId="25FC6853" w14:textId="77777777" w:rsidR="00DA4FB0" w:rsidRPr="00DA4FB0" w:rsidRDefault="00DA4FB0">
            <w:pPr>
              <w:spacing w:after="0" w:line="259" w:lineRule="auto"/>
              <w:ind w:left="0" w:right="10" w:firstLine="0"/>
              <w:jc w:val="center"/>
              <w:rPr>
                <w:rFonts w:ascii="Times New Roman" w:hAnsi="Times New Roman" w:cs="Times New Roman"/>
              </w:rPr>
            </w:pPr>
            <w:r w:rsidRPr="00DA4FB0">
              <w:rPr>
                <w:rFonts w:ascii="Times New Roman" w:hAnsi="Times New Roman" w:cs="Times New Roman"/>
              </w:rPr>
              <w:t xml:space="preserve">ОТКЛ </w:t>
            </w:r>
          </w:p>
          <w:p w14:paraId="5F3AEE53" w14:textId="77777777" w:rsidR="00DA4FB0" w:rsidRPr="00DA4FB0" w:rsidRDefault="00DA4FB0">
            <w:pPr>
              <w:spacing w:after="0" w:line="259" w:lineRule="auto"/>
              <w:ind w:left="0" w:firstLine="0"/>
              <w:jc w:val="center"/>
              <w:rPr>
                <w:rFonts w:ascii="Times New Roman" w:hAnsi="Times New Roman" w:cs="Times New Roman"/>
              </w:rPr>
            </w:pPr>
            <w:r w:rsidRPr="00DA4FB0">
              <w:rPr>
                <w:rFonts w:ascii="Times New Roman" w:hAnsi="Times New Roman" w:cs="Times New Roman"/>
              </w:rPr>
              <w:t xml:space="preserve">ОТКЛ с АПВ Сигнал </w:t>
            </w:r>
          </w:p>
        </w:tc>
        <w:tc>
          <w:tcPr>
            <w:tcW w:w="1088" w:type="dxa"/>
            <w:vMerge w:val="restart"/>
            <w:tcBorders>
              <w:top w:val="single" w:sz="4" w:space="0" w:color="000000"/>
              <w:left w:val="single" w:sz="4" w:space="0" w:color="000000"/>
              <w:bottom w:val="single" w:sz="4" w:space="0" w:color="000000"/>
              <w:right w:val="single" w:sz="4" w:space="0" w:color="000000"/>
            </w:tcBorders>
            <w:vAlign w:val="center"/>
          </w:tcPr>
          <w:p w14:paraId="72D5CC80" w14:textId="77777777" w:rsidR="00DA4FB0" w:rsidRPr="00DA4FB0" w:rsidRDefault="00DA4FB0">
            <w:pPr>
              <w:spacing w:after="0" w:line="259" w:lineRule="auto"/>
              <w:ind w:left="0" w:right="11" w:firstLine="0"/>
              <w:jc w:val="center"/>
              <w:rPr>
                <w:rFonts w:ascii="Times New Roman" w:hAnsi="Times New Roman" w:cs="Times New Roman"/>
              </w:rPr>
            </w:pPr>
            <w:r w:rsidRPr="00DA4FB0">
              <w:rPr>
                <w:rFonts w:ascii="Times New Roman" w:hAnsi="Times New Roman" w:cs="Times New Roman"/>
              </w:rPr>
              <w:t xml:space="preserve">Выведена </w:t>
            </w:r>
          </w:p>
        </w:tc>
        <w:tc>
          <w:tcPr>
            <w:tcW w:w="1228" w:type="dxa"/>
            <w:vMerge w:val="restart"/>
            <w:tcBorders>
              <w:top w:val="single" w:sz="4" w:space="0" w:color="000000"/>
              <w:left w:val="single" w:sz="4" w:space="0" w:color="000000"/>
              <w:bottom w:val="single" w:sz="4" w:space="0" w:color="000000"/>
              <w:right w:val="single" w:sz="12" w:space="0" w:color="000000"/>
            </w:tcBorders>
            <w:vAlign w:val="center"/>
          </w:tcPr>
          <w:p w14:paraId="0F134F5A" w14:textId="77777777" w:rsidR="00DA4FB0" w:rsidRPr="00DA4FB0" w:rsidRDefault="00DA4FB0">
            <w:pPr>
              <w:spacing w:after="0" w:line="259" w:lineRule="auto"/>
              <w:ind w:left="0" w:right="4" w:firstLine="0"/>
              <w:jc w:val="center"/>
              <w:rPr>
                <w:rFonts w:ascii="Times New Roman" w:hAnsi="Times New Roman" w:cs="Times New Roman"/>
              </w:rPr>
            </w:pPr>
            <w:r w:rsidRPr="00DA4FB0">
              <w:rPr>
                <w:rFonts w:ascii="Times New Roman" w:hAnsi="Times New Roman" w:cs="Times New Roman"/>
              </w:rPr>
              <w:t xml:space="preserve">ЦВ1 - ЦВ5 </w:t>
            </w:r>
          </w:p>
        </w:tc>
      </w:tr>
      <w:tr w:rsidR="00DA4FB0" w:rsidRPr="00DA4FB0" w14:paraId="285E200D" w14:textId="77777777">
        <w:trPr>
          <w:trHeight w:val="341"/>
        </w:trPr>
        <w:tc>
          <w:tcPr>
            <w:tcW w:w="2756" w:type="dxa"/>
            <w:tcBorders>
              <w:top w:val="single" w:sz="4" w:space="0" w:color="000000"/>
              <w:left w:val="single" w:sz="12" w:space="0" w:color="000000"/>
              <w:bottom w:val="single" w:sz="4" w:space="0" w:color="000000"/>
              <w:right w:val="single" w:sz="4" w:space="0" w:color="000000"/>
            </w:tcBorders>
          </w:tcPr>
          <w:p w14:paraId="5F7D9D4B"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В11 – Действие защиты </w:t>
            </w:r>
          </w:p>
        </w:tc>
        <w:tc>
          <w:tcPr>
            <w:tcW w:w="0" w:type="auto"/>
            <w:vMerge/>
            <w:tcBorders>
              <w:top w:val="nil"/>
              <w:left w:val="single" w:sz="4" w:space="0" w:color="000000"/>
              <w:bottom w:val="nil"/>
              <w:right w:val="single" w:sz="4" w:space="0" w:color="000000"/>
            </w:tcBorders>
          </w:tcPr>
          <w:p w14:paraId="71082793" w14:textId="77777777" w:rsidR="00DA4FB0" w:rsidRPr="00DA4FB0" w:rsidRDefault="00DA4FB0">
            <w:pPr>
              <w:spacing w:after="160" w:line="259" w:lineRule="auto"/>
              <w:ind w:left="0" w:firstLine="0"/>
              <w:jc w:val="left"/>
              <w:rPr>
                <w:rFonts w:ascii="Times New Roman" w:hAnsi="Times New Roman" w:cs="Times New Roman"/>
              </w:rPr>
            </w:pPr>
          </w:p>
        </w:tc>
        <w:tc>
          <w:tcPr>
            <w:tcW w:w="0" w:type="auto"/>
            <w:vMerge/>
            <w:tcBorders>
              <w:top w:val="nil"/>
              <w:left w:val="single" w:sz="4" w:space="0" w:color="000000"/>
              <w:bottom w:val="nil"/>
              <w:right w:val="single" w:sz="4" w:space="0" w:color="000000"/>
            </w:tcBorders>
          </w:tcPr>
          <w:p w14:paraId="60E330BB" w14:textId="77777777" w:rsidR="00DA4FB0" w:rsidRPr="00DA4FB0" w:rsidRDefault="00DA4FB0">
            <w:pPr>
              <w:spacing w:after="160" w:line="259" w:lineRule="auto"/>
              <w:ind w:left="0" w:firstLine="0"/>
              <w:jc w:val="left"/>
              <w:rPr>
                <w:rFonts w:ascii="Times New Roman" w:hAnsi="Times New Roman" w:cs="Times New Roman"/>
              </w:rPr>
            </w:pPr>
          </w:p>
        </w:tc>
        <w:tc>
          <w:tcPr>
            <w:tcW w:w="0" w:type="auto"/>
            <w:vMerge/>
            <w:tcBorders>
              <w:top w:val="nil"/>
              <w:left w:val="single" w:sz="4" w:space="0" w:color="000000"/>
              <w:bottom w:val="nil"/>
              <w:right w:val="single" w:sz="12" w:space="0" w:color="000000"/>
            </w:tcBorders>
          </w:tcPr>
          <w:p w14:paraId="06D1595E" w14:textId="77777777" w:rsidR="00DA4FB0" w:rsidRPr="00DA4FB0" w:rsidRDefault="00DA4FB0">
            <w:pPr>
              <w:spacing w:after="160" w:line="259" w:lineRule="auto"/>
              <w:ind w:left="0" w:firstLine="0"/>
              <w:jc w:val="left"/>
              <w:rPr>
                <w:rFonts w:ascii="Times New Roman" w:hAnsi="Times New Roman" w:cs="Times New Roman"/>
              </w:rPr>
            </w:pPr>
          </w:p>
        </w:tc>
      </w:tr>
      <w:tr w:rsidR="00DA4FB0" w:rsidRPr="00DA4FB0" w14:paraId="2B52C65B" w14:textId="77777777">
        <w:trPr>
          <w:trHeight w:val="341"/>
        </w:trPr>
        <w:tc>
          <w:tcPr>
            <w:tcW w:w="2756" w:type="dxa"/>
            <w:tcBorders>
              <w:top w:val="single" w:sz="4" w:space="0" w:color="000000"/>
              <w:left w:val="single" w:sz="12" w:space="0" w:color="000000"/>
              <w:bottom w:val="single" w:sz="4" w:space="0" w:color="000000"/>
              <w:right w:val="single" w:sz="4" w:space="0" w:color="000000"/>
            </w:tcBorders>
          </w:tcPr>
          <w:p w14:paraId="3E004F57"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В12 – Запрет АПВ от ЗОЗЗ </w:t>
            </w:r>
          </w:p>
        </w:tc>
        <w:tc>
          <w:tcPr>
            <w:tcW w:w="0" w:type="auto"/>
            <w:vMerge/>
            <w:tcBorders>
              <w:top w:val="nil"/>
              <w:left w:val="single" w:sz="4" w:space="0" w:color="000000"/>
              <w:bottom w:val="single" w:sz="4" w:space="0" w:color="000000"/>
              <w:right w:val="single" w:sz="4" w:space="0" w:color="000000"/>
            </w:tcBorders>
          </w:tcPr>
          <w:p w14:paraId="2CF0946C" w14:textId="77777777" w:rsidR="00DA4FB0" w:rsidRPr="00DA4FB0" w:rsidRDefault="00DA4FB0">
            <w:pPr>
              <w:spacing w:after="160" w:line="259" w:lineRule="auto"/>
              <w:ind w:left="0" w:firstLine="0"/>
              <w:jc w:val="left"/>
              <w:rPr>
                <w:rFonts w:ascii="Times New Roman" w:hAnsi="Times New Roman" w:cs="Times New Roman"/>
              </w:rPr>
            </w:pPr>
          </w:p>
        </w:tc>
        <w:tc>
          <w:tcPr>
            <w:tcW w:w="0" w:type="auto"/>
            <w:vMerge/>
            <w:tcBorders>
              <w:top w:val="nil"/>
              <w:left w:val="single" w:sz="4" w:space="0" w:color="000000"/>
              <w:bottom w:val="single" w:sz="4" w:space="0" w:color="000000"/>
              <w:right w:val="single" w:sz="4" w:space="0" w:color="000000"/>
            </w:tcBorders>
          </w:tcPr>
          <w:p w14:paraId="247AC894" w14:textId="77777777" w:rsidR="00DA4FB0" w:rsidRPr="00DA4FB0" w:rsidRDefault="00DA4FB0">
            <w:pPr>
              <w:spacing w:after="160" w:line="259" w:lineRule="auto"/>
              <w:ind w:left="0" w:firstLine="0"/>
              <w:jc w:val="left"/>
              <w:rPr>
                <w:rFonts w:ascii="Times New Roman" w:hAnsi="Times New Roman" w:cs="Times New Roman"/>
              </w:rPr>
            </w:pPr>
          </w:p>
        </w:tc>
        <w:tc>
          <w:tcPr>
            <w:tcW w:w="0" w:type="auto"/>
            <w:vMerge/>
            <w:tcBorders>
              <w:top w:val="nil"/>
              <w:left w:val="single" w:sz="4" w:space="0" w:color="000000"/>
              <w:bottom w:val="single" w:sz="4" w:space="0" w:color="000000"/>
              <w:right w:val="single" w:sz="12" w:space="0" w:color="000000"/>
            </w:tcBorders>
          </w:tcPr>
          <w:p w14:paraId="156DAB56" w14:textId="77777777" w:rsidR="00DA4FB0" w:rsidRPr="00DA4FB0" w:rsidRDefault="00DA4FB0">
            <w:pPr>
              <w:spacing w:after="160" w:line="259" w:lineRule="auto"/>
              <w:ind w:left="0" w:firstLine="0"/>
              <w:jc w:val="left"/>
              <w:rPr>
                <w:rFonts w:ascii="Times New Roman" w:hAnsi="Times New Roman" w:cs="Times New Roman"/>
              </w:rPr>
            </w:pPr>
          </w:p>
        </w:tc>
      </w:tr>
      <w:tr w:rsidR="00DA4FB0" w:rsidRPr="00DA4FB0" w14:paraId="0BE99444" w14:textId="77777777">
        <w:trPr>
          <w:trHeight w:val="915"/>
        </w:trPr>
        <w:tc>
          <w:tcPr>
            <w:tcW w:w="2756" w:type="dxa"/>
            <w:tcBorders>
              <w:top w:val="single" w:sz="4" w:space="0" w:color="000000"/>
              <w:left w:val="single" w:sz="12" w:space="0" w:color="000000"/>
              <w:bottom w:val="single" w:sz="12" w:space="0" w:color="000000"/>
              <w:right w:val="single" w:sz="4" w:space="0" w:color="000000"/>
            </w:tcBorders>
            <w:vAlign w:val="center"/>
          </w:tcPr>
          <w:p w14:paraId="219048CF"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lastRenderedPageBreak/>
              <w:t xml:space="preserve">В13 – Тип ЗОЗЗ </w:t>
            </w:r>
          </w:p>
        </w:tc>
        <w:tc>
          <w:tcPr>
            <w:tcW w:w="1160" w:type="dxa"/>
            <w:tcBorders>
              <w:top w:val="single" w:sz="4" w:space="0" w:color="000000"/>
              <w:left w:val="single" w:sz="4" w:space="0" w:color="000000"/>
              <w:bottom w:val="single" w:sz="12" w:space="0" w:color="000000"/>
              <w:right w:val="single" w:sz="4" w:space="0" w:color="000000"/>
            </w:tcBorders>
          </w:tcPr>
          <w:p w14:paraId="3745E612" w14:textId="77777777" w:rsidR="00DA4FB0" w:rsidRPr="00DA4FB0" w:rsidRDefault="00DA4FB0">
            <w:pPr>
              <w:spacing w:after="0" w:line="259" w:lineRule="auto"/>
              <w:ind w:left="0" w:right="9" w:firstLine="0"/>
              <w:jc w:val="center"/>
              <w:rPr>
                <w:rFonts w:ascii="Times New Roman" w:hAnsi="Times New Roman" w:cs="Times New Roman"/>
              </w:rPr>
            </w:pPr>
            <w:r w:rsidRPr="00DA4FB0">
              <w:rPr>
                <w:rFonts w:ascii="Times New Roman" w:hAnsi="Times New Roman" w:cs="Times New Roman"/>
              </w:rPr>
              <w:t xml:space="preserve">3Io </w:t>
            </w:r>
          </w:p>
          <w:p w14:paraId="0F981536" w14:textId="77777777" w:rsidR="00DA4FB0" w:rsidRPr="00DA4FB0" w:rsidRDefault="00DA4FB0">
            <w:pPr>
              <w:spacing w:after="0" w:line="259" w:lineRule="auto"/>
              <w:ind w:left="0" w:right="6" w:firstLine="0"/>
              <w:jc w:val="center"/>
              <w:rPr>
                <w:rFonts w:ascii="Times New Roman" w:hAnsi="Times New Roman" w:cs="Times New Roman"/>
              </w:rPr>
            </w:pPr>
            <w:r w:rsidRPr="00DA4FB0">
              <w:rPr>
                <w:rFonts w:ascii="Times New Roman" w:hAnsi="Times New Roman" w:cs="Times New Roman"/>
              </w:rPr>
              <w:t xml:space="preserve">3Io + 3Uo </w:t>
            </w:r>
          </w:p>
          <w:p w14:paraId="587275D5" w14:textId="77777777" w:rsidR="00DA4FB0" w:rsidRPr="00DA4FB0" w:rsidRDefault="00DA4FB0">
            <w:pPr>
              <w:spacing w:after="0" w:line="259" w:lineRule="auto"/>
              <w:ind w:left="0" w:right="9" w:firstLine="0"/>
              <w:jc w:val="center"/>
              <w:rPr>
                <w:rFonts w:ascii="Times New Roman" w:hAnsi="Times New Roman" w:cs="Times New Roman"/>
              </w:rPr>
            </w:pPr>
            <w:r w:rsidRPr="00DA4FB0">
              <w:rPr>
                <w:rFonts w:ascii="Times New Roman" w:hAnsi="Times New Roman" w:cs="Times New Roman"/>
              </w:rPr>
              <w:t xml:space="preserve">3Uo </w:t>
            </w:r>
          </w:p>
          <w:p w14:paraId="3A1F5594" w14:textId="77777777" w:rsidR="00DA4FB0" w:rsidRPr="00DA4FB0" w:rsidRDefault="00DA4FB0">
            <w:pPr>
              <w:spacing w:after="0" w:line="259" w:lineRule="auto"/>
              <w:ind w:left="0" w:right="4" w:firstLine="0"/>
              <w:jc w:val="center"/>
              <w:rPr>
                <w:rFonts w:ascii="Times New Roman" w:hAnsi="Times New Roman" w:cs="Times New Roman"/>
              </w:rPr>
            </w:pPr>
            <w:proofErr w:type="spellStart"/>
            <w:r w:rsidRPr="00DA4FB0">
              <w:rPr>
                <w:rFonts w:ascii="Times New Roman" w:hAnsi="Times New Roman" w:cs="Times New Roman"/>
              </w:rPr>
              <w:t>Направл</w:t>
            </w:r>
            <w:proofErr w:type="spellEnd"/>
            <w:r w:rsidRPr="00DA4FB0">
              <w:rPr>
                <w:rFonts w:ascii="Times New Roman" w:hAnsi="Times New Roman" w:cs="Times New Roman"/>
              </w:rPr>
              <w:t xml:space="preserve"> </w:t>
            </w:r>
          </w:p>
        </w:tc>
        <w:tc>
          <w:tcPr>
            <w:tcW w:w="1088" w:type="dxa"/>
            <w:tcBorders>
              <w:top w:val="single" w:sz="4" w:space="0" w:color="000000"/>
              <w:left w:val="single" w:sz="4" w:space="0" w:color="000000"/>
              <w:bottom w:val="single" w:sz="12" w:space="0" w:color="000000"/>
              <w:right w:val="single" w:sz="4" w:space="0" w:color="000000"/>
            </w:tcBorders>
            <w:vAlign w:val="center"/>
          </w:tcPr>
          <w:p w14:paraId="5F22E981" w14:textId="77777777" w:rsidR="00DA4FB0" w:rsidRPr="00DA4FB0" w:rsidRDefault="00DA4FB0">
            <w:pPr>
              <w:spacing w:after="0" w:line="259" w:lineRule="auto"/>
              <w:ind w:left="0" w:right="10" w:firstLine="0"/>
              <w:jc w:val="center"/>
              <w:rPr>
                <w:rFonts w:ascii="Times New Roman" w:hAnsi="Times New Roman" w:cs="Times New Roman"/>
              </w:rPr>
            </w:pPr>
            <w:r w:rsidRPr="00DA4FB0">
              <w:rPr>
                <w:rFonts w:ascii="Times New Roman" w:hAnsi="Times New Roman" w:cs="Times New Roman"/>
              </w:rPr>
              <w:t xml:space="preserve">3Io </w:t>
            </w:r>
          </w:p>
        </w:tc>
        <w:tc>
          <w:tcPr>
            <w:tcW w:w="1228" w:type="dxa"/>
            <w:tcBorders>
              <w:top w:val="single" w:sz="4" w:space="0" w:color="000000"/>
              <w:left w:val="single" w:sz="4" w:space="0" w:color="000000"/>
              <w:bottom w:val="single" w:sz="12" w:space="0" w:color="000000"/>
              <w:right w:val="single" w:sz="12" w:space="0" w:color="000000"/>
            </w:tcBorders>
            <w:vAlign w:val="center"/>
          </w:tcPr>
          <w:p w14:paraId="5964D26D" w14:textId="77777777" w:rsidR="00DA4FB0" w:rsidRPr="00DA4FB0" w:rsidRDefault="00DA4FB0">
            <w:pPr>
              <w:spacing w:after="0" w:line="259" w:lineRule="auto"/>
              <w:ind w:left="0" w:right="2" w:firstLine="0"/>
              <w:jc w:val="center"/>
              <w:rPr>
                <w:rFonts w:ascii="Times New Roman" w:hAnsi="Times New Roman" w:cs="Times New Roman"/>
              </w:rPr>
            </w:pPr>
            <w:r w:rsidRPr="00DA4FB0">
              <w:rPr>
                <w:rFonts w:ascii="Times New Roman" w:hAnsi="Times New Roman" w:cs="Times New Roman"/>
              </w:rPr>
              <w:t xml:space="preserve">Тип </w:t>
            </w:r>
          </w:p>
        </w:tc>
      </w:tr>
    </w:tbl>
    <w:p w14:paraId="1AE9A110" w14:textId="77777777" w:rsidR="00DA4FB0" w:rsidRPr="00DA4FB0" w:rsidRDefault="00DA4FB0">
      <w:pPr>
        <w:spacing w:after="0" w:line="259" w:lineRule="auto"/>
        <w:ind w:left="283" w:firstLine="0"/>
        <w:jc w:val="left"/>
        <w:rPr>
          <w:rFonts w:ascii="Times New Roman" w:hAnsi="Times New Roman" w:cs="Times New Roman"/>
        </w:rPr>
      </w:pPr>
      <w:r w:rsidRPr="00DA4FB0">
        <w:rPr>
          <w:rFonts w:ascii="Times New Roman" w:hAnsi="Times New Roman" w:cs="Times New Roman"/>
        </w:rPr>
        <w:t xml:space="preserve"> </w:t>
      </w:r>
    </w:p>
    <w:p w14:paraId="0FD4AAAC" w14:textId="77777777" w:rsidR="00DA4FB0" w:rsidRPr="00DA4FB0" w:rsidRDefault="00DA4FB0">
      <w:pPr>
        <w:ind w:left="7" w:right="33" w:firstLine="283"/>
        <w:rPr>
          <w:rFonts w:ascii="Times New Roman" w:hAnsi="Times New Roman" w:cs="Times New Roman"/>
        </w:rPr>
      </w:pPr>
      <w:r w:rsidRPr="00DA4FB0">
        <w:rPr>
          <w:rFonts w:ascii="Times New Roman" w:hAnsi="Times New Roman" w:cs="Times New Roman"/>
        </w:rPr>
        <w:t xml:space="preserve">Область срабатывания направленной ОНМ задается, как и у МТЗ, углом максимальной чувствительности </w:t>
      </w:r>
      <w:proofErr w:type="spellStart"/>
      <w:r w:rsidRPr="00DA4FB0">
        <w:rPr>
          <w:rFonts w:ascii="Times New Roman" w:hAnsi="Times New Roman" w:cs="Times New Roman"/>
        </w:rPr>
        <w:t>φ</w:t>
      </w:r>
      <w:r w:rsidRPr="00DA4FB0">
        <w:rPr>
          <w:rFonts w:ascii="Times New Roman" w:hAnsi="Times New Roman" w:cs="Times New Roman"/>
          <w:vertAlign w:val="subscript"/>
        </w:rPr>
        <w:t>МЧ</w:t>
      </w:r>
      <w:proofErr w:type="spellEnd"/>
      <w:r w:rsidRPr="00DA4FB0">
        <w:rPr>
          <w:rFonts w:ascii="Times New Roman" w:hAnsi="Times New Roman" w:cs="Times New Roman"/>
        </w:rPr>
        <w:t>. Тогда область срабатывания будет определяться диапазоном –90</w:t>
      </w:r>
      <w:r w:rsidRPr="00DA4FB0">
        <w:rPr>
          <w:rFonts w:ascii="Times New Roman" w:hAnsi="Times New Roman" w:cs="Times New Roman"/>
          <w:vertAlign w:val="superscript"/>
        </w:rPr>
        <w:t>0</w:t>
      </w:r>
      <w:r w:rsidRPr="00DA4FB0">
        <w:rPr>
          <w:rFonts w:ascii="Times New Roman" w:hAnsi="Times New Roman" w:cs="Times New Roman"/>
        </w:rPr>
        <w:t>≤φ</w:t>
      </w:r>
      <w:r w:rsidRPr="00DA4FB0">
        <w:rPr>
          <w:rFonts w:ascii="Times New Roman" w:hAnsi="Times New Roman" w:cs="Times New Roman"/>
          <w:vertAlign w:val="subscript"/>
        </w:rPr>
        <w:t>МЧ</w:t>
      </w:r>
      <w:r w:rsidRPr="00DA4FB0">
        <w:rPr>
          <w:rFonts w:ascii="Times New Roman" w:hAnsi="Times New Roman" w:cs="Times New Roman"/>
        </w:rPr>
        <w:t>≤+90</w:t>
      </w:r>
      <w:r w:rsidRPr="00DA4FB0">
        <w:rPr>
          <w:rFonts w:ascii="Times New Roman" w:hAnsi="Times New Roman" w:cs="Times New Roman"/>
          <w:vertAlign w:val="superscript"/>
        </w:rPr>
        <w:t>0</w:t>
      </w:r>
      <w:r w:rsidRPr="00DA4FB0">
        <w:rPr>
          <w:rFonts w:ascii="Times New Roman" w:hAnsi="Times New Roman" w:cs="Times New Roman"/>
        </w:rPr>
        <w:t>, что составляет 180</w:t>
      </w:r>
      <w:r w:rsidRPr="00DA4FB0">
        <w:rPr>
          <w:rFonts w:ascii="Times New Roman" w:hAnsi="Times New Roman" w:cs="Times New Roman"/>
          <w:vertAlign w:val="superscript"/>
        </w:rPr>
        <w:t>0</w:t>
      </w:r>
      <w:r w:rsidRPr="00DA4FB0">
        <w:rPr>
          <w:rFonts w:ascii="Times New Roman" w:hAnsi="Times New Roman" w:cs="Times New Roman"/>
        </w:rPr>
        <w:t>. Отсчет вышеупомянутых углов ведется от оси вектора 3Uo</w:t>
      </w:r>
      <w:r w:rsidRPr="00DA4FB0">
        <w:rPr>
          <w:rFonts w:ascii="Times New Roman" w:hAnsi="Times New Roman" w:cs="Times New Roman"/>
          <w:vertAlign w:val="subscript"/>
        </w:rPr>
        <w:t xml:space="preserve"> </w:t>
      </w:r>
      <w:r w:rsidRPr="00DA4FB0">
        <w:rPr>
          <w:rFonts w:ascii="Times New Roman" w:hAnsi="Times New Roman" w:cs="Times New Roman"/>
        </w:rPr>
        <w:t xml:space="preserve">против часовой стрелки (Рисунок 4.1.5). Определение направления мощности блокируется при снижении измеряемых сигналов ниже 20% от номинала. </w:t>
      </w:r>
    </w:p>
    <w:p w14:paraId="6CA44360" w14:textId="77777777" w:rsidR="00DA4FB0" w:rsidRPr="00DA4FB0" w:rsidRDefault="00DA4FB0">
      <w:pPr>
        <w:ind w:left="7" w:right="33" w:firstLine="283"/>
        <w:rPr>
          <w:rFonts w:ascii="Times New Roman" w:hAnsi="Times New Roman" w:cs="Times New Roman"/>
        </w:rPr>
      </w:pPr>
      <w:r w:rsidRPr="00DA4FB0">
        <w:rPr>
          <w:rFonts w:ascii="Times New Roman" w:hAnsi="Times New Roman" w:cs="Times New Roman"/>
        </w:rPr>
        <w:t xml:space="preserve">При неисправностях в цепях напряжения токовая защита с пуском по напряжению переводится в токовый режим. </w:t>
      </w:r>
    </w:p>
    <w:p w14:paraId="74B9B13C" w14:textId="77777777" w:rsidR="00DA4FB0" w:rsidRPr="00DA4FB0" w:rsidRDefault="00DA4FB0">
      <w:pPr>
        <w:ind w:left="293" w:right="33"/>
        <w:rPr>
          <w:rFonts w:ascii="Times New Roman" w:hAnsi="Times New Roman" w:cs="Times New Roman"/>
        </w:rPr>
      </w:pPr>
      <w:r w:rsidRPr="00DA4FB0">
        <w:rPr>
          <w:rFonts w:ascii="Times New Roman" w:hAnsi="Times New Roman" w:cs="Times New Roman"/>
        </w:rPr>
        <w:t xml:space="preserve">При вводе режима «Работа на линии» все ступени ЗОЗЗ блокируются. </w:t>
      </w:r>
    </w:p>
    <w:p w14:paraId="12D13247" w14:textId="77777777" w:rsidR="00DA4FB0" w:rsidRPr="00DA4FB0" w:rsidRDefault="00DA4FB0">
      <w:pPr>
        <w:ind w:left="293" w:right="33"/>
        <w:rPr>
          <w:rFonts w:ascii="Times New Roman" w:hAnsi="Times New Roman" w:cs="Times New Roman"/>
        </w:rPr>
      </w:pPr>
      <w:r w:rsidRPr="00DA4FB0">
        <w:rPr>
          <w:rFonts w:ascii="Times New Roman" w:hAnsi="Times New Roman" w:cs="Times New Roman"/>
        </w:rPr>
        <w:t xml:space="preserve">Технические параметры приведены в Таблице 4.1.5. </w:t>
      </w:r>
    </w:p>
    <w:p w14:paraId="7E827B6C"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 </w:t>
      </w:r>
      <w:r w:rsidRPr="00DA4FB0">
        <w:rPr>
          <w:rFonts w:ascii="Times New Roman" w:hAnsi="Times New Roman" w:cs="Times New Roman"/>
        </w:rPr>
        <w:tab/>
        <w:t xml:space="preserve"> </w:t>
      </w:r>
    </w:p>
    <w:p w14:paraId="6EC5CFD3" w14:textId="77777777" w:rsidR="00DA4FB0" w:rsidRPr="00DA4FB0" w:rsidRDefault="00DA4FB0">
      <w:pPr>
        <w:spacing w:after="168" w:line="259" w:lineRule="auto"/>
        <w:ind w:left="0" w:firstLine="0"/>
        <w:jc w:val="right"/>
        <w:rPr>
          <w:rFonts w:ascii="Times New Roman" w:hAnsi="Times New Roman" w:cs="Times New Roman"/>
        </w:rPr>
      </w:pPr>
      <w:r w:rsidRPr="00DA4FB0">
        <w:rPr>
          <w:rFonts w:ascii="Times New Roman" w:hAnsi="Times New Roman" w:cs="Times New Roman"/>
          <w:noProof/>
        </w:rPr>
        <w:drawing>
          <wp:inline distT="0" distB="0" distL="0" distR="0" wp14:anchorId="4961B13E" wp14:editId="43D97A47">
            <wp:extent cx="4085590" cy="1646809"/>
            <wp:effectExtent l="0" t="0" r="0" b="0"/>
            <wp:docPr id="9374" name="Picture 9374"/>
            <wp:cNvGraphicFramePr/>
            <a:graphic xmlns:a="http://schemas.openxmlformats.org/drawingml/2006/main">
              <a:graphicData uri="http://schemas.openxmlformats.org/drawingml/2006/picture">
                <pic:pic xmlns:pic="http://schemas.openxmlformats.org/drawingml/2006/picture">
                  <pic:nvPicPr>
                    <pic:cNvPr id="9374" name="Picture 9374"/>
                    <pic:cNvPicPr/>
                  </pic:nvPicPr>
                  <pic:blipFill>
                    <a:blip r:embed="rId30"/>
                    <a:stretch>
                      <a:fillRect/>
                    </a:stretch>
                  </pic:blipFill>
                  <pic:spPr>
                    <a:xfrm>
                      <a:off x="0" y="0"/>
                      <a:ext cx="4085590" cy="1646809"/>
                    </a:xfrm>
                    <a:prstGeom prst="rect">
                      <a:avLst/>
                    </a:prstGeom>
                  </pic:spPr>
                </pic:pic>
              </a:graphicData>
            </a:graphic>
          </wp:inline>
        </w:drawing>
      </w:r>
      <w:r w:rsidRPr="00DA4FB0">
        <w:rPr>
          <w:rFonts w:ascii="Times New Roman" w:hAnsi="Times New Roman" w:cs="Times New Roman"/>
        </w:rPr>
        <w:t xml:space="preserve"> </w:t>
      </w:r>
    </w:p>
    <w:p w14:paraId="35C2B994" w14:textId="77777777" w:rsidR="00DA4FB0" w:rsidRPr="00DA4FB0" w:rsidRDefault="00DA4FB0">
      <w:pPr>
        <w:spacing w:after="4" w:line="249" w:lineRule="auto"/>
        <w:ind w:left="411" w:right="470"/>
        <w:jc w:val="center"/>
        <w:rPr>
          <w:rFonts w:ascii="Times New Roman" w:hAnsi="Times New Roman" w:cs="Times New Roman"/>
        </w:rPr>
      </w:pPr>
      <w:r w:rsidRPr="00DA4FB0">
        <w:rPr>
          <w:rFonts w:ascii="Times New Roman" w:hAnsi="Times New Roman" w:cs="Times New Roman"/>
        </w:rPr>
        <w:t xml:space="preserve">Рисунок 4.1.4 - Функциональная схема ЗОЗЗ </w:t>
      </w:r>
    </w:p>
    <w:p w14:paraId="0A563A36" w14:textId="77777777" w:rsidR="00DA4FB0" w:rsidRPr="00DA4FB0" w:rsidRDefault="00DA4FB0">
      <w:pPr>
        <w:spacing w:after="0" w:line="259" w:lineRule="auto"/>
        <w:ind w:left="283" w:firstLine="0"/>
        <w:jc w:val="left"/>
        <w:rPr>
          <w:rFonts w:ascii="Times New Roman" w:hAnsi="Times New Roman" w:cs="Times New Roman"/>
        </w:rPr>
      </w:pPr>
      <w:r w:rsidRPr="00DA4FB0">
        <w:rPr>
          <w:rFonts w:ascii="Times New Roman" w:hAnsi="Times New Roman" w:cs="Times New Roman"/>
        </w:rPr>
        <w:t xml:space="preserve"> </w:t>
      </w:r>
    </w:p>
    <w:p w14:paraId="2903DC1F" w14:textId="77777777" w:rsidR="00DA4FB0" w:rsidRPr="00DA4FB0" w:rsidRDefault="00DA4FB0">
      <w:pPr>
        <w:spacing w:after="0" w:line="259" w:lineRule="auto"/>
        <w:ind w:left="283" w:right="748" w:firstLine="0"/>
        <w:jc w:val="left"/>
        <w:rPr>
          <w:rFonts w:ascii="Times New Roman" w:hAnsi="Times New Roman" w:cs="Times New Roman"/>
        </w:rPr>
      </w:pPr>
      <w:r w:rsidRPr="00DA4FB0">
        <w:rPr>
          <w:rFonts w:ascii="Times New Roman" w:hAnsi="Times New Roman" w:cs="Times New Roman"/>
        </w:rPr>
        <w:t xml:space="preserve"> </w:t>
      </w:r>
    </w:p>
    <w:p w14:paraId="14205513" w14:textId="77777777" w:rsidR="00DA4FB0" w:rsidRPr="00DA4FB0" w:rsidRDefault="00DA4FB0">
      <w:pPr>
        <w:spacing w:after="0" w:line="259" w:lineRule="auto"/>
        <w:ind w:left="0" w:right="713" w:firstLine="0"/>
        <w:jc w:val="right"/>
        <w:rPr>
          <w:rFonts w:ascii="Times New Roman" w:hAnsi="Times New Roman" w:cs="Times New Roman"/>
        </w:rPr>
      </w:pPr>
      <w:r w:rsidRPr="00DA4FB0">
        <w:rPr>
          <w:rFonts w:ascii="Times New Roman" w:hAnsi="Times New Roman" w:cs="Times New Roman"/>
          <w:noProof/>
        </w:rPr>
        <w:drawing>
          <wp:inline distT="0" distB="0" distL="0" distR="0" wp14:anchorId="0934DF12" wp14:editId="4C5E70E2">
            <wp:extent cx="3206496" cy="2304288"/>
            <wp:effectExtent l="0" t="0" r="0" b="0"/>
            <wp:docPr id="203373" name="Picture 203373"/>
            <wp:cNvGraphicFramePr/>
            <a:graphic xmlns:a="http://schemas.openxmlformats.org/drawingml/2006/main">
              <a:graphicData uri="http://schemas.openxmlformats.org/drawingml/2006/picture">
                <pic:pic xmlns:pic="http://schemas.openxmlformats.org/drawingml/2006/picture">
                  <pic:nvPicPr>
                    <pic:cNvPr id="203373" name="Picture 203373"/>
                    <pic:cNvPicPr/>
                  </pic:nvPicPr>
                  <pic:blipFill>
                    <a:blip r:embed="rId31"/>
                    <a:stretch>
                      <a:fillRect/>
                    </a:stretch>
                  </pic:blipFill>
                  <pic:spPr>
                    <a:xfrm>
                      <a:off x="0" y="0"/>
                      <a:ext cx="3206496" cy="2304288"/>
                    </a:xfrm>
                    <a:prstGeom prst="rect">
                      <a:avLst/>
                    </a:prstGeom>
                  </pic:spPr>
                </pic:pic>
              </a:graphicData>
            </a:graphic>
          </wp:inline>
        </w:drawing>
      </w:r>
      <w:r w:rsidRPr="00DA4FB0">
        <w:rPr>
          <w:rFonts w:ascii="Times New Roman" w:hAnsi="Times New Roman" w:cs="Times New Roman"/>
        </w:rPr>
        <w:t xml:space="preserve"> </w:t>
      </w:r>
    </w:p>
    <w:p w14:paraId="376C7C24" w14:textId="77777777" w:rsidR="00DA4FB0" w:rsidRPr="00DA4FB0" w:rsidRDefault="00DA4FB0">
      <w:pPr>
        <w:ind w:left="17" w:right="33"/>
        <w:rPr>
          <w:rFonts w:ascii="Times New Roman" w:hAnsi="Times New Roman" w:cs="Times New Roman"/>
        </w:rPr>
      </w:pPr>
      <w:r w:rsidRPr="00DA4FB0">
        <w:rPr>
          <w:rFonts w:ascii="Times New Roman" w:hAnsi="Times New Roman" w:cs="Times New Roman"/>
        </w:rPr>
        <w:t xml:space="preserve">Рисунок 4.1.5 - Определение направления мощности нулевой последовательности Таблица 4.1.5 - Технические параметры ЗОЗЗ </w:t>
      </w:r>
    </w:p>
    <w:tbl>
      <w:tblPr>
        <w:tblStyle w:val="TableGrid"/>
        <w:tblW w:w="6231" w:type="dxa"/>
        <w:tblInd w:w="103" w:type="dxa"/>
        <w:tblCellMar>
          <w:top w:w="57" w:type="dxa"/>
          <w:left w:w="103" w:type="dxa"/>
          <w:right w:w="72" w:type="dxa"/>
        </w:tblCellMar>
        <w:tblLook w:val="04A0" w:firstRow="1" w:lastRow="0" w:firstColumn="1" w:lastColumn="0" w:noHBand="0" w:noVBand="1"/>
      </w:tblPr>
      <w:tblGrid>
        <w:gridCol w:w="1859"/>
        <w:gridCol w:w="1126"/>
        <w:gridCol w:w="1565"/>
        <w:gridCol w:w="1174"/>
        <w:gridCol w:w="1473"/>
      </w:tblGrid>
      <w:tr w:rsidR="00DA4FB0" w:rsidRPr="00DA4FB0" w14:paraId="04A56526" w14:textId="77777777">
        <w:trPr>
          <w:trHeight w:val="438"/>
        </w:trPr>
        <w:tc>
          <w:tcPr>
            <w:tcW w:w="1827" w:type="dxa"/>
            <w:tcBorders>
              <w:top w:val="single" w:sz="12" w:space="0" w:color="000000"/>
              <w:left w:val="single" w:sz="12" w:space="0" w:color="000000"/>
              <w:bottom w:val="single" w:sz="4" w:space="0" w:color="000000"/>
              <w:right w:val="single" w:sz="4" w:space="0" w:color="000000"/>
            </w:tcBorders>
            <w:shd w:val="clear" w:color="auto" w:fill="D9D9D9"/>
          </w:tcPr>
          <w:p w14:paraId="57E33A6F" w14:textId="77777777" w:rsidR="00DA4FB0" w:rsidRPr="00DA4FB0" w:rsidRDefault="00DA4FB0">
            <w:pPr>
              <w:spacing w:after="0" w:line="259" w:lineRule="auto"/>
              <w:ind w:left="0" w:firstLine="0"/>
              <w:jc w:val="center"/>
              <w:rPr>
                <w:rFonts w:ascii="Times New Roman" w:hAnsi="Times New Roman" w:cs="Times New Roman"/>
              </w:rPr>
            </w:pPr>
            <w:r w:rsidRPr="00DA4FB0">
              <w:rPr>
                <w:rFonts w:ascii="Times New Roman" w:eastAsia="Calibri" w:hAnsi="Times New Roman" w:cs="Times New Roman"/>
                <w:b/>
              </w:rPr>
              <w:t xml:space="preserve">Наименование параметра </w:t>
            </w:r>
          </w:p>
        </w:tc>
        <w:tc>
          <w:tcPr>
            <w:tcW w:w="972" w:type="dxa"/>
            <w:tcBorders>
              <w:top w:val="single" w:sz="12" w:space="0" w:color="000000"/>
              <w:left w:val="single" w:sz="4" w:space="0" w:color="000000"/>
              <w:bottom w:val="single" w:sz="4" w:space="0" w:color="000000"/>
              <w:right w:val="single" w:sz="4" w:space="0" w:color="000000"/>
            </w:tcBorders>
            <w:shd w:val="clear" w:color="auto" w:fill="D9D9D9"/>
          </w:tcPr>
          <w:p w14:paraId="4345877F" w14:textId="77777777" w:rsidR="00DA4FB0" w:rsidRPr="00DA4FB0" w:rsidRDefault="00DA4FB0">
            <w:pPr>
              <w:spacing w:after="0" w:line="259" w:lineRule="auto"/>
              <w:ind w:left="0" w:firstLine="0"/>
              <w:jc w:val="center"/>
              <w:rPr>
                <w:rFonts w:ascii="Times New Roman" w:hAnsi="Times New Roman" w:cs="Times New Roman"/>
              </w:rPr>
            </w:pPr>
            <w:r w:rsidRPr="00DA4FB0">
              <w:rPr>
                <w:rFonts w:ascii="Times New Roman" w:eastAsia="Calibri" w:hAnsi="Times New Roman" w:cs="Times New Roman"/>
                <w:b/>
              </w:rPr>
              <w:t xml:space="preserve">Диапазон значений </w:t>
            </w:r>
          </w:p>
        </w:tc>
        <w:tc>
          <w:tcPr>
            <w:tcW w:w="1252" w:type="dxa"/>
            <w:tcBorders>
              <w:top w:val="single" w:sz="12" w:space="0" w:color="000000"/>
              <w:left w:val="single" w:sz="4" w:space="0" w:color="000000"/>
              <w:bottom w:val="single" w:sz="4" w:space="0" w:color="000000"/>
              <w:right w:val="single" w:sz="4" w:space="0" w:color="000000"/>
            </w:tcBorders>
            <w:shd w:val="clear" w:color="auto" w:fill="D9D9D9"/>
          </w:tcPr>
          <w:p w14:paraId="5D6BDE70" w14:textId="77777777" w:rsidR="00DA4FB0" w:rsidRPr="00DA4FB0" w:rsidRDefault="00DA4FB0">
            <w:pPr>
              <w:spacing w:after="0" w:line="259" w:lineRule="auto"/>
              <w:ind w:left="0" w:firstLine="0"/>
              <w:jc w:val="center"/>
              <w:rPr>
                <w:rFonts w:ascii="Times New Roman" w:hAnsi="Times New Roman" w:cs="Times New Roman"/>
              </w:rPr>
            </w:pPr>
            <w:r w:rsidRPr="00DA4FB0">
              <w:rPr>
                <w:rFonts w:ascii="Times New Roman" w:eastAsia="Calibri" w:hAnsi="Times New Roman" w:cs="Times New Roman"/>
                <w:b/>
              </w:rPr>
              <w:t xml:space="preserve">Дискретность задания </w:t>
            </w:r>
          </w:p>
        </w:tc>
        <w:tc>
          <w:tcPr>
            <w:tcW w:w="1031" w:type="dxa"/>
            <w:tcBorders>
              <w:top w:val="single" w:sz="12" w:space="0" w:color="000000"/>
              <w:left w:val="single" w:sz="4" w:space="0" w:color="000000"/>
              <w:bottom w:val="single" w:sz="4" w:space="0" w:color="000000"/>
              <w:right w:val="single" w:sz="4" w:space="0" w:color="000000"/>
            </w:tcBorders>
            <w:shd w:val="clear" w:color="auto" w:fill="D9D9D9"/>
          </w:tcPr>
          <w:p w14:paraId="0E415D96" w14:textId="77777777" w:rsidR="00DA4FB0" w:rsidRPr="00DA4FB0" w:rsidRDefault="00DA4FB0">
            <w:pPr>
              <w:spacing w:after="0" w:line="259" w:lineRule="auto"/>
              <w:ind w:left="0" w:firstLine="0"/>
              <w:jc w:val="center"/>
              <w:rPr>
                <w:rFonts w:ascii="Times New Roman" w:hAnsi="Times New Roman" w:cs="Times New Roman"/>
              </w:rPr>
            </w:pPr>
            <w:r w:rsidRPr="00DA4FB0">
              <w:rPr>
                <w:rFonts w:ascii="Times New Roman" w:eastAsia="Calibri" w:hAnsi="Times New Roman" w:cs="Times New Roman"/>
                <w:b/>
              </w:rPr>
              <w:t xml:space="preserve">Заводское значение </w:t>
            </w:r>
          </w:p>
        </w:tc>
        <w:tc>
          <w:tcPr>
            <w:tcW w:w="1148" w:type="dxa"/>
            <w:tcBorders>
              <w:top w:val="single" w:sz="12" w:space="0" w:color="000000"/>
              <w:left w:val="single" w:sz="4" w:space="0" w:color="000000"/>
              <w:bottom w:val="single" w:sz="4" w:space="0" w:color="000000"/>
              <w:right w:val="single" w:sz="12" w:space="0" w:color="000000"/>
            </w:tcBorders>
            <w:shd w:val="clear" w:color="auto" w:fill="D9D9D9"/>
          </w:tcPr>
          <w:p w14:paraId="7CAFF05F" w14:textId="77777777" w:rsidR="00DA4FB0" w:rsidRPr="00DA4FB0" w:rsidRDefault="00DA4FB0">
            <w:pPr>
              <w:spacing w:after="0" w:line="259" w:lineRule="auto"/>
              <w:ind w:left="0" w:firstLine="0"/>
              <w:jc w:val="center"/>
              <w:rPr>
                <w:rFonts w:ascii="Times New Roman" w:hAnsi="Times New Roman" w:cs="Times New Roman"/>
              </w:rPr>
            </w:pPr>
            <w:r w:rsidRPr="00DA4FB0">
              <w:rPr>
                <w:rFonts w:ascii="Times New Roman" w:eastAsia="Calibri" w:hAnsi="Times New Roman" w:cs="Times New Roman"/>
                <w:b/>
              </w:rPr>
              <w:t xml:space="preserve">Обозначение в меню </w:t>
            </w:r>
          </w:p>
        </w:tc>
      </w:tr>
      <w:tr w:rsidR="00DA4FB0" w:rsidRPr="00DA4FB0" w14:paraId="58FF0C67" w14:textId="77777777">
        <w:trPr>
          <w:trHeight w:val="455"/>
        </w:trPr>
        <w:tc>
          <w:tcPr>
            <w:tcW w:w="1827" w:type="dxa"/>
            <w:tcBorders>
              <w:top w:val="single" w:sz="4" w:space="0" w:color="000000"/>
              <w:left w:val="single" w:sz="12" w:space="0" w:color="000000"/>
              <w:bottom w:val="single" w:sz="4" w:space="0" w:color="000000"/>
              <w:right w:val="single" w:sz="4" w:space="0" w:color="000000"/>
            </w:tcBorders>
          </w:tcPr>
          <w:p w14:paraId="5826275D"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Уставка по току в первичных величинах, </w:t>
            </w:r>
            <w:proofErr w:type="gramStart"/>
            <w:r w:rsidRPr="00DA4FB0">
              <w:rPr>
                <w:rFonts w:ascii="Times New Roman" w:hAnsi="Times New Roman" w:cs="Times New Roman"/>
              </w:rPr>
              <w:t>А</w:t>
            </w:r>
            <w:proofErr w:type="gramEnd"/>
            <w:r w:rsidRPr="00DA4FB0">
              <w:rPr>
                <w:rFonts w:ascii="Times New Roman" w:hAnsi="Times New Roman" w:cs="Times New Roman"/>
              </w:rPr>
              <w:t xml:space="preserve"> </w:t>
            </w:r>
          </w:p>
        </w:tc>
        <w:tc>
          <w:tcPr>
            <w:tcW w:w="972" w:type="dxa"/>
            <w:tcBorders>
              <w:top w:val="single" w:sz="4" w:space="0" w:color="000000"/>
              <w:left w:val="single" w:sz="4" w:space="0" w:color="000000"/>
              <w:bottom w:val="single" w:sz="4" w:space="0" w:color="000000"/>
              <w:right w:val="single" w:sz="4" w:space="0" w:color="000000"/>
            </w:tcBorders>
            <w:vAlign w:val="center"/>
          </w:tcPr>
          <w:p w14:paraId="4AC0FC57" w14:textId="77777777" w:rsidR="00DA4FB0" w:rsidRPr="00DA4FB0" w:rsidRDefault="00DA4FB0">
            <w:pPr>
              <w:spacing w:after="0" w:line="259" w:lineRule="auto"/>
              <w:ind w:left="0" w:right="29" w:firstLine="0"/>
              <w:jc w:val="center"/>
              <w:rPr>
                <w:rFonts w:ascii="Times New Roman" w:hAnsi="Times New Roman" w:cs="Times New Roman"/>
              </w:rPr>
            </w:pPr>
            <w:proofErr w:type="gramStart"/>
            <w:r w:rsidRPr="00DA4FB0">
              <w:rPr>
                <w:rFonts w:ascii="Times New Roman" w:hAnsi="Times New Roman" w:cs="Times New Roman"/>
              </w:rPr>
              <w:t>0,1 – 300</w:t>
            </w:r>
            <w:proofErr w:type="gramEnd"/>
            <w:r w:rsidRPr="00DA4FB0">
              <w:rPr>
                <w:rFonts w:ascii="Times New Roman" w:hAnsi="Times New Roman" w:cs="Times New Roman"/>
              </w:rPr>
              <w:t xml:space="preserve"> </w:t>
            </w:r>
          </w:p>
        </w:tc>
        <w:tc>
          <w:tcPr>
            <w:tcW w:w="1252" w:type="dxa"/>
            <w:tcBorders>
              <w:top w:val="single" w:sz="4" w:space="0" w:color="000000"/>
              <w:left w:val="single" w:sz="4" w:space="0" w:color="000000"/>
              <w:bottom w:val="single" w:sz="4" w:space="0" w:color="000000"/>
              <w:right w:val="single" w:sz="4" w:space="0" w:color="000000"/>
            </w:tcBorders>
            <w:vAlign w:val="center"/>
          </w:tcPr>
          <w:p w14:paraId="689D8279" w14:textId="77777777" w:rsidR="00DA4FB0" w:rsidRPr="00DA4FB0" w:rsidRDefault="00DA4FB0">
            <w:pPr>
              <w:spacing w:after="0" w:line="259" w:lineRule="auto"/>
              <w:ind w:left="0" w:right="33" w:firstLine="0"/>
              <w:jc w:val="center"/>
              <w:rPr>
                <w:rFonts w:ascii="Times New Roman" w:hAnsi="Times New Roman" w:cs="Times New Roman"/>
              </w:rPr>
            </w:pPr>
            <w:r w:rsidRPr="00DA4FB0">
              <w:rPr>
                <w:rFonts w:ascii="Times New Roman" w:hAnsi="Times New Roman" w:cs="Times New Roman"/>
              </w:rPr>
              <w:t xml:space="preserve">0,01 </w:t>
            </w:r>
          </w:p>
        </w:tc>
        <w:tc>
          <w:tcPr>
            <w:tcW w:w="1031" w:type="dxa"/>
            <w:tcBorders>
              <w:top w:val="single" w:sz="4" w:space="0" w:color="000000"/>
              <w:left w:val="single" w:sz="4" w:space="0" w:color="000000"/>
              <w:bottom w:val="single" w:sz="4" w:space="0" w:color="000000"/>
              <w:right w:val="single" w:sz="4" w:space="0" w:color="000000"/>
            </w:tcBorders>
            <w:vAlign w:val="center"/>
          </w:tcPr>
          <w:p w14:paraId="7DA3593C" w14:textId="77777777" w:rsidR="00DA4FB0" w:rsidRPr="00DA4FB0" w:rsidRDefault="00DA4FB0">
            <w:pPr>
              <w:spacing w:after="0" w:line="259" w:lineRule="auto"/>
              <w:ind w:left="0" w:right="33" w:firstLine="0"/>
              <w:jc w:val="center"/>
              <w:rPr>
                <w:rFonts w:ascii="Times New Roman" w:hAnsi="Times New Roman" w:cs="Times New Roman"/>
              </w:rPr>
            </w:pPr>
            <w:r w:rsidRPr="00DA4FB0">
              <w:rPr>
                <w:rFonts w:ascii="Times New Roman" w:hAnsi="Times New Roman" w:cs="Times New Roman"/>
              </w:rPr>
              <w:t xml:space="preserve">5 </w:t>
            </w:r>
          </w:p>
        </w:tc>
        <w:tc>
          <w:tcPr>
            <w:tcW w:w="1148" w:type="dxa"/>
            <w:tcBorders>
              <w:top w:val="single" w:sz="4" w:space="0" w:color="000000"/>
              <w:left w:val="single" w:sz="4" w:space="0" w:color="000000"/>
              <w:bottom w:val="single" w:sz="4" w:space="0" w:color="000000"/>
              <w:right w:val="single" w:sz="12" w:space="0" w:color="000000"/>
            </w:tcBorders>
          </w:tcPr>
          <w:p w14:paraId="7EA3479B" w14:textId="77777777" w:rsidR="00DA4FB0" w:rsidRPr="00DA4FB0" w:rsidRDefault="00DA4FB0">
            <w:pPr>
              <w:spacing w:after="0" w:line="259" w:lineRule="auto"/>
              <w:ind w:left="0" w:firstLine="0"/>
              <w:jc w:val="center"/>
              <w:rPr>
                <w:rFonts w:ascii="Times New Roman" w:hAnsi="Times New Roman" w:cs="Times New Roman"/>
              </w:rPr>
            </w:pPr>
            <w:r w:rsidRPr="00DA4FB0">
              <w:rPr>
                <w:rFonts w:ascii="Times New Roman" w:hAnsi="Times New Roman" w:cs="Times New Roman"/>
              </w:rPr>
              <w:t xml:space="preserve">Ток срабатывания </w:t>
            </w:r>
          </w:p>
        </w:tc>
      </w:tr>
      <w:tr w:rsidR="00DA4FB0" w:rsidRPr="00DA4FB0" w14:paraId="561F5328" w14:textId="77777777">
        <w:trPr>
          <w:trHeight w:val="679"/>
        </w:trPr>
        <w:tc>
          <w:tcPr>
            <w:tcW w:w="1827" w:type="dxa"/>
            <w:tcBorders>
              <w:top w:val="single" w:sz="4" w:space="0" w:color="000000"/>
              <w:left w:val="single" w:sz="12" w:space="0" w:color="000000"/>
              <w:bottom w:val="single" w:sz="4" w:space="0" w:color="000000"/>
              <w:right w:val="single" w:sz="4" w:space="0" w:color="000000"/>
            </w:tcBorders>
          </w:tcPr>
          <w:p w14:paraId="4B8BB870"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Коэффициент возврата </w:t>
            </w:r>
            <w:r w:rsidRPr="00DA4FB0">
              <w:rPr>
                <w:rFonts w:ascii="Times New Roman" w:hAnsi="Times New Roman" w:cs="Times New Roman"/>
              </w:rPr>
              <w:lastRenderedPageBreak/>
              <w:t xml:space="preserve">пусковых органов по току </w:t>
            </w:r>
          </w:p>
        </w:tc>
        <w:tc>
          <w:tcPr>
            <w:tcW w:w="972" w:type="dxa"/>
            <w:tcBorders>
              <w:top w:val="single" w:sz="4" w:space="0" w:color="000000"/>
              <w:left w:val="single" w:sz="4" w:space="0" w:color="000000"/>
              <w:bottom w:val="single" w:sz="4" w:space="0" w:color="000000"/>
              <w:right w:val="single" w:sz="4" w:space="0" w:color="000000"/>
            </w:tcBorders>
            <w:vAlign w:val="center"/>
          </w:tcPr>
          <w:p w14:paraId="4A2F858A" w14:textId="77777777" w:rsidR="00DA4FB0" w:rsidRPr="00DA4FB0" w:rsidRDefault="00DA4FB0">
            <w:pPr>
              <w:spacing w:after="0" w:line="259" w:lineRule="auto"/>
              <w:ind w:left="0" w:right="31" w:firstLine="0"/>
              <w:jc w:val="center"/>
              <w:rPr>
                <w:rFonts w:ascii="Times New Roman" w:hAnsi="Times New Roman" w:cs="Times New Roman"/>
              </w:rPr>
            </w:pPr>
            <w:r w:rsidRPr="00DA4FB0">
              <w:rPr>
                <w:rFonts w:ascii="Times New Roman" w:hAnsi="Times New Roman" w:cs="Times New Roman"/>
              </w:rPr>
              <w:lastRenderedPageBreak/>
              <w:t xml:space="preserve">--- </w:t>
            </w:r>
          </w:p>
        </w:tc>
        <w:tc>
          <w:tcPr>
            <w:tcW w:w="1252" w:type="dxa"/>
            <w:tcBorders>
              <w:top w:val="single" w:sz="4" w:space="0" w:color="000000"/>
              <w:left w:val="single" w:sz="4" w:space="0" w:color="000000"/>
              <w:bottom w:val="single" w:sz="4" w:space="0" w:color="000000"/>
              <w:right w:val="single" w:sz="4" w:space="0" w:color="000000"/>
            </w:tcBorders>
            <w:vAlign w:val="center"/>
          </w:tcPr>
          <w:p w14:paraId="1C22EBB5" w14:textId="77777777" w:rsidR="00DA4FB0" w:rsidRPr="00DA4FB0" w:rsidRDefault="00DA4FB0">
            <w:pPr>
              <w:spacing w:after="0" w:line="259" w:lineRule="auto"/>
              <w:ind w:left="0" w:right="31" w:firstLine="0"/>
              <w:jc w:val="center"/>
              <w:rPr>
                <w:rFonts w:ascii="Times New Roman" w:hAnsi="Times New Roman" w:cs="Times New Roman"/>
              </w:rPr>
            </w:pPr>
            <w:r w:rsidRPr="00DA4FB0">
              <w:rPr>
                <w:rFonts w:ascii="Times New Roman" w:hAnsi="Times New Roman" w:cs="Times New Roman"/>
              </w:rPr>
              <w:t xml:space="preserve">--- </w:t>
            </w:r>
          </w:p>
        </w:tc>
        <w:tc>
          <w:tcPr>
            <w:tcW w:w="1031" w:type="dxa"/>
            <w:tcBorders>
              <w:top w:val="single" w:sz="4" w:space="0" w:color="000000"/>
              <w:left w:val="single" w:sz="4" w:space="0" w:color="000000"/>
              <w:bottom w:val="single" w:sz="4" w:space="0" w:color="000000"/>
              <w:right w:val="single" w:sz="4" w:space="0" w:color="000000"/>
            </w:tcBorders>
            <w:vAlign w:val="center"/>
          </w:tcPr>
          <w:p w14:paraId="02B939CD" w14:textId="77777777" w:rsidR="00DA4FB0" w:rsidRPr="00DA4FB0" w:rsidRDefault="00DA4FB0">
            <w:pPr>
              <w:spacing w:after="0" w:line="259" w:lineRule="auto"/>
              <w:ind w:left="0" w:right="31" w:firstLine="0"/>
              <w:jc w:val="center"/>
              <w:rPr>
                <w:rFonts w:ascii="Times New Roman" w:hAnsi="Times New Roman" w:cs="Times New Roman"/>
              </w:rPr>
            </w:pPr>
            <w:r w:rsidRPr="00DA4FB0">
              <w:rPr>
                <w:rFonts w:ascii="Times New Roman" w:hAnsi="Times New Roman" w:cs="Times New Roman"/>
              </w:rPr>
              <w:t xml:space="preserve">0,95 </w:t>
            </w:r>
          </w:p>
        </w:tc>
        <w:tc>
          <w:tcPr>
            <w:tcW w:w="1148" w:type="dxa"/>
            <w:tcBorders>
              <w:top w:val="single" w:sz="4" w:space="0" w:color="000000"/>
              <w:left w:val="single" w:sz="4" w:space="0" w:color="000000"/>
              <w:bottom w:val="single" w:sz="4" w:space="0" w:color="000000"/>
              <w:right w:val="single" w:sz="12" w:space="0" w:color="000000"/>
            </w:tcBorders>
            <w:vAlign w:val="center"/>
          </w:tcPr>
          <w:p w14:paraId="16EB260C" w14:textId="77777777" w:rsidR="00DA4FB0" w:rsidRPr="00DA4FB0" w:rsidRDefault="00DA4FB0">
            <w:pPr>
              <w:spacing w:after="0" w:line="259" w:lineRule="auto"/>
              <w:ind w:left="0" w:right="29" w:firstLine="0"/>
              <w:jc w:val="center"/>
              <w:rPr>
                <w:rFonts w:ascii="Times New Roman" w:hAnsi="Times New Roman" w:cs="Times New Roman"/>
              </w:rPr>
            </w:pPr>
            <w:r w:rsidRPr="00DA4FB0">
              <w:rPr>
                <w:rFonts w:ascii="Times New Roman" w:hAnsi="Times New Roman" w:cs="Times New Roman"/>
              </w:rPr>
              <w:t xml:space="preserve">--- </w:t>
            </w:r>
          </w:p>
        </w:tc>
      </w:tr>
      <w:tr w:rsidR="00DA4FB0" w:rsidRPr="00DA4FB0" w14:paraId="71B10963" w14:textId="77777777">
        <w:trPr>
          <w:trHeight w:val="454"/>
        </w:trPr>
        <w:tc>
          <w:tcPr>
            <w:tcW w:w="1827" w:type="dxa"/>
            <w:tcBorders>
              <w:top w:val="single" w:sz="4" w:space="0" w:color="000000"/>
              <w:left w:val="single" w:sz="12" w:space="0" w:color="000000"/>
              <w:bottom w:val="single" w:sz="4" w:space="0" w:color="000000"/>
              <w:right w:val="single" w:sz="4" w:space="0" w:color="000000"/>
            </w:tcBorders>
          </w:tcPr>
          <w:p w14:paraId="0AC60A3D"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Уставка по времени срабатывания, с </w:t>
            </w:r>
          </w:p>
        </w:tc>
        <w:tc>
          <w:tcPr>
            <w:tcW w:w="972" w:type="dxa"/>
            <w:tcBorders>
              <w:top w:val="single" w:sz="4" w:space="0" w:color="000000"/>
              <w:left w:val="single" w:sz="4" w:space="0" w:color="000000"/>
              <w:bottom w:val="single" w:sz="4" w:space="0" w:color="000000"/>
              <w:right w:val="single" w:sz="4" w:space="0" w:color="000000"/>
            </w:tcBorders>
            <w:vAlign w:val="center"/>
          </w:tcPr>
          <w:p w14:paraId="6A837E6E" w14:textId="77777777" w:rsidR="00DA4FB0" w:rsidRPr="00DA4FB0" w:rsidRDefault="00DA4FB0">
            <w:pPr>
              <w:spacing w:after="0" w:line="259" w:lineRule="auto"/>
              <w:ind w:left="0" w:right="32" w:firstLine="0"/>
              <w:jc w:val="center"/>
              <w:rPr>
                <w:rFonts w:ascii="Times New Roman" w:hAnsi="Times New Roman" w:cs="Times New Roman"/>
              </w:rPr>
            </w:pPr>
            <w:proofErr w:type="gramStart"/>
            <w:r w:rsidRPr="00DA4FB0">
              <w:rPr>
                <w:rFonts w:ascii="Times New Roman" w:hAnsi="Times New Roman" w:cs="Times New Roman"/>
              </w:rPr>
              <w:t>0 – 300</w:t>
            </w:r>
            <w:proofErr w:type="gramEnd"/>
            <w:r w:rsidRPr="00DA4FB0">
              <w:rPr>
                <w:rFonts w:ascii="Times New Roman" w:hAnsi="Times New Roman" w:cs="Times New Roman"/>
              </w:rPr>
              <w:t xml:space="preserve"> </w:t>
            </w:r>
          </w:p>
        </w:tc>
        <w:tc>
          <w:tcPr>
            <w:tcW w:w="1252" w:type="dxa"/>
            <w:tcBorders>
              <w:top w:val="single" w:sz="4" w:space="0" w:color="000000"/>
              <w:left w:val="single" w:sz="4" w:space="0" w:color="000000"/>
              <w:bottom w:val="single" w:sz="4" w:space="0" w:color="000000"/>
              <w:right w:val="single" w:sz="4" w:space="0" w:color="000000"/>
            </w:tcBorders>
            <w:vAlign w:val="center"/>
          </w:tcPr>
          <w:p w14:paraId="51962B9C" w14:textId="77777777" w:rsidR="00DA4FB0" w:rsidRPr="00DA4FB0" w:rsidRDefault="00DA4FB0">
            <w:pPr>
              <w:spacing w:after="0" w:line="259" w:lineRule="auto"/>
              <w:ind w:left="0" w:right="33" w:firstLine="0"/>
              <w:jc w:val="center"/>
              <w:rPr>
                <w:rFonts w:ascii="Times New Roman" w:hAnsi="Times New Roman" w:cs="Times New Roman"/>
              </w:rPr>
            </w:pPr>
            <w:r w:rsidRPr="00DA4FB0">
              <w:rPr>
                <w:rFonts w:ascii="Times New Roman" w:hAnsi="Times New Roman" w:cs="Times New Roman"/>
              </w:rPr>
              <w:t xml:space="preserve">0,01 </w:t>
            </w:r>
          </w:p>
        </w:tc>
        <w:tc>
          <w:tcPr>
            <w:tcW w:w="1031" w:type="dxa"/>
            <w:tcBorders>
              <w:top w:val="single" w:sz="4" w:space="0" w:color="000000"/>
              <w:left w:val="single" w:sz="4" w:space="0" w:color="000000"/>
              <w:bottom w:val="single" w:sz="4" w:space="0" w:color="000000"/>
              <w:right w:val="single" w:sz="4" w:space="0" w:color="000000"/>
            </w:tcBorders>
            <w:vAlign w:val="center"/>
          </w:tcPr>
          <w:p w14:paraId="0913DDDC" w14:textId="77777777" w:rsidR="00DA4FB0" w:rsidRPr="00DA4FB0" w:rsidRDefault="00DA4FB0">
            <w:pPr>
              <w:spacing w:after="0" w:line="259" w:lineRule="auto"/>
              <w:ind w:left="0" w:right="33" w:firstLine="0"/>
              <w:jc w:val="center"/>
              <w:rPr>
                <w:rFonts w:ascii="Times New Roman" w:hAnsi="Times New Roman" w:cs="Times New Roman"/>
              </w:rPr>
            </w:pPr>
            <w:r w:rsidRPr="00DA4FB0">
              <w:rPr>
                <w:rFonts w:ascii="Times New Roman" w:hAnsi="Times New Roman" w:cs="Times New Roman"/>
              </w:rPr>
              <w:t xml:space="preserve">5 </w:t>
            </w:r>
          </w:p>
        </w:tc>
        <w:tc>
          <w:tcPr>
            <w:tcW w:w="1148" w:type="dxa"/>
            <w:tcBorders>
              <w:top w:val="single" w:sz="4" w:space="0" w:color="000000"/>
              <w:left w:val="single" w:sz="4" w:space="0" w:color="000000"/>
              <w:bottom w:val="single" w:sz="4" w:space="0" w:color="000000"/>
              <w:right w:val="single" w:sz="12" w:space="0" w:color="000000"/>
            </w:tcBorders>
          </w:tcPr>
          <w:p w14:paraId="5A3300C2" w14:textId="77777777" w:rsidR="00DA4FB0" w:rsidRPr="00DA4FB0" w:rsidRDefault="00DA4FB0">
            <w:pPr>
              <w:spacing w:after="0" w:line="259" w:lineRule="auto"/>
              <w:ind w:left="0" w:firstLine="0"/>
              <w:jc w:val="center"/>
              <w:rPr>
                <w:rFonts w:ascii="Times New Roman" w:hAnsi="Times New Roman" w:cs="Times New Roman"/>
              </w:rPr>
            </w:pPr>
            <w:r w:rsidRPr="00DA4FB0">
              <w:rPr>
                <w:rFonts w:ascii="Times New Roman" w:hAnsi="Times New Roman" w:cs="Times New Roman"/>
              </w:rPr>
              <w:t xml:space="preserve">Время срабатывания </w:t>
            </w:r>
          </w:p>
        </w:tc>
      </w:tr>
      <w:tr w:rsidR="00DA4FB0" w:rsidRPr="00DA4FB0" w14:paraId="70E5D6D2" w14:textId="77777777">
        <w:trPr>
          <w:trHeight w:val="682"/>
        </w:trPr>
        <w:tc>
          <w:tcPr>
            <w:tcW w:w="1827" w:type="dxa"/>
            <w:tcBorders>
              <w:top w:val="single" w:sz="4" w:space="0" w:color="000000"/>
              <w:left w:val="single" w:sz="12" w:space="0" w:color="000000"/>
              <w:bottom w:val="single" w:sz="4" w:space="0" w:color="000000"/>
              <w:right w:val="single" w:sz="4" w:space="0" w:color="000000"/>
            </w:tcBorders>
          </w:tcPr>
          <w:p w14:paraId="2FC1FEEC"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Угол максимальной чувствительности </w:t>
            </w:r>
            <w:proofErr w:type="spellStart"/>
            <w:r w:rsidRPr="00DA4FB0">
              <w:rPr>
                <w:rFonts w:ascii="Times New Roman" w:hAnsi="Times New Roman" w:cs="Times New Roman"/>
              </w:rPr>
              <w:t>φ</w:t>
            </w:r>
            <w:r w:rsidRPr="00DA4FB0">
              <w:rPr>
                <w:rFonts w:ascii="Times New Roman" w:hAnsi="Times New Roman" w:cs="Times New Roman"/>
                <w:vertAlign w:val="subscript"/>
              </w:rPr>
              <w:t>МЧ</w:t>
            </w:r>
            <w:proofErr w:type="spellEnd"/>
            <w:r w:rsidRPr="00DA4FB0">
              <w:rPr>
                <w:rFonts w:ascii="Times New Roman" w:hAnsi="Times New Roman" w:cs="Times New Roman"/>
              </w:rPr>
              <w:t xml:space="preserve">, град </w:t>
            </w:r>
          </w:p>
        </w:tc>
        <w:tc>
          <w:tcPr>
            <w:tcW w:w="972" w:type="dxa"/>
            <w:tcBorders>
              <w:top w:val="single" w:sz="4" w:space="0" w:color="000000"/>
              <w:left w:val="single" w:sz="4" w:space="0" w:color="000000"/>
              <w:bottom w:val="single" w:sz="4" w:space="0" w:color="000000"/>
              <w:right w:val="single" w:sz="4" w:space="0" w:color="000000"/>
            </w:tcBorders>
            <w:vAlign w:val="center"/>
          </w:tcPr>
          <w:p w14:paraId="405D6333" w14:textId="77777777" w:rsidR="00DA4FB0" w:rsidRPr="00DA4FB0" w:rsidRDefault="00DA4FB0">
            <w:pPr>
              <w:spacing w:after="0" w:line="259" w:lineRule="auto"/>
              <w:ind w:left="0" w:right="29" w:firstLine="0"/>
              <w:jc w:val="center"/>
              <w:rPr>
                <w:rFonts w:ascii="Times New Roman" w:hAnsi="Times New Roman" w:cs="Times New Roman"/>
              </w:rPr>
            </w:pPr>
            <w:proofErr w:type="gramStart"/>
            <w:r w:rsidRPr="00DA4FB0">
              <w:rPr>
                <w:rFonts w:ascii="Times New Roman" w:hAnsi="Times New Roman" w:cs="Times New Roman"/>
              </w:rPr>
              <w:t>0 – 359,9</w:t>
            </w:r>
            <w:proofErr w:type="gramEnd"/>
            <w:r w:rsidRPr="00DA4FB0">
              <w:rPr>
                <w:rFonts w:ascii="Times New Roman" w:hAnsi="Times New Roman" w:cs="Times New Roman"/>
              </w:rPr>
              <w:t xml:space="preserve"> </w:t>
            </w:r>
          </w:p>
        </w:tc>
        <w:tc>
          <w:tcPr>
            <w:tcW w:w="1252" w:type="dxa"/>
            <w:tcBorders>
              <w:top w:val="single" w:sz="4" w:space="0" w:color="000000"/>
              <w:left w:val="single" w:sz="4" w:space="0" w:color="000000"/>
              <w:bottom w:val="single" w:sz="4" w:space="0" w:color="000000"/>
              <w:right w:val="single" w:sz="4" w:space="0" w:color="000000"/>
            </w:tcBorders>
            <w:vAlign w:val="center"/>
          </w:tcPr>
          <w:p w14:paraId="59B36F98" w14:textId="77777777" w:rsidR="00DA4FB0" w:rsidRPr="00DA4FB0" w:rsidRDefault="00DA4FB0">
            <w:pPr>
              <w:spacing w:after="0" w:line="259" w:lineRule="auto"/>
              <w:ind w:left="0" w:right="33" w:firstLine="0"/>
              <w:jc w:val="center"/>
              <w:rPr>
                <w:rFonts w:ascii="Times New Roman" w:hAnsi="Times New Roman" w:cs="Times New Roman"/>
              </w:rPr>
            </w:pPr>
            <w:r w:rsidRPr="00DA4FB0">
              <w:rPr>
                <w:rFonts w:ascii="Times New Roman" w:hAnsi="Times New Roman" w:cs="Times New Roman"/>
              </w:rPr>
              <w:t xml:space="preserve">0,1 </w:t>
            </w:r>
          </w:p>
        </w:tc>
        <w:tc>
          <w:tcPr>
            <w:tcW w:w="1031" w:type="dxa"/>
            <w:tcBorders>
              <w:top w:val="single" w:sz="4" w:space="0" w:color="000000"/>
              <w:left w:val="single" w:sz="4" w:space="0" w:color="000000"/>
              <w:bottom w:val="single" w:sz="4" w:space="0" w:color="000000"/>
              <w:right w:val="single" w:sz="4" w:space="0" w:color="000000"/>
            </w:tcBorders>
            <w:vAlign w:val="center"/>
          </w:tcPr>
          <w:p w14:paraId="53CD12C7" w14:textId="77777777" w:rsidR="00DA4FB0" w:rsidRPr="00DA4FB0" w:rsidRDefault="00DA4FB0">
            <w:pPr>
              <w:spacing w:after="0" w:line="259" w:lineRule="auto"/>
              <w:ind w:left="0" w:right="33" w:firstLine="0"/>
              <w:jc w:val="center"/>
              <w:rPr>
                <w:rFonts w:ascii="Times New Roman" w:hAnsi="Times New Roman" w:cs="Times New Roman"/>
              </w:rPr>
            </w:pPr>
            <w:r w:rsidRPr="00DA4FB0">
              <w:rPr>
                <w:rFonts w:ascii="Times New Roman" w:hAnsi="Times New Roman" w:cs="Times New Roman"/>
              </w:rPr>
              <w:t xml:space="preserve">90 </w:t>
            </w:r>
          </w:p>
        </w:tc>
        <w:tc>
          <w:tcPr>
            <w:tcW w:w="1148" w:type="dxa"/>
            <w:tcBorders>
              <w:top w:val="single" w:sz="4" w:space="0" w:color="000000"/>
              <w:left w:val="single" w:sz="4" w:space="0" w:color="000000"/>
              <w:bottom w:val="single" w:sz="4" w:space="0" w:color="000000"/>
              <w:right w:val="single" w:sz="12" w:space="0" w:color="000000"/>
            </w:tcBorders>
            <w:vAlign w:val="center"/>
          </w:tcPr>
          <w:p w14:paraId="7D564018" w14:textId="77777777" w:rsidR="00DA4FB0" w:rsidRPr="00DA4FB0" w:rsidRDefault="00DA4FB0">
            <w:pPr>
              <w:spacing w:after="0" w:line="259" w:lineRule="auto"/>
              <w:ind w:left="17" w:firstLine="0"/>
              <w:jc w:val="left"/>
              <w:rPr>
                <w:rFonts w:ascii="Times New Roman" w:hAnsi="Times New Roman" w:cs="Times New Roman"/>
              </w:rPr>
            </w:pPr>
            <w:proofErr w:type="spellStart"/>
            <w:r w:rsidRPr="00DA4FB0">
              <w:rPr>
                <w:rFonts w:ascii="Times New Roman" w:hAnsi="Times New Roman" w:cs="Times New Roman"/>
              </w:rPr>
              <w:t>Fмч</w:t>
            </w:r>
            <w:proofErr w:type="spellEnd"/>
            <w:r w:rsidRPr="00DA4FB0">
              <w:rPr>
                <w:rFonts w:ascii="Times New Roman" w:hAnsi="Times New Roman" w:cs="Times New Roman"/>
              </w:rPr>
              <w:t xml:space="preserve"> для ЗОЗЗ </w:t>
            </w:r>
          </w:p>
        </w:tc>
      </w:tr>
      <w:tr w:rsidR="00DA4FB0" w:rsidRPr="00DA4FB0" w14:paraId="0DE30D3F" w14:textId="77777777">
        <w:trPr>
          <w:trHeight w:val="679"/>
        </w:trPr>
        <w:tc>
          <w:tcPr>
            <w:tcW w:w="1827" w:type="dxa"/>
            <w:tcBorders>
              <w:top w:val="single" w:sz="4" w:space="0" w:color="000000"/>
              <w:left w:val="single" w:sz="12" w:space="0" w:color="000000"/>
              <w:bottom w:val="single" w:sz="4" w:space="0" w:color="000000"/>
              <w:right w:val="single" w:sz="4" w:space="0" w:color="000000"/>
            </w:tcBorders>
            <w:vAlign w:val="center"/>
          </w:tcPr>
          <w:p w14:paraId="3C6F2B1A"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Уставка по напряжению, % </w:t>
            </w:r>
          </w:p>
        </w:tc>
        <w:tc>
          <w:tcPr>
            <w:tcW w:w="972" w:type="dxa"/>
            <w:tcBorders>
              <w:top w:val="single" w:sz="4" w:space="0" w:color="000000"/>
              <w:left w:val="single" w:sz="4" w:space="0" w:color="000000"/>
              <w:bottom w:val="single" w:sz="4" w:space="0" w:color="000000"/>
              <w:right w:val="single" w:sz="4" w:space="0" w:color="000000"/>
            </w:tcBorders>
            <w:vAlign w:val="center"/>
          </w:tcPr>
          <w:p w14:paraId="0FD5652E" w14:textId="77777777" w:rsidR="00DA4FB0" w:rsidRPr="00DA4FB0" w:rsidRDefault="00DA4FB0">
            <w:pPr>
              <w:spacing w:after="0" w:line="259" w:lineRule="auto"/>
              <w:ind w:left="0" w:right="32" w:firstLine="0"/>
              <w:jc w:val="center"/>
              <w:rPr>
                <w:rFonts w:ascii="Times New Roman" w:hAnsi="Times New Roman" w:cs="Times New Roman"/>
              </w:rPr>
            </w:pPr>
            <w:proofErr w:type="gramStart"/>
            <w:r w:rsidRPr="00DA4FB0">
              <w:rPr>
                <w:rFonts w:ascii="Times New Roman" w:hAnsi="Times New Roman" w:cs="Times New Roman"/>
              </w:rPr>
              <w:t>10 – 120</w:t>
            </w:r>
            <w:proofErr w:type="gramEnd"/>
            <w:r w:rsidRPr="00DA4FB0">
              <w:rPr>
                <w:rFonts w:ascii="Times New Roman" w:hAnsi="Times New Roman" w:cs="Times New Roman"/>
              </w:rPr>
              <w:t xml:space="preserve"> </w:t>
            </w:r>
          </w:p>
        </w:tc>
        <w:tc>
          <w:tcPr>
            <w:tcW w:w="1252" w:type="dxa"/>
            <w:tcBorders>
              <w:top w:val="single" w:sz="4" w:space="0" w:color="000000"/>
              <w:left w:val="single" w:sz="4" w:space="0" w:color="000000"/>
              <w:bottom w:val="single" w:sz="4" w:space="0" w:color="000000"/>
              <w:right w:val="single" w:sz="4" w:space="0" w:color="000000"/>
            </w:tcBorders>
            <w:vAlign w:val="center"/>
          </w:tcPr>
          <w:p w14:paraId="08975C4C" w14:textId="77777777" w:rsidR="00DA4FB0" w:rsidRPr="00DA4FB0" w:rsidRDefault="00DA4FB0">
            <w:pPr>
              <w:spacing w:after="0" w:line="259" w:lineRule="auto"/>
              <w:ind w:left="0" w:right="35" w:firstLine="0"/>
              <w:jc w:val="center"/>
              <w:rPr>
                <w:rFonts w:ascii="Times New Roman" w:hAnsi="Times New Roman" w:cs="Times New Roman"/>
              </w:rPr>
            </w:pPr>
            <w:r w:rsidRPr="00DA4FB0">
              <w:rPr>
                <w:rFonts w:ascii="Times New Roman" w:hAnsi="Times New Roman" w:cs="Times New Roman"/>
              </w:rPr>
              <w:t xml:space="preserve">1 </w:t>
            </w:r>
          </w:p>
        </w:tc>
        <w:tc>
          <w:tcPr>
            <w:tcW w:w="1031" w:type="dxa"/>
            <w:tcBorders>
              <w:top w:val="single" w:sz="4" w:space="0" w:color="000000"/>
              <w:left w:val="single" w:sz="4" w:space="0" w:color="000000"/>
              <w:bottom w:val="single" w:sz="4" w:space="0" w:color="000000"/>
              <w:right w:val="single" w:sz="4" w:space="0" w:color="000000"/>
            </w:tcBorders>
            <w:vAlign w:val="center"/>
          </w:tcPr>
          <w:p w14:paraId="31BC8722" w14:textId="77777777" w:rsidR="00DA4FB0" w:rsidRPr="00DA4FB0" w:rsidRDefault="00DA4FB0">
            <w:pPr>
              <w:spacing w:after="0" w:line="259" w:lineRule="auto"/>
              <w:ind w:left="0" w:right="33" w:firstLine="0"/>
              <w:jc w:val="center"/>
              <w:rPr>
                <w:rFonts w:ascii="Times New Roman" w:hAnsi="Times New Roman" w:cs="Times New Roman"/>
              </w:rPr>
            </w:pPr>
            <w:r w:rsidRPr="00DA4FB0">
              <w:rPr>
                <w:rFonts w:ascii="Times New Roman" w:hAnsi="Times New Roman" w:cs="Times New Roman"/>
              </w:rPr>
              <w:t xml:space="preserve">30 </w:t>
            </w:r>
          </w:p>
        </w:tc>
        <w:tc>
          <w:tcPr>
            <w:tcW w:w="1148" w:type="dxa"/>
            <w:tcBorders>
              <w:top w:val="single" w:sz="4" w:space="0" w:color="000000"/>
              <w:left w:val="single" w:sz="4" w:space="0" w:color="000000"/>
              <w:bottom w:val="single" w:sz="4" w:space="0" w:color="000000"/>
              <w:right w:val="single" w:sz="12" w:space="0" w:color="000000"/>
            </w:tcBorders>
          </w:tcPr>
          <w:p w14:paraId="2898EDAF" w14:textId="77777777" w:rsidR="00DA4FB0" w:rsidRPr="00DA4FB0" w:rsidRDefault="00DA4FB0">
            <w:pPr>
              <w:spacing w:after="0" w:line="259" w:lineRule="auto"/>
              <w:ind w:left="0" w:firstLine="0"/>
              <w:jc w:val="center"/>
              <w:rPr>
                <w:rFonts w:ascii="Times New Roman" w:hAnsi="Times New Roman" w:cs="Times New Roman"/>
              </w:rPr>
            </w:pPr>
            <w:r w:rsidRPr="00DA4FB0">
              <w:rPr>
                <w:rFonts w:ascii="Times New Roman" w:hAnsi="Times New Roman" w:cs="Times New Roman"/>
              </w:rPr>
              <w:t xml:space="preserve">Напряжение срабатывания </w:t>
            </w:r>
          </w:p>
        </w:tc>
      </w:tr>
      <w:tr w:rsidR="00DA4FB0" w:rsidRPr="00DA4FB0" w14:paraId="24723E58" w14:textId="77777777">
        <w:trPr>
          <w:trHeight w:val="689"/>
        </w:trPr>
        <w:tc>
          <w:tcPr>
            <w:tcW w:w="1827" w:type="dxa"/>
            <w:tcBorders>
              <w:top w:val="single" w:sz="4" w:space="0" w:color="000000"/>
              <w:left w:val="single" w:sz="12" w:space="0" w:color="000000"/>
              <w:bottom w:val="single" w:sz="12" w:space="0" w:color="000000"/>
              <w:right w:val="single" w:sz="4" w:space="0" w:color="000000"/>
            </w:tcBorders>
          </w:tcPr>
          <w:p w14:paraId="5A7FE5FA"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Коэффициент возврата пусковых органов по напряжению </w:t>
            </w:r>
          </w:p>
        </w:tc>
        <w:tc>
          <w:tcPr>
            <w:tcW w:w="972" w:type="dxa"/>
            <w:tcBorders>
              <w:top w:val="single" w:sz="4" w:space="0" w:color="000000"/>
              <w:left w:val="single" w:sz="4" w:space="0" w:color="000000"/>
              <w:bottom w:val="single" w:sz="12" w:space="0" w:color="000000"/>
              <w:right w:val="single" w:sz="4" w:space="0" w:color="000000"/>
            </w:tcBorders>
            <w:vAlign w:val="center"/>
          </w:tcPr>
          <w:p w14:paraId="77A69B95" w14:textId="77777777" w:rsidR="00DA4FB0" w:rsidRPr="00DA4FB0" w:rsidRDefault="00DA4FB0">
            <w:pPr>
              <w:spacing w:after="0" w:line="259" w:lineRule="auto"/>
              <w:ind w:left="0" w:right="31" w:firstLine="0"/>
              <w:jc w:val="center"/>
              <w:rPr>
                <w:rFonts w:ascii="Times New Roman" w:hAnsi="Times New Roman" w:cs="Times New Roman"/>
              </w:rPr>
            </w:pPr>
            <w:r w:rsidRPr="00DA4FB0">
              <w:rPr>
                <w:rFonts w:ascii="Times New Roman" w:hAnsi="Times New Roman" w:cs="Times New Roman"/>
              </w:rPr>
              <w:t xml:space="preserve">--- </w:t>
            </w:r>
          </w:p>
        </w:tc>
        <w:tc>
          <w:tcPr>
            <w:tcW w:w="1252" w:type="dxa"/>
            <w:tcBorders>
              <w:top w:val="single" w:sz="4" w:space="0" w:color="000000"/>
              <w:left w:val="single" w:sz="4" w:space="0" w:color="000000"/>
              <w:bottom w:val="single" w:sz="12" w:space="0" w:color="000000"/>
              <w:right w:val="single" w:sz="4" w:space="0" w:color="000000"/>
            </w:tcBorders>
            <w:vAlign w:val="center"/>
          </w:tcPr>
          <w:p w14:paraId="4DAB9552" w14:textId="77777777" w:rsidR="00DA4FB0" w:rsidRPr="00DA4FB0" w:rsidRDefault="00DA4FB0">
            <w:pPr>
              <w:spacing w:after="0" w:line="259" w:lineRule="auto"/>
              <w:ind w:left="0" w:right="31" w:firstLine="0"/>
              <w:jc w:val="center"/>
              <w:rPr>
                <w:rFonts w:ascii="Times New Roman" w:hAnsi="Times New Roman" w:cs="Times New Roman"/>
              </w:rPr>
            </w:pPr>
            <w:r w:rsidRPr="00DA4FB0">
              <w:rPr>
                <w:rFonts w:ascii="Times New Roman" w:hAnsi="Times New Roman" w:cs="Times New Roman"/>
              </w:rPr>
              <w:t xml:space="preserve">--- </w:t>
            </w:r>
          </w:p>
        </w:tc>
        <w:tc>
          <w:tcPr>
            <w:tcW w:w="1031" w:type="dxa"/>
            <w:tcBorders>
              <w:top w:val="single" w:sz="4" w:space="0" w:color="000000"/>
              <w:left w:val="single" w:sz="4" w:space="0" w:color="000000"/>
              <w:bottom w:val="single" w:sz="12" w:space="0" w:color="000000"/>
              <w:right w:val="single" w:sz="4" w:space="0" w:color="000000"/>
            </w:tcBorders>
            <w:vAlign w:val="center"/>
          </w:tcPr>
          <w:p w14:paraId="4A8C3DBC" w14:textId="77777777" w:rsidR="00DA4FB0" w:rsidRPr="00DA4FB0" w:rsidRDefault="00DA4FB0">
            <w:pPr>
              <w:spacing w:after="0" w:line="259" w:lineRule="auto"/>
              <w:ind w:left="0" w:right="31" w:firstLine="0"/>
              <w:jc w:val="center"/>
              <w:rPr>
                <w:rFonts w:ascii="Times New Roman" w:hAnsi="Times New Roman" w:cs="Times New Roman"/>
              </w:rPr>
            </w:pPr>
            <w:r w:rsidRPr="00DA4FB0">
              <w:rPr>
                <w:rFonts w:ascii="Times New Roman" w:hAnsi="Times New Roman" w:cs="Times New Roman"/>
              </w:rPr>
              <w:t xml:space="preserve">1,05 </w:t>
            </w:r>
          </w:p>
        </w:tc>
        <w:tc>
          <w:tcPr>
            <w:tcW w:w="1148" w:type="dxa"/>
            <w:tcBorders>
              <w:top w:val="single" w:sz="4" w:space="0" w:color="000000"/>
              <w:left w:val="single" w:sz="4" w:space="0" w:color="000000"/>
              <w:bottom w:val="single" w:sz="12" w:space="0" w:color="000000"/>
              <w:right w:val="single" w:sz="12" w:space="0" w:color="000000"/>
            </w:tcBorders>
            <w:vAlign w:val="center"/>
          </w:tcPr>
          <w:p w14:paraId="01293210" w14:textId="77777777" w:rsidR="00DA4FB0" w:rsidRPr="00DA4FB0" w:rsidRDefault="00DA4FB0">
            <w:pPr>
              <w:spacing w:after="0" w:line="259" w:lineRule="auto"/>
              <w:ind w:left="0" w:right="29" w:firstLine="0"/>
              <w:jc w:val="center"/>
              <w:rPr>
                <w:rFonts w:ascii="Times New Roman" w:hAnsi="Times New Roman" w:cs="Times New Roman"/>
              </w:rPr>
            </w:pPr>
            <w:r w:rsidRPr="00DA4FB0">
              <w:rPr>
                <w:rFonts w:ascii="Times New Roman" w:hAnsi="Times New Roman" w:cs="Times New Roman"/>
              </w:rPr>
              <w:t xml:space="preserve">--- </w:t>
            </w:r>
          </w:p>
        </w:tc>
      </w:tr>
    </w:tbl>
    <w:p w14:paraId="4DCE8817" w14:textId="77777777" w:rsidR="00DA4FB0" w:rsidRPr="00DA4FB0" w:rsidRDefault="00DA4FB0">
      <w:pPr>
        <w:spacing w:after="0" w:line="259" w:lineRule="auto"/>
        <w:ind w:left="566" w:firstLine="0"/>
        <w:jc w:val="left"/>
        <w:rPr>
          <w:rFonts w:ascii="Times New Roman" w:hAnsi="Times New Roman" w:cs="Times New Roman"/>
        </w:rPr>
      </w:pPr>
      <w:r w:rsidRPr="00DA4FB0">
        <w:rPr>
          <w:rFonts w:ascii="Times New Roman" w:hAnsi="Times New Roman" w:cs="Times New Roman"/>
        </w:rPr>
        <w:t xml:space="preserve"> </w:t>
      </w:r>
    </w:p>
    <w:p w14:paraId="0747C2B2" w14:textId="77777777" w:rsidR="00DA4FB0" w:rsidRPr="00DA4FB0" w:rsidRDefault="00DA4FB0">
      <w:pPr>
        <w:pStyle w:val="3"/>
        <w:ind w:left="-5"/>
        <w:rPr>
          <w:rFonts w:ascii="Times New Roman" w:hAnsi="Times New Roman" w:cs="Times New Roman"/>
          <w:sz w:val="22"/>
        </w:rPr>
      </w:pPr>
      <w:r w:rsidRPr="00DA4FB0">
        <w:rPr>
          <w:rFonts w:ascii="Times New Roman" w:hAnsi="Times New Roman" w:cs="Times New Roman"/>
          <w:sz w:val="22"/>
        </w:rPr>
        <w:t xml:space="preserve">4.1.3 Защита от </w:t>
      </w:r>
      <w:proofErr w:type="spellStart"/>
      <w:r w:rsidRPr="00DA4FB0">
        <w:rPr>
          <w:rFonts w:ascii="Times New Roman" w:hAnsi="Times New Roman" w:cs="Times New Roman"/>
          <w:sz w:val="22"/>
        </w:rPr>
        <w:t>несимметрии</w:t>
      </w:r>
      <w:proofErr w:type="spellEnd"/>
      <w:r w:rsidRPr="00DA4FB0">
        <w:rPr>
          <w:rFonts w:ascii="Times New Roman" w:hAnsi="Times New Roman" w:cs="Times New Roman"/>
          <w:sz w:val="22"/>
        </w:rPr>
        <w:t xml:space="preserve"> фазных токов </w:t>
      </w:r>
    </w:p>
    <w:p w14:paraId="6704EAD9" w14:textId="77777777" w:rsidR="00DA4FB0" w:rsidRPr="00DA4FB0" w:rsidRDefault="00DA4FB0">
      <w:pPr>
        <w:spacing w:after="31"/>
        <w:ind w:left="7" w:right="33" w:firstLine="283"/>
        <w:rPr>
          <w:rFonts w:ascii="Times New Roman" w:hAnsi="Times New Roman" w:cs="Times New Roman"/>
        </w:rPr>
      </w:pPr>
      <w:r w:rsidRPr="00DA4FB0">
        <w:rPr>
          <w:rFonts w:ascii="Times New Roman" w:hAnsi="Times New Roman" w:cs="Times New Roman"/>
        </w:rPr>
        <w:t xml:space="preserve">ЗНФ предназначена для защиты двигательной нагрузки от </w:t>
      </w:r>
      <w:proofErr w:type="spellStart"/>
      <w:r w:rsidRPr="00DA4FB0">
        <w:rPr>
          <w:rFonts w:ascii="Times New Roman" w:hAnsi="Times New Roman" w:cs="Times New Roman"/>
        </w:rPr>
        <w:t>неполнофазных</w:t>
      </w:r>
      <w:proofErr w:type="spellEnd"/>
      <w:r w:rsidRPr="00DA4FB0">
        <w:rPr>
          <w:rFonts w:ascii="Times New Roman" w:hAnsi="Times New Roman" w:cs="Times New Roman"/>
        </w:rPr>
        <w:t xml:space="preserve"> режимов работы (Рисунок 4.1.6). Защита может срабатывать, если: </w:t>
      </w:r>
    </w:p>
    <w:p w14:paraId="42B26BE9" w14:textId="77777777" w:rsidR="00DA4FB0" w:rsidRPr="00DA4FB0" w:rsidRDefault="00DA4FB0" w:rsidP="009E6C92">
      <w:pPr>
        <w:numPr>
          <w:ilvl w:val="0"/>
          <w:numId w:val="12"/>
        </w:numPr>
        <w:spacing w:after="31" w:line="250" w:lineRule="auto"/>
        <w:ind w:right="33" w:hanging="283"/>
        <w:rPr>
          <w:rFonts w:ascii="Times New Roman" w:hAnsi="Times New Roman" w:cs="Times New Roman"/>
        </w:rPr>
      </w:pPr>
      <w:r w:rsidRPr="00DA4FB0">
        <w:rPr>
          <w:rFonts w:ascii="Times New Roman" w:hAnsi="Times New Roman" w:cs="Times New Roman"/>
        </w:rPr>
        <w:t xml:space="preserve">абсолютное значение тока обратной последовательности больше уставки срабатывания; </w:t>
      </w:r>
    </w:p>
    <w:p w14:paraId="51E2A4C2" w14:textId="77777777" w:rsidR="00DA4FB0" w:rsidRPr="00DA4FB0" w:rsidRDefault="00DA4FB0" w:rsidP="009E6C92">
      <w:pPr>
        <w:numPr>
          <w:ilvl w:val="0"/>
          <w:numId w:val="12"/>
        </w:numPr>
        <w:spacing w:line="250" w:lineRule="auto"/>
        <w:ind w:right="33" w:hanging="283"/>
        <w:rPr>
          <w:rFonts w:ascii="Times New Roman" w:hAnsi="Times New Roman" w:cs="Times New Roman"/>
        </w:rPr>
      </w:pPr>
      <w:r w:rsidRPr="00DA4FB0">
        <w:rPr>
          <w:rFonts w:ascii="Times New Roman" w:hAnsi="Times New Roman" w:cs="Times New Roman"/>
        </w:rPr>
        <w:t xml:space="preserve">ток обратной последовательности, выраженный в процентах от тока прямой последовательности, больше заданного уровня. </w:t>
      </w:r>
    </w:p>
    <w:p w14:paraId="7ED77B84" w14:textId="77777777" w:rsidR="00DA4FB0" w:rsidRPr="00DA4FB0" w:rsidRDefault="00DA4FB0">
      <w:pPr>
        <w:spacing w:after="0" w:line="259" w:lineRule="auto"/>
        <w:ind w:left="283" w:firstLine="0"/>
        <w:jc w:val="left"/>
        <w:rPr>
          <w:rFonts w:ascii="Times New Roman" w:hAnsi="Times New Roman" w:cs="Times New Roman"/>
        </w:rPr>
      </w:pPr>
      <w:r w:rsidRPr="00DA4FB0">
        <w:rPr>
          <w:rFonts w:ascii="Times New Roman" w:hAnsi="Times New Roman" w:cs="Times New Roman"/>
        </w:rPr>
        <w:t xml:space="preserve"> </w:t>
      </w:r>
    </w:p>
    <w:p w14:paraId="2BAA7D60" w14:textId="77777777" w:rsidR="00DA4FB0" w:rsidRPr="00DA4FB0" w:rsidRDefault="00DA4FB0">
      <w:pPr>
        <w:spacing w:after="0" w:line="259" w:lineRule="auto"/>
        <w:ind w:left="0" w:firstLine="0"/>
        <w:jc w:val="right"/>
        <w:rPr>
          <w:rFonts w:ascii="Times New Roman" w:hAnsi="Times New Roman" w:cs="Times New Roman"/>
        </w:rPr>
      </w:pPr>
      <w:r w:rsidRPr="00DA4FB0">
        <w:rPr>
          <w:rFonts w:ascii="Times New Roman" w:hAnsi="Times New Roman" w:cs="Times New Roman"/>
          <w:noProof/>
        </w:rPr>
        <w:drawing>
          <wp:inline distT="0" distB="0" distL="0" distR="0" wp14:anchorId="5E1D628B" wp14:editId="285A6389">
            <wp:extent cx="4085590" cy="1021283"/>
            <wp:effectExtent l="0" t="0" r="0" b="0"/>
            <wp:docPr id="9782" name="Picture 9782"/>
            <wp:cNvGraphicFramePr/>
            <a:graphic xmlns:a="http://schemas.openxmlformats.org/drawingml/2006/main">
              <a:graphicData uri="http://schemas.openxmlformats.org/drawingml/2006/picture">
                <pic:pic xmlns:pic="http://schemas.openxmlformats.org/drawingml/2006/picture">
                  <pic:nvPicPr>
                    <pic:cNvPr id="9782" name="Picture 9782"/>
                    <pic:cNvPicPr/>
                  </pic:nvPicPr>
                  <pic:blipFill>
                    <a:blip r:embed="rId32"/>
                    <a:stretch>
                      <a:fillRect/>
                    </a:stretch>
                  </pic:blipFill>
                  <pic:spPr>
                    <a:xfrm>
                      <a:off x="0" y="0"/>
                      <a:ext cx="4085590" cy="1021283"/>
                    </a:xfrm>
                    <a:prstGeom prst="rect">
                      <a:avLst/>
                    </a:prstGeom>
                  </pic:spPr>
                </pic:pic>
              </a:graphicData>
            </a:graphic>
          </wp:inline>
        </w:drawing>
      </w:r>
      <w:r w:rsidRPr="00DA4FB0">
        <w:rPr>
          <w:rFonts w:ascii="Times New Roman" w:hAnsi="Times New Roman" w:cs="Times New Roman"/>
        </w:rPr>
        <w:t xml:space="preserve"> </w:t>
      </w:r>
    </w:p>
    <w:p w14:paraId="4698A09E" w14:textId="77777777" w:rsidR="00DA4FB0" w:rsidRPr="00DA4FB0" w:rsidRDefault="00DA4FB0">
      <w:pPr>
        <w:spacing w:after="4" w:line="249" w:lineRule="auto"/>
        <w:ind w:left="411" w:right="469"/>
        <w:jc w:val="center"/>
        <w:rPr>
          <w:rFonts w:ascii="Times New Roman" w:hAnsi="Times New Roman" w:cs="Times New Roman"/>
        </w:rPr>
      </w:pPr>
      <w:r w:rsidRPr="00DA4FB0">
        <w:rPr>
          <w:rFonts w:ascii="Times New Roman" w:hAnsi="Times New Roman" w:cs="Times New Roman"/>
        </w:rPr>
        <w:t xml:space="preserve">Рисунок 4.1.6 – Функциональная схема ЗНФ </w:t>
      </w:r>
    </w:p>
    <w:p w14:paraId="6856B7F2" w14:textId="77777777" w:rsidR="00DA4FB0" w:rsidRPr="00DA4FB0" w:rsidRDefault="00DA4FB0">
      <w:pPr>
        <w:spacing w:after="0" w:line="259" w:lineRule="auto"/>
        <w:ind w:left="283" w:firstLine="0"/>
        <w:jc w:val="left"/>
        <w:rPr>
          <w:rFonts w:ascii="Times New Roman" w:hAnsi="Times New Roman" w:cs="Times New Roman"/>
        </w:rPr>
      </w:pPr>
      <w:r w:rsidRPr="00DA4FB0">
        <w:rPr>
          <w:rFonts w:ascii="Times New Roman" w:hAnsi="Times New Roman" w:cs="Times New Roman"/>
        </w:rPr>
        <w:t xml:space="preserve"> </w:t>
      </w:r>
    </w:p>
    <w:p w14:paraId="61DBA3FE" w14:textId="77777777" w:rsidR="00DA4FB0" w:rsidRPr="00DA4FB0" w:rsidRDefault="00DA4FB0">
      <w:pPr>
        <w:ind w:left="7" w:right="33" w:firstLine="283"/>
        <w:rPr>
          <w:rFonts w:ascii="Times New Roman" w:hAnsi="Times New Roman" w:cs="Times New Roman"/>
        </w:rPr>
      </w:pPr>
      <w:r w:rsidRPr="00DA4FB0">
        <w:rPr>
          <w:rFonts w:ascii="Times New Roman" w:hAnsi="Times New Roman" w:cs="Times New Roman"/>
        </w:rPr>
        <w:t xml:space="preserve">Описание конфигурационных ключей приведено в Таблице 4.1.6. Технические параметры защиты приведены в Таблице 4.1.7. </w:t>
      </w:r>
    </w:p>
    <w:p w14:paraId="422F2263"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 </w:t>
      </w:r>
      <w:r w:rsidRPr="00DA4FB0">
        <w:rPr>
          <w:rFonts w:ascii="Times New Roman" w:hAnsi="Times New Roman" w:cs="Times New Roman"/>
        </w:rPr>
        <w:tab/>
        <w:t xml:space="preserve"> </w:t>
      </w:r>
    </w:p>
    <w:p w14:paraId="25470503" w14:textId="77777777" w:rsidR="00DA4FB0" w:rsidRPr="00DA4FB0" w:rsidRDefault="00DA4FB0">
      <w:pPr>
        <w:rPr>
          <w:rFonts w:ascii="Times New Roman" w:hAnsi="Times New Roman" w:cs="Times New Roman"/>
        </w:rPr>
        <w:sectPr w:rsidR="00DA4FB0" w:rsidRPr="00DA4FB0" w:rsidSect="00F752F5">
          <w:headerReference w:type="even" r:id="rId33"/>
          <w:headerReference w:type="default" r:id="rId34"/>
          <w:footerReference w:type="even" r:id="rId35"/>
          <w:footerReference w:type="default" r:id="rId36"/>
          <w:headerReference w:type="first" r:id="rId37"/>
          <w:footerReference w:type="first" r:id="rId38"/>
          <w:pgSz w:w="11906" w:h="16838" w:code="9"/>
          <w:pgMar w:top="1339" w:right="1061" w:bottom="1491" w:left="852" w:header="715" w:footer="679" w:gutter="0"/>
          <w:cols w:space="720"/>
        </w:sectPr>
      </w:pPr>
    </w:p>
    <w:p w14:paraId="3097FDC9" w14:textId="77777777" w:rsidR="00DA4FB0" w:rsidRPr="00DA4FB0" w:rsidRDefault="00DA4FB0" w:rsidP="000B1A42">
      <w:pPr>
        <w:spacing w:after="0" w:line="265" w:lineRule="auto"/>
        <w:ind w:left="10" w:right="35"/>
        <w:jc w:val="left"/>
        <w:rPr>
          <w:rFonts w:ascii="Times New Roman" w:hAnsi="Times New Roman" w:cs="Times New Roman"/>
        </w:rPr>
      </w:pPr>
      <w:r w:rsidRPr="00DA4FB0">
        <w:rPr>
          <w:rFonts w:ascii="Times New Roman" w:hAnsi="Times New Roman" w:cs="Times New Roman"/>
        </w:rPr>
        <w:lastRenderedPageBreak/>
        <w:t xml:space="preserve">1.6 - Конфигурационные ключи ЗНФ </w:t>
      </w:r>
    </w:p>
    <w:tbl>
      <w:tblPr>
        <w:tblStyle w:val="TableGrid"/>
        <w:tblW w:w="6231" w:type="dxa"/>
        <w:tblInd w:w="102" w:type="dxa"/>
        <w:tblCellMar>
          <w:top w:w="57" w:type="dxa"/>
          <w:left w:w="102" w:type="dxa"/>
          <w:right w:w="86" w:type="dxa"/>
        </w:tblCellMar>
        <w:tblLook w:val="04A0" w:firstRow="1" w:lastRow="0" w:firstColumn="1" w:lastColumn="0" w:noHBand="0" w:noVBand="1"/>
      </w:tblPr>
      <w:tblGrid>
        <w:gridCol w:w="2301"/>
        <w:gridCol w:w="1189"/>
        <w:gridCol w:w="1187"/>
        <w:gridCol w:w="1554"/>
      </w:tblGrid>
      <w:tr w:rsidR="00DA4FB0" w:rsidRPr="00DA4FB0" w14:paraId="0293336D" w14:textId="77777777">
        <w:trPr>
          <w:trHeight w:val="438"/>
        </w:trPr>
        <w:tc>
          <w:tcPr>
            <w:tcW w:w="2754" w:type="dxa"/>
            <w:tcBorders>
              <w:top w:val="single" w:sz="12" w:space="0" w:color="000000"/>
              <w:left w:val="single" w:sz="12" w:space="0" w:color="000000"/>
              <w:bottom w:val="single" w:sz="4" w:space="0" w:color="000000"/>
              <w:right w:val="single" w:sz="4" w:space="0" w:color="000000"/>
            </w:tcBorders>
            <w:shd w:val="clear" w:color="auto" w:fill="D9D9D9"/>
          </w:tcPr>
          <w:p w14:paraId="51EFDC9D" w14:textId="77777777" w:rsidR="00DA4FB0" w:rsidRPr="00DA4FB0" w:rsidRDefault="00DA4FB0">
            <w:pPr>
              <w:spacing w:after="0" w:line="259" w:lineRule="auto"/>
              <w:ind w:left="0" w:firstLine="0"/>
              <w:jc w:val="center"/>
              <w:rPr>
                <w:rFonts w:ascii="Times New Roman" w:hAnsi="Times New Roman" w:cs="Times New Roman"/>
              </w:rPr>
            </w:pPr>
            <w:r w:rsidRPr="00DA4FB0">
              <w:rPr>
                <w:rFonts w:ascii="Times New Roman" w:eastAsia="Calibri" w:hAnsi="Times New Roman" w:cs="Times New Roman"/>
                <w:b/>
              </w:rPr>
              <w:t xml:space="preserve">Наименование конфигурационного ключа </w:t>
            </w:r>
          </w:p>
        </w:tc>
        <w:tc>
          <w:tcPr>
            <w:tcW w:w="1254" w:type="dxa"/>
            <w:tcBorders>
              <w:top w:val="single" w:sz="12" w:space="0" w:color="000000"/>
              <w:left w:val="single" w:sz="4" w:space="0" w:color="000000"/>
              <w:bottom w:val="single" w:sz="4" w:space="0" w:color="000000"/>
              <w:right w:val="single" w:sz="4" w:space="0" w:color="000000"/>
            </w:tcBorders>
            <w:shd w:val="clear" w:color="auto" w:fill="D9D9D9"/>
          </w:tcPr>
          <w:p w14:paraId="79EF4FA5" w14:textId="77777777" w:rsidR="00DA4FB0" w:rsidRPr="00DA4FB0" w:rsidRDefault="00DA4FB0">
            <w:pPr>
              <w:spacing w:after="0" w:line="259" w:lineRule="auto"/>
              <w:ind w:left="0" w:firstLine="0"/>
              <w:jc w:val="center"/>
              <w:rPr>
                <w:rFonts w:ascii="Times New Roman" w:hAnsi="Times New Roman" w:cs="Times New Roman"/>
              </w:rPr>
            </w:pPr>
            <w:r w:rsidRPr="00DA4FB0">
              <w:rPr>
                <w:rFonts w:ascii="Times New Roman" w:eastAsia="Calibri" w:hAnsi="Times New Roman" w:cs="Times New Roman"/>
                <w:b/>
              </w:rPr>
              <w:t xml:space="preserve">Диапазон значений </w:t>
            </w:r>
          </w:p>
        </w:tc>
        <w:tc>
          <w:tcPr>
            <w:tcW w:w="993" w:type="dxa"/>
            <w:tcBorders>
              <w:top w:val="single" w:sz="12" w:space="0" w:color="000000"/>
              <w:left w:val="single" w:sz="4" w:space="0" w:color="000000"/>
              <w:bottom w:val="single" w:sz="4" w:space="0" w:color="000000"/>
              <w:right w:val="single" w:sz="4" w:space="0" w:color="000000"/>
            </w:tcBorders>
            <w:shd w:val="clear" w:color="auto" w:fill="D9D9D9"/>
          </w:tcPr>
          <w:p w14:paraId="6CCF5A42" w14:textId="77777777" w:rsidR="00DA4FB0" w:rsidRPr="00DA4FB0" w:rsidRDefault="00DA4FB0">
            <w:pPr>
              <w:spacing w:after="0" w:line="259" w:lineRule="auto"/>
              <w:ind w:left="0" w:firstLine="0"/>
              <w:jc w:val="center"/>
              <w:rPr>
                <w:rFonts w:ascii="Times New Roman" w:hAnsi="Times New Roman" w:cs="Times New Roman"/>
              </w:rPr>
            </w:pPr>
            <w:r w:rsidRPr="00DA4FB0">
              <w:rPr>
                <w:rFonts w:ascii="Times New Roman" w:eastAsia="Calibri" w:hAnsi="Times New Roman" w:cs="Times New Roman"/>
                <w:b/>
              </w:rPr>
              <w:t xml:space="preserve">Заводское значение </w:t>
            </w:r>
          </w:p>
        </w:tc>
        <w:tc>
          <w:tcPr>
            <w:tcW w:w="1229" w:type="dxa"/>
            <w:tcBorders>
              <w:top w:val="single" w:sz="12" w:space="0" w:color="000000"/>
              <w:left w:val="single" w:sz="4" w:space="0" w:color="000000"/>
              <w:bottom w:val="single" w:sz="4" w:space="0" w:color="000000"/>
              <w:right w:val="single" w:sz="12" w:space="0" w:color="000000"/>
            </w:tcBorders>
            <w:shd w:val="clear" w:color="auto" w:fill="D9D9D9"/>
          </w:tcPr>
          <w:p w14:paraId="69C696C7" w14:textId="77777777" w:rsidR="00DA4FB0" w:rsidRPr="00DA4FB0" w:rsidRDefault="00DA4FB0">
            <w:pPr>
              <w:spacing w:after="0" w:line="259" w:lineRule="auto"/>
              <w:ind w:left="7" w:firstLine="0"/>
              <w:jc w:val="center"/>
              <w:rPr>
                <w:rFonts w:ascii="Times New Roman" w:hAnsi="Times New Roman" w:cs="Times New Roman"/>
              </w:rPr>
            </w:pPr>
            <w:r w:rsidRPr="00DA4FB0">
              <w:rPr>
                <w:rFonts w:ascii="Times New Roman" w:eastAsia="Calibri" w:hAnsi="Times New Roman" w:cs="Times New Roman"/>
                <w:b/>
              </w:rPr>
              <w:t xml:space="preserve">Обозначение в меню </w:t>
            </w:r>
          </w:p>
        </w:tc>
      </w:tr>
      <w:tr w:rsidR="00DA4FB0" w:rsidRPr="00DA4FB0" w14:paraId="67A05350" w14:textId="77777777">
        <w:trPr>
          <w:trHeight w:val="455"/>
        </w:trPr>
        <w:tc>
          <w:tcPr>
            <w:tcW w:w="2754" w:type="dxa"/>
            <w:tcBorders>
              <w:top w:val="single" w:sz="4" w:space="0" w:color="000000"/>
              <w:left w:val="single" w:sz="12" w:space="0" w:color="000000"/>
              <w:bottom w:val="single" w:sz="4" w:space="0" w:color="000000"/>
              <w:right w:val="single" w:sz="4" w:space="0" w:color="000000"/>
            </w:tcBorders>
          </w:tcPr>
          <w:p w14:paraId="64289BFC"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В20 – Ввод/вывод защиты из действия </w:t>
            </w:r>
          </w:p>
        </w:tc>
        <w:tc>
          <w:tcPr>
            <w:tcW w:w="1254" w:type="dxa"/>
            <w:tcBorders>
              <w:top w:val="single" w:sz="4" w:space="0" w:color="000000"/>
              <w:left w:val="single" w:sz="4" w:space="0" w:color="000000"/>
              <w:bottom w:val="single" w:sz="4" w:space="0" w:color="000000"/>
              <w:right w:val="single" w:sz="4" w:space="0" w:color="000000"/>
            </w:tcBorders>
            <w:vAlign w:val="center"/>
          </w:tcPr>
          <w:p w14:paraId="04F50605" w14:textId="77777777" w:rsidR="00DA4FB0" w:rsidRPr="00DA4FB0" w:rsidRDefault="00DA4FB0">
            <w:pPr>
              <w:spacing w:after="0" w:line="259" w:lineRule="auto"/>
              <w:ind w:left="0" w:right="16" w:firstLine="0"/>
              <w:jc w:val="center"/>
              <w:rPr>
                <w:rFonts w:ascii="Times New Roman" w:hAnsi="Times New Roman" w:cs="Times New Roman"/>
              </w:rPr>
            </w:pPr>
            <w:r w:rsidRPr="00DA4FB0">
              <w:rPr>
                <w:rFonts w:ascii="Times New Roman" w:hAnsi="Times New Roman" w:cs="Times New Roman"/>
              </w:rPr>
              <w:t xml:space="preserve">- / + </w:t>
            </w:r>
          </w:p>
        </w:tc>
        <w:tc>
          <w:tcPr>
            <w:tcW w:w="993" w:type="dxa"/>
            <w:tcBorders>
              <w:top w:val="single" w:sz="4" w:space="0" w:color="000000"/>
              <w:left w:val="single" w:sz="4" w:space="0" w:color="000000"/>
              <w:bottom w:val="single" w:sz="4" w:space="0" w:color="000000"/>
              <w:right w:val="single" w:sz="4" w:space="0" w:color="000000"/>
            </w:tcBorders>
            <w:vAlign w:val="center"/>
          </w:tcPr>
          <w:p w14:paraId="46F48E69" w14:textId="77777777" w:rsidR="00DA4FB0" w:rsidRPr="00DA4FB0" w:rsidRDefault="00DA4FB0">
            <w:pPr>
              <w:spacing w:after="0" w:line="259" w:lineRule="auto"/>
              <w:ind w:left="0" w:right="17" w:firstLine="0"/>
              <w:jc w:val="center"/>
              <w:rPr>
                <w:rFonts w:ascii="Times New Roman" w:hAnsi="Times New Roman" w:cs="Times New Roman"/>
              </w:rPr>
            </w:pPr>
            <w:r w:rsidRPr="00DA4FB0">
              <w:rPr>
                <w:rFonts w:ascii="Times New Roman" w:hAnsi="Times New Roman" w:cs="Times New Roman"/>
              </w:rPr>
              <w:t xml:space="preserve">- </w:t>
            </w:r>
          </w:p>
        </w:tc>
        <w:tc>
          <w:tcPr>
            <w:tcW w:w="1229" w:type="dxa"/>
            <w:tcBorders>
              <w:top w:val="single" w:sz="4" w:space="0" w:color="000000"/>
              <w:left w:val="single" w:sz="4" w:space="0" w:color="000000"/>
              <w:bottom w:val="single" w:sz="4" w:space="0" w:color="000000"/>
              <w:right w:val="single" w:sz="12" w:space="0" w:color="000000"/>
            </w:tcBorders>
            <w:vAlign w:val="center"/>
          </w:tcPr>
          <w:p w14:paraId="2F082C82" w14:textId="77777777" w:rsidR="00DA4FB0" w:rsidRPr="00DA4FB0" w:rsidRDefault="00DA4FB0">
            <w:pPr>
              <w:spacing w:after="0" w:line="259" w:lineRule="auto"/>
              <w:ind w:left="0" w:right="17" w:firstLine="0"/>
              <w:jc w:val="center"/>
              <w:rPr>
                <w:rFonts w:ascii="Times New Roman" w:hAnsi="Times New Roman" w:cs="Times New Roman"/>
              </w:rPr>
            </w:pPr>
            <w:r w:rsidRPr="00DA4FB0">
              <w:rPr>
                <w:rFonts w:ascii="Times New Roman" w:hAnsi="Times New Roman" w:cs="Times New Roman"/>
              </w:rPr>
              <w:t xml:space="preserve">Ввод защиты </w:t>
            </w:r>
          </w:p>
        </w:tc>
      </w:tr>
      <w:tr w:rsidR="00DA4FB0" w:rsidRPr="00DA4FB0" w14:paraId="6ED954EF" w14:textId="77777777">
        <w:trPr>
          <w:trHeight w:val="454"/>
        </w:trPr>
        <w:tc>
          <w:tcPr>
            <w:tcW w:w="2754" w:type="dxa"/>
            <w:tcBorders>
              <w:top w:val="single" w:sz="4" w:space="0" w:color="000000"/>
              <w:left w:val="single" w:sz="12" w:space="0" w:color="000000"/>
              <w:bottom w:val="single" w:sz="4" w:space="0" w:color="000000"/>
              <w:right w:val="single" w:sz="4" w:space="0" w:color="000000"/>
            </w:tcBorders>
            <w:vAlign w:val="center"/>
          </w:tcPr>
          <w:p w14:paraId="0CA906F9"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В21 – Действие защиты </w:t>
            </w:r>
          </w:p>
        </w:tc>
        <w:tc>
          <w:tcPr>
            <w:tcW w:w="1254" w:type="dxa"/>
            <w:tcBorders>
              <w:top w:val="single" w:sz="4" w:space="0" w:color="000000"/>
              <w:left w:val="single" w:sz="4" w:space="0" w:color="000000"/>
              <w:bottom w:val="single" w:sz="4" w:space="0" w:color="000000"/>
              <w:right w:val="single" w:sz="4" w:space="0" w:color="000000"/>
            </w:tcBorders>
          </w:tcPr>
          <w:p w14:paraId="4B7D28F1" w14:textId="77777777" w:rsidR="00DA4FB0" w:rsidRPr="00DA4FB0" w:rsidRDefault="00DA4FB0">
            <w:pPr>
              <w:spacing w:after="0" w:line="259" w:lineRule="auto"/>
              <w:ind w:left="105" w:right="85" w:firstLine="0"/>
              <w:jc w:val="center"/>
              <w:rPr>
                <w:rFonts w:ascii="Times New Roman" w:hAnsi="Times New Roman" w:cs="Times New Roman"/>
              </w:rPr>
            </w:pPr>
            <w:r w:rsidRPr="00DA4FB0">
              <w:rPr>
                <w:rFonts w:ascii="Times New Roman" w:hAnsi="Times New Roman" w:cs="Times New Roman"/>
              </w:rPr>
              <w:t xml:space="preserve">Сигнал ОТКЛ </w:t>
            </w:r>
          </w:p>
        </w:tc>
        <w:tc>
          <w:tcPr>
            <w:tcW w:w="993" w:type="dxa"/>
            <w:tcBorders>
              <w:top w:val="single" w:sz="4" w:space="0" w:color="000000"/>
              <w:left w:val="single" w:sz="4" w:space="0" w:color="000000"/>
              <w:bottom w:val="single" w:sz="4" w:space="0" w:color="000000"/>
              <w:right w:val="single" w:sz="4" w:space="0" w:color="000000"/>
            </w:tcBorders>
            <w:vAlign w:val="center"/>
          </w:tcPr>
          <w:p w14:paraId="1B987F05" w14:textId="77777777" w:rsidR="00DA4FB0" w:rsidRPr="00DA4FB0" w:rsidRDefault="00DA4FB0">
            <w:pPr>
              <w:spacing w:after="0" w:line="259" w:lineRule="auto"/>
              <w:ind w:left="0" w:right="15" w:firstLine="0"/>
              <w:jc w:val="center"/>
              <w:rPr>
                <w:rFonts w:ascii="Times New Roman" w:hAnsi="Times New Roman" w:cs="Times New Roman"/>
              </w:rPr>
            </w:pPr>
            <w:r w:rsidRPr="00DA4FB0">
              <w:rPr>
                <w:rFonts w:ascii="Times New Roman" w:hAnsi="Times New Roman" w:cs="Times New Roman"/>
              </w:rPr>
              <w:t xml:space="preserve">Сигнал </w:t>
            </w:r>
          </w:p>
        </w:tc>
        <w:tc>
          <w:tcPr>
            <w:tcW w:w="1229" w:type="dxa"/>
            <w:tcBorders>
              <w:top w:val="single" w:sz="4" w:space="0" w:color="000000"/>
              <w:left w:val="single" w:sz="4" w:space="0" w:color="000000"/>
              <w:bottom w:val="single" w:sz="4" w:space="0" w:color="000000"/>
              <w:right w:val="single" w:sz="12" w:space="0" w:color="000000"/>
            </w:tcBorders>
            <w:vAlign w:val="center"/>
          </w:tcPr>
          <w:p w14:paraId="444D91A6" w14:textId="77777777" w:rsidR="00DA4FB0" w:rsidRPr="00DA4FB0" w:rsidRDefault="00DA4FB0">
            <w:pPr>
              <w:spacing w:after="0" w:line="259" w:lineRule="auto"/>
              <w:ind w:left="23" w:firstLine="0"/>
              <w:jc w:val="left"/>
              <w:rPr>
                <w:rFonts w:ascii="Times New Roman" w:hAnsi="Times New Roman" w:cs="Times New Roman"/>
              </w:rPr>
            </w:pPr>
            <w:r w:rsidRPr="00DA4FB0">
              <w:rPr>
                <w:rFonts w:ascii="Times New Roman" w:hAnsi="Times New Roman" w:cs="Times New Roman"/>
              </w:rPr>
              <w:t xml:space="preserve">Срабатывание </w:t>
            </w:r>
          </w:p>
        </w:tc>
      </w:tr>
      <w:tr w:rsidR="00DA4FB0" w:rsidRPr="00DA4FB0" w14:paraId="6EC06C45" w14:textId="77777777">
        <w:trPr>
          <w:trHeight w:val="454"/>
        </w:trPr>
        <w:tc>
          <w:tcPr>
            <w:tcW w:w="2754" w:type="dxa"/>
            <w:tcBorders>
              <w:top w:val="single" w:sz="4" w:space="0" w:color="000000"/>
              <w:left w:val="single" w:sz="12" w:space="0" w:color="000000"/>
              <w:bottom w:val="single" w:sz="4" w:space="0" w:color="000000"/>
              <w:right w:val="single" w:sz="4" w:space="0" w:color="000000"/>
            </w:tcBorders>
            <w:vAlign w:val="center"/>
          </w:tcPr>
          <w:p w14:paraId="229C478B"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В22 – Запрет АПВ от ЗНФ </w:t>
            </w:r>
          </w:p>
        </w:tc>
        <w:tc>
          <w:tcPr>
            <w:tcW w:w="1254" w:type="dxa"/>
            <w:tcBorders>
              <w:top w:val="single" w:sz="4" w:space="0" w:color="000000"/>
              <w:left w:val="single" w:sz="4" w:space="0" w:color="000000"/>
              <w:bottom w:val="single" w:sz="4" w:space="0" w:color="000000"/>
              <w:right w:val="single" w:sz="4" w:space="0" w:color="000000"/>
            </w:tcBorders>
            <w:vAlign w:val="center"/>
          </w:tcPr>
          <w:p w14:paraId="60715691" w14:textId="77777777" w:rsidR="00DA4FB0" w:rsidRPr="00DA4FB0" w:rsidRDefault="00DA4FB0">
            <w:pPr>
              <w:spacing w:after="0" w:line="259" w:lineRule="auto"/>
              <w:ind w:left="0" w:right="16" w:firstLine="0"/>
              <w:jc w:val="center"/>
              <w:rPr>
                <w:rFonts w:ascii="Times New Roman" w:hAnsi="Times New Roman" w:cs="Times New Roman"/>
              </w:rPr>
            </w:pPr>
            <w:r w:rsidRPr="00DA4FB0">
              <w:rPr>
                <w:rFonts w:ascii="Times New Roman" w:hAnsi="Times New Roman" w:cs="Times New Roman"/>
              </w:rPr>
              <w:t xml:space="preserve">- / + </w:t>
            </w:r>
          </w:p>
        </w:tc>
        <w:tc>
          <w:tcPr>
            <w:tcW w:w="993" w:type="dxa"/>
            <w:tcBorders>
              <w:top w:val="single" w:sz="4" w:space="0" w:color="000000"/>
              <w:left w:val="single" w:sz="4" w:space="0" w:color="000000"/>
              <w:bottom w:val="single" w:sz="4" w:space="0" w:color="000000"/>
              <w:right w:val="single" w:sz="4" w:space="0" w:color="000000"/>
            </w:tcBorders>
            <w:vAlign w:val="center"/>
          </w:tcPr>
          <w:p w14:paraId="7712E5EB" w14:textId="77777777" w:rsidR="00DA4FB0" w:rsidRPr="00DA4FB0" w:rsidRDefault="00DA4FB0">
            <w:pPr>
              <w:spacing w:after="0" w:line="259" w:lineRule="auto"/>
              <w:ind w:left="0" w:right="17" w:firstLine="0"/>
              <w:jc w:val="center"/>
              <w:rPr>
                <w:rFonts w:ascii="Times New Roman" w:hAnsi="Times New Roman" w:cs="Times New Roman"/>
              </w:rPr>
            </w:pPr>
            <w:r w:rsidRPr="00DA4FB0">
              <w:rPr>
                <w:rFonts w:ascii="Times New Roman" w:hAnsi="Times New Roman" w:cs="Times New Roman"/>
              </w:rPr>
              <w:t xml:space="preserve">- </w:t>
            </w:r>
          </w:p>
        </w:tc>
        <w:tc>
          <w:tcPr>
            <w:tcW w:w="1229" w:type="dxa"/>
            <w:tcBorders>
              <w:top w:val="single" w:sz="4" w:space="0" w:color="000000"/>
              <w:left w:val="single" w:sz="4" w:space="0" w:color="000000"/>
              <w:bottom w:val="single" w:sz="4" w:space="0" w:color="000000"/>
              <w:right w:val="single" w:sz="12" w:space="0" w:color="000000"/>
            </w:tcBorders>
            <w:vAlign w:val="center"/>
          </w:tcPr>
          <w:p w14:paraId="2B0B6222" w14:textId="77777777" w:rsidR="00DA4FB0" w:rsidRPr="00DA4FB0" w:rsidRDefault="00DA4FB0">
            <w:pPr>
              <w:spacing w:after="0" w:line="259" w:lineRule="auto"/>
              <w:ind w:left="0" w:right="15" w:firstLine="0"/>
              <w:jc w:val="center"/>
              <w:rPr>
                <w:rFonts w:ascii="Times New Roman" w:hAnsi="Times New Roman" w:cs="Times New Roman"/>
              </w:rPr>
            </w:pPr>
            <w:r w:rsidRPr="00DA4FB0">
              <w:rPr>
                <w:rFonts w:ascii="Times New Roman" w:hAnsi="Times New Roman" w:cs="Times New Roman"/>
              </w:rPr>
              <w:t xml:space="preserve">Запрет АПВ </w:t>
            </w:r>
          </w:p>
        </w:tc>
      </w:tr>
      <w:tr w:rsidR="00DA4FB0" w:rsidRPr="00DA4FB0" w14:paraId="0CBA23F8" w14:textId="77777777">
        <w:trPr>
          <w:trHeight w:val="464"/>
        </w:trPr>
        <w:tc>
          <w:tcPr>
            <w:tcW w:w="2754" w:type="dxa"/>
            <w:tcBorders>
              <w:top w:val="single" w:sz="4" w:space="0" w:color="000000"/>
              <w:left w:val="single" w:sz="12" w:space="0" w:color="000000"/>
              <w:bottom w:val="single" w:sz="12" w:space="0" w:color="000000"/>
              <w:right w:val="single" w:sz="4" w:space="0" w:color="000000"/>
            </w:tcBorders>
            <w:vAlign w:val="center"/>
          </w:tcPr>
          <w:p w14:paraId="67067C90"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В23 – Способ срабатывания </w:t>
            </w:r>
          </w:p>
        </w:tc>
        <w:tc>
          <w:tcPr>
            <w:tcW w:w="1254" w:type="dxa"/>
            <w:tcBorders>
              <w:top w:val="single" w:sz="4" w:space="0" w:color="000000"/>
              <w:left w:val="single" w:sz="4" w:space="0" w:color="000000"/>
              <w:bottom w:val="single" w:sz="12" w:space="0" w:color="000000"/>
              <w:right w:val="single" w:sz="4" w:space="0" w:color="000000"/>
            </w:tcBorders>
          </w:tcPr>
          <w:p w14:paraId="7EE596EC" w14:textId="77777777" w:rsidR="00DA4FB0" w:rsidRPr="00DA4FB0" w:rsidRDefault="00DA4FB0">
            <w:pPr>
              <w:spacing w:after="0" w:line="259" w:lineRule="auto"/>
              <w:ind w:left="394" w:right="374" w:firstLine="0"/>
              <w:jc w:val="center"/>
              <w:rPr>
                <w:rFonts w:ascii="Times New Roman" w:hAnsi="Times New Roman" w:cs="Times New Roman"/>
              </w:rPr>
            </w:pPr>
            <w:r w:rsidRPr="00DA4FB0">
              <w:rPr>
                <w:rFonts w:ascii="Times New Roman" w:hAnsi="Times New Roman" w:cs="Times New Roman"/>
              </w:rPr>
              <w:t xml:space="preserve">Ni I2 </w:t>
            </w:r>
          </w:p>
        </w:tc>
        <w:tc>
          <w:tcPr>
            <w:tcW w:w="993" w:type="dxa"/>
            <w:tcBorders>
              <w:top w:val="single" w:sz="4" w:space="0" w:color="000000"/>
              <w:left w:val="single" w:sz="4" w:space="0" w:color="000000"/>
              <w:bottom w:val="single" w:sz="12" w:space="0" w:color="000000"/>
              <w:right w:val="single" w:sz="4" w:space="0" w:color="000000"/>
            </w:tcBorders>
            <w:vAlign w:val="center"/>
          </w:tcPr>
          <w:p w14:paraId="48DBCA2E" w14:textId="77777777" w:rsidR="00DA4FB0" w:rsidRPr="00DA4FB0" w:rsidRDefault="00DA4FB0">
            <w:pPr>
              <w:spacing w:after="0" w:line="259" w:lineRule="auto"/>
              <w:ind w:left="0" w:right="17" w:firstLine="0"/>
              <w:jc w:val="center"/>
              <w:rPr>
                <w:rFonts w:ascii="Times New Roman" w:hAnsi="Times New Roman" w:cs="Times New Roman"/>
              </w:rPr>
            </w:pPr>
            <w:r w:rsidRPr="00DA4FB0">
              <w:rPr>
                <w:rFonts w:ascii="Times New Roman" w:hAnsi="Times New Roman" w:cs="Times New Roman"/>
              </w:rPr>
              <w:t xml:space="preserve">Ni </w:t>
            </w:r>
          </w:p>
        </w:tc>
        <w:tc>
          <w:tcPr>
            <w:tcW w:w="1229" w:type="dxa"/>
            <w:tcBorders>
              <w:top w:val="single" w:sz="4" w:space="0" w:color="000000"/>
              <w:left w:val="single" w:sz="4" w:space="0" w:color="000000"/>
              <w:bottom w:val="single" w:sz="12" w:space="0" w:color="000000"/>
              <w:right w:val="single" w:sz="12" w:space="0" w:color="000000"/>
            </w:tcBorders>
          </w:tcPr>
          <w:p w14:paraId="32E816A9" w14:textId="77777777" w:rsidR="00DA4FB0" w:rsidRPr="00DA4FB0" w:rsidRDefault="00DA4FB0">
            <w:pPr>
              <w:spacing w:after="0" w:line="259" w:lineRule="auto"/>
              <w:ind w:left="0" w:firstLine="0"/>
              <w:jc w:val="center"/>
              <w:rPr>
                <w:rFonts w:ascii="Times New Roman" w:hAnsi="Times New Roman" w:cs="Times New Roman"/>
              </w:rPr>
            </w:pPr>
            <w:r w:rsidRPr="00DA4FB0">
              <w:rPr>
                <w:rFonts w:ascii="Times New Roman" w:hAnsi="Times New Roman" w:cs="Times New Roman"/>
              </w:rPr>
              <w:t xml:space="preserve">Срабатывание по </w:t>
            </w:r>
          </w:p>
        </w:tc>
      </w:tr>
    </w:tbl>
    <w:p w14:paraId="5C029B03" w14:textId="77777777" w:rsidR="00DA4FB0" w:rsidRPr="00DA4FB0" w:rsidRDefault="00DA4FB0">
      <w:pPr>
        <w:spacing w:after="0" w:line="259" w:lineRule="auto"/>
        <w:ind w:left="283" w:firstLine="0"/>
        <w:jc w:val="left"/>
        <w:rPr>
          <w:rFonts w:ascii="Times New Roman" w:hAnsi="Times New Roman" w:cs="Times New Roman"/>
        </w:rPr>
      </w:pPr>
      <w:r w:rsidRPr="00DA4FB0">
        <w:rPr>
          <w:rFonts w:ascii="Times New Roman" w:hAnsi="Times New Roman" w:cs="Times New Roman"/>
        </w:rPr>
        <w:t xml:space="preserve"> </w:t>
      </w:r>
    </w:p>
    <w:p w14:paraId="6B01AB96" w14:textId="77777777" w:rsidR="00DA4FB0" w:rsidRPr="00DA4FB0" w:rsidRDefault="00DA4FB0">
      <w:pPr>
        <w:ind w:left="17" w:right="33"/>
        <w:rPr>
          <w:rFonts w:ascii="Times New Roman" w:hAnsi="Times New Roman" w:cs="Times New Roman"/>
        </w:rPr>
      </w:pPr>
      <w:r w:rsidRPr="00DA4FB0">
        <w:rPr>
          <w:rFonts w:ascii="Times New Roman" w:hAnsi="Times New Roman" w:cs="Times New Roman"/>
        </w:rPr>
        <w:t xml:space="preserve">Таблица 4.1.7 - Технические параметры ЗНФ </w:t>
      </w:r>
    </w:p>
    <w:tbl>
      <w:tblPr>
        <w:tblStyle w:val="TableGrid"/>
        <w:tblW w:w="6231" w:type="dxa"/>
        <w:tblInd w:w="102" w:type="dxa"/>
        <w:tblCellMar>
          <w:top w:w="57" w:type="dxa"/>
          <w:left w:w="102" w:type="dxa"/>
          <w:right w:w="73" w:type="dxa"/>
        </w:tblCellMar>
        <w:tblLook w:val="04A0" w:firstRow="1" w:lastRow="0" w:firstColumn="1" w:lastColumn="0" w:noHBand="0" w:noVBand="1"/>
      </w:tblPr>
      <w:tblGrid>
        <w:gridCol w:w="2075"/>
        <w:gridCol w:w="1126"/>
        <w:gridCol w:w="1565"/>
        <w:gridCol w:w="1174"/>
        <w:gridCol w:w="1473"/>
      </w:tblGrid>
      <w:tr w:rsidR="00DA4FB0" w:rsidRPr="00DA4FB0" w14:paraId="1AE45A24" w14:textId="77777777">
        <w:trPr>
          <w:trHeight w:val="438"/>
        </w:trPr>
        <w:tc>
          <w:tcPr>
            <w:tcW w:w="1883" w:type="dxa"/>
            <w:tcBorders>
              <w:top w:val="single" w:sz="12" w:space="0" w:color="000000"/>
              <w:left w:val="single" w:sz="12" w:space="0" w:color="000000"/>
              <w:bottom w:val="single" w:sz="4" w:space="0" w:color="000000"/>
              <w:right w:val="single" w:sz="4" w:space="0" w:color="000000"/>
            </w:tcBorders>
            <w:shd w:val="clear" w:color="auto" w:fill="D9D9D9"/>
          </w:tcPr>
          <w:p w14:paraId="3A20901B" w14:textId="77777777" w:rsidR="00DA4FB0" w:rsidRPr="00DA4FB0" w:rsidRDefault="00DA4FB0">
            <w:pPr>
              <w:spacing w:after="0" w:line="259" w:lineRule="auto"/>
              <w:ind w:left="0" w:firstLine="0"/>
              <w:jc w:val="center"/>
              <w:rPr>
                <w:rFonts w:ascii="Times New Roman" w:hAnsi="Times New Roman" w:cs="Times New Roman"/>
              </w:rPr>
            </w:pPr>
            <w:r w:rsidRPr="00DA4FB0">
              <w:rPr>
                <w:rFonts w:ascii="Times New Roman" w:eastAsia="Calibri" w:hAnsi="Times New Roman" w:cs="Times New Roman"/>
                <w:b/>
              </w:rPr>
              <w:t xml:space="preserve">Наименование параметра </w:t>
            </w:r>
          </w:p>
        </w:tc>
        <w:tc>
          <w:tcPr>
            <w:tcW w:w="914" w:type="dxa"/>
            <w:tcBorders>
              <w:top w:val="single" w:sz="12" w:space="0" w:color="000000"/>
              <w:left w:val="single" w:sz="4" w:space="0" w:color="000000"/>
              <w:bottom w:val="single" w:sz="4" w:space="0" w:color="000000"/>
              <w:right w:val="single" w:sz="4" w:space="0" w:color="000000"/>
            </w:tcBorders>
            <w:shd w:val="clear" w:color="auto" w:fill="D9D9D9"/>
          </w:tcPr>
          <w:p w14:paraId="0E4523F8" w14:textId="77777777" w:rsidR="00DA4FB0" w:rsidRPr="00DA4FB0" w:rsidRDefault="00DA4FB0">
            <w:pPr>
              <w:spacing w:after="0" w:line="259" w:lineRule="auto"/>
              <w:ind w:left="0" w:firstLine="0"/>
              <w:jc w:val="center"/>
              <w:rPr>
                <w:rFonts w:ascii="Times New Roman" w:hAnsi="Times New Roman" w:cs="Times New Roman"/>
              </w:rPr>
            </w:pPr>
            <w:r w:rsidRPr="00DA4FB0">
              <w:rPr>
                <w:rFonts w:ascii="Times New Roman" w:eastAsia="Calibri" w:hAnsi="Times New Roman" w:cs="Times New Roman"/>
                <w:b/>
              </w:rPr>
              <w:t xml:space="preserve">Диапазон значений </w:t>
            </w:r>
          </w:p>
        </w:tc>
        <w:tc>
          <w:tcPr>
            <w:tcW w:w="1253" w:type="dxa"/>
            <w:tcBorders>
              <w:top w:val="single" w:sz="12" w:space="0" w:color="000000"/>
              <w:left w:val="single" w:sz="4" w:space="0" w:color="000000"/>
              <w:bottom w:val="single" w:sz="4" w:space="0" w:color="000000"/>
              <w:right w:val="single" w:sz="4" w:space="0" w:color="000000"/>
            </w:tcBorders>
            <w:shd w:val="clear" w:color="auto" w:fill="D9D9D9"/>
          </w:tcPr>
          <w:p w14:paraId="0D819180" w14:textId="77777777" w:rsidR="00DA4FB0" w:rsidRPr="00DA4FB0" w:rsidRDefault="00DA4FB0">
            <w:pPr>
              <w:spacing w:after="0" w:line="259" w:lineRule="auto"/>
              <w:ind w:left="0" w:firstLine="0"/>
              <w:jc w:val="center"/>
              <w:rPr>
                <w:rFonts w:ascii="Times New Roman" w:hAnsi="Times New Roman" w:cs="Times New Roman"/>
              </w:rPr>
            </w:pPr>
            <w:r w:rsidRPr="00DA4FB0">
              <w:rPr>
                <w:rFonts w:ascii="Times New Roman" w:eastAsia="Calibri" w:hAnsi="Times New Roman" w:cs="Times New Roman"/>
                <w:b/>
              </w:rPr>
              <w:t xml:space="preserve">Дискретность задания </w:t>
            </w:r>
          </w:p>
        </w:tc>
        <w:tc>
          <w:tcPr>
            <w:tcW w:w="1030" w:type="dxa"/>
            <w:tcBorders>
              <w:top w:val="single" w:sz="12" w:space="0" w:color="000000"/>
              <w:left w:val="single" w:sz="4" w:space="0" w:color="000000"/>
              <w:bottom w:val="single" w:sz="4" w:space="0" w:color="000000"/>
              <w:right w:val="single" w:sz="4" w:space="0" w:color="000000"/>
            </w:tcBorders>
            <w:shd w:val="clear" w:color="auto" w:fill="D9D9D9"/>
          </w:tcPr>
          <w:p w14:paraId="3EB79C03" w14:textId="77777777" w:rsidR="00DA4FB0" w:rsidRPr="00DA4FB0" w:rsidRDefault="00DA4FB0">
            <w:pPr>
              <w:spacing w:after="0" w:line="259" w:lineRule="auto"/>
              <w:ind w:left="0" w:firstLine="0"/>
              <w:jc w:val="center"/>
              <w:rPr>
                <w:rFonts w:ascii="Times New Roman" w:hAnsi="Times New Roman" w:cs="Times New Roman"/>
              </w:rPr>
            </w:pPr>
            <w:r w:rsidRPr="00DA4FB0">
              <w:rPr>
                <w:rFonts w:ascii="Times New Roman" w:eastAsia="Calibri" w:hAnsi="Times New Roman" w:cs="Times New Roman"/>
                <w:b/>
              </w:rPr>
              <w:t xml:space="preserve">Заводское значение </w:t>
            </w:r>
          </w:p>
        </w:tc>
        <w:tc>
          <w:tcPr>
            <w:tcW w:w="1150" w:type="dxa"/>
            <w:tcBorders>
              <w:top w:val="single" w:sz="12" w:space="0" w:color="000000"/>
              <w:left w:val="single" w:sz="4" w:space="0" w:color="000000"/>
              <w:bottom w:val="single" w:sz="4" w:space="0" w:color="000000"/>
              <w:right w:val="single" w:sz="12" w:space="0" w:color="000000"/>
            </w:tcBorders>
            <w:shd w:val="clear" w:color="auto" w:fill="D9D9D9"/>
          </w:tcPr>
          <w:p w14:paraId="24E907FE" w14:textId="77777777" w:rsidR="00DA4FB0" w:rsidRPr="00DA4FB0" w:rsidRDefault="00DA4FB0">
            <w:pPr>
              <w:spacing w:after="0" w:line="259" w:lineRule="auto"/>
              <w:ind w:left="0" w:firstLine="0"/>
              <w:jc w:val="center"/>
              <w:rPr>
                <w:rFonts w:ascii="Times New Roman" w:hAnsi="Times New Roman" w:cs="Times New Roman"/>
              </w:rPr>
            </w:pPr>
            <w:r w:rsidRPr="00DA4FB0">
              <w:rPr>
                <w:rFonts w:ascii="Times New Roman" w:eastAsia="Calibri" w:hAnsi="Times New Roman" w:cs="Times New Roman"/>
                <w:b/>
              </w:rPr>
              <w:t xml:space="preserve">Обозначение в меню </w:t>
            </w:r>
          </w:p>
        </w:tc>
      </w:tr>
      <w:tr w:rsidR="00DA4FB0" w:rsidRPr="00DA4FB0" w14:paraId="4A2CD079" w14:textId="77777777">
        <w:trPr>
          <w:trHeight w:val="455"/>
        </w:trPr>
        <w:tc>
          <w:tcPr>
            <w:tcW w:w="1883" w:type="dxa"/>
            <w:tcBorders>
              <w:top w:val="single" w:sz="4" w:space="0" w:color="000000"/>
              <w:left w:val="single" w:sz="12" w:space="0" w:color="000000"/>
              <w:bottom w:val="single" w:sz="4" w:space="0" w:color="000000"/>
              <w:right w:val="single" w:sz="4" w:space="0" w:color="000000"/>
            </w:tcBorders>
          </w:tcPr>
          <w:p w14:paraId="4562D9C4"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Уровень срабатывания по </w:t>
            </w:r>
            <w:proofErr w:type="spellStart"/>
            <w:r w:rsidRPr="00DA4FB0">
              <w:rPr>
                <w:rFonts w:ascii="Times New Roman" w:hAnsi="Times New Roman" w:cs="Times New Roman"/>
              </w:rPr>
              <w:t>несимметрии</w:t>
            </w:r>
            <w:proofErr w:type="spellEnd"/>
            <w:r w:rsidRPr="00DA4FB0">
              <w:rPr>
                <w:rFonts w:ascii="Times New Roman" w:hAnsi="Times New Roman" w:cs="Times New Roman"/>
              </w:rPr>
              <w:t xml:space="preserve">, % </w:t>
            </w:r>
          </w:p>
        </w:tc>
        <w:tc>
          <w:tcPr>
            <w:tcW w:w="914" w:type="dxa"/>
            <w:tcBorders>
              <w:top w:val="single" w:sz="4" w:space="0" w:color="000000"/>
              <w:left w:val="single" w:sz="4" w:space="0" w:color="000000"/>
              <w:bottom w:val="single" w:sz="4" w:space="0" w:color="000000"/>
              <w:right w:val="single" w:sz="4" w:space="0" w:color="000000"/>
            </w:tcBorders>
            <w:vAlign w:val="center"/>
          </w:tcPr>
          <w:p w14:paraId="7C490100" w14:textId="77777777" w:rsidR="00DA4FB0" w:rsidRPr="00DA4FB0" w:rsidRDefault="00DA4FB0">
            <w:pPr>
              <w:spacing w:after="0" w:line="259" w:lineRule="auto"/>
              <w:ind w:left="0" w:right="29" w:firstLine="0"/>
              <w:jc w:val="center"/>
              <w:rPr>
                <w:rFonts w:ascii="Times New Roman" w:hAnsi="Times New Roman" w:cs="Times New Roman"/>
              </w:rPr>
            </w:pPr>
            <w:proofErr w:type="gramStart"/>
            <w:r w:rsidRPr="00DA4FB0">
              <w:rPr>
                <w:rFonts w:ascii="Times New Roman" w:hAnsi="Times New Roman" w:cs="Times New Roman"/>
              </w:rPr>
              <w:t>5 – 90</w:t>
            </w:r>
            <w:proofErr w:type="gramEnd"/>
            <w:r w:rsidRPr="00DA4FB0">
              <w:rPr>
                <w:rFonts w:ascii="Times New Roman" w:hAnsi="Times New Roman" w:cs="Times New Roman"/>
              </w:rPr>
              <w:t xml:space="preserve"> </w:t>
            </w:r>
          </w:p>
        </w:tc>
        <w:tc>
          <w:tcPr>
            <w:tcW w:w="1253" w:type="dxa"/>
            <w:tcBorders>
              <w:top w:val="single" w:sz="4" w:space="0" w:color="000000"/>
              <w:left w:val="single" w:sz="4" w:space="0" w:color="000000"/>
              <w:bottom w:val="single" w:sz="4" w:space="0" w:color="000000"/>
              <w:right w:val="single" w:sz="4" w:space="0" w:color="000000"/>
            </w:tcBorders>
            <w:vAlign w:val="center"/>
          </w:tcPr>
          <w:p w14:paraId="17B8642C" w14:textId="77777777" w:rsidR="00DA4FB0" w:rsidRPr="00DA4FB0" w:rsidRDefault="00DA4FB0">
            <w:pPr>
              <w:spacing w:after="0" w:line="259" w:lineRule="auto"/>
              <w:ind w:left="0" w:right="31" w:firstLine="0"/>
              <w:jc w:val="center"/>
              <w:rPr>
                <w:rFonts w:ascii="Times New Roman" w:hAnsi="Times New Roman" w:cs="Times New Roman"/>
              </w:rPr>
            </w:pPr>
            <w:r w:rsidRPr="00DA4FB0">
              <w:rPr>
                <w:rFonts w:ascii="Times New Roman" w:hAnsi="Times New Roman" w:cs="Times New Roman"/>
              </w:rPr>
              <w:t xml:space="preserve">0,1 </w:t>
            </w:r>
          </w:p>
        </w:tc>
        <w:tc>
          <w:tcPr>
            <w:tcW w:w="1030" w:type="dxa"/>
            <w:tcBorders>
              <w:top w:val="single" w:sz="4" w:space="0" w:color="000000"/>
              <w:left w:val="single" w:sz="4" w:space="0" w:color="000000"/>
              <w:bottom w:val="single" w:sz="4" w:space="0" w:color="000000"/>
              <w:right w:val="single" w:sz="4" w:space="0" w:color="000000"/>
            </w:tcBorders>
            <w:vAlign w:val="center"/>
          </w:tcPr>
          <w:p w14:paraId="17E7B98A" w14:textId="77777777" w:rsidR="00DA4FB0" w:rsidRPr="00DA4FB0" w:rsidRDefault="00DA4FB0">
            <w:pPr>
              <w:spacing w:after="0" w:line="259" w:lineRule="auto"/>
              <w:ind w:left="0" w:right="27" w:firstLine="0"/>
              <w:jc w:val="center"/>
              <w:rPr>
                <w:rFonts w:ascii="Times New Roman" w:hAnsi="Times New Roman" w:cs="Times New Roman"/>
              </w:rPr>
            </w:pPr>
            <w:r w:rsidRPr="00DA4FB0">
              <w:rPr>
                <w:rFonts w:ascii="Times New Roman" w:hAnsi="Times New Roman" w:cs="Times New Roman"/>
              </w:rPr>
              <w:t xml:space="preserve">15 </w:t>
            </w:r>
          </w:p>
        </w:tc>
        <w:tc>
          <w:tcPr>
            <w:tcW w:w="1150" w:type="dxa"/>
            <w:tcBorders>
              <w:top w:val="single" w:sz="4" w:space="0" w:color="000000"/>
              <w:left w:val="single" w:sz="4" w:space="0" w:color="000000"/>
              <w:bottom w:val="single" w:sz="4" w:space="0" w:color="000000"/>
              <w:right w:val="single" w:sz="12" w:space="0" w:color="000000"/>
            </w:tcBorders>
            <w:vAlign w:val="center"/>
          </w:tcPr>
          <w:p w14:paraId="2FC59689" w14:textId="77777777" w:rsidR="00DA4FB0" w:rsidRPr="00DA4FB0" w:rsidRDefault="00DA4FB0">
            <w:pPr>
              <w:spacing w:after="0" w:line="259" w:lineRule="auto"/>
              <w:ind w:left="0" w:right="26" w:firstLine="0"/>
              <w:jc w:val="center"/>
              <w:rPr>
                <w:rFonts w:ascii="Times New Roman" w:hAnsi="Times New Roman" w:cs="Times New Roman"/>
              </w:rPr>
            </w:pPr>
            <w:proofErr w:type="spellStart"/>
            <w:proofErr w:type="gramStart"/>
            <w:r w:rsidRPr="00DA4FB0">
              <w:rPr>
                <w:rFonts w:ascii="Times New Roman" w:hAnsi="Times New Roman" w:cs="Times New Roman"/>
              </w:rPr>
              <w:t>Ni.ср</w:t>
            </w:r>
            <w:proofErr w:type="spellEnd"/>
            <w:proofErr w:type="gramEnd"/>
            <w:r w:rsidRPr="00DA4FB0">
              <w:rPr>
                <w:rFonts w:ascii="Times New Roman" w:hAnsi="Times New Roman" w:cs="Times New Roman"/>
              </w:rPr>
              <w:t xml:space="preserve"> </w:t>
            </w:r>
          </w:p>
        </w:tc>
      </w:tr>
      <w:tr w:rsidR="00DA4FB0" w:rsidRPr="00DA4FB0" w14:paraId="3D8FFF48" w14:textId="77777777">
        <w:trPr>
          <w:trHeight w:val="1020"/>
        </w:trPr>
        <w:tc>
          <w:tcPr>
            <w:tcW w:w="1883" w:type="dxa"/>
            <w:tcBorders>
              <w:top w:val="single" w:sz="4" w:space="0" w:color="000000"/>
              <w:left w:val="single" w:sz="12" w:space="0" w:color="000000"/>
              <w:bottom w:val="single" w:sz="4" w:space="0" w:color="000000"/>
              <w:right w:val="single" w:sz="4" w:space="0" w:color="000000"/>
            </w:tcBorders>
            <w:vAlign w:val="center"/>
          </w:tcPr>
          <w:p w14:paraId="34468F78"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Уставка срабатывания по току обратной последовательности в первичных величинах, </w:t>
            </w:r>
            <w:proofErr w:type="gramStart"/>
            <w:r w:rsidRPr="00DA4FB0">
              <w:rPr>
                <w:rFonts w:ascii="Times New Roman" w:hAnsi="Times New Roman" w:cs="Times New Roman"/>
              </w:rPr>
              <w:t>А</w:t>
            </w:r>
            <w:proofErr w:type="gramEnd"/>
            <w:r w:rsidRPr="00DA4FB0">
              <w:rPr>
                <w:rFonts w:ascii="Times New Roman" w:hAnsi="Times New Roman" w:cs="Times New Roman"/>
              </w:rPr>
              <w:t xml:space="preserve"> </w:t>
            </w:r>
          </w:p>
        </w:tc>
        <w:tc>
          <w:tcPr>
            <w:tcW w:w="914" w:type="dxa"/>
            <w:tcBorders>
              <w:top w:val="single" w:sz="4" w:space="0" w:color="000000"/>
              <w:left w:val="single" w:sz="4" w:space="0" w:color="000000"/>
              <w:bottom w:val="single" w:sz="4" w:space="0" w:color="000000"/>
              <w:right w:val="single" w:sz="4" w:space="0" w:color="000000"/>
            </w:tcBorders>
            <w:vAlign w:val="center"/>
          </w:tcPr>
          <w:p w14:paraId="11FABC73" w14:textId="77777777" w:rsidR="00DA4FB0" w:rsidRPr="00DA4FB0" w:rsidRDefault="00DA4FB0">
            <w:pPr>
              <w:spacing w:after="0" w:line="259" w:lineRule="auto"/>
              <w:ind w:left="0" w:right="24" w:firstLine="0"/>
              <w:jc w:val="center"/>
              <w:rPr>
                <w:rFonts w:ascii="Times New Roman" w:hAnsi="Times New Roman" w:cs="Times New Roman"/>
              </w:rPr>
            </w:pPr>
            <w:proofErr w:type="gramStart"/>
            <w:r w:rsidRPr="00DA4FB0">
              <w:rPr>
                <w:rFonts w:ascii="Times New Roman" w:hAnsi="Times New Roman" w:cs="Times New Roman"/>
              </w:rPr>
              <w:t>5 – 20000</w:t>
            </w:r>
            <w:proofErr w:type="gramEnd"/>
            <w:r w:rsidRPr="00DA4FB0">
              <w:rPr>
                <w:rFonts w:ascii="Times New Roman" w:hAnsi="Times New Roman" w:cs="Times New Roman"/>
              </w:rPr>
              <w:t xml:space="preserve"> </w:t>
            </w:r>
          </w:p>
        </w:tc>
        <w:tc>
          <w:tcPr>
            <w:tcW w:w="1253" w:type="dxa"/>
            <w:tcBorders>
              <w:top w:val="single" w:sz="4" w:space="0" w:color="000000"/>
              <w:left w:val="single" w:sz="4" w:space="0" w:color="000000"/>
              <w:bottom w:val="single" w:sz="4" w:space="0" w:color="000000"/>
              <w:right w:val="single" w:sz="4" w:space="0" w:color="000000"/>
            </w:tcBorders>
            <w:vAlign w:val="center"/>
          </w:tcPr>
          <w:p w14:paraId="5B1C30B0" w14:textId="77777777" w:rsidR="00DA4FB0" w:rsidRPr="00DA4FB0" w:rsidRDefault="00DA4FB0">
            <w:pPr>
              <w:spacing w:after="0" w:line="259" w:lineRule="auto"/>
              <w:ind w:left="0" w:right="32" w:firstLine="0"/>
              <w:jc w:val="center"/>
              <w:rPr>
                <w:rFonts w:ascii="Times New Roman" w:hAnsi="Times New Roman" w:cs="Times New Roman"/>
              </w:rPr>
            </w:pPr>
            <w:r w:rsidRPr="00DA4FB0">
              <w:rPr>
                <w:rFonts w:ascii="Times New Roman" w:hAnsi="Times New Roman" w:cs="Times New Roman"/>
              </w:rPr>
              <w:t xml:space="preserve">0,01 </w:t>
            </w:r>
          </w:p>
        </w:tc>
        <w:tc>
          <w:tcPr>
            <w:tcW w:w="1030" w:type="dxa"/>
            <w:tcBorders>
              <w:top w:val="single" w:sz="4" w:space="0" w:color="000000"/>
              <w:left w:val="single" w:sz="4" w:space="0" w:color="000000"/>
              <w:bottom w:val="single" w:sz="4" w:space="0" w:color="000000"/>
              <w:right w:val="single" w:sz="4" w:space="0" w:color="000000"/>
            </w:tcBorders>
            <w:vAlign w:val="center"/>
          </w:tcPr>
          <w:p w14:paraId="6384B085" w14:textId="77777777" w:rsidR="00DA4FB0" w:rsidRPr="00DA4FB0" w:rsidRDefault="00DA4FB0">
            <w:pPr>
              <w:spacing w:after="0" w:line="259" w:lineRule="auto"/>
              <w:ind w:left="0" w:right="27" w:firstLine="0"/>
              <w:jc w:val="center"/>
              <w:rPr>
                <w:rFonts w:ascii="Times New Roman" w:hAnsi="Times New Roman" w:cs="Times New Roman"/>
              </w:rPr>
            </w:pPr>
            <w:r w:rsidRPr="00DA4FB0">
              <w:rPr>
                <w:rFonts w:ascii="Times New Roman" w:hAnsi="Times New Roman" w:cs="Times New Roman"/>
              </w:rPr>
              <w:t xml:space="preserve">20 </w:t>
            </w:r>
          </w:p>
        </w:tc>
        <w:tc>
          <w:tcPr>
            <w:tcW w:w="1150" w:type="dxa"/>
            <w:tcBorders>
              <w:top w:val="single" w:sz="4" w:space="0" w:color="000000"/>
              <w:left w:val="single" w:sz="4" w:space="0" w:color="000000"/>
              <w:bottom w:val="single" w:sz="4" w:space="0" w:color="000000"/>
              <w:right w:val="single" w:sz="12" w:space="0" w:color="000000"/>
            </w:tcBorders>
            <w:vAlign w:val="center"/>
          </w:tcPr>
          <w:p w14:paraId="7474BD53" w14:textId="77777777" w:rsidR="00DA4FB0" w:rsidRPr="00DA4FB0" w:rsidRDefault="00DA4FB0">
            <w:pPr>
              <w:spacing w:after="0" w:line="259" w:lineRule="auto"/>
              <w:ind w:left="0" w:right="29" w:firstLine="0"/>
              <w:jc w:val="center"/>
              <w:rPr>
                <w:rFonts w:ascii="Times New Roman" w:hAnsi="Times New Roman" w:cs="Times New Roman"/>
              </w:rPr>
            </w:pPr>
            <w:r w:rsidRPr="00DA4FB0">
              <w:rPr>
                <w:rFonts w:ascii="Times New Roman" w:hAnsi="Times New Roman" w:cs="Times New Roman"/>
              </w:rPr>
              <w:t>I</w:t>
            </w:r>
            <w:proofErr w:type="gramStart"/>
            <w:r w:rsidRPr="00DA4FB0">
              <w:rPr>
                <w:rFonts w:ascii="Times New Roman" w:hAnsi="Times New Roman" w:cs="Times New Roman"/>
              </w:rPr>
              <w:t>2.ср</w:t>
            </w:r>
            <w:proofErr w:type="gramEnd"/>
            <w:r w:rsidRPr="00DA4FB0">
              <w:rPr>
                <w:rFonts w:ascii="Times New Roman" w:hAnsi="Times New Roman" w:cs="Times New Roman"/>
              </w:rPr>
              <w:t xml:space="preserve"> </w:t>
            </w:r>
          </w:p>
        </w:tc>
      </w:tr>
      <w:tr w:rsidR="00DA4FB0" w:rsidRPr="00DA4FB0" w14:paraId="6BF77F49" w14:textId="77777777">
        <w:trPr>
          <w:trHeight w:val="454"/>
        </w:trPr>
        <w:tc>
          <w:tcPr>
            <w:tcW w:w="1883" w:type="dxa"/>
            <w:tcBorders>
              <w:top w:val="single" w:sz="4" w:space="0" w:color="000000"/>
              <w:left w:val="single" w:sz="12" w:space="0" w:color="000000"/>
              <w:bottom w:val="single" w:sz="4" w:space="0" w:color="000000"/>
              <w:right w:val="single" w:sz="4" w:space="0" w:color="000000"/>
            </w:tcBorders>
          </w:tcPr>
          <w:p w14:paraId="584136CF"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Коэффициент возврата пусковых органов </w:t>
            </w:r>
          </w:p>
        </w:tc>
        <w:tc>
          <w:tcPr>
            <w:tcW w:w="914" w:type="dxa"/>
            <w:tcBorders>
              <w:top w:val="single" w:sz="4" w:space="0" w:color="000000"/>
              <w:left w:val="single" w:sz="4" w:space="0" w:color="000000"/>
              <w:bottom w:val="single" w:sz="4" w:space="0" w:color="000000"/>
              <w:right w:val="single" w:sz="4" w:space="0" w:color="000000"/>
            </w:tcBorders>
            <w:vAlign w:val="center"/>
          </w:tcPr>
          <w:p w14:paraId="58E0923E" w14:textId="77777777" w:rsidR="00DA4FB0" w:rsidRPr="00DA4FB0" w:rsidRDefault="00DA4FB0">
            <w:pPr>
              <w:spacing w:after="0" w:line="259" w:lineRule="auto"/>
              <w:ind w:left="0" w:right="28" w:firstLine="0"/>
              <w:jc w:val="center"/>
              <w:rPr>
                <w:rFonts w:ascii="Times New Roman" w:hAnsi="Times New Roman" w:cs="Times New Roman"/>
              </w:rPr>
            </w:pPr>
            <w:r w:rsidRPr="00DA4FB0">
              <w:rPr>
                <w:rFonts w:ascii="Times New Roman" w:hAnsi="Times New Roman" w:cs="Times New Roman"/>
              </w:rPr>
              <w:t xml:space="preserve">--- </w:t>
            </w:r>
          </w:p>
        </w:tc>
        <w:tc>
          <w:tcPr>
            <w:tcW w:w="1253" w:type="dxa"/>
            <w:tcBorders>
              <w:top w:val="single" w:sz="4" w:space="0" w:color="000000"/>
              <w:left w:val="single" w:sz="4" w:space="0" w:color="000000"/>
              <w:bottom w:val="single" w:sz="4" w:space="0" w:color="000000"/>
              <w:right w:val="single" w:sz="4" w:space="0" w:color="000000"/>
            </w:tcBorders>
            <w:vAlign w:val="center"/>
          </w:tcPr>
          <w:p w14:paraId="3A5735B5" w14:textId="77777777" w:rsidR="00DA4FB0" w:rsidRPr="00DA4FB0" w:rsidRDefault="00DA4FB0">
            <w:pPr>
              <w:spacing w:after="0" w:line="259" w:lineRule="auto"/>
              <w:ind w:left="0" w:right="30" w:firstLine="0"/>
              <w:jc w:val="center"/>
              <w:rPr>
                <w:rFonts w:ascii="Times New Roman" w:hAnsi="Times New Roman" w:cs="Times New Roman"/>
              </w:rPr>
            </w:pPr>
            <w:r w:rsidRPr="00DA4FB0">
              <w:rPr>
                <w:rFonts w:ascii="Times New Roman" w:hAnsi="Times New Roman" w:cs="Times New Roman"/>
              </w:rPr>
              <w:t xml:space="preserve">--- </w:t>
            </w:r>
          </w:p>
        </w:tc>
        <w:tc>
          <w:tcPr>
            <w:tcW w:w="1030" w:type="dxa"/>
            <w:tcBorders>
              <w:top w:val="single" w:sz="4" w:space="0" w:color="000000"/>
              <w:left w:val="single" w:sz="4" w:space="0" w:color="000000"/>
              <w:bottom w:val="single" w:sz="4" w:space="0" w:color="000000"/>
              <w:right w:val="single" w:sz="4" w:space="0" w:color="000000"/>
            </w:tcBorders>
            <w:vAlign w:val="center"/>
          </w:tcPr>
          <w:p w14:paraId="3EB42AC9" w14:textId="77777777" w:rsidR="00DA4FB0" w:rsidRPr="00DA4FB0" w:rsidRDefault="00DA4FB0">
            <w:pPr>
              <w:spacing w:after="0" w:line="259" w:lineRule="auto"/>
              <w:ind w:left="0" w:right="25" w:firstLine="0"/>
              <w:jc w:val="center"/>
              <w:rPr>
                <w:rFonts w:ascii="Times New Roman" w:hAnsi="Times New Roman" w:cs="Times New Roman"/>
              </w:rPr>
            </w:pPr>
            <w:r w:rsidRPr="00DA4FB0">
              <w:rPr>
                <w:rFonts w:ascii="Times New Roman" w:hAnsi="Times New Roman" w:cs="Times New Roman"/>
              </w:rPr>
              <w:t xml:space="preserve">0,95 </w:t>
            </w:r>
          </w:p>
        </w:tc>
        <w:tc>
          <w:tcPr>
            <w:tcW w:w="1150" w:type="dxa"/>
            <w:tcBorders>
              <w:top w:val="single" w:sz="4" w:space="0" w:color="000000"/>
              <w:left w:val="single" w:sz="4" w:space="0" w:color="000000"/>
              <w:bottom w:val="single" w:sz="4" w:space="0" w:color="000000"/>
              <w:right w:val="single" w:sz="12" w:space="0" w:color="000000"/>
            </w:tcBorders>
            <w:vAlign w:val="center"/>
          </w:tcPr>
          <w:p w14:paraId="20DA262E" w14:textId="77777777" w:rsidR="00DA4FB0" w:rsidRPr="00DA4FB0" w:rsidRDefault="00DA4FB0">
            <w:pPr>
              <w:spacing w:after="0" w:line="259" w:lineRule="auto"/>
              <w:ind w:left="0" w:right="28" w:firstLine="0"/>
              <w:jc w:val="center"/>
              <w:rPr>
                <w:rFonts w:ascii="Times New Roman" w:hAnsi="Times New Roman" w:cs="Times New Roman"/>
              </w:rPr>
            </w:pPr>
            <w:r w:rsidRPr="00DA4FB0">
              <w:rPr>
                <w:rFonts w:ascii="Times New Roman" w:hAnsi="Times New Roman" w:cs="Times New Roman"/>
              </w:rPr>
              <w:t xml:space="preserve">--- </w:t>
            </w:r>
          </w:p>
        </w:tc>
      </w:tr>
      <w:tr w:rsidR="00DA4FB0" w:rsidRPr="00DA4FB0" w14:paraId="27BB4E0C" w14:textId="77777777">
        <w:trPr>
          <w:trHeight w:val="463"/>
        </w:trPr>
        <w:tc>
          <w:tcPr>
            <w:tcW w:w="1883" w:type="dxa"/>
            <w:tcBorders>
              <w:top w:val="single" w:sz="4" w:space="0" w:color="000000"/>
              <w:left w:val="single" w:sz="12" w:space="0" w:color="000000"/>
              <w:bottom w:val="single" w:sz="12" w:space="0" w:color="000000"/>
              <w:right w:val="single" w:sz="4" w:space="0" w:color="000000"/>
            </w:tcBorders>
          </w:tcPr>
          <w:p w14:paraId="10DB05CA"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Уставка по времени срабатывания, с </w:t>
            </w:r>
          </w:p>
        </w:tc>
        <w:tc>
          <w:tcPr>
            <w:tcW w:w="914" w:type="dxa"/>
            <w:tcBorders>
              <w:top w:val="single" w:sz="4" w:space="0" w:color="000000"/>
              <w:left w:val="single" w:sz="4" w:space="0" w:color="000000"/>
              <w:bottom w:val="single" w:sz="12" w:space="0" w:color="000000"/>
              <w:right w:val="single" w:sz="4" w:space="0" w:color="000000"/>
            </w:tcBorders>
            <w:vAlign w:val="center"/>
          </w:tcPr>
          <w:p w14:paraId="3D79CA02" w14:textId="77777777" w:rsidR="00DA4FB0" w:rsidRPr="00DA4FB0" w:rsidRDefault="00DA4FB0">
            <w:pPr>
              <w:spacing w:after="0" w:line="259" w:lineRule="auto"/>
              <w:ind w:left="0" w:right="29" w:firstLine="0"/>
              <w:jc w:val="center"/>
              <w:rPr>
                <w:rFonts w:ascii="Times New Roman" w:hAnsi="Times New Roman" w:cs="Times New Roman"/>
              </w:rPr>
            </w:pPr>
            <w:proofErr w:type="gramStart"/>
            <w:r w:rsidRPr="00DA4FB0">
              <w:rPr>
                <w:rFonts w:ascii="Times New Roman" w:hAnsi="Times New Roman" w:cs="Times New Roman"/>
              </w:rPr>
              <w:t>0 – 300</w:t>
            </w:r>
            <w:proofErr w:type="gramEnd"/>
            <w:r w:rsidRPr="00DA4FB0">
              <w:rPr>
                <w:rFonts w:ascii="Times New Roman" w:hAnsi="Times New Roman" w:cs="Times New Roman"/>
              </w:rPr>
              <w:t xml:space="preserve"> </w:t>
            </w:r>
          </w:p>
        </w:tc>
        <w:tc>
          <w:tcPr>
            <w:tcW w:w="1253" w:type="dxa"/>
            <w:tcBorders>
              <w:top w:val="single" w:sz="4" w:space="0" w:color="000000"/>
              <w:left w:val="single" w:sz="4" w:space="0" w:color="000000"/>
              <w:bottom w:val="single" w:sz="12" w:space="0" w:color="000000"/>
              <w:right w:val="single" w:sz="4" w:space="0" w:color="000000"/>
            </w:tcBorders>
            <w:vAlign w:val="center"/>
          </w:tcPr>
          <w:p w14:paraId="04478E57" w14:textId="77777777" w:rsidR="00DA4FB0" w:rsidRPr="00DA4FB0" w:rsidRDefault="00DA4FB0">
            <w:pPr>
              <w:spacing w:after="0" w:line="259" w:lineRule="auto"/>
              <w:ind w:left="0" w:right="32" w:firstLine="0"/>
              <w:jc w:val="center"/>
              <w:rPr>
                <w:rFonts w:ascii="Times New Roman" w:hAnsi="Times New Roman" w:cs="Times New Roman"/>
              </w:rPr>
            </w:pPr>
            <w:r w:rsidRPr="00DA4FB0">
              <w:rPr>
                <w:rFonts w:ascii="Times New Roman" w:hAnsi="Times New Roman" w:cs="Times New Roman"/>
              </w:rPr>
              <w:t xml:space="preserve">0,01 </w:t>
            </w:r>
          </w:p>
        </w:tc>
        <w:tc>
          <w:tcPr>
            <w:tcW w:w="1030" w:type="dxa"/>
            <w:tcBorders>
              <w:top w:val="single" w:sz="4" w:space="0" w:color="000000"/>
              <w:left w:val="single" w:sz="4" w:space="0" w:color="000000"/>
              <w:bottom w:val="single" w:sz="12" w:space="0" w:color="000000"/>
              <w:right w:val="single" w:sz="4" w:space="0" w:color="000000"/>
            </w:tcBorders>
            <w:vAlign w:val="center"/>
          </w:tcPr>
          <w:p w14:paraId="482C4A64" w14:textId="77777777" w:rsidR="00DA4FB0" w:rsidRPr="00DA4FB0" w:rsidRDefault="00DA4FB0">
            <w:pPr>
              <w:spacing w:after="0" w:line="259" w:lineRule="auto"/>
              <w:ind w:left="0" w:right="27" w:firstLine="0"/>
              <w:jc w:val="center"/>
              <w:rPr>
                <w:rFonts w:ascii="Times New Roman" w:hAnsi="Times New Roman" w:cs="Times New Roman"/>
              </w:rPr>
            </w:pPr>
            <w:r w:rsidRPr="00DA4FB0">
              <w:rPr>
                <w:rFonts w:ascii="Times New Roman" w:hAnsi="Times New Roman" w:cs="Times New Roman"/>
              </w:rPr>
              <w:t xml:space="preserve">5 </w:t>
            </w:r>
          </w:p>
        </w:tc>
        <w:tc>
          <w:tcPr>
            <w:tcW w:w="1150" w:type="dxa"/>
            <w:tcBorders>
              <w:top w:val="single" w:sz="4" w:space="0" w:color="000000"/>
              <w:left w:val="single" w:sz="4" w:space="0" w:color="000000"/>
              <w:bottom w:val="single" w:sz="12" w:space="0" w:color="000000"/>
              <w:right w:val="single" w:sz="12" w:space="0" w:color="000000"/>
            </w:tcBorders>
          </w:tcPr>
          <w:p w14:paraId="662EAD4D" w14:textId="77777777" w:rsidR="00DA4FB0" w:rsidRPr="00DA4FB0" w:rsidRDefault="00DA4FB0">
            <w:pPr>
              <w:spacing w:after="0" w:line="259" w:lineRule="auto"/>
              <w:ind w:left="0" w:firstLine="0"/>
              <w:jc w:val="center"/>
              <w:rPr>
                <w:rFonts w:ascii="Times New Roman" w:hAnsi="Times New Roman" w:cs="Times New Roman"/>
              </w:rPr>
            </w:pPr>
            <w:r w:rsidRPr="00DA4FB0">
              <w:rPr>
                <w:rFonts w:ascii="Times New Roman" w:hAnsi="Times New Roman" w:cs="Times New Roman"/>
              </w:rPr>
              <w:t xml:space="preserve">Время срабатывания </w:t>
            </w:r>
          </w:p>
        </w:tc>
      </w:tr>
    </w:tbl>
    <w:p w14:paraId="57ADEB7D"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 </w:t>
      </w:r>
      <w:r w:rsidRPr="00DA4FB0">
        <w:rPr>
          <w:rFonts w:ascii="Times New Roman" w:hAnsi="Times New Roman" w:cs="Times New Roman"/>
        </w:rPr>
        <w:tab/>
        <w:t xml:space="preserve"> </w:t>
      </w:r>
    </w:p>
    <w:p w14:paraId="462FFF0A" w14:textId="77777777" w:rsidR="00DA4FB0" w:rsidRPr="00DA4FB0" w:rsidRDefault="00DA4FB0">
      <w:pPr>
        <w:pStyle w:val="4"/>
        <w:ind w:left="-5"/>
        <w:rPr>
          <w:rFonts w:ascii="Times New Roman" w:hAnsi="Times New Roman" w:cs="Times New Roman"/>
          <w:sz w:val="22"/>
        </w:rPr>
      </w:pPr>
      <w:r w:rsidRPr="00DA4FB0">
        <w:rPr>
          <w:rFonts w:ascii="Times New Roman" w:hAnsi="Times New Roman" w:cs="Times New Roman"/>
          <w:sz w:val="22"/>
        </w:rPr>
        <w:t xml:space="preserve">4.1.4 Контроль исправности цепей напряжения и контроль напряжения источников питания  </w:t>
      </w:r>
    </w:p>
    <w:p w14:paraId="3A57FA4D" w14:textId="77777777" w:rsidR="00DA4FB0" w:rsidRPr="00DA4FB0" w:rsidRDefault="00DA4FB0">
      <w:pPr>
        <w:spacing w:after="31"/>
        <w:ind w:left="7" w:right="33" w:firstLine="283"/>
        <w:rPr>
          <w:rFonts w:ascii="Times New Roman" w:hAnsi="Times New Roman" w:cs="Times New Roman"/>
        </w:rPr>
      </w:pPr>
      <w:r w:rsidRPr="00DA4FB0">
        <w:rPr>
          <w:rFonts w:ascii="Times New Roman" w:hAnsi="Times New Roman" w:cs="Times New Roman"/>
        </w:rPr>
        <w:t xml:space="preserve">Функция контроля цепей напряжения предназначена для выявления неисправностей в цепях напряжения и блокирования функций защит и автоматики, которые в таких режимах могут работать неправильно. Такими неисправностями могут быть: </w:t>
      </w:r>
    </w:p>
    <w:p w14:paraId="5C2A2361" w14:textId="77777777" w:rsidR="00DA4FB0" w:rsidRPr="00DA4FB0" w:rsidRDefault="00DA4FB0" w:rsidP="009E6C92">
      <w:pPr>
        <w:numPr>
          <w:ilvl w:val="0"/>
          <w:numId w:val="13"/>
        </w:numPr>
        <w:spacing w:line="250" w:lineRule="auto"/>
        <w:ind w:right="33" w:hanging="283"/>
        <w:rPr>
          <w:rFonts w:ascii="Times New Roman" w:hAnsi="Times New Roman" w:cs="Times New Roman"/>
        </w:rPr>
      </w:pPr>
      <w:r w:rsidRPr="00DA4FB0">
        <w:rPr>
          <w:rFonts w:ascii="Times New Roman" w:hAnsi="Times New Roman" w:cs="Times New Roman"/>
        </w:rPr>
        <w:t xml:space="preserve">отключение автоматического выключателя (автомата) цепей напряжения; </w:t>
      </w:r>
    </w:p>
    <w:p w14:paraId="579C1E0C" w14:textId="77777777" w:rsidR="00DA4FB0" w:rsidRPr="00DA4FB0" w:rsidRDefault="00DA4FB0" w:rsidP="009E6C92">
      <w:pPr>
        <w:numPr>
          <w:ilvl w:val="0"/>
          <w:numId w:val="13"/>
        </w:numPr>
        <w:spacing w:line="250" w:lineRule="auto"/>
        <w:ind w:right="33" w:hanging="283"/>
        <w:rPr>
          <w:rFonts w:ascii="Times New Roman" w:hAnsi="Times New Roman" w:cs="Times New Roman"/>
        </w:rPr>
      </w:pPr>
      <w:r w:rsidRPr="00DA4FB0">
        <w:rPr>
          <w:rFonts w:ascii="Times New Roman" w:hAnsi="Times New Roman" w:cs="Times New Roman"/>
        </w:rPr>
        <w:t xml:space="preserve">обрыв цепей напряжения; </w:t>
      </w:r>
    </w:p>
    <w:p w14:paraId="1B399C16" w14:textId="77777777" w:rsidR="00DA4FB0" w:rsidRPr="00DA4FB0" w:rsidRDefault="00DA4FB0" w:rsidP="009E6C92">
      <w:pPr>
        <w:numPr>
          <w:ilvl w:val="0"/>
          <w:numId w:val="13"/>
        </w:numPr>
        <w:spacing w:line="250" w:lineRule="auto"/>
        <w:ind w:right="33" w:hanging="283"/>
        <w:rPr>
          <w:rFonts w:ascii="Times New Roman" w:hAnsi="Times New Roman" w:cs="Times New Roman"/>
        </w:rPr>
      </w:pPr>
      <w:r w:rsidRPr="00DA4FB0">
        <w:rPr>
          <w:rFonts w:ascii="Times New Roman" w:hAnsi="Times New Roman" w:cs="Times New Roman"/>
        </w:rPr>
        <w:t xml:space="preserve">перегорание одного или нескольких предохранителей в первичных цепях измерительного ТН. </w:t>
      </w:r>
    </w:p>
    <w:p w14:paraId="0C25B6C9" w14:textId="77777777" w:rsidR="00DA4FB0" w:rsidRPr="00DA4FB0" w:rsidRDefault="00DA4FB0">
      <w:pPr>
        <w:spacing w:after="0" w:line="259" w:lineRule="auto"/>
        <w:ind w:left="283" w:firstLine="0"/>
        <w:jc w:val="left"/>
        <w:rPr>
          <w:rFonts w:ascii="Times New Roman" w:hAnsi="Times New Roman" w:cs="Times New Roman"/>
        </w:rPr>
      </w:pPr>
      <w:r w:rsidRPr="00DA4FB0">
        <w:rPr>
          <w:rFonts w:ascii="Times New Roman" w:hAnsi="Times New Roman" w:cs="Times New Roman"/>
        </w:rPr>
        <w:t xml:space="preserve"> </w:t>
      </w:r>
    </w:p>
    <w:p w14:paraId="1DE1F8BD" w14:textId="77777777" w:rsidR="00DA4FB0" w:rsidRPr="00DA4FB0" w:rsidRDefault="00DA4FB0">
      <w:pPr>
        <w:ind w:left="7" w:right="33" w:firstLine="283"/>
        <w:rPr>
          <w:rFonts w:ascii="Times New Roman" w:hAnsi="Times New Roman" w:cs="Times New Roman"/>
        </w:rPr>
      </w:pPr>
      <w:r w:rsidRPr="00DA4FB0">
        <w:rPr>
          <w:rFonts w:ascii="Times New Roman" w:hAnsi="Times New Roman" w:cs="Times New Roman"/>
        </w:rPr>
        <w:t xml:space="preserve">Способ контроля исправности цепей напряжения осуществляется следующими способами. </w:t>
      </w:r>
    </w:p>
    <w:p w14:paraId="01103B96" w14:textId="77777777" w:rsidR="00DA4FB0" w:rsidRPr="00DA4FB0" w:rsidRDefault="00DA4FB0" w:rsidP="009E6C92">
      <w:pPr>
        <w:numPr>
          <w:ilvl w:val="0"/>
          <w:numId w:val="14"/>
        </w:numPr>
        <w:spacing w:line="250" w:lineRule="auto"/>
        <w:ind w:right="33" w:firstLine="283"/>
        <w:rPr>
          <w:rFonts w:ascii="Times New Roman" w:hAnsi="Times New Roman" w:cs="Times New Roman"/>
        </w:rPr>
      </w:pPr>
      <w:r w:rsidRPr="00DA4FB0">
        <w:rPr>
          <w:rFonts w:ascii="Times New Roman" w:hAnsi="Times New Roman" w:cs="Times New Roman"/>
        </w:rPr>
        <w:t xml:space="preserve">Контроль положения автомата цепей напряжения через ДВ защиты с использованием его дополнительных блок-контактов (только для модификации МКЗП-ПС/ТТ). </w:t>
      </w:r>
    </w:p>
    <w:p w14:paraId="66CAA38F" w14:textId="77777777" w:rsidR="00DA4FB0" w:rsidRPr="00DA4FB0" w:rsidRDefault="00DA4FB0">
      <w:pPr>
        <w:ind w:left="7" w:right="33" w:firstLine="283"/>
        <w:rPr>
          <w:rFonts w:ascii="Times New Roman" w:hAnsi="Times New Roman" w:cs="Times New Roman"/>
        </w:rPr>
      </w:pPr>
      <w:r w:rsidRPr="00DA4FB0">
        <w:rPr>
          <w:rFonts w:ascii="Times New Roman" w:hAnsi="Times New Roman" w:cs="Times New Roman"/>
        </w:rPr>
        <w:t>Отключение автоматического выключателя может произойти при КЗ в цепях напряжения вследствие ошибки обслуживающего персонала или при неисправности самого автомата. Положение автомата контролируется через дискретный вход. При появлении логического нуля на ДВ «</w:t>
      </w:r>
      <w:proofErr w:type="spellStart"/>
      <w:r w:rsidRPr="00DA4FB0">
        <w:rPr>
          <w:rFonts w:ascii="Times New Roman" w:eastAsia="Calibri" w:hAnsi="Times New Roman" w:cs="Times New Roman"/>
          <w:b/>
        </w:rPr>
        <w:t>Авт</w:t>
      </w:r>
      <w:proofErr w:type="spellEnd"/>
      <w:r w:rsidRPr="00DA4FB0">
        <w:rPr>
          <w:rFonts w:ascii="Times New Roman" w:eastAsia="Calibri" w:hAnsi="Times New Roman" w:cs="Times New Roman"/>
          <w:b/>
        </w:rPr>
        <w:t xml:space="preserve"> ТН</w:t>
      </w:r>
      <w:r w:rsidRPr="00DA4FB0">
        <w:rPr>
          <w:rFonts w:ascii="Times New Roman" w:hAnsi="Times New Roman" w:cs="Times New Roman"/>
        </w:rPr>
        <w:t>» сигнал «</w:t>
      </w:r>
      <w:proofErr w:type="spellStart"/>
      <w:r w:rsidRPr="00DA4FB0">
        <w:rPr>
          <w:rFonts w:ascii="Times New Roman" w:eastAsia="Calibri" w:hAnsi="Times New Roman" w:cs="Times New Roman"/>
          <w:b/>
        </w:rPr>
        <w:t>Неиспр</w:t>
      </w:r>
      <w:proofErr w:type="spellEnd"/>
      <w:r w:rsidRPr="00DA4FB0">
        <w:rPr>
          <w:rFonts w:ascii="Times New Roman" w:eastAsia="Calibri" w:hAnsi="Times New Roman" w:cs="Times New Roman"/>
          <w:b/>
        </w:rPr>
        <w:t xml:space="preserve"> ЦН</w:t>
      </w:r>
      <w:r w:rsidRPr="00DA4FB0">
        <w:rPr>
          <w:rFonts w:ascii="Times New Roman" w:hAnsi="Times New Roman" w:cs="Times New Roman"/>
        </w:rPr>
        <w:t xml:space="preserve">» формируется без выдержки времени. </w:t>
      </w:r>
    </w:p>
    <w:p w14:paraId="06F19C64" w14:textId="77777777" w:rsidR="00DA4FB0" w:rsidRPr="00DA4FB0" w:rsidRDefault="00DA4FB0">
      <w:pPr>
        <w:spacing w:after="0" w:line="259" w:lineRule="auto"/>
        <w:ind w:left="283" w:firstLine="0"/>
        <w:jc w:val="left"/>
        <w:rPr>
          <w:rFonts w:ascii="Times New Roman" w:hAnsi="Times New Roman" w:cs="Times New Roman"/>
        </w:rPr>
      </w:pPr>
      <w:r w:rsidRPr="00DA4FB0">
        <w:rPr>
          <w:rFonts w:ascii="Times New Roman" w:hAnsi="Times New Roman" w:cs="Times New Roman"/>
        </w:rPr>
        <w:t xml:space="preserve"> </w:t>
      </w:r>
    </w:p>
    <w:p w14:paraId="7E09556E" w14:textId="77777777" w:rsidR="00DA4FB0" w:rsidRPr="00DA4FB0" w:rsidRDefault="00DA4FB0" w:rsidP="009E6C92">
      <w:pPr>
        <w:numPr>
          <w:ilvl w:val="0"/>
          <w:numId w:val="14"/>
        </w:numPr>
        <w:spacing w:after="31" w:line="250" w:lineRule="auto"/>
        <w:ind w:right="33" w:firstLine="283"/>
        <w:rPr>
          <w:rFonts w:ascii="Times New Roman" w:hAnsi="Times New Roman" w:cs="Times New Roman"/>
        </w:rPr>
      </w:pPr>
      <w:r w:rsidRPr="00DA4FB0">
        <w:rPr>
          <w:rFonts w:ascii="Times New Roman" w:hAnsi="Times New Roman" w:cs="Times New Roman"/>
        </w:rPr>
        <w:lastRenderedPageBreak/>
        <w:t xml:space="preserve">Обрыв цепей напряжения выявляется при одновременном выполнении следующих условий (Рисунок 4.1.7): </w:t>
      </w:r>
    </w:p>
    <w:p w14:paraId="4DAF0EB7" w14:textId="77777777" w:rsidR="00010F28" w:rsidRDefault="00DA4FB0">
      <w:pPr>
        <w:spacing w:after="7"/>
        <w:ind w:left="278" w:right="1543"/>
        <w:jc w:val="left"/>
        <w:rPr>
          <w:rFonts w:ascii="Times New Roman" w:hAnsi="Times New Roman" w:cs="Times New Roman"/>
        </w:rPr>
      </w:pPr>
      <w:r w:rsidRPr="00DA4FB0">
        <w:rPr>
          <w:rFonts w:ascii="Times New Roman" w:eastAsia="Segoe UI Symbol" w:hAnsi="Times New Roman" w:cs="Times New Roman"/>
        </w:rPr>
        <w:t></w:t>
      </w:r>
      <w:r w:rsidRPr="00DA4FB0">
        <w:rPr>
          <w:rFonts w:ascii="Times New Roman" w:eastAsia="Arial" w:hAnsi="Times New Roman" w:cs="Times New Roman"/>
        </w:rPr>
        <w:t xml:space="preserve"> </w:t>
      </w:r>
      <w:r w:rsidRPr="00DA4FB0">
        <w:rPr>
          <w:rFonts w:ascii="Times New Roman" w:eastAsia="Arial" w:hAnsi="Times New Roman" w:cs="Times New Roman"/>
        </w:rPr>
        <w:tab/>
      </w:r>
      <w:r w:rsidRPr="00DA4FB0">
        <w:rPr>
          <w:rFonts w:ascii="Times New Roman" w:hAnsi="Times New Roman" w:cs="Times New Roman"/>
        </w:rPr>
        <w:t xml:space="preserve">отсутствие напряжения от источника питания стороны 1; </w:t>
      </w:r>
    </w:p>
    <w:p w14:paraId="1F3D1A9A" w14:textId="77777777" w:rsidR="00010F28" w:rsidRDefault="00DA4FB0">
      <w:pPr>
        <w:spacing w:after="7"/>
        <w:ind w:left="278" w:right="1543"/>
        <w:jc w:val="left"/>
        <w:rPr>
          <w:rFonts w:ascii="Times New Roman" w:hAnsi="Times New Roman" w:cs="Times New Roman"/>
        </w:rPr>
      </w:pPr>
      <w:r w:rsidRPr="00DA4FB0">
        <w:rPr>
          <w:rFonts w:ascii="Times New Roman" w:eastAsia="Segoe UI Symbol" w:hAnsi="Times New Roman" w:cs="Times New Roman"/>
        </w:rPr>
        <w:t></w:t>
      </w:r>
      <w:r w:rsidRPr="00DA4FB0">
        <w:rPr>
          <w:rFonts w:ascii="Times New Roman" w:eastAsia="Arial" w:hAnsi="Times New Roman" w:cs="Times New Roman"/>
        </w:rPr>
        <w:t xml:space="preserve"> </w:t>
      </w:r>
      <w:r w:rsidRPr="00DA4FB0">
        <w:rPr>
          <w:rFonts w:ascii="Times New Roman" w:eastAsia="Arial" w:hAnsi="Times New Roman" w:cs="Times New Roman"/>
        </w:rPr>
        <w:tab/>
      </w:r>
      <w:r w:rsidRPr="00DA4FB0">
        <w:rPr>
          <w:rFonts w:ascii="Times New Roman" w:hAnsi="Times New Roman" w:cs="Times New Roman"/>
        </w:rPr>
        <w:t xml:space="preserve">отсутствие пусковых сигналов МТЗ и ЗНФ; </w:t>
      </w:r>
    </w:p>
    <w:p w14:paraId="471F6A80" w14:textId="4FD4513B" w:rsidR="00DA4FB0" w:rsidRPr="00DA4FB0" w:rsidRDefault="00DA4FB0">
      <w:pPr>
        <w:spacing w:after="7"/>
        <w:ind w:left="278" w:right="1543"/>
        <w:jc w:val="left"/>
        <w:rPr>
          <w:rFonts w:ascii="Times New Roman" w:hAnsi="Times New Roman" w:cs="Times New Roman"/>
        </w:rPr>
      </w:pPr>
      <w:r w:rsidRPr="00DA4FB0">
        <w:rPr>
          <w:rFonts w:ascii="Times New Roman" w:eastAsia="Segoe UI Symbol" w:hAnsi="Times New Roman" w:cs="Times New Roman"/>
        </w:rPr>
        <w:t></w:t>
      </w:r>
      <w:r w:rsidRPr="00DA4FB0">
        <w:rPr>
          <w:rFonts w:ascii="Times New Roman" w:eastAsia="Arial" w:hAnsi="Times New Roman" w:cs="Times New Roman"/>
        </w:rPr>
        <w:t xml:space="preserve"> </w:t>
      </w:r>
      <w:r w:rsidRPr="00DA4FB0">
        <w:rPr>
          <w:rFonts w:ascii="Times New Roman" w:eastAsia="Arial" w:hAnsi="Times New Roman" w:cs="Times New Roman"/>
        </w:rPr>
        <w:tab/>
      </w:r>
      <w:r w:rsidRPr="00DA4FB0">
        <w:rPr>
          <w:rFonts w:ascii="Times New Roman" w:hAnsi="Times New Roman" w:cs="Times New Roman"/>
        </w:rPr>
        <w:t xml:space="preserve">наличие токов нагрузки. </w:t>
      </w:r>
    </w:p>
    <w:p w14:paraId="1B458EFD" w14:textId="77777777" w:rsidR="00DA4FB0" w:rsidRPr="00DA4FB0" w:rsidRDefault="00DA4FB0">
      <w:pPr>
        <w:spacing w:after="0" w:line="259" w:lineRule="auto"/>
        <w:ind w:left="283" w:firstLine="0"/>
        <w:jc w:val="left"/>
        <w:rPr>
          <w:rFonts w:ascii="Times New Roman" w:hAnsi="Times New Roman" w:cs="Times New Roman"/>
        </w:rPr>
      </w:pPr>
      <w:r w:rsidRPr="00DA4FB0">
        <w:rPr>
          <w:rFonts w:ascii="Times New Roman" w:hAnsi="Times New Roman" w:cs="Times New Roman"/>
        </w:rPr>
        <w:t xml:space="preserve"> </w:t>
      </w:r>
    </w:p>
    <w:p w14:paraId="568B3542" w14:textId="77777777" w:rsidR="00DA4FB0" w:rsidRPr="00DA4FB0" w:rsidRDefault="00DA4FB0">
      <w:pPr>
        <w:spacing w:after="31"/>
        <w:ind w:left="7" w:right="33" w:firstLine="283"/>
        <w:rPr>
          <w:rFonts w:ascii="Times New Roman" w:hAnsi="Times New Roman" w:cs="Times New Roman"/>
        </w:rPr>
      </w:pPr>
      <w:r w:rsidRPr="00DA4FB0">
        <w:rPr>
          <w:rFonts w:ascii="Times New Roman" w:hAnsi="Times New Roman" w:cs="Times New Roman"/>
        </w:rPr>
        <w:t xml:space="preserve">3) Перегорание одного или нескольких предохранителей в первичных цепях измерительного трансформатора напряжения приводит к срабатыванию КЦН при выполнении следующих условий:  </w:t>
      </w:r>
    </w:p>
    <w:p w14:paraId="35870B68" w14:textId="77777777" w:rsidR="00DA4FB0" w:rsidRPr="00DA4FB0" w:rsidRDefault="00DA4FB0" w:rsidP="009E6C92">
      <w:pPr>
        <w:numPr>
          <w:ilvl w:val="0"/>
          <w:numId w:val="15"/>
        </w:numPr>
        <w:spacing w:line="250" w:lineRule="auto"/>
        <w:ind w:right="33" w:hanging="283"/>
        <w:rPr>
          <w:rFonts w:ascii="Times New Roman" w:hAnsi="Times New Roman" w:cs="Times New Roman"/>
        </w:rPr>
      </w:pPr>
      <w:r w:rsidRPr="00DA4FB0">
        <w:rPr>
          <w:rFonts w:ascii="Times New Roman" w:hAnsi="Times New Roman" w:cs="Times New Roman"/>
        </w:rPr>
        <w:t xml:space="preserve">отсутствие пусковых сигналов МТЗ и ЗНФ; </w:t>
      </w:r>
    </w:p>
    <w:p w14:paraId="18CD53E0" w14:textId="77777777" w:rsidR="00DA4FB0" w:rsidRPr="00DA4FB0" w:rsidRDefault="00DA4FB0" w:rsidP="009E6C92">
      <w:pPr>
        <w:numPr>
          <w:ilvl w:val="0"/>
          <w:numId w:val="15"/>
        </w:numPr>
        <w:spacing w:line="250" w:lineRule="auto"/>
        <w:ind w:right="33" w:hanging="283"/>
        <w:rPr>
          <w:rFonts w:ascii="Times New Roman" w:hAnsi="Times New Roman" w:cs="Times New Roman"/>
        </w:rPr>
      </w:pPr>
      <w:r w:rsidRPr="00DA4FB0">
        <w:rPr>
          <w:rFonts w:ascii="Times New Roman" w:hAnsi="Times New Roman" w:cs="Times New Roman"/>
        </w:rPr>
        <w:t xml:space="preserve">наличие напряжения обратной последовательности. </w:t>
      </w:r>
    </w:p>
    <w:p w14:paraId="1817699B" w14:textId="77777777" w:rsidR="00DA4FB0" w:rsidRPr="00DA4FB0" w:rsidRDefault="00DA4FB0">
      <w:pPr>
        <w:spacing w:after="0" w:line="259" w:lineRule="auto"/>
        <w:ind w:left="283" w:firstLine="0"/>
        <w:jc w:val="left"/>
        <w:rPr>
          <w:rFonts w:ascii="Times New Roman" w:hAnsi="Times New Roman" w:cs="Times New Roman"/>
        </w:rPr>
      </w:pPr>
      <w:r w:rsidRPr="00DA4FB0">
        <w:rPr>
          <w:rFonts w:ascii="Times New Roman" w:hAnsi="Times New Roman" w:cs="Times New Roman"/>
        </w:rPr>
        <w:t xml:space="preserve"> </w:t>
      </w:r>
    </w:p>
    <w:p w14:paraId="553B1FBF" w14:textId="77777777" w:rsidR="00DA4FB0" w:rsidRPr="00DA4FB0" w:rsidRDefault="00DA4FB0">
      <w:pPr>
        <w:ind w:left="7" w:right="33" w:firstLine="283"/>
        <w:rPr>
          <w:rFonts w:ascii="Times New Roman" w:hAnsi="Times New Roman" w:cs="Times New Roman"/>
        </w:rPr>
      </w:pPr>
      <w:r w:rsidRPr="00DA4FB0">
        <w:rPr>
          <w:rFonts w:ascii="Times New Roman" w:hAnsi="Times New Roman" w:cs="Times New Roman"/>
        </w:rPr>
        <w:t>В последних двух случаях сигнал «</w:t>
      </w:r>
      <w:proofErr w:type="spellStart"/>
      <w:r w:rsidRPr="00DA4FB0">
        <w:rPr>
          <w:rFonts w:ascii="Times New Roman" w:eastAsia="Calibri" w:hAnsi="Times New Roman" w:cs="Times New Roman"/>
          <w:b/>
        </w:rPr>
        <w:t>Неиспр</w:t>
      </w:r>
      <w:proofErr w:type="spellEnd"/>
      <w:r w:rsidRPr="00DA4FB0">
        <w:rPr>
          <w:rFonts w:ascii="Times New Roman" w:eastAsia="Calibri" w:hAnsi="Times New Roman" w:cs="Times New Roman"/>
          <w:b/>
        </w:rPr>
        <w:t xml:space="preserve"> ЦН</w:t>
      </w:r>
      <w:r w:rsidRPr="00DA4FB0">
        <w:rPr>
          <w:rFonts w:ascii="Times New Roman" w:hAnsi="Times New Roman" w:cs="Times New Roman"/>
        </w:rPr>
        <w:t>» формируется с выдержкой времени «</w:t>
      </w:r>
      <w:proofErr w:type="spellStart"/>
      <w:r w:rsidRPr="00DA4FB0">
        <w:rPr>
          <w:rFonts w:ascii="Times New Roman" w:eastAsia="Calibri" w:hAnsi="Times New Roman" w:cs="Times New Roman"/>
          <w:b/>
        </w:rPr>
        <w:t>Тср</w:t>
      </w:r>
      <w:proofErr w:type="spellEnd"/>
      <w:r w:rsidRPr="00DA4FB0">
        <w:rPr>
          <w:rFonts w:ascii="Times New Roman" w:eastAsia="Calibri" w:hAnsi="Times New Roman" w:cs="Times New Roman"/>
          <w:b/>
        </w:rPr>
        <w:t xml:space="preserve"> НЦН</w:t>
      </w:r>
      <w:r w:rsidRPr="00DA4FB0">
        <w:rPr>
          <w:rFonts w:ascii="Times New Roman" w:hAnsi="Times New Roman" w:cs="Times New Roman"/>
        </w:rPr>
        <w:t xml:space="preserve">» (Таблица 4.1.9). </w:t>
      </w:r>
    </w:p>
    <w:p w14:paraId="583DC451"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 </w:t>
      </w:r>
      <w:r w:rsidRPr="00DA4FB0">
        <w:rPr>
          <w:rFonts w:ascii="Times New Roman" w:hAnsi="Times New Roman" w:cs="Times New Roman"/>
        </w:rPr>
        <w:tab/>
        <w:t xml:space="preserve"> </w:t>
      </w:r>
    </w:p>
    <w:p w14:paraId="54A140C6" w14:textId="77777777" w:rsidR="00DA4FB0" w:rsidRPr="00DA4FB0" w:rsidRDefault="00DA4FB0">
      <w:pPr>
        <w:ind w:left="833" w:right="33"/>
        <w:rPr>
          <w:rFonts w:ascii="Times New Roman" w:hAnsi="Times New Roman" w:cs="Times New Roman"/>
        </w:rPr>
      </w:pPr>
      <w:r w:rsidRPr="00DA4FB0">
        <w:rPr>
          <w:rFonts w:ascii="Times New Roman" w:hAnsi="Times New Roman" w:cs="Times New Roman"/>
        </w:rPr>
        <w:t xml:space="preserve">1.8 - Конфигурационные ключи КЦН </w:t>
      </w:r>
    </w:p>
    <w:tbl>
      <w:tblPr>
        <w:tblStyle w:val="TableGrid"/>
        <w:tblW w:w="6231" w:type="dxa"/>
        <w:tblInd w:w="102" w:type="dxa"/>
        <w:tblCellMar>
          <w:top w:w="57" w:type="dxa"/>
          <w:left w:w="102" w:type="dxa"/>
          <w:right w:w="96" w:type="dxa"/>
        </w:tblCellMar>
        <w:tblLook w:val="04A0" w:firstRow="1" w:lastRow="0" w:firstColumn="1" w:lastColumn="0" w:noHBand="0" w:noVBand="1"/>
      </w:tblPr>
      <w:tblGrid>
        <w:gridCol w:w="2362"/>
        <w:gridCol w:w="1177"/>
        <w:gridCol w:w="1197"/>
        <w:gridCol w:w="1495"/>
      </w:tblGrid>
      <w:tr w:rsidR="00DA4FB0" w:rsidRPr="00DA4FB0" w14:paraId="61AC9A97" w14:textId="77777777">
        <w:trPr>
          <w:trHeight w:val="438"/>
        </w:trPr>
        <w:tc>
          <w:tcPr>
            <w:tcW w:w="2754" w:type="dxa"/>
            <w:tcBorders>
              <w:top w:val="single" w:sz="12" w:space="0" w:color="000000"/>
              <w:left w:val="single" w:sz="12" w:space="0" w:color="000000"/>
              <w:bottom w:val="single" w:sz="4" w:space="0" w:color="000000"/>
              <w:right w:val="single" w:sz="4" w:space="0" w:color="000000"/>
            </w:tcBorders>
            <w:shd w:val="clear" w:color="auto" w:fill="D9D9D9"/>
          </w:tcPr>
          <w:p w14:paraId="493ED49B" w14:textId="77777777" w:rsidR="00DA4FB0" w:rsidRPr="00DA4FB0" w:rsidRDefault="00DA4FB0">
            <w:pPr>
              <w:spacing w:after="0" w:line="259" w:lineRule="auto"/>
              <w:ind w:left="0" w:firstLine="0"/>
              <w:jc w:val="center"/>
              <w:rPr>
                <w:rFonts w:ascii="Times New Roman" w:hAnsi="Times New Roman" w:cs="Times New Roman"/>
              </w:rPr>
            </w:pPr>
            <w:r w:rsidRPr="00DA4FB0">
              <w:rPr>
                <w:rFonts w:ascii="Times New Roman" w:eastAsia="Calibri" w:hAnsi="Times New Roman" w:cs="Times New Roman"/>
                <w:b/>
              </w:rPr>
              <w:t xml:space="preserve">Наименование конфигурационного ключа </w:t>
            </w:r>
          </w:p>
        </w:tc>
        <w:tc>
          <w:tcPr>
            <w:tcW w:w="1254" w:type="dxa"/>
            <w:tcBorders>
              <w:top w:val="single" w:sz="12" w:space="0" w:color="000000"/>
              <w:left w:val="single" w:sz="4" w:space="0" w:color="000000"/>
              <w:bottom w:val="single" w:sz="4" w:space="0" w:color="000000"/>
              <w:right w:val="single" w:sz="4" w:space="0" w:color="000000"/>
            </w:tcBorders>
            <w:shd w:val="clear" w:color="auto" w:fill="D9D9D9"/>
          </w:tcPr>
          <w:p w14:paraId="0A6F0EA3" w14:textId="77777777" w:rsidR="00DA4FB0" w:rsidRPr="00DA4FB0" w:rsidRDefault="00DA4FB0">
            <w:pPr>
              <w:spacing w:after="0" w:line="259" w:lineRule="auto"/>
              <w:ind w:left="0" w:firstLine="0"/>
              <w:jc w:val="center"/>
              <w:rPr>
                <w:rFonts w:ascii="Times New Roman" w:hAnsi="Times New Roman" w:cs="Times New Roman"/>
              </w:rPr>
            </w:pPr>
            <w:r w:rsidRPr="00DA4FB0">
              <w:rPr>
                <w:rFonts w:ascii="Times New Roman" w:eastAsia="Calibri" w:hAnsi="Times New Roman" w:cs="Times New Roman"/>
                <w:b/>
              </w:rPr>
              <w:t xml:space="preserve">Диапазон значений </w:t>
            </w:r>
          </w:p>
        </w:tc>
        <w:tc>
          <w:tcPr>
            <w:tcW w:w="993" w:type="dxa"/>
            <w:tcBorders>
              <w:top w:val="single" w:sz="12" w:space="0" w:color="000000"/>
              <w:left w:val="single" w:sz="4" w:space="0" w:color="000000"/>
              <w:bottom w:val="single" w:sz="4" w:space="0" w:color="000000"/>
              <w:right w:val="single" w:sz="4" w:space="0" w:color="000000"/>
            </w:tcBorders>
            <w:shd w:val="clear" w:color="auto" w:fill="D9D9D9"/>
          </w:tcPr>
          <w:p w14:paraId="61912BE6" w14:textId="77777777" w:rsidR="00DA4FB0" w:rsidRPr="00DA4FB0" w:rsidRDefault="00DA4FB0">
            <w:pPr>
              <w:spacing w:after="0" w:line="259" w:lineRule="auto"/>
              <w:ind w:left="0" w:firstLine="0"/>
              <w:jc w:val="center"/>
              <w:rPr>
                <w:rFonts w:ascii="Times New Roman" w:hAnsi="Times New Roman" w:cs="Times New Roman"/>
              </w:rPr>
            </w:pPr>
            <w:r w:rsidRPr="00DA4FB0">
              <w:rPr>
                <w:rFonts w:ascii="Times New Roman" w:eastAsia="Calibri" w:hAnsi="Times New Roman" w:cs="Times New Roman"/>
                <w:b/>
              </w:rPr>
              <w:t xml:space="preserve">Заводское значение </w:t>
            </w:r>
          </w:p>
        </w:tc>
        <w:tc>
          <w:tcPr>
            <w:tcW w:w="1229" w:type="dxa"/>
            <w:tcBorders>
              <w:top w:val="single" w:sz="12" w:space="0" w:color="000000"/>
              <w:left w:val="single" w:sz="4" w:space="0" w:color="000000"/>
              <w:bottom w:val="single" w:sz="4" w:space="0" w:color="000000"/>
              <w:right w:val="single" w:sz="12" w:space="0" w:color="000000"/>
            </w:tcBorders>
            <w:shd w:val="clear" w:color="auto" w:fill="D9D9D9"/>
          </w:tcPr>
          <w:p w14:paraId="194E0899" w14:textId="77777777" w:rsidR="00DA4FB0" w:rsidRPr="00DA4FB0" w:rsidRDefault="00DA4FB0">
            <w:pPr>
              <w:spacing w:after="0" w:line="259" w:lineRule="auto"/>
              <w:ind w:left="7" w:firstLine="0"/>
              <w:jc w:val="center"/>
              <w:rPr>
                <w:rFonts w:ascii="Times New Roman" w:hAnsi="Times New Roman" w:cs="Times New Roman"/>
              </w:rPr>
            </w:pPr>
            <w:r w:rsidRPr="00DA4FB0">
              <w:rPr>
                <w:rFonts w:ascii="Times New Roman" w:eastAsia="Calibri" w:hAnsi="Times New Roman" w:cs="Times New Roman"/>
                <w:b/>
              </w:rPr>
              <w:t xml:space="preserve">Обозначение в меню </w:t>
            </w:r>
          </w:p>
        </w:tc>
      </w:tr>
      <w:tr w:rsidR="00DA4FB0" w:rsidRPr="00DA4FB0" w14:paraId="23690400" w14:textId="77777777">
        <w:trPr>
          <w:trHeight w:val="349"/>
        </w:trPr>
        <w:tc>
          <w:tcPr>
            <w:tcW w:w="2754" w:type="dxa"/>
            <w:tcBorders>
              <w:top w:val="single" w:sz="4" w:space="0" w:color="000000"/>
              <w:left w:val="single" w:sz="12" w:space="0" w:color="000000"/>
              <w:bottom w:val="single" w:sz="12" w:space="0" w:color="000000"/>
              <w:right w:val="single" w:sz="4" w:space="0" w:color="000000"/>
            </w:tcBorders>
          </w:tcPr>
          <w:p w14:paraId="35B377DC"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S1 – Ввод/вывод КЦН </w:t>
            </w:r>
          </w:p>
        </w:tc>
        <w:tc>
          <w:tcPr>
            <w:tcW w:w="1254" w:type="dxa"/>
            <w:tcBorders>
              <w:top w:val="single" w:sz="4" w:space="0" w:color="000000"/>
              <w:left w:val="single" w:sz="4" w:space="0" w:color="000000"/>
              <w:bottom w:val="single" w:sz="12" w:space="0" w:color="000000"/>
              <w:right w:val="single" w:sz="4" w:space="0" w:color="000000"/>
            </w:tcBorders>
          </w:tcPr>
          <w:p w14:paraId="410A0711" w14:textId="77777777" w:rsidR="00DA4FB0" w:rsidRPr="00DA4FB0" w:rsidRDefault="00DA4FB0">
            <w:pPr>
              <w:spacing w:after="0" w:line="259" w:lineRule="auto"/>
              <w:ind w:left="0" w:right="6" w:firstLine="0"/>
              <w:jc w:val="center"/>
              <w:rPr>
                <w:rFonts w:ascii="Times New Roman" w:hAnsi="Times New Roman" w:cs="Times New Roman"/>
              </w:rPr>
            </w:pPr>
            <w:r w:rsidRPr="00DA4FB0">
              <w:rPr>
                <w:rFonts w:ascii="Times New Roman" w:hAnsi="Times New Roman" w:cs="Times New Roman"/>
              </w:rPr>
              <w:t xml:space="preserve">- / + </w:t>
            </w:r>
          </w:p>
        </w:tc>
        <w:tc>
          <w:tcPr>
            <w:tcW w:w="993" w:type="dxa"/>
            <w:tcBorders>
              <w:top w:val="single" w:sz="4" w:space="0" w:color="000000"/>
              <w:left w:val="single" w:sz="4" w:space="0" w:color="000000"/>
              <w:bottom w:val="single" w:sz="12" w:space="0" w:color="000000"/>
              <w:right w:val="single" w:sz="4" w:space="0" w:color="000000"/>
            </w:tcBorders>
          </w:tcPr>
          <w:p w14:paraId="38BDF057" w14:textId="77777777" w:rsidR="00DA4FB0" w:rsidRPr="00DA4FB0" w:rsidRDefault="00DA4FB0">
            <w:pPr>
              <w:spacing w:after="0" w:line="259" w:lineRule="auto"/>
              <w:ind w:left="0" w:right="7" w:firstLine="0"/>
              <w:jc w:val="center"/>
              <w:rPr>
                <w:rFonts w:ascii="Times New Roman" w:hAnsi="Times New Roman" w:cs="Times New Roman"/>
              </w:rPr>
            </w:pPr>
            <w:r w:rsidRPr="00DA4FB0">
              <w:rPr>
                <w:rFonts w:ascii="Times New Roman" w:hAnsi="Times New Roman" w:cs="Times New Roman"/>
              </w:rPr>
              <w:t xml:space="preserve">- </w:t>
            </w:r>
          </w:p>
        </w:tc>
        <w:tc>
          <w:tcPr>
            <w:tcW w:w="1229" w:type="dxa"/>
            <w:tcBorders>
              <w:top w:val="single" w:sz="4" w:space="0" w:color="000000"/>
              <w:left w:val="single" w:sz="4" w:space="0" w:color="000000"/>
              <w:bottom w:val="single" w:sz="12" w:space="0" w:color="000000"/>
              <w:right w:val="single" w:sz="12" w:space="0" w:color="000000"/>
            </w:tcBorders>
          </w:tcPr>
          <w:p w14:paraId="69BA1949" w14:textId="77777777" w:rsidR="00DA4FB0" w:rsidRPr="00DA4FB0" w:rsidRDefault="00DA4FB0">
            <w:pPr>
              <w:spacing w:after="0" w:line="259" w:lineRule="auto"/>
              <w:ind w:left="0" w:right="5" w:firstLine="0"/>
              <w:jc w:val="center"/>
              <w:rPr>
                <w:rFonts w:ascii="Times New Roman" w:hAnsi="Times New Roman" w:cs="Times New Roman"/>
              </w:rPr>
            </w:pPr>
            <w:proofErr w:type="spellStart"/>
            <w:r w:rsidRPr="00DA4FB0">
              <w:rPr>
                <w:rFonts w:ascii="Times New Roman" w:hAnsi="Times New Roman" w:cs="Times New Roman"/>
              </w:rPr>
              <w:t>Неиспр</w:t>
            </w:r>
            <w:proofErr w:type="spellEnd"/>
            <w:r w:rsidRPr="00DA4FB0">
              <w:rPr>
                <w:rFonts w:ascii="Times New Roman" w:hAnsi="Times New Roman" w:cs="Times New Roman"/>
              </w:rPr>
              <w:t xml:space="preserve"> ЦН </w:t>
            </w:r>
          </w:p>
        </w:tc>
      </w:tr>
    </w:tbl>
    <w:p w14:paraId="0ECB3EDB" w14:textId="77777777" w:rsidR="00DA4FB0" w:rsidRPr="00DA4FB0" w:rsidRDefault="00DA4FB0">
      <w:pPr>
        <w:spacing w:after="0" w:line="259" w:lineRule="auto"/>
        <w:ind w:left="283" w:firstLine="0"/>
        <w:jc w:val="left"/>
        <w:rPr>
          <w:rFonts w:ascii="Times New Roman" w:hAnsi="Times New Roman" w:cs="Times New Roman"/>
        </w:rPr>
      </w:pPr>
      <w:r w:rsidRPr="00DA4FB0">
        <w:rPr>
          <w:rFonts w:ascii="Times New Roman" w:hAnsi="Times New Roman" w:cs="Times New Roman"/>
        </w:rPr>
        <w:t xml:space="preserve"> </w:t>
      </w:r>
    </w:p>
    <w:p w14:paraId="26371CA5" w14:textId="77777777" w:rsidR="00DA4FB0" w:rsidRPr="00DA4FB0" w:rsidRDefault="00DA4FB0">
      <w:pPr>
        <w:spacing w:after="168" w:line="259" w:lineRule="auto"/>
        <w:ind w:left="0" w:firstLine="0"/>
        <w:jc w:val="right"/>
        <w:rPr>
          <w:rFonts w:ascii="Times New Roman" w:hAnsi="Times New Roman" w:cs="Times New Roman"/>
        </w:rPr>
      </w:pPr>
      <w:r w:rsidRPr="00DA4FB0">
        <w:rPr>
          <w:rFonts w:ascii="Times New Roman" w:hAnsi="Times New Roman" w:cs="Times New Roman"/>
          <w:noProof/>
        </w:rPr>
        <w:drawing>
          <wp:inline distT="0" distB="0" distL="0" distR="0" wp14:anchorId="2EA94DF8" wp14:editId="3020FCB6">
            <wp:extent cx="4085590" cy="1316990"/>
            <wp:effectExtent l="0" t="0" r="0" b="0"/>
            <wp:docPr id="10837" name="Picture 10837"/>
            <wp:cNvGraphicFramePr/>
            <a:graphic xmlns:a="http://schemas.openxmlformats.org/drawingml/2006/main">
              <a:graphicData uri="http://schemas.openxmlformats.org/drawingml/2006/picture">
                <pic:pic xmlns:pic="http://schemas.openxmlformats.org/drawingml/2006/picture">
                  <pic:nvPicPr>
                    <pic:cNvPr id="10837" name="Picture 10837"/>
                    <pic:cNvPicPr/>
                  </pic:nvPicPr>
                  <pic:blipFill>
                    <a:blip r:embed="rId39"/>
                    <a:stretch>
                      <a:fillRect/>
                    </a:stretch>
                  </pic:blipFill>
                  <pic:spPr>
                    <a:xfrm>
                      <a:off x="0" y="0"/>
                      <a:ext cx="4085590" cy="1316990"/>
                    </a:xfrm>
                    <a:prstGeom prst="rect">
                      <a:avLst/>
                    </a:prstGeom>
                  </pic:spPr>
                </pic:pic>
              </a:graphicData>
            </a:graphic>
          </wp:inline>
        </w:drawing>
      </w:r>
      <w:r w:rsidRPr="00DA4FB0">
        <w:rPr>
          <w:rFonts w:ascii="Times New Roman" w:hAnsi="Times New Roman" w:cs="Times New Roman"/>
        </w:rPr>
        <w:t xml:space="preserve"> </w:t>
      </w:r>
    </w:p>
    <w:p w14:paraId="2B52AB8D" w14:textId="77777777" w:rsidR="00DA4FB0" w:rsidRPr="00DA4FB0" w:rsidRDefault="00DA4FB0">
      <w:pPr>
        <w:spacing w:after="4" w:line="249" w:lineRule="auto"/>
        <w:ind w:left="411" w:right="471"/>
        <w:jc w:val="center"/>
        <w:rPr>
          <w:rFonts w:ascii="Times New Roman" w:hAnsi="Times New Roman" w:cs="Times New Roman"/>
        </w:rPr>
      </w:pPr>
      <w:r w:rsidRPr="00DA4FB0">
        <w:rPr>
          <w:rFonts w:ascii="Times New Roman" w:hAnsi="Times New Roman" w:cs="Times New Roman"/>
        </w:rPr>
        <w:t xml:space="preserve">Рисунок 4.1.7 – Функциональная схема контроля ЦН </w:t>
      </w:r>
    </w:p>
    <w:p w14:paraId="1D8C1040" w14:textId="77777777" w:rsidR="00DA4FB0" w:rsidRPr="00DA4FB0" w:rsidRDefault="00DA4FB0">
      <w:pPr>
        <w:spacing w:after="0" w:line="259" w:lineRule="auto"/>
        <w:ind w:left="0" w:right="32" w:firstLine="0"/>
        <w:jc w:val="center"/>
        <w:rPr>
          <w:rFonts w:ascii="Times New Roman" w:hAnsi="Times New Roman" w:cs="Times New Roman"/>
        </w:rPr>
      </w:pPr>
      <w:r w:rsidRPr="00DA4FB0">
        <w:rPr>
          <w:rFonts w:ascii="Times New Roman" w:hAnsi="Times New Roman" w:cs="Times New Roman"/>
        </w:rPr>
        <w:t xml:space="preserve"> </w:t>
      </w:r>
    </w:p>
    <w:p w14:paraId="21581A6E" w14:textId="77777777" w:rsidR="00DA4FB0" w:rsidRPr="00DA4FB0" w:rsidRDefault="00DA4FB0">
      <w:pPr>
        <w:ind w:left="17" w:right="33"/>
        <w:rPr>
          <w:rFonts w:ascii="Times New Roman" w:hAnsi="Times New Roman" w:cs="Times New Roman"/>
        </w:rPr>
      </w:pPr>
      <w:r w:rsidRPr="00DA4FB0">
        <w:rPr>
          <w:rFonts w:ascii="Times New Roman" w:hAnsi="Times New Roman" w:cs="Times New Roman"/>
        </w:rPr>
        <w:t xml:space="preserve">Таблица 4.1.9 - Технические параметры КЦН </w:t>
      </w:r>
    </w:p>
    <w:tbl>
      <w:tblPr>
        <w:tblStyle w:val="TableGrid"/>
        <w:tblW w:w="6231" w:type="dxa"/>
        <w:tblInd w:w="102" w:type="dxa"/>
        <w:tblCellMar>
          <w:top w:w="59" w:type="dxa"/>
          <w:left w:w="102" w:type="dxa"/>
          <w:right w:w="73" w:type="dxa"/>
        </w:tblCellMar>
        <w:tblLook w:val="04A0" w:firstRow="1" w:lastRow="0" w:firstColumn="1" w:lastColumn="0" w:noHBand="0" w:noVBand="1"/>
      </w:tblPr>
      <w:tblGrid>
        <w:gridCol w:w="1648"/>
        <w:gridCol w:w="1126"/>
        <w:gridCol w:w="1565"/>
        <w:gridCol w:w="1174"/>
        <w:gridCol w:w="1465"/>
      </w:tblGrid>
      <w:tr w:rsidR="00DA4FB0" w:rsidRPr="00DA4FB0" w14:paraId="3173C3CB" w14:textId="77777777">
        <w:trPr>
          <w:trHeight w:val="438"/>
        </w:trPr>
        <w:tc>
          <w:tcPr>
            <w:tcW w:w="1883" w:type="dxa"/>
            <w:tcBorders>
              <w:top w:val="single" w:sz="12" w:space="0" w:color="000000"/>
              <w:left w:val="single" w:sz="12" w:space="0" w:color="000000"/>
              <w:bottom w:val="single" w:sz="4" w:space="0" w:color="000000"/>
              <w:right w:val="single" w:sz="4" w:space="0" w:color="000000"/>
            </w:tcBorders>
            <w:shd w:val="clear" w:color="auto" w:fill="D9D9D9"/>
          </w:tcPr>
          <w:p w14:paraId="4BFAA3C2" w14:textId="77777777" w:rsidR="00DA4FB0" w:rsidRPr="00DA4FB0" w:rsidRDefault="00DA4FB0">
            <w:pPr>
              <w:spacing w:after="0" w:line="259" w:lineRule="auto"/>
              <w:ind w:left="0" w:firstLine="0"/>
              <w:jc w:val="center"/>
              <w:rPr>
                <w:rFonts w:ascii="Times New Roman" w:hAnsi="Times New Roman" w:cs="Times New Roman"/>
              </w:rPr>
            </w:pPr>
            <w:r w:rsidRPr="00DA4FB0">
              <w:rPr>
                <w:rFonts w:ascii="Times New Roman" w:eastAsia="Calibri" w:hAnsi="Times New Roman" w:cs="Times New Roman"/>
                <w:b/>
              </w:rPr>
              <w:t xml:space="preserve">Наименование параметра </w:t>
            </w:r>
          </w:p>
        </w:tc>
        <w:tc>
          <w:tcPr>
            <w:tcW w:w="914" w:type="dxa"/>
            <w:tcBorders>
              <w:top w:val="single" w:sz="12" w:space="0" w:color="000000"/>
              <w:left w:val="single" w:sz="4" w:space="0" w:color="000000"/>
              <w:bottom w:val="single" w:sz="4" w:space="0" w:color="000000"/>
              <w:right w:val="single" w:sz="4" w:space="0" w:color="000000"/>
            </w:tcBorders>
            <w:shd w:val="clear" w:color="auto" w:fill="D9D9D9"/>
          </w:tcPr>
          <w:p w14:paraId="69693359" w14:textId="77777777" w:rsidR="00DA4FB0" w:rsidRPr="00DA4FB0" w:rsidRDefault="00DA4FB0">
            <w:pPr>
              <w:spacing w:after="0" w:line="259" w:lineRule="auto"/>
              <w:ind w:left="0" w:firstLine="0"/>
              <w:jc w:val="center"/>
              <w:rPr>
                <w:rFonts w:ascii="Times New Roman" w:hAnsi="Times New Roman" w:cs="Times New Roman"/>
              </w:rPr>
            </w:pPr>
            <w:r w:rsidRPr="00DA4FB0">
              <w:rPr>
                <w:rFonts w:ascii="Times New Roman" w:eastAsia="Calibri" w:hAnsi="Times New Roman" w:cs="Times New Roman"/>
                <w:b/>
              </w:rPr>
              <w:t xml:space="preserve">Диапазон значений </w:t>
            </w:r>
          </w:p>
        </w:tc>
        <w:tc>
          <w:tcPr>
            <w:tcW w:w="1253" w:type="dxa"/>
            <w:tcBorders>
              <w:top w:val="single" w:sz="12" w:space="0" w:color="000000"/>
              <w:left w:val="single" w:sz="4" w:space="0" w:color="000000"/>
              <w:bottom w:val="single" w:sz="4" w:space="0" w:color="000000"/>
              <w:right w:val="single" w:sz="4" w:space="0" w:color="000000"/>
            </w:tcBorders>
            <w:shd w:val="clear" w:color="auto" w:fill="D9D9D9"/>
          </w:tcPr>
          <w:p w14:paraId="03E3D06D" w14:textId="77777777" w:rsidR="00DA4FB0" w:rsidRPr="00DA4FB0" w:rsidRDefault="00DA4FB0">
            <w:pPr>
              <w:spacing w:after="0" w:line="259" w:lineRule="auto"/>
              <w:ind w:left="0" w:firstLine="0"/>
              <w:jc w:val="center"/>
              <w:rPr>
                <w:rFonts w:ascii="Times New Roman" w:hAnsi="Times New Roman" w:cs="Times New Roman"/>
              </w:rPr>
            </w:pPr>
            <w:r w:rsidRPr="00DA4FB0">
              <w:rPr>
                <w:rFonts w:ascii="Times New Roman" w:eastAsia="Calibri" w:hAnsi="Times New Roman" w:cs="Times New Roman"/>
                <w:b/>
              </w:rPr>
              <w:t xml:space="preserve">Дискретность задания </w:t>
            </w:r>
          </w:p>
        </w:tc>
        <w:tc>
          <w:tcPr>
            <w:tcW w:w="1030" w:type="dxa"/>
            <w:tcBorders>
              <w:top w:val="single" w:sz="12" w:space="0" w:color="000000"/>
              <w:left w:val="single" w:sz="4" w:space="0" w:color="000000"/>
              <w:bottom w:val="single" w:sz="4" w:space="0" w:color="000000"/>
              <w:right w:val="single" w:sz="4" w:space="0" w:color="000000"/>
            </w:tcBorders>
            <w:shd w:val="clear" w:color="auto" w:fill="D9D9D9"/>
          </w:tcPr>
          <w:p w14:paraId="55BF9913" w14:textId="77777777" w:rsidR="00DA4FB0" w:rsidRPr="00DA4FB0" w:rsidRDefault="00DA4FB0">
            <w:pPr>
              <w:spacing w:after="0" w:line="259" w:lineRule="auto"/>
              <w:ind w:left="0" w:firstLine="0"/>
              <w:jc w:val="center"/>
              <w:rPr>
                <w:rFonts w:ascii="Times New Roman" w:hAnsi="Times New Roman" w:cs="Times New Roman"/>
              </w:rPr>
            </w:pPr>
            <w:r w:rsidRPr="00DA4FB0">
              <w:rPr>
                <w:rFonts w:ascii="Times New Roman" w:eastAsia="Calibri" w:hAnsi="Times New Roman" w:cs="Times New Roman"/>
                <w:b/>
              </w:rPr>
              <w:t xml:space="preserve">Заводское значение </w:t>
            </w:r>
          </w:p>
        </w:tc>
        <w:tc>
          <w:tcPr>
            <w:tcW w:w="1150" w:type="dxa"/>
            <w:tcBorders>
              <w:top w:val="single" w:sz="12" w:space="0" w:color="000000"/>
              <w:left w:val="single" w:sz="4" w:space="0" w:color="000000"/>
              <w:bottom w:val="single" w:sz="4" w:space="0" w:color="000000"/>
              <w:right w:val="single" w:sz="12" w:space="0" w:color="000000"/>
            </w:tcBorders>
            <w:shd w:val="clear" w:color="auto" w:fill="D9D9D9"/>
          </w:tcPr>
          <w:p w14:paraId="32603F93" w14:textId="77777777" w:rsidR="00DA4FB0" w:rsidRPr="00DA4FB0" w:rsidRDefault="00DA4FB0">
            <w:pPr>
              <w:spacing w:after="0" w:line="259" w:lineRule="auto"/>
              <w:ind w:left="0" w:firstLine="0"/>
              <w:jc w:val="center"/>
              <w:rPr>
                <w:rFonts w:ascii="Times New Roman" w:hAnsi="Times New Roman" w:cs="Times New Roman"/>
              </w:rPr>
            </w:pPr>
            <w:r w:rsidRPr="00DA4FB0">
              <w:rPr>
                <w:rFonts w:ascii="Times New Roman" w:eastAsia="Calibri" w:hAnsi="Times New Roman" w:cs="Times New Roman"/>
                <w:b/>
              </w:rPr>
              <w:t xml:space="preserve">Обозначение в меню </w:t>
            </w:r>
          </w:p>
        </w:tc>
      </w:tr>
      <w:tr w:rsidR="00DA4FB0" w:rsidRPr="00DA4FB0" w14:paraId="094D1161" w14:textId="77777777">
        <w:trPr>
          <w:trHeight w:val="465"/>
        </w:trPr>
        <w:tc>
          <w:tcPr>
            <w:tcW w:w="1883" w:type="dxa"/>
            <w:tcBorders>
              <w:top w:val="single" w:sz="4" w:space="0" w:color="000000"/>
              <w:left w:val="single" w:sz="12" w:space="0" w:color="000000"/>
              <w:bottom w:val="single" w:sz="12" w:space="0" w:color="000000"/>
              <w:right w:val="single" w:sz="4" w:space="0" w:color="000000"/>
            </w:tcBorders>
          </w:tcPr>
          <w:p w14:paraId="412B10F9"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Уставка по времени срабатывания, с </w:t>
            </w:r>
          </w:p>
        </w:tc>
        <w:tc>
          <w:tcPr>
            <w:tcW w:w="914" w:type="dxa"/>
            <w:tcBorders>
              <w:top w:val="single" w:sz="4" w:space="0" w:color="000000"/>
              <w:left w:val="single" w:sz="4" w:space="0" w:color="000000"/>
              <w:bottom w:val="single" w:sz="12" w:space="0" w:color="000000"/>
              <w:right w:val="single" w:sz="4" w:space="0" w:color="000000"/>
            </w:tcBorders>
            <w:vAlign w:val="center"/>
          </w:tcPr>
          <w:p w14:paraId="2C36EC36" w14:textId="77777777" w:rsidR="00DA4FB0" w:rsidRPr="00DA4FB0" w:rsidRDefault="00DA4FB0">
            <w:pPr>
              <w:spacing w:after="0" w:line="259" w:lineRule="auto"/>
              <w:ind w:left="0" w:right="29" w:firstLine="0"/>
              <w:jc w:val="center"/>
              <w:rPr>
                <w:rFonts w:ascii="Times New Roman" w:hAnsi="Times New Roman" w:cs="Times New Roman"/>
              </w:rPr>
            </w:pPr>
            <w:proofErr w:type="gramStart"/>
            <w:r w:rsidRPr="00DA4FB0">
              <w:rPr>
                <w:rFonts w:ascii="Times New Roman" w:hAnsi="Times New Roman" w:cs="Times New Roman"/>
              </w:rPr>
              <w:t>0 – 30</w:t>
            </w:r>
            <w:proofErr w:type="gramEnd"/>
            <w:r w:rsidRPr="00DA4FB0">
              <w:rPr>
                <w:rFonts w:ascii="Times New Roman" w:hAnsi="Times New Roman" w:cs="Times New Roman"/>
              </w:rPr>
              <w:t xml:space="preserve"> </w:t>
            </w:r>
          </w:p>
        </w:tc>
        <w:tc>
          <w:tcPr>
            <w:tcW w:w="1253" w:type="dxa"/>
            <w:tcBorders>
              <w:top w:val="single" w:sz="4" w:space="0" w:color="000000"/>
              <w:left w:val="single" w:sz="4" w:space="0" w:color="000000"/>
              <w:bottom w:val="single" w:sz="12" w:space="0" w:color="000000"/>
              <w:right w:val="single" w:sz="4" w:space="0" w:color="000000"/>
            </w:tcBorders>
            <w:vAlign w:val="center"/>
          </w:tcPr>
          <w:p w14:paraId="52109F98" w14:textId="77777777" w:rsidR="00DA4FB0" w:rsidRPr="00DA4FB0" w:rsidRDefault="00DA4FB0">
            <w:pPr>
              <w:spacing w:after="0" w:line="259" w:lineRule="auto"/>
              <w:ind w:left="0" w:right="32" w:firstLine="0"/>
              <w:jc w:val="center"/>
              <w:rPr>
                <w:rFonts w:ascii="Times New Roman" w:hAnsi="Times New Roman" w:cs="Times New Roman"/>
              </w:rPr>
            </w:pPr>
            <w:r w:rsidRPr="00DA4FB0">
              <w:rPr>
                <w:rFonts w:ascii="Times New Roman" w:hAnsi="Times New Roman" w:cs="Times New Roman"/>
              </w:rPr>
              <w:t xml:space="preserve">0,01 </w:t>
            </w:r>
          </w:p>
        </w:tc>
        <w:tc>
          <w:tcPr>
            <w:tcW w:w="1030" w:type="dxa"/>
            <w:tcBorders>
              <w:top w:val="single" w:sz="4" w:space="0" w:color="000000"/>
              <w:left w:val="single" w:sz="4" w:space="0" w:color="000000"/>
              <w:bottom w:val="single" w:sz="12" w:space="0" w:color="000000"/>
              <w:right w:val="single" w:sz="4" w:space="0" w:color="000000"/>
            </w:tcBorders>
            <w:vAlign w:val="center"/>
          </w:tcPr>
          <w:p w14:paraId="62C76B19" w14:textId="77777777" w:rsidR="00DA4FB0" w:rsidRPr="00DA4FB0" w:rsidRDefault="00DA4FB0">
            <w:pPr>
              <w:spacing w:after="0" w:line="259" w:lineRule="auto"/>
              <w:ind w:left="0" w:right="27" w:firstLine="0"/>
              <w:jc w:val="center"/>
              <w:rPr>
                <w:rFonts w:ascii="Times New Roman" w:hAnsi="Times New Roman" w:cs="Times New Roman"/>
              </w:rPr>
            </w:pPr>
            <w:r w:rsidRPr="00DA4FB0">
              <w:rPr>
                <w:rFonts w:ascii="Times New Roman" w:hAnsi="Times New Roman" w:cs="Times New Roman"/>
              </w:rPr>
              <w:t xml:space="preserve">1 </w:t>
            </w:r>
          </w:p>
        </w:tc>
        <w:tc>
          <w:tcPr>
            <w:tcW w:w="1150" w:type="dxa"/>
            <w:tcBorders>
              <w:top w:val="single" w:sz="4" w:space="0" w:color="000000"/>
              <w:left w:val="single" w:sz="4" w:space="0" w:color="000000"/>
              <w:bottom w:val="single" w:sz="12" w:space="0" w:color="000000"/>
              <w:right w:val="single" w:sz="12" w:space="0" w:color="000000"/>
            </w:tcBorders>
            <w:vAlign w:val="center"/>
          </w:tcPr>
          <w:p w14:paraId="176498F8" w14:textId="77777777" w:rsidR="00DA4FB0" w:rsidRPr="00DA4FB0" w:rsidRDefault="00DA4FB0">
            <w:pPr>
              <w:spacing w:after="0" w:line="259" w:lineRule="auto"/>
              <w:ind w:left="0" w:right="25" w:firstLine="0"/>
              <w:jc w:val="center"/>
              <w:rPr>
                <w:rFonts w:ascii="Times New Roman" w:hAnsi="Times New Roman" w:cs="Times New Roman"/>
              </w:rPr>
            </w:pPr>
            <w:proofErr w:type="spellStart"/>
            <w:r w:rsidRPr="00DA4FB0">
              <w:rPr>
                <w:rFonts w:ascii="Times New Roman" w:hAnsi="Times New Roman" w:cs="Times New Roman"/>
              </w:rPr>
              <w:t>Тср</w:t>
            </w:r>
            <w:proofErr w:type="spellEnd"/>
            <w:r w:rsidRPr="00DA4FB0">
              <w:rPr>
                <w:rFonts w:ascii="Times New Roman" w:hAnsi="Times New Roman" w:cs="Times New Roman"/>
              </w:rPr>
              <w:t xml:space="preserve"> НЦН </w:t>
            </w:r>
          </w:p>
        </w:tc>
      </w:tr>
    </w:tbl>
    <w:p w14:paraId="6CA05AF3"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 </w:t>
      </w:r>
    </w:p>
    <w:p w14:paraId="5ECE1CA1" w14:textId="77777777" w:rsidR="00DA4FB0" w:rsidRPr="00DA4FB0" w:rsidRDefault="00DA4FB0">
      <w:pPr>
        <w:ind w:left="7" w:right="33" w:firstLine="283"/>
        <w:rPr>
          <w:rFonts w:ascii="Times New Roman" w:hAnsi="Times New Roman" w:cs="Times New Roman"/>
        </w:rPr>
      </w:pPr>
      <w:r w:rsidRPr="00DA4FB0">
        <w:rPr>
          <w:rFonts w:ascii="Times New Roman" w:hAnsi="Times New Roman" w:cs="Times New Roman"/>
        </w:rPr>
        <w:t>Для работы автоматики АПВ и АВР предусмотрен орган контроля напряжения от каждой из сторон питания, который формирует сигнал «</w:t>
      </w:r>
      <w:r w:rsidRPr="00DA4FB0">
        <w:rPr>
          <w:rFonts w:ascii="Times New Roman" w:eastAsia="Calibri" w:hAnsi="Times New Roman" w:cs="Times New Roman"/>
          <w:b/>
        </w:rPr>
        <w:t>Uст1</w:t>
      </w:r>
      <w:r w:rsidRPr="00DA4FB0">
        <w:rPr>
          <w:rFonts w:ascii="Times New Roman" w:hAnsi="Times New Roman" w:cs="Times New Roman"/>
        </w:rPr>
        <w:t>» и «</w:t>
      </w:r>
      <w:r w:rsidRPr="00DA4FB0">
        <w:rPr>
          <w:rFonts w:ascii="Times New Roman" w:eastAsia="Calibri" w:hAnsi="Times New Roman" w:cs="Times New Roman"/>
          <w:b/>
        </w:rPr>
        <w:t>Uст2</w:t>
      </w:r>
      <w:r w:rsidRPr="00DA4FB0">
        <w:rPr>
          <w:rFonts w:ascii="Times New Roman" w:hAnsi="Times New Roman" w:cs="Times New Roman"/>
        </w:rPr>
        <w:t xml:space="preserve">» (Рисунок 4.1.8). </w:t>
      </w:r>
    </w:p>
    <w:p w14:paraId="242D2C2C" w14:textId="77777777" w:rsidR="00DA4FB0" w:rsidRPr="00DA4FB0" w:rsidRDefault="00DA4FB0">
      <w:pPr>
        <w:spacing w:after="31"/>
        <w:ind w:left="7" w:right="33" w:firstLine="283"/>
        <w:rPr>
          <w:rFonts w:ascii="Times New Roman" w:hAnsi="Times New Roman" w:cs="Times New Roman"/>
        </w:rPr>
      </w:pPr>
      <w:r w:rsidRPr="00DA4FB0">
        <w:rPr>
          <w:rFonts w:ascii="Times New Roman" w:hAnsi="Times New Roman" w:cs="Times New Roman"/>
        </w:rPr>
        <w:t xml:space="preserve">Сигнал наличия напряжения на стороне будет сформирован, если на всех входах элемента «И» будут присутствовать логические «1». В формировании сигнала участвуют: </w:t>
      </w:r>
    </w:p>
    <w:p w14:paraId="74046C19" w14:textId="77777777" w:rsidR="00DA4FB0" w:rsidRPr="00DA4FB0" w:rsidRDefault="00DA4FB0" w:rsidP="009E6C92">
      <w:pPr>
        <w:numPr>
          <w:ilvl w:val="0"/>
          <w:numId w:val="15"/>
        </w:numPr>
        <w:spacing w:after="32" w:line="250" w:lineRule="auto"/>
        <w:ind w:right="33" w:hanging="283"/>
        <w:rPr>
          <w:rFonts w:ascii="Times New Roman" w:hAnsi="Times New Roman" w:cs="Times New Roman"/>
        </w:rPr>
      </w:pPr>
      <w:r w:rsidRPr="00DA4FB0">
        <w:rPr>
          <w:rFonts w:ascii="Times New Roman" w:hAnsi="Times New Roman" w:cs="Times New Roman"/>
        </w:rPr>
        <w:t>орган контроля напряжения прямой последовательности U1, который блокирует формирование «</w:t>
      </w:r>
      <w:r w:rsidRPr="00DA4FB0">
        <w:rPr>
          <w:rFonts w:ascii="Times New Roman" w:eastAsia="Calibri" w:hAnsi="Times New Roman" w:cs="Times New Roman"/>
          <w:b/>
        </w:rPr>
        <w:t>Uст1 / Uст2</w:t>
      </w:r>
      <w:r w:rsidRPr="00DA4FB0">
        <w:rPr>
          <w:rFonts w:ascii="Times New Roman" w:hAnsi="Times New Roman" w:cs="Times New Roman"/>
        </w:rPr>
        <w:t xml:space="preserve">», если уровень напряжения находится не в заданном диапазоне (Таблица 4.1.11); </w:t>
      </w:r>
    </w:p>
    <w:p w14:paraId="68B3EC4C" w14:textId="77777777" w:rsidR="00DA4FB0" w:rsidRPr="00DA4FB0" w:rsidRDefault="00DA4FB0" w:rsidP="009E6C92">
      <w:pPr>
        <w:numPr>
          <w:ilvl w:val="0"/>
          <w:numId w:val="15"/>
        </w:numPr>
        <w:spacing w:line="250" w:lineRule="auto"/>
        <w:ind w:right="33" w:hanging="283"/>
        <w:rPr>
          <w:rFonts w:ascii="Times New Roman" w:hAnsi="Times New Roman" w:cs="Times New Roman"/>
        </w:rPr>
      </w:pPr>
      <w:r w:rsidRPr="00DA4FB0">
        <w:rPr>
          <w:rFonts w:ascii="Times New Roman" w:hAnsi="Times New Roman" w:cs="Times New Roman"/>
        </w:rPr>
        <w:t xml:space="preserve">орган контроля напряжения обратной последовательности U2; </w:t>
      </w:r>
    </w:p>
    <w:p w14:paraId="597D0B21" w14:textId="77777777" w:rsidR="00DA4FB0" w:rsidRPr="00DA4FB0" w:rsidRDefault="00DA4FB0" w:rsidP="009E6C92">
      <w:pPr>
        <w:numPr>
          <w:ilvl w:val="0"/>
          <w:numId w:val="15"/>
        </w:numPr>
        <w:spacing w:line="250" w:lineRule="auto"/>
        <w:ind w:right="33" w:hanging="283"/>
        <w:rPr>
          <w:rFonts w:ascii="Times New Roman" w:hAnsi="Times New Roman" w:cs="Times New Roman"/>
        </w:rPr>
      </w:pPr>
      <w:r w:rsidRPr="00DA4FB0">
        <w:rPr>
          <w:rFonts w:ascii="Times New Roman" w:hAnsi="Times New Roman" w:cs="Times New Roman"/>
        </w:rPr>
        <w:t xml:space="preserve">орган контроля напряжения нулевой последовательности 3Uo; </w:t>
      </w:r>
    </w:p>
    <w:p w14:paraId="2D20E3EE" w14:textId="77777777" w:rsidR="00DA4FB0" w:rsidRPr="00DA4FB0" w:rsidRDefault="00DA4FB0" w:rsidP="009E6C92">
      <w:pPr>
        <w:numPr>
          <w:ilvl w:val="0"/>
          <w:numId w:val="15"/>
        </w:numPr>
        <w:spacing w:line="250" w:lineRule="auto"/>
        <w:ind w:right="33" w:hanging="283"/>
        <w:rPr>
          <w:rFonts w:ascii="Times New Roman" w:hAnsi="Times New Roman" w:cs="Times New Roman"/>
        </w:rPr>
      </w:pPr>
      <w:r w:rsidRPr="00DA4FB0">
        <w:rPr>
          <w:rFonts w:ascii="Times New Roman" w:hAnsi="Times New Roman" w:cs="Times New Roman"/>
        </w:rPr>
        <w:t xml:space="preserve">орган контроля частоты сети, формирующий логический «0» на своем выходе, если частота находится не в заданном диапазоне. </w:t>
      </w:r>
    </w:p>
    <w:p w14:paraId="61D4ED5D"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 </w:t>
      </w:r>
    </w:p>
    <w:p w14:paraId="40A2E2B3" w14:textId="77777777" w:rsidR="00DA4FB0" w:rsidRPr="00DA4FB0" w:rsidRDefault="00DA4FB0">
      <w:pPr>
        <w:ind w:left="7" w:right="33" w:firstLine="283"/>
        <w:rPr>
          <w:rFonts w:ascii="Times New Roman" w:hAnsi="Times New Roman" w:cs="Times New Roman"/>
        </w:rPr>
      </w:pPr>
      <w:r w:rsidRPr="00DA4FB0">
        <w:rPr>
          <w:rFonts w:ascii="Times New Roman" w:hAnsi="Times New Roman" w:cs="Times New Roman"/>
        </w:rPr>
        <w:t>Для второй стороны питания возможен также контроль наличия напряжения по дискретному входу «</w:t>
      </w:r>
      <w:proofErr w:type="spellStart"/>
      <w:r w:rsidRPr="00DA4FB0">
        <w:rPr>
          <w:rFonts w:ascii="Times New Roman" w:eastAsia="Calibri" w:hAnsi="Times New Roman" w:cs="Times New Roman"/>
          <w:b/>
        </w:rPr>
        <w:t>Uвв</w:t>
      </w:r>
      <w:proofErr w:type="spellEnd"/>
      <w:r w:rsidRPr="00DA4FB0">
        <w:rPr>
          <w:rFonts w:ascii="Times New Roman" w:hAnsi="Times New Roman" w:cs="Times New Roman"/>
        </w:rPr>
        <w:t xml:space="preserve">».  </w:t>
      </w:r>
    </w:p>
    <w:p w14:paraId="43DFC5AB" w14:textId="77777777" w:rsidR="00DA4FB0" w:rsidRPr="00DA4FB0" w:rsidRDefault="00DA4FB0">
      <w:pPr>
        <w:ind w:left="7" w:right="33" w:firstLine="283"/>
        <w:rPr>
          <w:rFonts w:ascii="Times New Roman" w:hAnsi="Times New Roman" w:cs="Times New Roman"/>
        </w:rPr>
      </w:pPr>
      <w:r w:rsidRPr="00DA4FB0">
        <w:rPr>
          <w:rFonts w:ascii="Times New Roman" w:hAnsi="Times New Roman" w:cs="Times New Roman"/>
        </w:rPr>
        <w:lastRenderedPageBreak/>
        <w:t>При снижении линейных напряжений ниже 15% от номинала формируются сигналы отсутствия напряжения «</w:t>
      </w:r>
      <w:r w:rsidRPr="00DA4FB0">
        <w:rPr>
          <w:rFonts w:ascii="Times New Roman" w:eastAsia="Calibri" w:hAnsi="Times New Roman" w:cs="Times New Roman"/>
          <w:b/>
        </w:rPr>
        <w:t>Отсутствует Uст1</w:t>
      </w:r>
      <w:r w:rsidRPr="00DA4FB0">
        <w:rPr>
          <w:rFonts w:ascii="Times New Roman" w:hAnsi="Times New Roman" w:cs="Times New Roman"/>
        </w:rPr>
        <w:t>» и «</w:t>
      </w:r>
      <w:r w:rsidRPr="00DA4FB0">
        <w:rPr>
          <w:rFonts w:ascii="Times New Roman" w:eastAsia="Calibri" w:hAnsi="Times New Roman" w:cs="Times New Roman"/>
          <w:b/>
        </w:rPr>
        <w:t>Отсутствует Uст2</w:t>
      </w:r>
      <w:r w:rsidRPr="00DA4FB0">
        <w:rPr>
          <w:rFonts w:ascii="Times New Roman" w:hAnsi="Times New Roman" w:cs="Times New Roman"/>
        </w:rPr>
        <w:t xml:space="preserve">». </w:t>
      </w:r>
    </w:p>
    <w:p w14:paraId="7AAF0663"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 </w:t>
      </w:r>
    </w:p>
    <w:p w14:paraId="2794F8EE" w14:textId="77777777" w:rsidR="00DA4FB0" w:rsidRPr="00DA4FB0" w:rsidRDefault="00DA4FB0">
      <w:pPr>
        <w:ind w:left="17" w:right="33"/>
        <w:rPr>
          <w:rFonts w:ascii="Times New Roman" w:hAnsi="Times New Roman" w:cs="Times New Roman"/>
        </w:rPr>
      </w:pPr>
      <w:r w:rsidRPr="00DA4FB0">
        <w:rPr>
          <w:rFonts w:ascii="Times New Roman" w:hAnsi="Times New Roman" w:cs="Times New Roman"/>
        </w:rPr>
        <w:t xml:space="preserve">Таблица 4.1.10 - Конфигурационные ключи для сигналов Uст1 и Uст2 </w:t>
      </w:r>
    </w:p>
    <w:tbl>
      <w:tblPr>
        <w:tblStyle w:val="TableGrid"/>
        <w:tblW w:w="6231" w:type="dxa"/>
        <w:tblInd w:w="103" w:type="dxa"/>
        <w:tblCellMar>
          <w:top w:w="59" w:type="dxa"/>
          <w:left w:w="103" w:type="dxa"/>
          <w:right w:w="85" w:type="dxa"/>
        </w:tblCellMar>
        <w:tblLook w:val="04A0" w:firstRow="1" w:lastRow="0" w:firstColumn="1" w:lastColumn="0" w:noHBand="0" w:noVBand="1"/>
      </w:tblPr>
      <w:tblGrid>
        <w:gridCol w:w="2384"/>
        <w:gridCol w:w="1176"/>
        <w:gridCol w:w="1187"/>
        <w:gridCol w:w="1484"/>
      </w:tblGrid>
      <w:tr w:rsidR="00DA4FB0" w:rsidRPr="00DA4FB0" w14:paraId="4C50085E" w14:textId="77777777">
        <w:trPr>
          <w:trHeight w:val="438"/>
        </w:trPr>
        <w:tc>
          <w:tcPr>
            <w:tcW w:w="2756" w:type="dxa"/>
            <w:tcBorders>
              <w:top w:val="single" w:sz="12" w:space="0" w:color="000000"/>
              <w:left w:val="single" w:sz="12" w:space="0" w:color="000000"/>
              <w:bottom w:val="single" w:sz="4" w:space="0" w:color="000000"/>
              <w:right w:val="single" w:sz="4" w:space="0" w:color="000000"/>
            </w:tcBorders>
            <w:shd w:val="clear" w:color="auto" w:fill="D9D9D9"/>
          </w:tcPr>
          <w:p w14:paraId="191E8AC5" w14:textId="77777777" w:rsidR="00DA4FB0" w:rsidRPr="00DA4FB0" w:rsidRDefault="00DA4FB0">
            <w:pPr>
              <w:spacing w:after="0" w:line="259" w:lineRule="auto"/>
              <w:ind w:left="0" w:firstLine="0"/>
              <w:jc w:val="center"/>
              <w:rPr>
                <w:rFonts w:ascii="Times New Roman" w:hAnsi="Times New Roman" w:cs="Times New Roman"/>
              </w:rPr>
            </w:pPr>
            <w:r w:rsidRPr="00DA4FB0">
              <w:rPr>
                <w:rFonts w:ascii="Times New Roman" w:eastAsia="Calibri" w:hAnsi="Times New Roman" w:cs="Times New Roman"/>
                <w:b/>
              </w:rPr>
              <w:t xml:space="preserve">Наименование конфигурационного ключа </w:t>
            </w:r>
          </w:p>
        </w:tc>
        <w:tc>
          <w:tcPr>
            <w:tcW w:w="1255" w:type="dxa"/>
            <w:tcBorders>
              <w:top w:val="single" w:sz="12" w:space="0" w:color="000000"/>
              <w:left w:val="single" w:sz="4" w:space="0" w:color="000000"/>
              <w:bottom w:val="single" w:sz="4" w:space="0" w:color="000000"/>
              <w:right w:val="single" w:sz="4" w:space="0" w:color="000000"/>
            </w:tcBorders>
            <w:shd w:val="clear" w:color="auto" w:fill="D9D9D9"/>
          </w:tcPr>
          <w:p w14:paraId="43BE65E8" w14:textId="77777777" w:rsidR="00DA4FB0" w:rsidRPr="00DA4FB0" w:rsidRDefault="00DA4FB0">
            <w:pPr>
              <w:spacing w:after="0" w:line="259" w:lineRule="auto"/>
              <w:ind w:left="0" w:firstLine="0"/>
              <w:jc w:val="center"/>
              <w:rPr>
                <w:rFonts w:ascii="Times New Roman" w:hAnsi="Times New Roman" w:cs="Times New Roman"/>
              </w:rPr>
            </w:pPr>
            <w:r w:rsidRPr="00DA4FB0">
              <w:rPr>
                <w:rFonts w:ascii="Times New Roman" w:eastAsia="Calibri" w:hAnsi="Times New Roman" w:cs="Times New Roman"/>
                <w:b/>
              </w:rPr>
              <w:t xml:space="preserve">Диапазон значений </w:t>
            </w:r>
          </w:p>
        </w:tc>
        <w:tc>
          <w:tcPr>
            <w:tcW w:w="993" w:type="dxa"/>
            <w:tcBorders>
              <w:top w:val="single" w:sz="12" w:space="0" w:color="000000"/>
              <w:left w:val="single" w:sz="4" w:space="0" w:color="000000"/>
              <w:bottom w:val="single" w:sz="4" w:space="0" w:color="000000"/>
              <w:right w:val="single" w:sz="4" w:space="0" w:color="000000"/>
            </w:tcBorders>
            <w:shd w:val="clear" w:color="auto" w:fill="D9D9D9"/>
          </w:tcPr>
          <w:p w14:paraId="7A5853EA" w14:textId="77777777" w:rsidR="00DA4FB0" w:rsidRPr="00DA4FB0" w:rsidRDefault="00DA4FB0">
            <w:pPr>
              <w:spacing w:after="0" w:line="259" w:lineRule="auto"/>
              <w:ind w:left="0" w:firstLine="0"/>
              <w:jc w:val="center"/>
              <w:rPr>
                <w:rFonts w:ascii="Times New Roman" w:hAnsi="Times New Roman" w:cs="Times New Roman"/>
              </w:rPr>
            </w:pPr>
            <w:r w:rsidRPr="00DA4FB0">
              <w:rPr>
                <w:rFonts w:ascii="Times New Roman" w:eastAsia="Calibri" w:hAnsi="Times New Roman" w:cs="Times New Roman"/>
                <w:b/>
              </w:rPr>
              <w:t xml:space="preserve">Заводское значение </w:t>
            </w:r>
          </w:p>
        </w:tc>
        <w:tc>
          <w:tcPr>
            <w:tcW w:w="1228" w:type="dxa"/>
            <w:tcBorders>
              <w:top w:val="single" w:sz="12" w:space="0" w:color="000000"/>
              <w:left w:val="single" w:sz="4" w:space="0" w:color="000000"/>
              <w:bottom w:val="single" w:sz="4" w:space="0" w:color="000000"/>
              <w:right w:val="single" w:sz="12" w:space="0" w:color="000000"/>
            </w:tcBorders>
            <w:shd w:val="clear" w:color="auto" w:fill="D9D9D9"/>
          </w:tcPr>
          <w:p w14:paraId="299821A9" w14:textId="77777777" w:rsidR="00DA4FB0" w:rsidRPr="00DA4FB0" w:rsidRDefault="00DA4FB0">
            <w:pPr>
              <w:spacing w:after="0" w:line="259" w:lineRule="auto"/>
              <w:ind w:left="6" w:firstLine="0"/>
              <w:jc w:val="center"/>
              <w:rPr>
                <w:rFonts w:ascii="Times New Roman" w:hAnsi="Times New Roman" w:cs="Times New Roman"/>
              </w:rPr>
            </w:pPr>
            <w:r w:rsidRPr="00DA4FB0">
              <w:rPr>
                <w:rFonts w:ascii="Times New Roman" w:eastAsia="Calibri" w:hAnsi="Times New Roman" w:cs="Times New Roman"/>
                <w:b/>
              </w:rPr>
              <w:t xml:space="preserve">Обозначение в меню </w:t>
            </w:r>
          </w:p>
        </w:tc>
      </w:tr>
      <w:tr w:rsidR="00DA4FB0" w:rsidRPr="00DA4FB0" w14:paraId="7ED0FCD6" w14:textId="77777777">
        <w:trPr>
          <w:trHeight w:val="342"/>
        </w:trPr>
        <w:tc>
          <w:tcPr>
            <w:tcW w:w="2756" w:type="dxa"/>
            <w:tcBorders>
              <w:top w:val="single" w:sz="4" w:space="0" w:color="000000"/>
              <w:left w:val="single" w:sz="12" w:space="0" w:color="000000"/>
              <w:bottom w:val="single" w:sz="4" w:space="0" w:color="000000"/>
              <w:right w:val="single" w:sz="4" w:space="0" w:color="000000"/>
            </w:tcBorders>
          </w:tcPr>
          <w:p w14:paraId="355DCBED"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В30 – Контроль 3Uo </w:t>
            </w:r>
          </w:p>
        </w:tc>
        <w:tc>
          <w:tcPr>
            <w:tcW w:w="1255" w:type="dxa"/>
            <w:tcBorders>
              <w:top w:val="single" w:sz="4" w:space="0" w:color="000000"/>
              <w:left w:val="single" w:sz="4" w:space="0" w:color="000000"/>
              <w:bottom w:val="single" w:sz="4" w:space="0" w:color="000000"/>
              <w:right w:val="single" w:sz="4" w:space="0" w:color="000000"/>
            </w:tcBorders>
          </w:tcPr>
          <w:p w14:paraId="6A650B67" w14:textId="77777777" w:rsidR="00DA4FB0" w:rsidRPr="00DA4FB0" w:rsidRDefault="00DA4FB0">
            <w:pPr>
              <w:spacing w:after="0" w:line="259" w:lineRule="auto"/>
              <w:ind w:left="0" w:right="18" w:firstLine="0"/>
              <w:jc w:val="center"/>
              <w:rPr>
                <w:rFonts w:ascii="Times New Roman" w:hAnsi="Times New Roman" w:cs="Times New Roman"/>
              </w:rPr>
            </w:pPr>
            <w:r w:rsidRPr="00DA4FB0">
              <w:rPr>
                <w:rFonts w:ascii="Times New Roman" w:hAnsi="Times New Roman" w:cs="Times New Roman"/>
              </w:rPr>
              <w:t xml:space="preserve">- / + </w:t>
            </w:r>
          </w:p>
        </w:tc>
        <w:tc>
          <w:tcPr>
            <w:tcW w:w="993" w:type="dxa"/>
            <w:tcBorders>
              <w:top w:val="single" w:sz="4" w:space="0" w:color="000000"/>
              <w:left w:val="single" w:sz="4" w:space="0" w:color="000000"/>
              <w:bottom w:val="single" w:sz="4" w:space="0" w:color="000000"/>
              <w:right w:val="single" w:sz="4" w:space="0" w:color="000000"/>
            </w:tcBorders>
          </w:tcPr>
          <w:p w14:paraId="4173531F" w14:textId="77777777" w:rsidR="00DA4FB0" w:rsidRPr="00DA4FB0" w:rsidRDefault="00DA4FB0">
            <w:pPr>
              <w:spacing w:after="0" w:line="259" w:lineRule="auto"/>
              <w:ind w:left="0" w:right="24" w:firstLine="0"/>
              <w:jc w:val="center"/>
              <w:rPr>
                <w:rFonts w:ascii="Times New Roman" w:hAnsi="Times New Roman" w:cs="Times New Roman"/>
              </w:rPr>
            </w:pPr>
            <w:r w:rsidRPr="00DA4FB0">
              <w:rPr>
                <w:rFonts w:ascii="Times New Roman" w:hAnsi="Times New Roman" w:cs="Times New Roman"/>
              </w:rPr>
              <w:t xml:space="preserve">- </w:t>
            </w:r>
          </w:p>
        </w:tc>
        <w:tc>
          <w:tcPr>
            <w:tcW w:w="1228" w:type="dxa"/>
            <w:tcBorders>
              <w:top w:val="single" w:sz="4" w:space="0" w:color="000000"/>
              <w:left w:val="single" w:sz="4" w:space="0" w:color="000000"/>
              <w:bottom w:val="single" w:sz="4" w:space="0" w:color="000000"/>
              <w:right w:val="single" w:sz="12" w:space="0" w:color="000000"/>
            </w:tcBorders>
          </w:tcPr>
          <w:p w14:paraId="0048AAE6" w14:textId="77777777" w:rsidR="00DA4FB0" w:rsidRPr="00DA4FB0" w:rsidRDefault="00DA4FB0">
            <w:pPr>
              <w:spacing w:after="0" w:line="259" w:lineRule="auto"/>
              <w:ind w:left="19" w:firstLine="0"/>
              <w:jc w:val="left"/>
              <w:rPr>
                <w:rFonts w:ascii="Times New Roman" w:hAnsi="Times New Roman" w:cs="Times New Roman"/>
              </w:rPr>
            </w:pPr>
            <w:proofErr w:type="gramStart"/>
            <w:r w:rsidRPr="00DA4FB0">
              <w:rPr>
                <w:rFonts w:ascii="Times New Roman" w:hAnsi="Times New Roman" w:cs="Times New Roman"/>
              </w:rPr>
              <w:t>Контроль  3</w:t>
            </w:r>
            <w:proofErr w:type="gramEnd"/>
            <w:r w:rsidRPr="00DA4FB0">
              <w:rPr>
                <w:rFonts w:ascii="Times New Roman" w:hAnsi="Times New Roman" w:cs="Times New Roman"/>
              </w:rPr>
              <w:t xml:space="preserve">Uo </w:t>
            </w:r>
          </w:p>
        </w:tc>
      </w:tr>
      <w:tr w:rsidR="00DA4FB0" w:rsidRPr="00DA4FB0" w14:paraId="7F1AE1CD" w14:textId="77777777">
        <w:trPr>
          <w:trHeight w:val="348"/>
        </w:trPr>
        <w:tc>
          <w:tcPr>
            <w:tcW w:w="2756" w:type="dxa"/>
            <w:tcBorders>
              <w:top w:val="single" w:sz="4" w:space="0" w:color="000000"/>
              <w:left w:val="single" w:sz="12" w:space="0" w:color="000000"/>
              <w:bottom w:val="single" w:sz="12" w:space="0" w:color="000000"/>
              <w:right w:val="single" w:sz="4" w:space="0" w:color="000000"/>
            </w:tcBorders>
          </w:tcPr>
          <w:p w14:paraId="3280A24B"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В31 – Контроль Uст2 по ДВ </w:t>
            </w:r>
          </w:p>
        </w:tc>
        <w:tc>
          <w:tcPr>
            <w:tcW w:w="1255" w:type="dxa"/>
            <w:tcBorders>
              <w:top w:val="single" w:sz="4" w:space="0" w:color="000000"/>
              <w:left w:val="single" w:sz="4" w:space="0" w:color="000000"/>
              <w:bottom w:val="single" w:sz="12" w:space="0" w:color="000000"/>
              <w:right w:val="single" w:sz="4" w:space="0" w:color="000000"/>
            </w:tcBorders>
          </w:tcPr>
          <w:p w14:paraId="0BDEE58D" w14:textId="77777777" w:rsidR="00DA4FB0" w:rsidRPr="00DA4FB0" w:rsidRDefault="00DA4FB0">
            <w:pPr>
              <w:spacing w:after="0" w:line="259" w:lineRule="auto"/>
              <w:ind w:left="0" w:right="18" w:firstLine="0"/>
              <w:jc w:val="center"/>
              <w:rPr>
                <w:rFonts w:ascii="Times New Roman" w:hAnsi="Times New Roman" w:cs="Times New Roman"/>
              </w:rPr>
            </w:pPr>
            <w:r w:rsidRPr="00DA4FB0">
              <w:rPr>
                <w:rFonts w:ascii="Times New Roman" w:hAnsi="Times New Roman" w:cs="Times New Roman"/>
              </w:rPr>
              <w:t xml:space="preserve">- / + </w:t>
            </w:r>
          </w:p>
        </w:tc>
        <w:tc>
          <w:tcPr>
            <w:tcW w:w="993" w:type="dxa"/>
            <w:tcBorders>
              <w:top w:val="single" w:sz="4" w:space="0" w:color="000000"/>
              <w:left w:val="single" w:sz="4" w:space="0" w:color="000000"/>
              <w:bottom w:val="single" w:sz="12" w:space="0" w:color="000000"/>
              <w:right w:val="single" w:sz="4" w:space="0" w:color="000000"/>
            </w:tcBorders>
          </w:tcPr>
          <w:p w14:paraId="0118FE96" w14:textId="77777777" w:rsidR="00DA4FB0" w:rsidRPr="00DA4FB0" w:rsidRDefault="00DA4FB0">
            <w:pPr>
              <w:spacing w:after="0" w:line="259" w:lineRule="auto"/>
              <w:ind w:left="0" w:right="24" w:firstLine="0"/>
              <w:jc w:val="center"/>
              <w:rPr>
                <w:rFonts w:ascii="Times New Roman" w:hAnsi="Times New Roman" w:cs="Times New Roman"/>
              </w:rPr>
            </w:pPr>
            <w:r w:rsidRPr="00DA4FB0">
              <w:rPr>
                <w:rFonts w:ascii="Times New Roman" w:hAnsi="Times New Roman" w:cs="Times New Roman"/>
              </w:rPr>
              <w:t xml:space="preserve">- </w:t>
            </w:r>
          </w:p>
        </w:tc>
        <w:tc>
          <w:tcPr>
            <w:tcW w:w="1228" w:type="dxa"/>
            <w:tcBorders>
              <w:top w:val="single" w:sz="4" w:space="0" w:color="000000"/>
              <w:left w:val="single" w:sz="4" w:space="0" w:color="000000"/>
              <w:bottom w:val="single" w:sz="12" w:space="0" w:color="000000"/>
              <w:right w:val="single" w:sz="12" w:space="0" w:color="000000"/>
            </w:tcBorders>
          </w:tcPr>
          <w:p w14:paraId="36EB61FC" w14:textId="77777777" w:rsidR="00DA4FB0" w:rsidRPr="00DA4FB0" w:rsidRDefault="00DA4FB0">
            <w:pPr>
              <w:spacing w:after="0" w:line="259" w:lineRule="auto"/>
              <w:ind w:left="0" w:right="16" w:firstLine="0"/>
              <w:jc w:val="center"/>
              <w:rPr>
                <w:rFonts w:ascii="Times New Roman" w:hAnsi="Times New Roman" w:cs="Times New Roman"/>
              </w:rPr>
            </w:pPr>
            <w:r w:rsidRPr="00DA4FB0">
              <w:rPr>
                <w:rFonts w:ascii="Times New Roman" w:hAnsi="Times New Roman" w:cs="Times New Roman"/>
              </w:rPr>
              <w:t xml:space="preserve">Uст2 по ДВ </w:t>
            </w:r>
          </w:p>
        </w:tc>
      </w:tr>
    </w:tbl>
    <w:p w14:paraId="4555784C" w14:textId="77777777" w:rsidR="00DA4FB0" w:rsidRPr="00DA4FB0" w:rsidRDefault="00DA4FB0">
      <w:pPr>
        <w:spacing w:after="0" w:line="259" w:lineRule="auto"/>
        <w:ind w:left="283" w:firstLine="0"/>
        <w:jc w:val="left"/>
        <w:rPr>
          <w:rFonts w:ascii="Times New Roman" w:hAnsi="Times New Roman" w:cs="Times New Roman"/>
        </w:rPr>
      </w:pPr>
      <w:r w:rsidRPr="00DA4FB0">
        <w:rPr>
          <w:rFonts w:ascii="Times New Roman" w:hAnsi="Times New Roman" w:cs="Times New Roman"/>
        </w:rPr>
        <w:t xml:space="preserve"> </w:t>
      </w:r>
    </w:p>
    <w:p w14:paraId="7AF4DB24" w14:textId="77777777" w:rsidR="00DA4FB0" w:rsidRPr="00DA4FB0" w:rsidRDefault="00DA4FB0">
      <w:pPr>
        <w:spacing w:after="0" w:line="259" w:lineRule="auto"/>
        <w:ind w:left="0" w:firstLine="0"/>
        <w:jc w:val="right"/>
        <w:rPr>
          <w:rFonts w:ascii="Times New Roman" w:hAnsi="Times New Roman" w:cs="Times New Roman"/>
        </w:rPr>
      </w:pPr>
      <w:r w:rsidRPr="00DA4FB0">
        <w:rPr>
          <w:rFonts w:ascii="Times New Roman" w:hAnsi="Times New Roman" w:cs="Times New Roman"/>
          <w:noProof/>
        </w:rPr>
        <w:drawing>
          <wp:inline distT="0" distB="0" distL="0" distR="0" wp14:anchorId="7C8B8EE1" wp14:editId="10F559DB">
            <wp:extent cx="4085590" cy="2517394"/>
            <wp:effectExtent l="0" t="0" r="0" b="0"/>
            <wp:docPr id="11059" name="Picture 11059"/>
            <wp:cNvGraphicFramePr/>
            <a:graphic xmlns:a="http://schemas.openxmlformats.org/drawingml/2006/main">
              <a:graphicData uri="http://schemas.openxmlformats.org/drawingml/2006/picture">
                <pic:pic xmlns:pic="http://schemas.openxmlformats.org/drawingml/2006/picture">
                  <pic:nvPicPr>
                    <pic:cNvPr id="11059" name="Picture 11059"/>
                    <pic:cNvPicPr/>
                  </pic:nvPicPr>
                  <pic:blipFill>
                    <a:blip r:embed="rId40"/>
                    <a:stretch>
                      <a:fillRect/>
                    </a:stretch>
                  </pic:blipFill>
                  <pic:spPr>
                    <a:xfrm>
                      <a:off x="0" y="0"/>
                      <a:ext cx="4085590" cy="2517394"/>
                    </a:xfrm>
                    <a:prstGeom prst="rect">
                      <a:avLst/>
                    </a:prstGeom>
                  </pic:spPr>
                </pic:pic>
              </a:graphicData>
            </a:graphic>
          </wp:inline>
        </w:drawing>
      </w:r>
      <w:r w:rsidRPr="00DA4FB0">
        <w:rPr>
          <w:rFonts w:ascii="Times New Roman" w:hAnsi="Times New Roman" w:cs="Times New Roman"/>
        </w:rPr>
        <w:t xml:space="preserve"> </w:t>
      </w:r>
    </w:p>
    <w:p w14:paraId="1E87E49F" w14:textId="77777777" w:rsidR="00DA4FB0" w:rsidRPr="00DA4FB0" w:rsidRDefault="00DA4FB0">
      <w:pPr>
        <w:spacing w:after="0" w:line="259" w:lineRule="auto"/>
        <w:ind w:left="0" w:right="31" w:firstLine="0"/>
        <w:jc w:val="center"/>
        <w:rPr>
          <w:rFonts w:ascii="Times New Roman" w:hAnsi="Times New Roman" w:cs="Times New Roman"/>
        </w:rPr>
      </w:pPr>
      <w:r w:rsidRPr="00DA4FB0">
        <w:rPr>
          <w:rFonts w:ascii="Times New Roman" w:hAnsi="Times New Roman" w:cs="Times New Roman"/>
        </w:rPr>
        <w:t xml:space="preserve"> </w:t>
      </w:r>
    </w:p>
    <w:p w14:paraId="5E5A7B01" w14:textId="77777777" w:rsidR="00DA4FB0" w:rsidRPr="00DA4FB0" w:rsidRDefault="00DA4FB0">
      <w:pPr>
        <w:spacing w:after="4" w:line="249" w:lineRule="auto"/>
        <w:ind w:left="411" w:right="474"/>
        <w:jc w:val="center"/>
        <w:rPr>
          <w:rFonts w:ascii="Times New Roman" w:hAnsi="Times New Roman" w:cs="Times New Roman"/>
        </w:rPr>
      </w:pPr>
      <w:r w:rsidRPr="00DA4FB0">
        <w:rPr>
          <w:rFonts w:ascii="Times New Roman" w:hAnsi="Times New Roman" w:cs="Times New Roman"/>
        </w:rPr>
        <w:t xml:space="preserve">Рисунок 4.1.8 – Логика контроля напряжения источников питания </w:t>
      </w:r>
    </w:p>
    <w:p w14:paraId="502DCDFF"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 </w:t>
      </w:r>
      <w:r w:rsidRPr="00DA4FB0">
        <w:rPr>
          <w:rFonts w:ascii="Times New Roman" w:hAnsi="Times New Roman" w:cs="Times New Roman"/>
        </w:rPr>
        <w:tab/>
        <w:t xml:space="preserve"> </w:t>
      </w:r>
    </w:p>
    <w:p w14:paraId="08449A6A" w14:textId="77777777" w:rsidR="00DA4FB0" w:rsidRPr="00DA4FB0" w:rsidRDefault="00DA4FB0">
      <w:pPr>
        <w:rPr>
          <w:rFonts w:ascii="Times New Roman" w:hAnsi="Times New Roman" w:cs="Times New Roman"/>
        </w:rPr>
        <w:sectPr w:rsidR="00DA4FB0" w:rsidRPr="00DA4FB0" w:rsidSect="00F752F5">
          <w:headerReference w:type="even" r:id="rId41"/>
          <w:headerReference w:type="default" r:id="rId42"/>
          <w:footerReference w:type="even" r:id="rId43"/>
          <w:footerReference w:type="default" r:id="rId44"/>
          <w:headerReference w:type="first" r:id="rId45"/>
          <w:footerReference w:type="first" r:id="rId46"/>
          <w:pgSz w:w="11906" w:h="16838" w:code="9"/>
          <w:pgMar w:top="1375" w:right="780" w:bottom="1625" w:left="852" w:header="715" w:footer="679" w:gutter="0"/>
          <w:cols w:space="720"/>
        </w:sectPr>
      </w:pPr>
    </w:p>
    <w:p w14:paraId="4AE481C4" w14:textId="77777777" w:rsidR="00DA4FB0" w:rsidRPr="00DA4FB0" w:rsidRDefault="00DA4FB0">
      <w:pPr>
        <w:tabs>
          <w:tab w:val="center" w:pos="983"/>
          <w:tab w:val="center" w:pos="3435"/>
        </w:tabs>
        <w:spacing w:after="4" w:line="249" w:lineRule="auto"/>
        <w:ind w:left="0" w:firstLine="0"/>
        <w:jc w:val="left"/>
        <w:rPr>
          <w:rFonts w:ascii="Times New Roman" w:hAnsi="Times New Roman" w:cs="Times New Roman"/>
        </w:rPr>
      </w:pPr>
      <w:r w:rsidRPr="00DA4FB0">
        <w:rPr>
          <w:rFonts w:ascii="Times New Roman" w:eastAsia="Calibri" w:hAnsi="Times New Roman" w:cs="Times New Roman"/>
        </w:rPr>
        <w:lastRenderedPageBreak/>
        <w:tab/>
      </w:r>
      <w:r w:rsidRPr="00DA4FB0">
        <w:rPr>
          <w:rFonts w:ascii="Times New Roman" w:hAnsi="Times New Roman" w:cs="Times New Roman"/>
        </w:rPr>
        <w:t>1.11</w:t>
      </w:r>
      <w:r w:rsidRPr="00DA4FB0">
        <w:rPr>
          <w:rFonts w:ascii="Times New Roman" w:hAnsi="Times New Roman" w:cs="Times New Roman"/>
        </w:rPr>
        <w:tab/>
        <w:t xml:space="preserve">Технические параметры для сигналов КЦН и Uст1 / Uст2 </w:t>
      </w:r>
    </w:p>
    <w:tbl>
      <w:tblPr>
        <w:tblStyle w:val="TableGrid"/>
        <w:tblW w:w="6231" w:type="dxa"/>
        <w:tblInd w:w="102" w:type="dxa"/>
        <w:tblCellMar>
          <w:top w:w="57" w:type="dxa"/>
          <w:left w:w="102" w:type="dxa"/>
          <w:right w:w="73" w:type="dxa"/>
        </w:tblCellMar>
        <w:tblLook w:val="04A0" w:firstRow="1" w:lastRow="0" w:firstColumn="1" w:lastColumn="0" w:noHBand="0" w:noVBand="1"/>
      </w:tblPr>
      <w:tblGrid>
        <w:gridCol w:w="2075"/>
        <w:gridCol w:w="1126"/>
        <w:gridCol w:w="1565"/>
        <w:gridCol w:w="1174"/>
        <w:gridCol w:w="1465"/>
      </w:tblGrid>
      <w:tr w:rsidR="00DA4FB0" w:rsidRPr="00DA4FB0" w14:paraId="27192CED" w14:textId="77777777">
        <w:trPr>
          <w:trHeight w:val="438"/>
        </w:trPr>
        <w:tc>
          <w:tcPr>
            <w:tcW w:w="1883" w:type="dxa"/>
            <w:tcBorders>
              <w:top w:val="single" w:sz="12" w:space="0" w:color="000000"/>
              <w:left w:val="single" w:sz="12" w:space="0" w:color="000000"/>
              <w:bottom w:val="single" w:sz="4" w:space="0" w:color="000000"/>
              <w:right w:val="single" w:sz="4" w:space="0" w:color="000000"/>
            </w:tcBorders>
            <w:shd w:val="clear" w:color="auto" w:fill="D9D9D9"/>
          </w:tcPr>
          <w:p w14:paraId="3B530AF4" w14:textId="77777777" w:rsidR="00DA4FB0" w:rsidRPr="00DA4FB0" w:rsidRDefault="00DA4FB0">
            <w:pPr>
              <w:spacing w:after="0" w:line="259" w:lineRule="auto"/>
              <w:ind w:left="0" w:firstLine="0"/>
              <w:jc w:val="center"/>
              <w:rPr>
                <w:rFonts w:ascii="Times New Roman" w:hAnsi="Times New Roman" w:cs="Times New Roman"/>
              </w:rPr>
            </w:pPr>
            <w:r w:rsidRPr="00DA4FB0">
              <w:rPr>
                <w:rFonts w:ascii="Times New Roman" w:eastAsia="Calibri" w:hAnsi="Times New Roman" w:cs="Times New Roman"/>
                <w:b/>
              </w:rPr>
              <w:t xml:space="preserve">Наименование параметра </w:t>
            </w:r>
          </w:p>
        </w:tc>
        <w:tc>
          <w:tcPr>
            <w:tcW w:w="914" w:type="dxa"/>
            <w:tcBorders>
              <w:top w:val="single" w:sz="12" w:space="0" w:color="000000"/>
              <w:left w:val="single" w:sz="4" w:space="0" w:color="000000"/>
              <w:bottom w:val="single" w:sz="4" w:space="0" w:color="000000"/>
              <w:right w:val="single" w:sz="4" w:space="0" w:color="000000"/>
            </w:tcBorders>
            <w:shd w:val="clear" w:color="auto" w:fill="D9D9D9"/>
          </w:tcPr>
          <w:p w14:paraId="7BD808CE" w14:textId="77777777" w:rsidR="00DA4FB0" w:rsidRPr="00DA4FB0" w:rsidRDefault="00DA4FB0">
            <w:pPr>
              <w:spacing w:after="0" w:line="259" w:lineRule="auto"/>
              <w:ind w:left="0" w:firstLine="0"/>
              <w:jc w:val="center"/>
              <w:rPr>
                <w:rFonts w:ascii="Times New Roman" w:hAnsi="Times New Roman" w:cs="Times New Roman"/>
              </w:rPr>
            </w:pPr>
            <w:r w:rsidRPr="00DA4FB0">
              <w:rPr>
                <w:rFonts w:ascii="Times New Roman" w:eastAsia="Calibri" w:hAnsi="Times New Roman" w:cs="Times New Roman"/>
                <w:b/>
              </w:rPr>
              <w:t xml:space="preserve">Диапазон значений </w:t>
            </w:r>
          </w:p>
        </w:tc>
        <w:tc>
          <w:tcPr>
            <w:tcW w:w="1253" w:type="dxa"/>
            <w:tcBorders>
              <w:top w:val="single" w:sz="12" w:space="0" w:color="000000"/>
              <w:left w:val="single" w:sz="4" w:space="0" w:color="000000"/>
              <w:bottom w:val="single" w:sz="4" w:space="0" w:color="000000"/>
              <w:right w:val="single" w:sz="4" w:space="0" w:color="000000"/>
            </w:tcBorders>
            <w:shd w:val="clear" w:color="auto" w:fill="D9D9D9"/>
          </w:tcPr>
          <w:p w14:paraId="29D6C2B2" w14:textId="77777777" w:rsidR="00DA4FB0" w:rsidRPr="00DA4FB0" w:rsidRDefault="00DA4FB0">
            <w:pPr>
              <w:spacing w:after="0" w:line="259" w:lineRule="auto"/>
              <w:ind w:left="0" w:firstLine="0"/>
              <w:jc w:val="center"/>
              <w:rPr>
                <w:rFonts w:ascii="Times New Roman" w:hAnsi="Times New Roman" w:cs="Times New Roman"/>
              </w:rPr>
            </w:pPr>
            <w:r w:rsidRPr="00DA4FB0">
              <w:rPr>
                <w:rFonts w:ascii="Times New Roman" w:eastAsia="Calibri" w:hAnsi="Times New Roman" w:cs="Times New Roman"/>
                <w:b/>
              </w:rPr>
              <w:t xml:space="preserve">Дискретность задания </w:t>
            </w:r>
          </w:p>
        </w:tc>
        <w:tc>
          <w:tcPr>
            <w:tcW w:w="1030" w:type="dxa"/>
            <w:tcBorders>
              <w:top w:val="single" w:sz="12" w:space="0" w:color="000000"/>
              <w:left w:val="single" w:sz="4" w:space="0" w:color="000000"/>
              <w:bottom w:val="single" w:sz="4" w:space="0" w:color="000000"/>
              <w:right w:val="single" w:sz="4" w:space="0" w:color="000000"/>
            </w:tcBorders>
            <w:shd w:val="clear" w:color="auto" w:fill="D9D9D9"/>
          </w:tcPr>
          <w:p w14:paraId="2EF7E3E2" w14:textId="77777777" w:rsidR="00DA4FB0" w:rsidRPr="00DA4FB0" w:rsidRDefault="00DA4FB0">
            <w:pPr>
              <w:spacing w:after="0" w:line="259" w:lineRule="auto"/>
              <w:ind w:left="0" w:firstLine="0"/>
              <w:jc w:val="center"/>
              <w:rPr>
                <w:rFonts w:ascii="Times New Roman" w:hAnsi="Times New Roman" w:cs="Times New Roman"/>
              </w:rPr>
            </w:pPr>
            <w:r w:rsidRPr="00DA4FB0">
              <w:rPr>
                <w:rFonts w:ascii="Times New Roman" w:eastAsia="Calibri" w:hAnsi="Times New Roman" w:cs="Times New Roman"/>
                <w:b/>
              </w:rPr>
              <w:t xml:space="preserve">Заводское значение </w:t>
            </w:r>
          </w:p>
        </w:tc>
        <w:tc>
          <w:tcPr>
            <w:tcW w:w="1150" w:type="dxa"/>
            <w:tcBorders>
              <w:top w:val="single" w:sz="12" w:space="0" w:color="000000"/>
              <w:left w:val="single" w:sz="4" w:space="0" w:color="000000"/>
              <w:bottom w:val="single" w:sz="4" w:space="0" w:color="000000"/>
              <w:right w:val="single" w:sz="12" w:space="0" w:color="000000"/>
            </w:tcBorders>
            <w:shd w:val="clear" w:color="auto" w:fill="D9D9D9"/>
          </w:tcPr>
          <w:p w14:paraId="76EE17EF" w14:textId="77777777" w:rsidR="00DA4FB0" w:rsidRPr="00DA4FB0" w:rsidRDefault="00DA4FB0">
            <w:pPr>
              <w:spacing w:after="0" w:line="259" w:lineRule="auto"/>
              <w:ind w:left="0" w:firstLine="0"/>
              <w:jc w:val="center"/>
              <w:rPr>
                <w:rFonts w:ascii="Times New Roman" w:hAnsi="Times New Roman" w:cs="Times New Roman"/>
              </w:rPr>
            </w:pPr>
            <w:r w:rsidRPr="00DA4FB0">
              <w:rPr>
                <w:rFonts w:ascii="Times New Roman" w:eastAsia="Calibri" w:hAnsi="Times New Roman" w:cs="Times New Roman"/>
                <w:b/>
              </w:rPr>
              <w:t xml:space="preserve">Обозначение в меню </w:t>
            </w:r>
          </w:p>
        </w:tc>
      </w:tr>
      <w:tr w:rsidR="00DA4FB0" w:rsidRPr="00DA4FB0" w14:paraId="721049B0" w14:textId="77777777">
        <w:trPr>
          <w:trHeight w:val="680"/>
        </w:trPr>
        <w:tc>
          <w:tcPr>
            <w:tcW w:w="1883" w:type="dxa"/>
            <w:tcBorders>
              <w:top w:val="single" w:sz="4" w:space="0" w:color="000000"/>
              <w:left w:val="single" w:sz="12" w:space="0" w:color="000000"/>
              <w:bottom w:val="single" w:sz="4" w:space="0" w:color="000000"/>
              <w:right w:val="single" w:sz="4" w:space="0" w:color="000000"/>
            </w:tcBorders>
          </w:tcPr>
          <w:p w14:paraId="0BDD58BE" w14:textId="77777777" w:rsidR="00DA4FB0" w:rsidRPr="00DA4FB0" w:rsidRDefault="00DA4FB0">
            <w:pPr>
              <w:spacing w:after="0" w:line="259" w:lineRule="auto"/>
              <w:ind w:left="0" w:right="25" w:firstLine="0"/>
              <w:jc w:val="left"/>
              <w:rPr>
                <w:rFonts w:ascii="Times New Roman" w:hAnsi="Times New Roman" w:cs="Times New Roman"/>
              </w:rPr>
            </w:pPr>
            <w:r w:rsidRPr="00DA4FB0">
              <w:rPr>
                <w:rFonts w:ascii="Times New Roman" w:hAnsi="Times New Roman" w:cs="Times New Roman"/>
              </w:rPr>
              <w:t xml:space="preserve">Уставка по максимальному напряжению U1, % </w:t>
            </w:r>
          </w:p>
        </w:tc>
        <w:tc>
          <w:tcPr>
            <w:tcW w:w="914" w:type="dxa"/>
            <w:tcBorders>
              <w:top w:val="single" w:sz="4" w:space="0" w:color="000000"/>
              <w:left w:val="single" w:sz="4" w:space="0" w:color="000000"/>
              <w:bottom w:val="single" w:sz="4" w:space="0" w:color="000000"/>
              <w:right w:val="single" w:sz="4" w:space="0" w:color="000000"/>
            </w:tcBorders>
            <w:vAlign w:val="center"/>
          </w:tcPr>
          <w:p w14:paraId="45A21FEE" w14:textId="77777777" w:rsidR="00DA4FB0" w:rsidRPr="00DA4FB0" w:rsidRDefault="00DA4FB0">
            <w:pPr>
              <w:spacing w:after="0" w:line="259" w:lineRule="auto"/>
              <w:ind w:left="0" w:right="24" w:firstLine="0"/>
              <w:jc w:val="center"/>
              <w:rPr>
                <w:rFonts w:ascii="Times New Roman" w:hAnsi="Times New Roman" w:cs="Times New Roman"/>
              </w:rPr>
            </w:pPr>
            <w:proofErr w:type="gramStart"/>
            <w:r w:rsidRPr="00DA4FB0">
              <w:rPr>
                <w:rFonts w:ascii="Times New Roman" w:hAnsi="Times New Roman" w:cs="Times New Roman"/>
              </w:rPr>
              <w:t>90 – 150</w:t>
            </w:r>
            <w:proofErr w:type="gramEnd"/>
            <w:r w:rsidRPr="00DA4FB0">
              <w:rPr>
                <w:rFonts w:ascii="Times New Roman" w:hAnsi="Times New Roman" w:cs="Times New Roman"/>
              </w:rPr>
              <w:t xml:space="preserve"> </w:t>
            </w:r>
          </w:p>
        </w:tc>
        <w:tc>
          <w:tcPr>
            <w:tcW w:w="1253" w:type="dxa"/>
            <w:tcBorders>
              <w:top w:val="single" w:sz="4" w:space="0" w:color="000000"/>
              <w:left w:val="single" w:sz="4" w:space="0" w:color="000000"/>
              <w:bottom w:val="single" w:sz="4" w:space="0" w:color="000000"/>
              <w:right w:val="single" w:sz="4" w:space="0" w:color="000000"/>
            </w:tcBorders>
            <w:vAlign w:val="center"/>
          </w:tcPr>
          <w:p w14:paraId="77AFBC0F" w14:textId="77777777" w:rsidR="00DA4FB0" w:rsidRPr="00DA4FB0" w:rsidRDefault="00DA4FB0">
            <w:pPr>
              <w:spacing w:after="0" w:line="259" w:lineRule="auto"/>
              <w:ind w:left="0" w:right="34" w:firstLine="0"/>
              <w:jc w:val="center"/>
              <w:rPr>
                <w:rFonts w:ascii="Times New Roman" w:hAnsi="Times New Roman" w:cs="Times New Roman"/>
              </w:rPr>
            </w:pPr>
            <w:r w:rsidRPr="00DA4FB0">
              <w:rPr>
                <w:rFonts w:ascii="Times New Roman" w:hAnsi="Times New Roman" w:cs="Times New Roman"/>
              </w:rPr>
              <w:t xml:space="preserve">1 </w:t>
            </w:r>
          </w:p>
        </w:tc>
        <w:tc>
          <w:tcPr>
            <w:tcW w:w="1030" w:type="dxa"/>
            <w:tcBorders>
              <w:top w:val="single" w:sz="4" w:space="0" w:color="000000"/>
              <w:left w:val="single" w:sz="4" w:space="0" w:color="000000"/>
              <w:bottom w:val="single" w:sz="4" w:space="0" w:color="000000"/>
              <w:right w:val="single" w:sz="4" w:space="0" w:color="000000"/>
            </w:tcBorders>
            <w:vAlign w:val="center"/>
          </w:tcPr>
          <w:p w14:paraId="2BCE7A0C" w14:textId="77777777" w:rsidR="00DA4FB0" w:rsidRPr="00DA4FB0" w:rsidRDefault="00DA4FB0">
            <w:pPr>
              <w:spacing w:after="0" w:line="259" w:lineRule="auto"/>
              <w:ind w:left="0" w:right="27" w:firstLine="0"/>
              <w:jc w:val="center"/>
              <w:rPr>
                <w:rFonts w:ascii="Times New Roman" w:hAnsi="Times New Roman" w:cs="Times New Roman"/>
              </w:rPr>
            </w:pPr>
            <w:r w:rsidRPr="00DA4FB0">
              <w:rPr>
                <w:rFonts w:ascii="Times New Roman" w:hAnsi="Times New Roman" w:cs="Times New Roman"/>
              </w:rPr>
              <w:t xml:space="preserve">110 </w:t>
            </w:r>
          </w:p>
        </w:tc>
        <w:tc>
          <w:tcPr>
            <w:tcW w:w="1150" w:type="dxa"/>
            <w:tcBorders>
              <w:top w:val="single" w:sz="4" w:space="0" w:color="000000"/>
              <w:left w:val="single" w:sz="4" w:space="0" w:color="000000"/>
              <w:bottom w:val="single" w:sz="4" w:space="0" w:color="000000"/>
              <w:right w:val="single" w:sz="12" w:space="0" w:color="000000"/>
            </w:tcBorders>
            <w:vAlign w:val="center"/>
          </w:tcPr>
          <w:p w14:paraId="2B2CD5BC" w14:textId="77777777" w:rsidR="00DA4FB0" w:rsidRPr="00DA4FB0" w:rsidRDefault="00DA4FB0">
            <w:pPr>
              <w:spacing w:after="0" w:line="259" w:lineRule="auto"/>
              <w:ind w:left="0" w:right="27" w:firstLine="0"/>
              <w:jc w:val="center"/>
              <w:rPr>
                <w:rFonts w:ascii="Times New Roman" w:hAnsi="Times New Roman" w:cs="Times New Roman"/>
              </w:rPr>
            </w:pPr>
            <w:r w:rsidRPr="00DA4FB0">
              <w:rPr>
                <w:rFonts w:ascii="Times New Roman" w:hAnsi="Times New Roman" w:cs="Times New Roman"/>
              </w:rPr>
              <w:t xml:space="preserve">U1max </w:t>
            </w:r>
          </w:p>
        </w:tc>
      </w:tr>
      <w:tr w:rsidR="00DA4FB0" w:rsidRPr="00DA4FB0" w14:paraId="337AB589" w14:textId="77777777">
        <w:trPr>
          <w:trHeight w:val="679"/>
        </w:trPr>
        <w:tc>
          <w:tcPr>
            <w:tcW w:w="1883" w:type="dxa"/>
            <w:tcBorders>
              <w:top w:val="single" w:sz="4" w:space="0" w:color="000000"/>
              <w:left w:val="single" w:sz="12" w:space="0" w:color="000000"/>
              <w:bottom w:val="single" w:sz="4" w:space="0" w:color="000000"/>
              <w:right w:val="single" w:sz="4" w:space="0" w:color="000000"/>
            </w:tcBorders>
          </w:tcPr>
          <w:p w14:paraId="75E7CE35" w14:textId="77777777" w:rsidR="00DA4FB0" w:rsidRPr="00DA4FB0" w:rsidRDefault="00DA4FB0">
            <w:pPr>
              <w:spacing w:after="0" w:line="259" w:lineRule="auto"/>
              <w:ind w:left="0" w:right="25" w:firstLine="0"/>
              <w:jc w:val="left"/>
              <w:rPr>
                <w:rFonts w:ascii="Times New Roman" w:hAnsi="Times New Roman" w:cs="Times New Roman"/>
              </w:rPr>
            </w:pPr>
            <w:r w:rsidRPr="00DA4FB0">
              <w:rPr>
                <w:rFonts w:ascii="Times New Roman" w:hAnsi="Times New Roman" w:cs="Times New Roman"/>
              </w:rPr>
              <w:t xml:space="preserve">Уставка по минимальному напряжению U1, % </w:t>
            </w:r>
          </w:p>
        </w:tc>
        <w:tc>
          <w:tcPr>
            <w:tcW w:w="914" w:type="dxa"/>
            <w:tcBorders>
              <w:top w:val="single" w:sz="4" w:space="0" w:color="000000"/>
              <w:left w:val="single" w:sz="4" w:space="0" w:color="000000"/>
              <w:bottom w:val="single" w:sz="4" w:space="0" w:color="000000"/>
              <w:right w:val="single" w:sz="4" w:space="0" w:color="000000"/>
            </w:tcBorders>
            <w:vAlign w:val="center"/>
          </w:tcPr>
          <w:p w14:paraId="58DECF66" w14:textId="77777777" w:rsidR="00DA4FB0" w:rsidRPr="00DA4FB0" w:rsidRDefault="00DA4FB0">
            <w:pPr>
              <w:spacing w:after="0" w:line="259" w:lineRule="auto"/>
              <w:ind w:left="0" w:right="24" w:firstLine="0"/>
              <w:jc w:val="center"/>
              <w:rPr>
                <w:rFonts w:ascii="Times New Roman" w:hAnsi="Times New Roman" w:cs="Times New Roman"/>
              </w:rPr>
            </w:pPr>
            <w:proofErr w:type="gramStart"/>
            <w:r w:rsidRPr="00DA4FB0">
              <w:rPr>
                <w:rFonts w:ascii="Times New Roman" w:hAnsi="Times New Roman" w:cs="Times New Roman"/>
              </w:rPr>
              <w:t>40 – 150</w:t>
            </w:r>
            <w:proofErr w:type="gramEnd"/>
            <w:r w:rsidRPr="00DA4FB0">
              <w:rPr>
                <w:rFonts w:ascii="Times New Roman" w:hAnsi="Times New Roman" w:cs="Times New Roman"/>
              </w:rPr>
              <w:t xml:space="preserve"> </w:t>
            </w:r>
          </w:p>
        </w:tc>
        <w:tc>
          <w:tcPr>
            <w:tcW w:w="1253" w:type="dxa"/>
            <w:tcBorders>
              <w:top w:val="single" w:sz="4" w:space="0" w:color="000000"/>
              <w:left w:val="single" w:sz="4" w:space="0" w:color="000000"/>
              <w:bottom w:val="single" w:sz="4" w:space="0" w:color="000000"/>
              <w:right w:val="single" w:sz="4" w:space="0" w:color="000000"/>
            </w:tcBorders>
            <w:vAlign w:val="center"/>
          </w:tcPr>
          <w:p w14:paraId="76C7578A" w14:textId="77777777" w:rsidR="00DA4FB0" w:rsidRPr="00DA4FB0" w:rsidRDefault="00DA4FB0">
            <w:pPr>
              <w:spacing w:after="0" w:line="259" w:lineRule="auto"/>
              <w:ind w:left="0" w:right="34" w:firstLine="0"/>
              <w:jc w:val="center"/>
              <w:rPr>
                <w:rFonts w:ascii="Times New Roman" w:hAnsi="Times New Roman" w:cs="Times New Roman"/>
              </w:rPr>
            </w:pPr>
            <w:r w:rsidRPr="00DA4FB0">
              <w:rPr>
                <w:rFonts w:ascii="Times New Roman" w:hAnsi="Times New Roman" w:cs="Times New Roman"/>
              </w:rPr>
              <w:t xml:space="preserve">1 </w:t>
            </w:r>
          </w:p>
        </w:tc>
        <w:tc>
          <w:tcPr>
            <w:tcW w:w="1030" w:type="dxa"/>
            <w:tcBorders>
              <w:top w:val="single" w:sz="4" w:space="0" w:color="000000"/>
              <w:left w:val="single" w:sz="4" w:space="0" w:color="000000"/>
              <w:bottom w:val="single" w:sz="4" w:space="0" w:color="000000"/>
              <w:right w:val="single" w:sz="4" w:space="0" w:color="000000"/>
            </w:tcBorders>
            <w:vAlign w:val="center"/>
          </w:tcPr>
          <w:p w14:paraId="58764104" w14:textId="77777777" w:rsidR="00DA4FB0" w:rsidRPr="00DA4FB0" w:rsidRDefault="00DA4FB0">
            <w:pPr>
              <w:spacing w:after="0" w:line="259" w:lineRule="auto"/>
              <w:ind w:left="0" w:right="27" w:firstLine="0"/>
              <w:jc w:val="center"/>
              <w:rPr>
                <w:rFonts w:ascii="Times New Roman" w:hAnsi="Times New Roman" w:cs="Times New Roman"/>
              </w:rPr>
            </w:pPr>
            <w:r w:rsidRPr="00DA4FB0">
              <w:rPr>
                <w:rFonts w:ascii="Times New Roman" w:hAnsi="Times New Roman" w:cs="Times New Roman"/>
              </w:rPr>
              <w:t xml:space="preserve">90 </w:t>
            </w:r>
          </w:p>
        </w:tc>
        <w:tc>
          <w:tcPr>
            <w:tcW w:w="1150" w:type="dxa"/>
            <w:tcBorders>
              <w:top w:val="single" w:sz="4" w:space="0" w:color="000000"/>
              <w:left w:val="single" w:sz="4" w:space="0" w:color="000000"/>
              <w:bottom w:val="single" w:sz="4" w:space="0" w:color="000000"/>
              <w:right w:val="single" w:sz="12" w:space="0" w:color="000000"/>
            </w:tcBorders>
            <w:vAlign w:val="center"/>
          </w:tcPr>
          <w:p w14:paraId="4BA92845" w14:textId="77777777" w:rsidR="00DA4FB0" w:rsidRPr="00DA4FB0" w:rsidRDefault="00DA4FB0">
            <w:pPr>
              <w:spacing w:after="0" w:line="259" w:lineRule="auto"/>
              <w:ind w:left="0" w:right="24" w:firstLine="0"/>
              <w:jc w:val="center"/>
              <w:rPr>
                <w:rFonts w:ascii="Times New Roman" w:hAnsi="Times New Roman" w:cs="Times New Roman"/>
              </w:rPr>
            </w:pPr>
            <w:r w:rsidRPr="00DA4FB0">
              <w:rPr>
                <w:rFonts w:ascii="Times New Roman" w:hAnsi="Times New Roman" w:cs="Times New Roman"/>
              </w:rPr>
              <w:t xml:space="preserve">U1min </w:t>
            </w:r>
          </w:p>
        </w:tc>
      </w:tr>
      <w:tr w:rsidR="00DA4FB0" w:rsidRPr="00DA4FB0" w14:paraId="253719B7" w14:textId="77777777">
        <w:trPr>
          <w:trHeight w:val="682"/>
        </w:trPr>
        <w:tc>
          <w:tcPr>
            <w:tcW w:w="1883" w:type="dxa"/>
            <w:tcBorders>
              <w:top w:val="single" w:sz="4" w:space="0" w:color="000000"/>
              <w:left w:val="single" w:sz="12" w:space="0" w:color="000000"/>
              <w:bottom w:val="single" w:sz="4" w:space="0" w:color="000000"/>
              <w:right w:val="single" w:sz="4" w:space="0" w:color="000000"/>
            </w:tcBorders>
          </w:tcPr>
          <w:p w14:paraId="059313C7"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Уставка по напряжению обратной последовательности U2, % </w:t>
            </w:r>
          </w:p>
        </w:tc>
        <w:tc>
          <w:tcPr>
            <w:tcW w:w="914" w:type="dxa"/>
            <w:tcBorders>
              <w:top w:val="single" w:sz="4" w:space="0" w:color="000000"/>
              <w:left w:val="single" w:sz="4" w:space="0" w:color="000000"/>
              <w:bottom w:val="single" w:sz="4" w:space="0" w:color="000000"/>
              <w:right w:val="single" w:sz="4" w:space="0" w:color="000000"/>
            </w:tcBorders>
            <w:vAlign w:val="center"/>
          </w:tcPr>
          <w:p w14:paraId="766A65F2" w14:textId="77777777" w:rsidR="00DA4FB0" w:rsidRPr="00DA4FB0" w:rsidRDefault="00DA4FB0">
            <w:pPr>
              <w:spacing w:after="0" w:line="259" w:lineRule="auto"/>
              <w:ind w:left="0" w:right="29" w:firstLine="0"/>
              <w:jc w:val="center"/>
              <w:rPr>
                <w:rFonts w:ascii="Times New Roman" w:hAnsi="Times New Roman" w:cs="Times New Roman"/>
              </w:rPr>
            </w:pPr>
            <w:proofErr w:type="gramStart"/>
            <w:r w:rsidRPr="00DA4FB0">
              <w:rPr>
                <w:rFonts w:ascii="Times New Roman" w:hAnsi="Times New Roman" w:cs="Times New Roman"/>
              </w:rPr>
              <w:t>2 – 150</w:t>
            </w:r>
            <w:proofErr w:type="gramEnd"/>
            <w:r w:rsidRPr="00DA4FB0">
              <w:rPr>
                <w:rFonts w:ascii="Times New Roman" w:hAnsi="Times New Roman" w:cs="Times New Roman"/>
              </w:rPr>
              <w:t xml:space="preserve"> </w:t>
            </w:r>
          </w:p>
        </w:tc>
        <w:tc>
          <w:tcPr>
            <w:tcW w:w="1253" w:type="dxa"/>
            <w:tcBorders>
              <w:top w:val="single" w:sz="4" w:space="0" w:color="000000"/>
              <w:left w:val="single" w:sz="4" w:space="0" w:color="000000"/>
              <w:bottom w:val="single" w:sz="4" w:space="0" w:color="000000"/>
              <w:right w:val="single" w:sz="4" w:space="0" w:color="000000"/>
            </w:tcBorders>
            <w:vAlign w:val="center"/>
          </w:tcPr>
          <w:p w14:paraId="6AD5FF01" w14:textId="77777777" w:rsidR="00DA4FB0" w:rsidRPr="00DA4FB0" w:rsidRDefault="00DA4FB0">
            <w:pPr>
              <w:spacing w:after="0" w:line="259" w:lineRule="auto"/>
              <w:ind w:left="0" w:right="34" w:firstLine="0"/>
              <w:jc w:val="center"/>
              <w:rPr>
                <w:rFonts w:ascii="Times New Roman" w:hAnsi="Times New Roman" w:cs="Times New Roman"/>
              </w:rPr>
            </w:pPr>
            <w:r w:rsidRPr="00DA4FB0">
              <w:rPr>
                <w:rFonts w:ascii="Times New Roman" w:hAnsi="Times New Roman" w:cs="Times New Roman"/>
              </w:rPr>
              <w:t xml:space="preserve">1 </w:t>
            </w:r>
          </w:p>
        </w:tc>
        <w:tc>
          <w:tcPr>
            <w:tcW w:w="1030" w:type="dxa"/>
            <w:tcBorders>
              <w:top w:val="single" w:sz="4" w:space="0" w:color="000000"/>
              <w:left w:val="single" w:sz="4" w:space="0" w:color="000000"/>
              <w:bottom w:val="single" w:sz="4" w:space="0" w:color="000000"/>
              <w:right w:val="single" w:sz="4" w:space="0" w:color="000000"/>
            </w:tcBorders>
            <w:vAlign w:val="center"/>
          </w:tcPr>
          <w:p w14:paraId="2EA4C093" w14:textId="77777777" w:rsidR="00DA4FB0" w:rsidRPr="00DA4FB0" w:rsidRDefault="00DA4FB0">
            <w:pPr>
              <w:spacing w:after="0" w:line="259" w:lineRule="auto"/>
              <w:ind w:left="0" w:right="27" w:firstLine="0"/>
              <w:jc w:val="center"/>
              <w:rPr>
                <w:rFonts w:ascii="Times New Roman" w:hAnsi="Times New Roman" w:cs="Times New Roman"/>
              </w:rPr>
            </w:pPr>
            <w:r w:rsidRPr="00DA4FB0">
              <w:rPr>
                <w:rFonts w:ascii="Times New Roman" w:hAnsi="Times New Roman" w:cs="Times New Roman"/>
              </w:rPr>
              <w:t xml:space="preserve">15 </w:t>
            </w:r>
          </w:p>
        </w:tc>
        <w:tc>
          <w:tcPr>
            <w:tcW w:w="1150" w:type="dxa"/>
            <w:tcBorders>
              <w:top w:val="single" w:sz="4" w:space="0" w:color="000000"/>
              <w:left w:val="single" w:sz="4" w:space="0" w:color="000000"/>
              <w:bottom w:val="single" w:sz="4" w:space="0" w:color="000000"/>
              <w:right w:val="single" w:sz="12" w:space="0" w:color="000000"/>
            </w:tcBorders>
            <w:vAlign w:val="center"/>
          </w:tcPr>
          <w:p w14:paraId="017CA0F2" w14:textId="77777777" w:rsidR="00DA4FB0" w:rsidRPr="00DA4FB0" w:rsidRDefault="00DA4FB0">
            <w:pPr>
              <w:spacing w:after="0" w:line="259" w:lineRule="auto"/>
              <w:ind w:left="0" w:right="27" w:firstLine="0"/>
              <w:jc w:val="center"/>
              <w:rPr>
                <w:rFonts w:ascii="Times New Roman" w:hAnsi="Times New Roman" w:cs="Times New Roman"/>
              </w:rPr>
            </w:pPr>
            <w:r w:rsidRPr="00DA4FB0">
              <w:rPr>
                <w:rFonts w:ascii="Times New Roman" w:hAnsi="Times New Roman" w:cs="Times New Roman"/>
              </w:rPr>
              <w:t xml:space="preserve">U2max </w:t>
            </w:r>
          </w:p>
        </w:tc>
      </w:tr>
      <w:tr w:rsidR="00DA4FB0" w:rsidRPr="00DA4FB0" w14:paraId="6407847D" w14:textId="77777777">
        <w:trPr>
          <w:trHeight w:val="679"/>
        </w:trPr>
        <w:tc>
          <w:tcPr>
            <w:tcW w:w="1883" w:type="dxa"/>
            <w:tcBorders>
              <w:top w:val="single" w:sz="4" w:space="0" w:color="000000"/>
              <w:left w:val="single" w:sz="12" w:space="0" w:color="000000"/>
              <w:bottom w:val="single" w:sz="4" w:space="0" w:color="000000"/>
              <w:right w:val="single" w:sz="4" w:space="0" w:color="000000"/>
            </w:tcBorders>
          </w:tcPr>
          <w:p w14:paraId="4DE244FE"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Уставка по напряжению нулевой последовательности 3Uo, % </w:t>
            </w:r>
          </w:p>
        </w:tc>
        <w:tc>
          <w:tcPr>
            <w:tcW w:w="914" w:type="dxa"/>
            <w:tcBorders>
              <w:top w:val="single" w:sz="4" w:space="0" w:color="000000"/>
              <w:left w:val="single" w:sz="4" w:space="0" w:color="000000"/>
              <w:bottom w:val="single" w:sz="4" w:space="0" w:color="000000"/>
              <w:right w:val="single" w:sz="4" w:space="0" w:color="000000"/>
            </w:tcBorders>
            <w:vAlign w:val="center"/>
          </w:tcPr>
          <w:p w14:paraId="7C7D9C80" w14:textId="77777777" w:rsidR="00DA4FB0" w:rsidRPr="00DA4FB0" w:rsidRDefault="00DA4FB0">
            <w:pPr>
              <w:spacing w:after="0" w:line="259" w:lineRule="auto"/>
              <w:ind w:left="0" w:right="29" w:firstLine="0"/>
              <w:jc w:val="center"/>
              <w:rPr>
                <w:rFonts w:ascii="Times New Roman" w:hAnsi="Times New Roman" w:cs="Times New Roman"/>
              </w:rPr>
            </w:pPr>
            <w:proofErr w:type="gramStart"/>
            <w:r w:rsidRPr="00DA4FB0">
              <w:rPr>
                <w:rFonts w:ascii="Times New Roman" w:hAnsi="Times New Roman" w:cs="Times New Roman"/>
              </w:rPr>
              <w:t>2 – 150</w:t>
            </w:r>
            <w:proofErr w:type="gramEnd"/>
            <w:r w:rsidRPr="00DA4FB0">
              <w:rPr>
                <w:rFonts w:ascii="Times New Roman" w:hAnsi="Times New Roman" w:cs="Times New Roman"/>
              </w:rPr>
              <w:t xml:space="preserve"> </w:t>
            </w:r>
          </w:p>
        </w:tc>
        <w:tc>
          <w:tcPr>
            <w:tcW w:w="1253" w:type="dxa"/>
            <w:tcBorders>
              <w:top w:val="single" w:sz="4" w:space="0" w:color="000000"/>
              <w:left w:val="single" w:sz="4" w:space="0" w:color="000000"/>
              <w:bottom w:val="single" w:sz="4" w:space="0" w:color="000000"/>
              <w:right w:val="single" w:sz="4" w:space="0" w:color="000000"/>
            </w:tcBorders>
            <w:vAlign w:val="center"/>
          </w:tcPr>
          <w:p w14:paraId="79E9C2F2" w14:textId="77777777" w:rsidR="00DA4FB0" w:rsidRPr="00DA4FB0" w:rsidRDefault="00DA4FB0">
            <w:pPr>
              <w:spacing w:after="0" w:line="259" w:lineRule="auto"/>
              <w:ind w:left="0" w:right="34" w:firstLine="0"/>
              <w:jc w:val="center"/>
              <w:rPr>
                <w:rFonts w:ascii="Times New Roman" w:hAnsi="Times New Roman" w:cs="Times New Roman"/>
              </w:rPr>
            </w:pPr>
            <w:r w:rsidRPr="00DA4FB0">
              <w:rPr>
                <w:rFonts w:ascii="Times New Roman" w:hAnsi="Times New Roman" w:cs="Times New Roman"/>
              </w:rPr>
              <w:t xml:space="preserve">1 </w:t>
            </w:r>
          </w:p>
        </w:tc>
        <w:tc>
          <w:tcPr>
            <w:tcW w:w="1030" w:type="dxa"/>
            <w:tcBorders>
              <w:top w:val="single" w:sz="4" w:space="0" w:color="000000"/>
              <w:left w:val="single" w:sz="4" w:space="0" w:color="000000"/>
              <w:bottom w:val="single" w:sz="4" w:space="0" w:color="000000"/>
              <w:right w:val="single" w:sz="4" w:space="0" w:color="000000"/>
            </w:tcBorders>
            <w:vAlign w:val="center"/>
          </w:tcPr>
          <w:p w14:paraId="17E8C636" w14:textId="77777777" w:rsidR="00DA4FB0" w:rsidRPr="00DA4FB0" w:rsidRDefault="00DA4FB0">
            <w:pPr>
              <w:spacing w:after="0" w:line="259" w:lineRule="auto"/>
              <w:ind w:left="0" w:right="27" w:firstLine="0"/>
              <w:jc w:val="center"/>
              <w:rPr>
                <w:rFonts w:ascii="Times New Roman" w:hAnsi="Times New Roman" w:cs="Times New Roman"/>
              </w:rPr>
            </w:pPr>
            <w:r w:rsidRPr="00DA4FB0">
              <w:rPr>
                <w:rFonts w:ascii="Times New Roman" w:hAnsi="Times New Roman" w:cs="Times New Roman"/>
              </w:rPr>
              <w:t xml:space="preserve">30 </w:t>
            </w:r>
          </w:p>
        </w:tc>
        <w:tc>
          <w:tcPr>
            <w:tcW w:w="1150" w:type="dxa"/>
            <w:tcBorders>
              <w:top w:val="single" w:sz="4" w:space="0" w:color="000000"/>
              <w:left w:val="single" w:sz="4" w:space="0" w:color="000000"/>
              <w:bottom w:val="single" w:sz="4" w:space="0" w:color="000000"/>
              <w:right w:val="single" w:sz="12" w:space="0" w:color="000000"/>
            </w:tcBorders>
            <w:vAlign w:val="center"/>
          </w:tcPr>
          <w:p w14:paraId="5808C8AD" w14:textId="77777777" w:rsidR="00DA4FB0" w:rsidRPr="00DA4FB0" w:rsidRDefault="00DA4FB0">
            <w:pPr>
              <w:spacing w:after="0" w:line="259" w:lineRule="auto"/>
              <w:ind w:left="0" w:right="26" w:firstLine="0"/>
              <w:jc w:val="center"/>
              <w:rPr>
                <w:rFonts w:ascii="Times New Roman" w:hAnsi="Times New Roman" w:cs="Times New Roman"/>
              </w:rPr>
            </w:pPr>
            <w:r w:rsidRPr="00DA4FB0">
              <w:rPr>
                <w:rFonts w:ascii="Times New Roman" w:hAnsi="Times New Roman" w:cs="Times New Roman"/>
              </w:rPr>
              <w:t xml:space="preserve">3Uo </w:t>
            </w:r>
          </w:p>
        </w:tc>
      </w:tr>
      <w:tr w:rsidR="00DA4FB0" w:rsidRPr="00DA4FB0" w14:paraId="24824475" w14:textId="77777777">
        <w:trPr>
          <w:trHeight w:val="679"/>
        </w:trPr>
        <w:tc>
          <w:tcPr>
            <w:tcW w:w="1883" w:type="dxa"/>
            <w:tcBorders>
              <w:top w:val="single" w:sz="4" w:space="0" w:color="000000"/>
              <w:left w:val="single" w:sz="12" w:space="0" w:color="000000"/>
              <w:bottom w:val="single" w:sz="4" w:space="0" w:color="000000"/>
              <w:right w:val="single" w:sz="4" w:space="0" w:color="000000"/>
            </w:tcBorders>
          </w:tcPr>
          <w:p w14:paraId="0F72A1FB"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Коэффициент возврата пусковых органов по напряжению, U2 </w:t>
            </w:r>
          </w:p>
        </w:tc>
        <w:tc>
          <w:tcPr>
            <w:tcW w:w="914" w:type="dxa"/>
            <w:tcBorders>
              <w:top w:val="single" w:sz="4" w:space="0" w:color="000000"/>
              <w:left w:val="single" w:sz="4" w:space="0" w:color="000000"/>
              <w:bottom w:val="single" w:sz="4" w:space="0" w:color="000000"/>
              <w:right w:val="single" w:sz="4" w:space="0" w:color="000000"/>
            </w:tcBorders>
            <w:vAlign w:val="center"/>
          </w:tcPr>
          <w:p w14:paraId="3BBCC33F" w14:textId="77777777" w:rsidR="00DA4FB0" w:rsidRPr="00DA4FB0" w:rsidRDefault="00DA4FB0">
            <w:pPr>
              <w:spacing w:after="0" w:line="259" w:lineRule="auto"/>
              <w:ind w:left="0" w:right="28" w:firstLine="0"/>
              <w:jc w:val="center"/>
              <w:rPr>
                <w:rFonts w:ascii="Times New Roman" w:hAnsi="Times New Roman" w:cs="Times New Roman"/>
              </w:rPr>
            </w:pPr>
            <w:r w:rsidRPr="00DA4FB0">
              <w:rPr>
                <w:rFonts w:ascii="Times New Roman" w:hAnsi="Times New Roman" w:cs="Times New Roman"/>
              </w:rPr>
              <w:t xml:space="preserve">--- </w:t>
            </w:r>
          </w:p>
        </w:tc>
        <w:tc>
          <w:tcPr>
            <w:tcW w:w="1253" w:type="dxa"/>
            <w:tcBorders>
              <w:top w:val="single" w:sz="4" w:space="0" w:color="000000"/>
              <w:left w:val="single" w:sz="4" w:space="0" w:color="000000"/>
              <w:bottom w:val="single" w:sz="4" w:space="0" w:color="000000"/>
              <w:right w:val="single" w:sz="4" w:space="0" w:color="000000"/>
            </w:tcBorders>
            <w:vAlign w:val="center"/>
          </w:tcPr>
          <w:p w14:paraId="539B100B" w14:textId="77777777" w:rsidR="00DA4FB0" w:rsidRPr="00DA4FB0" w:rsidRDefault="00DA4FB0">
            <w:pPr>
              <w:spacing w:after="0" w:line="259" w:lineRule="auto"/>
              <w:ind w:left="0" w:right="30" w:firstLine="0"/>
              <w:jc w:val="center"/>
              <w:rPr>
                <w:rFonts w:ascii="Times New Roman" w:hAnsi="Times New Roman" w:cs="Times New Roman"/>
              </w:rPr>
            </w:pPr>
            <w:r w:rsidRPr="00DA4FB0">
              <w:rPr>
                <w:rFonts w:ascii="Times New Roman" w:hAnsi="Times New Roman" w:cs="Times New Roman"/>
              </w:rPr>
              <w:t xml:space="preserve">--- </w:t>
            </w:r>
          </w:p>
        </w:tc>
        <w:tc>
          <w:tcPr>
            <w:tcW w:w="1030" w:type="dxa"/>
            <w:tcBorders>
              <w:top w:val="single" w:sz="4" w:space="0" w:color="000000"/>
              <w:left w:val="single" w:sz="4" w:space="0" w:color="000000"/>
              <w:bottom w:val="single" w:sz="4" w:space="0" w:color="000000"/>
              <w:right w:val="single" w:sz="4" w:space="0" w:color="000000"/>
            </w:tcBorders>
            <w:vAlign w:val="center"/>
          </w:tcPr>
          <w:p w14:paraId="7EC34CC2" w14:textId="77777777" w:rsidR="00DA4FB0" w:rsidRPr="00DA4FB0" w:rsidRDefault="00DA4FB0">
            <w:pPr>
              <w:spacing w:after="0" w:line="259" w:lineRule="auto"/>
              <w:ind w:left="0" w:right="25" w:firstLine="0"/>
              <w:jc w:val="center"/>
              <w:rPr>
                <w:rFonts w:ascii="Times New Roman" w:hAnsi="Times New Roman" w:cs="Times New Roman"/>
              </w:rPr>
            </w:pPr>
            <w:r w:rsidRPr="00DA4FB0">
              <w:rPr>
                <w:rFonts w:ascii="Times New Roman" w:hAnsi="Times New Roman" w:cs="Times New Roman"/>
              </w:rPr>
              <w:t xml:space="preserve">0,95 </w:t>
            </w:r>
          </w:p>
        </w:tc>
        <w:tc>
          <w:tcPr>
            <w:tcW w:w="1150" w:type="dxa"/>
            <w:tcBorders>
              <w:top w:val="single" w:sz="4" w:space="0" w:color="000000"/>
              <w:left w:val="single" w:sz="4" w:space="0" w:color="000000"/>
              <w:bottom w:val="single" w:sz="4" w:space="0" w:color="000000"/>
              <w:right w:val="single" w:sz="12" w:space="0" w:color="000000"/>
            </w:tcBorders>
            <w:vAlign w:val="center"/>
          </w:tcPr>
          <w:p w14:paraId="2564BBB8" w14:textId="77777777" w:rsidR="00DA4FB0" w:rsidRPr="00DA4FB0" w:rsidRDefault="00DA4FB0">
            <w:pPr>
              <w:spacing w:after="0" w:line="259" w:lineRule="auto"/>
              <w:ind w:left="0" w:right="28" w:firstLine="0"/>
              <w:jc w:val="center"/>
              <w:rPr>
                <w:rFonts w:ascii="Times New Roman" w:hAnsi="Times New Roman" w:cs="Times New Roman"/>
              </w:rPr>
            </w:pPr>
            <w:r w:rsidRPr="00DA4FB0">
              <w:rPr>
                <w:rFonts w:ascii="Times New Roman" w:hAnsi="Times New Roman" w:cs="Times New Roman"/>
              </w:rPr>
              <w:t xml:space="preserve">--- </w:t>
            </w:r>
          </w:p>
        </w:tc>
      </w:tr>
      <w:tr w:rsidR="00DA4FB0" w:rsidRPr="00DA4FB0" w14:paraId="31D67C74" w14:textId="77777777">
        <w:trPr>
          <w:trHeight w:val="682"/>
        </w:trPr>
        <w:tc>
          <w:tcPr>
            <w:tcW w:w="1883" w:type="dxa"/>
            <w:tcBorders>
              <w:top w:val="single" w:sz="4" w:space="0" w:color="000000"/>
              <w:left w:val="single" w:sz="12" w:space="0" w:color="000000"/>
              <w:bottom w:val="single" w:sz="4" w:space="0" w:color="000000"/>
              <w:right w:val="single" w:sz="4" w:space="0" w:color="000000"/>
            </w:tcBorders>
          </w:tcPr>
          <w:p w14:paraId="34890257"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Уставка срабатывания по максимальной частоте, Гц </w:t>
            </w:r>
          </w:p>
        </w:tc>
        <w:tc>
          <w:tcPr>
            <w:tcW w:w="914" w:type="dxa"/>
            <w:tcBorders>
              <w:top w:val="single" w:sz="4" w:space="0" w:color="000000"/>
              <w:left w:val="single" w:sz="4" w:space="0" w:color="000000"/>
              <w:bottom w:val="single" w:sz="4" w:space="0" w:color="000000"/>
              <w:right w:val="single" w:sz="4" w:space="0" w:color="000000"/>
            </w:tcBorders>
            <w:vAlign w:val="center"/>
          </w:tcPr>
          <w:p w14:paraId="072B822D" w14:textId="77777777" w:rsidR="00DA4FB0" w:rsidRPr="00DA4FB0" w:rsidRDefault="00DA4FB0">
            <w:pPr>
              <w:spacing w:after="0" w:line="259" w:lineRule="auto"/>
              <w:ind w:left="0" w:right="29" w:firstLine="0"/>
              <w:jc w:val="center"/>
              <w:rPr>
                <w:rFonts w:ascii="Times New Roman" w:hAnsi="Times New Roman" w:cs="Times New Roman"/>
              </w:rPr>
            </w:pPr>
            <w:proofErr w:type="gramStart"/>
            <w:r w:rsidRPr="00DA4FB0">
              <w:rPr>
                <w:rFonts w:ascii="Times New Roman" w:hAnsi="Times New Roman" w:cs="Times New Roman"/>
              </w:rPr>
              <w:t>45 – 55</w:t>
            </w:r>
            <w:proofErr w:type="gramEnd"/>
            <w:r w:rsidRPr="00DA4FB0">
              <w:rPr>
                <w:rFonts w:ascii="Times New Roman" w:hAnsi="Times New Roman" w:cs="Times New Roman"/>
              </w:rPr>
              <w:t xml:space="preserve"> </w:t>
            </w:r>
          </w:p>
        </w:tc>
        <w:tc>
          <w:tcPr>
            <w:tcW w:w="1253" w:type="dxa"/>
            <w:tcBorders>
              <w:top w:val="single" w:sz="4" w:space="0" w:color="000000"/>
              <w:left w:val="single" w:sz="4" w:space="0" w:color="000000"/>
              <w:bottom w:val="single" w:sz="4" w:space="0" w:color="000000"/>
              <w:right w:val="single" w:sz="4" w:space="0" w:color="000000"/>
            </w:tcBorders>
            <w:vAlign w:val="center"/>
          </w:tcPr>
          <w:p w14:paraId="2B2D9F2A" w14:textId="77777777" w:rsidR="00DA4FB0" w:rsidRPr="00DA4FB0" w:rsidRDefault="00DA4FB0">
            <w:pPr>
              <w:spacing w:after="0" w:line="259" w:lineRule="auto"/>
              <w:ind w:left="0" w:right="31" w:firstLine="0"/>
              <w:jc w:val="center"/>
              <w:rPr>
                <w:rFonts w:ascii="Times New Roman" w:hAnsi="Times New Roman" w:cs="Times New Roman"/>
              </w:rPr>
            </w:pPr>
            <w:r w:rsidRPr="00DA4FB0">
              <w:rPr>
                <w:rFonts w:ascii="Times New Roman" w:hAnsi="Times New Roman" w:cs="Times New Roman"/>
              </w:rPr>
              <w:t xml:space="preserve">0,01 </w:t>
            </w:r>
          </w:p>
        </w:tc>
        <w:tc>
          <w:tcPr>
            <w:tcW w:w="1030" w:type="dxa"/>
            <w:tcBorders>
              <w:top w:val="single" w:sz="4" w:space="0" w:color="000000"/>
              <w:left w:val="single" w:sz="4" w:space="0" w:color="000000"/>
              <w:bottom w:val="single" w:sz="4" w:space="0" w:color="000000"/>
              <w:right w:val="single" w:sz="4" w:space="0" w:color="000000"/>
            </w:tcBorders>
            <w:vAlign w:val="center"/>
          </w:tcPr>
          <w:p w14:paraId="103FC52F" w14:textId="77777777" w:rsidR="00DA4FB0" w:rsidRPr="00DA4FB0" w:rsidRDefault="00DA4FB0">
            <w:pPr>
              <w:spacing w:after="0" w:line="259" w:lineRule="auto"/>
              <w:ind w:left="0" w:right="27" w:firstLine="0"/>
              <w:jc w:val="center"/>
              <w:rPr>
                <w:rFonts w:ascii="Times New Roman" w:hAnsi="Times New Roman" w:cs="Times New Roman"/>
              </w:rPr>
            </w:pPr>
            <w:r w:rsidRPr="00DA4FB0">
              <w:rPr>
                <w:rFonts w:ascii="Times New Roman" w:hAnsi="Times New Roman" w:cs="Times New Roman"/>
              </w:rPr>
              <w:t xml:space="preserve">51 </w:t>
            </w:r>
          </w:p>
        </w:tc>
        <w:tc>
          <w:tcPr>
            <w:tcW w:w="1150" w:type="dxa"/>
            <w:tcBorders>
              <w:top w:val="single" w:sz="4" w:space="0" w:color="000000"/>
              <w:left w:val="single" w:sz="4" w:space="0" w:color="000000"/>
              <w:bottom w:val="single" w:sz="4" w:space="0" w:color="000000"/>
              <w:right w:val="single" w:sz="12" w:space="0" w:color="000000"/>
            </w:tcBorders>
            <w:vAlign w:val="center"/>
          </w:tcPr>
          <w:p w14:paraId="797C5504" w14:textId="77777777" w:rsidR="00DA4FB0" w:rsidRPr="00DA4FB0" w:rsidRDefault="00DA4FB0">
            <w:pPr>
              <w:spacing w:after="0" w:line="259" w:lineRule="auto"/>
              <w:ind w:left="0" w:right="27" w:firstLine="0"/>
              <w:jc w:val="center"/>
              <w:rPr>
                <w:rFonts w:ascii="Times New Roman" w:hAnsi="Times New Roman" w:cs="Times New Roman"/>
              </w:rPr>
            </w:pPr>
            <w:proofErr w:type="spellStart"/>
            <w:r w:rsidRPr="00DA4FB0">
              <w:rPr>
                <w:rFonts w:ascii="Times New Roman" w:hAnsi="Times New Roman" w:cs="Times New Roman"/>
              </w:rPr>
              <w:t>Fmax</w:t>
            </w:r>
            <w:proofErr w:type="spellEnd"/>
            <w:r w:rsidRPr="00DA4FB0">
              <w:rPr>
                <w:rFonts w:ascii="Times New Roman" w:hAnsi="Times New Roman" w:cs="Times New Roman"/>
              </w:rPr>
              <w:t xml:space="preserve"> </w:t>
            </w:r>
          </w:p>
        </w:tc>
      </w:tr>
      <w:tr w:rsidR="00DA4FB0" w:rsidRPr="00DA4FB0" w14:paraId="5439B785" w14:textId="77777777">
        <w:trPr>
          <w:trHeight w:val="689"/>
        </w:trPr>
        <w:tc>
          <w:tcPr>
            <w:tcW w:w="1883" w:type="dxa"/>
            <w:tcBorders>
              <w:top w:val="single" w:sz="4" w:space="0" w:color="000000"/>
              <w:left w:val="single" w:sz="12" w:space="0" w:color="000000"/>
              <w:bottom w:val="single" w:sz="12" w:space="0" w:color="000000"/>
              <w:right w:val="single" w:sz="4" w:space="0" w:color="000000"/>
            </w:tcBorders>
          </w:tcPr>
          <w:p w14:paraId="0C714DAD"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Уставка срабатывания </w:t>
            </w:r>
          </w:p>
          <w:p w14:paraId="71BDB006"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по минимальной часто-</w:t>
            </w:r>
          </w:p>
          <w:p w14:paraId="1516CFA4"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те, Гц </w:t>
            </w:r>
          </w:p>
        </w:tc>
        <w:tc>
          <w:tcPr>
            <w:tcW w:w="914" w:type="dxa"/>
            <w:tcBorders>
              <w:top w:val="single" w:sz="4" w:space="0" w:color="000000"/>
              <w:left w:val="single" w:sz="4" w:space="0" w:color="000000"/>
              <w:bottom w:val="single" w:sz="12" w:space="0" w:color="000000"/>
              <w:right w:val="single" w:sz="4" w:space="0" w:color="000000"/>
            </w:tcBorders>
            <w:vAlign w:val="center"/>
          </w:tcPr>
          <w:p w14:paraId="27288AFD" w14:textId="77777777" w:rsidR="00DA4FB0" w:rsidRPr="00DA4FB0" w:rsidRDefault="00DA4FB0">
            <w:pPr>
              <w:spacing w:after="0" w:line="259" w:lineRule="auto"/>
              <w:ind w:left="0" w:right="29" w:firstLine="0"/>
              <w:jc w:val="center"/>
              <w:rPr>
                <w:rFonts w:ascii="Times New Roman" w:hAnsi="Times New Roman" w:cs="Times New Roman"/>
              </w:rPr>
            </w:pPr>
            <w:proofErr w:type="gramStart"/>
            <w:r w:rsidRPr="00DA4FB0">
              <w:rPr>
                <w:rFonts w:ascii="Times New Roman" w:hAnsi="Times New Roman" w:cs="Times New Roman"/>
              </w:rPr>
              <w:t>45 – 55</w:t>
            </w:r>
            <w:proofErr w:type="gramEnd"/>
            <w:r w:rsidRPr="00DA4FB0">
              <w:rPr>
                <w:rFonts w:ascii="Times New Roman" w:hAnsi="Times New Roman" w:cs="Times New Roman"/>
              </w:rPr>
              <w:t xml:space="preserve"> </w:t>
            </w:r>
          </w:p>
        </w:tc>
        <w:tc>
          <w:tcPr>
            <w:tcW w:w="1253" w:type="dxa"/>
            <w:tcBorders>
              <w:top w:val="single" w:sz="4" w:space="0" w:color="000000"/>
              <w:left w:val="single" w:sz="4" w:space="0" w:color="000000"/>
              <w:bottom w:val="single" w:sz="12" w:space="0" w:color="000000"/>
              <w:right w:val="single" w:sz="4" w:space="0" w:color="000000"/>
            </w:tcBorders>
            <w:vAlign w:val="center"/>
          </w:tcPr>
          <w:p w14:paraId="5968DF87" w14:textId="77777777" w:rsidR="00DA4FB0" w:rsidRPr="00DA4FB0" w:rsidRDefault="00DA4FB0">
            <w:pPr>
              <w:spacing w:after="0" w:line="259" w:lineRule="auto"/>
              <w:ind w:left="0" w:right="31" w:firstLine="0"/>
              <w:jc w:val="center"/>
              <w:rPr>
                <w:rFonts w:ascii="Times New Roman" w:hAnsi="Times New Roman" w:cs="Times New Roman"/>
              </w:rPr>
            </w:pPr>
            <w:r w:rsidRPr="00DA4FB0">
              <w:rPr>
                <w:rFonts w:ascii="Times New Roman" w:hAnsi="Times New Roman" w:cs="Times New Roman"/>
              </w:rPr>
              <w:t xml:space="preserve">0,01 </w:t>
            </w:r>
          </w:p>
        </w:tc>
        <w:tc>
          <w:tcPr>
            <w:tcW w:w="1030" w:type="dxa"/>
            <w:tcBorders>
              <w:top w:val="single" w:sz="4" w:space="0" w:color="000000"/>
              <w:left w:val="single" w:sz="4" w:space="0" w:color="000000"/>
              <w:bottom w:val="single" w:sz="12" w:space="0" w:color="000000"/>
              <w:right w:val="single" w:sz="4" w:space="0" w:color="000000"/>
            </w:tcBorders>
            <w:vAlign w:val="center"/>
          </w:tcPr>
          <w:p w14:paraId="27543328" w14:textId="77777777" w:rsidR="00DA4FB0" w:rsidRPr="00DA4FB0" w:rsidRDefault="00DA4FB0">
            <w:pPr>
              <w:spacing w:after="0" w:line="259" w:lineRule="auto"/>
              <w:ind w:left="0" w:right="27" w:firstLine="0"/>
              <w:jc w:val="center"/>
              <w:rPr>
                <w:rFonts w:ascii="Times New Roman" w:hAnsi="Times New Roman" w:cs="Times New Roman"/>
              </w:rPr>
            </w:pPr>
            <w:r w:rsidRPr="00DA4FB0">
              <w:rPr>
                <w:rFonts w:ascii="Times New Roman" w:hAnsi="Times New Roman" w:cs="Times New Roman"/>
              </w:rPr>
              <w:t xml:space="preserve">49 </w:t>
            </w:r>
          </w:p>
        </w:tc>
        <w:tc>
          <w:tcPr>
            <w:tcW w:w="1150" w:type="dxa"/>
            <w:tcBorders>
              <w:top w:val="single" w:sz="4" w:space="0" w:color="000000"/>
              <w:left w:val="single" w:sz="4" w:space="0" w:color="000000"/>
              <w:bottom w:val="single" w:sz="12" w:space="0" w:color="000000"/>
              <w:right w:val="single" w:sz="12" w:space="0" w:color="000000"/>
            </w:tcBorders>
            <w:vAlign w:val="center"/>
          </w:tcPr>
          <w:p w14:paraId="643B5BB2" w14:textId="77777777" w:rsidR="00DA4FB0" w:rsidRPr="00DA4FB0" w:rsidRDefault="00DA4FB0">
            <w:pPr>
              <w:spacing w:after="0" w:line="259" w:lineRule="auto"/>
              <w:ind w:left="0" w:right="24" w:firstLine="0"/>
              <w:jc w:val="center"/>
              <w:rPr>
                <w:rFonts w:ascii="Times New Roman" w:hAnsi="Times New Roman" w:cs="Times New Roman"/>
              </w:rPr>
            </w:pPr>
            <w:proofErr w:type="spellStart"/>
            <w:r w:rsidRPr="00DA4FB0">
              <w:rPr>
                <w:rFonts w:ascii="Times New Roman" w:hAnsi="Times New Roman" w:cs="Times New Roman"/>
              </w:rPr>
              <w:t>Fmin</w:t>
            </w:r>
            <w:proofErr w:type="spellEnd"/>
            <w:r w:rsidRPr="00DA4FB0">
              <w:rPr>
                <w:rFonts w:ascii="Times New Roman" w:hAnsi="Times New Roman" w:cs="Times New Roman"/>
              </w:rPr>
              <w:t xml:space="preserve"> </w:t>
            </w:r>
          </w:p>
        </w:tc>
      </w:tr>
    </w:tbl>
    <w:p w14:paraId="45424CD2"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 </w:t>
      </w:r>
    </w:p>
    <w:p w14:paraId="1B89F686" w14:textId="77777777" w:rsidR="00DA4FB0" w:rsidRPr="00DA4FB0" w:rsidRDefault="00DA4FB0">
      <w:pPr>
        <w:pStyle w:val="3"/>
        <w:ind w:left="-5"/>
        <w:rPr>
          <w:rFonts w:ascii="Times New Roman" w:hAnsi="Times New Roman" w:cs="Times New Roman"/>
          <w:sz w:val="22"/>
        </w:rPr>
      </w:pPr>
      <w:r w:rsidRPr="00DA4FB0">
        <w:rPr>
          <w:rFonts w:ascii="Times New Roman" w:hAnsi="Times New Roman" w:cs="Times New Roman"/>
          <w:sz w:val="22"/>
        </w:rPr>
        <w:t xml:space="preserve">4.1.4 Защита минимального напряжения </w:t>
      </w:r>
    </w:p>
    <w:p w14:paraId="16C32B2E" w14:textId="77777777" w:rsidR="00DA4FB0" w:rsidRPr="00DA4FB0" w:rsidRDefault="00DA4FB0">
      <w:pPr>
        <w:ind w:left="7" w:right="33" w:firstLine="283"/>
        <w:rPr>
          <w:rFonts w:ascii="Times New Roman" w:hAnsi="Times New Roman" w:cs="Times New Roman"/>
        </w:rPr>
      </w:pPr>
      <w:r w:rsidRPr="00DA4FB0">
        <w:rPr>
          <w:rFonts w:ascii="Times New Roman" w:hAnsi="Times New Roman" w:cs="Times New Roman"/>
        </w:rPr>
        <w:t xml:space="preserve">ЗМН предназначена для обеспечения надежной работы ответственных потребителей при недопустимом снижении напряжения в электрической сети. Значительное снижение возможно при близких коротких замыканиях или при значительных перегрузках. В таких режимах защита производит отключение неответственных присоединений, что позволяет сохранить питание и запуск ответственной нагрузки. </w:t>
      </w:r>
    </w:p>
    <w:p w14:paraId="585C3589" w14:textId="77777777" w:rsidR="00DA4FB0" w:rsidRPr="00DA4FB0" w:rsidRDefault="00DA4FB0">
      <w:pPr>
        <w:spacing w:after="31"/>
        <w:ind w:left="7" w:right="33" w:firstLine="283"/>
        <w:rPr>
          <w:rFonts w:ascii="Times New Roman" w:hAnsi="Times New Roman" w:cs="Times New Roman"/>
        </w:rPr>
      </w:pPr>
      <w:r w:rsidRPr="00DA4FB0">
        <w:rPr>
          <w:rFonts w:ascii="Times New Roman" w:hAnsi="Times New Roman" w:cs="Times New Roman"/>
        </w:rPr>
        <w:t xml:space="preserve">Предусмотрено две ступени ЗМН для каждого направления мощности, каждая из которых можем быть настроена в следующих конфигурациях (Таблица 4.1.12): </w:t>
      </w:r>
    </w:p>
    <w:p w14:paraId="647EC0F4" w14:textId="77777777" w:rsidR="00DA4FB0" w:rsidRPr="00DA4FB0" w:rsidRDefault="00DA4FB0" w:rsidP="009E6C92">
      <w:pPr>
        <w:numPr>
          <w:ilvl w:val="0"/>
          <w:numId w:val="16"/>
        </w:numPr>
        <w:spacing w:line="250" w:lineRule="auto"/>
        <w:ind w:right="33" w:hanging="283"/>
        <w:rPr>
          <w:rFonts w:ascii="Times New Roman" w:hAnsi="Times New Roman" w:cs="Times New Roman"/>
        </w:rPr>
      </w:pPr>
      <w:r w:rsidRPr="00DA4FB0">
        <w:rPr>
          <w:rFonts w:ascii="Times New Roman" w:hAnsi="Times New Roman" w:cs="Times New Roman"/>
        </w:rPr>
        <w:t xml:space="preserve">с блокировкой от пуска МТЗ; </w:t>
      </w:r>
    </w:p>
    <w:p w14:paraId="6DBD37F7" w14:textId="77777777" w:rsidR="00DA4FB0" w:rsidRPr="00DA4FB0" w:rsidRDefault="00DA4FB0" w:rsidP="009E6C92">
      <w:pPr>
        <w:numPr>
          <w:ilvl w:val="0"/>
          <w:numId w:val="16"/>
        </w:numPr>
        <w:spacing w:line="250" w:lineRule="auto"/>
        <w:ind w:right="33" w:hanging="283"/>
        <w:rPr>
          <w:rFonts w:ascii="Times New Roman" w:hAnsi="Times New Roman" w:cs="Times New Roman"/>
        </w:rPr>
      </w:pPr>
      <w:r w:rsidRPr="00DA4FB0">
        <w:rPr>
          <w:rFonts w:ascii="Times New Roman" w:hAnsi="Times New Roman" w:cs="Times New Roman"/>
        </w:rPr>
        <w:t xml:space="preserve">с действием на сигнал или отключение. </w:t>
      </w:r>
    </w:p>
    <w:p w14:paraId="0F18EB15" w14:textId="77777777" w:rsidR="00DA4FB0" w:rsidRPr="00DA4FB0" w:rsidRDefault="00DA4FB0">
      <w:pPr>
        <w:spacing w:after="0" w:line="259" w:lineRule="auto"/>
        <w:ind w:left="566" w:firstLine="0"/>
        <w:jc w:val="left"/>
        <w:rPr>
          <w:rFonts w:ascii="Times New Roman" w:hAnsi="Times New Roman" w:cs="Times New Roman"/>
        </w:rPr>
      </w:pPr>
      <w:r w:rsidRPr="00DA4FB0">
        <w:rPr>
          <w:rFonts w:ascii="Times New Roman" w:hAnsi="Times New Roman" w:cs="Times New Roman"/>
        </w:rPr>
        <w:t xml:space="preserve"> </w:t>
      </w:r>
    </w:p>
    <w:p w14:paraId="49FF2AEB" w14:textId="77777777" w:rsidR="00DA4FB0" w:rsidRPr="00DA4FB0" w:rsidRDefault="00DA4FB0">
      <w:pPr>
        <w:ind w:left="293" w:right="33"/>
        <w:rPr>
          <w:rFonts w:ascii="Times New Roman" w:hAnsi="Times New Roman" w:cs="Times New Roman"/>
        </w:rPr>
      </w:pPr>
      <w:r w:rsidRPr="00DA4FB0">
        <w:rPr>
          <w:rFonts w:ascii="Times New Roman" w:hAnsi="Times New Roman" w:cs="Times New Roman"/>
        </w:rPr>
        <w:t xml:space="preserve">Функциональная схема ЗМН приведены на Рисунке 4.1.9. </w:t>
      </w:r>
    </w:p>
    <w:p w14:paraId="5D1E4C3E" w14:textId="77777777" w:rsidR="00DA4FB0" w:rsidRPr="00DA4FB0" w:rsidRDefault="00DA4FB0">
      <w:pPr>
        <w:ind w:left="7" w:right="33" w:firstLine="283"/>
        <w:rPr>
          <w:rFonts w:ascii="Times New Roman" w:hAnsi="Times New Roman" w:cs="Times New Roman"/>
        </w:rPr>
      </w:pPr>
      <w:r w:rsidRPr="00DA4FB0">
        <w:rPr>
          <w:rFonts w:ascii="Times New Roman" w:hAnsi="Times New Roman" w:cs="Times New Roman"/>
        </w:rPr>
        <w:t xml:space="preserve">Защита срабатывает при снижении всех линейных или фазных напряжений ниже уставки срабатывания. Для исключения неселективного отключения вводных присоединений при КЗ на отходящих линиях небольшой протяженности, возможен ввод блокировки при пуске токовых защит. При неисправностях в цепях напряжения ступени ЗМН блокируются. </w:t>
      </w:r>
    </w:p>
    <w:p w14:paraId="6E5FBC50" w14:textId="77777777" w:rsidR="00DA4FB0" w:rsidRPr="00DA4FB0" w:rsidRDefault="00DA4FB0">
      <w:pPr>
        <w:ind w:left="293" w:right="33"/>
        <w:rPr>
          <w:rFonts w:ascii="Times New Roman" w:hAnsi="Times New Roman" w:cs="Times New Roman"/>
        </w:rPr>
      </w:pPr>
      <w:r w:rsidRPr="00DA4FB0">
        <w:rPr>
          <w:rFonts w:ascii="Times New Roman" w:hAnsi="Times New Roman" w:cs="Times New Roman"/>
        </w:rPr>
        <w:t xml:space="preserve">Технические параметры приведены в Таблице 4.1.13. </w:t>
      </w:r>
    </w:p>
    <w:p w14:paraId="69C84870" w14:textId="77777777" w:rsidR="00DA4FB0" w:rsidRPr="00DA4FB0" w:rsidRDefault="00DA4FB0">
      <w:pPr>
        <w:spacing w:after="0" w:line="259" w:lineRule="auto"/>
        <w:ind w:left="283" w:firstLine="0"/>
        <w:jc w:val="left"/>
        <w:rPr>
          <w:rFonts w:ascii="Times New Roman" w:hAnsi="Times New Roman" w:cs="Times New Roman"/>
        </w:rPr>
      </w:pPr>
      <w:r w:rsidRPr="00DA4FB0">
        <w:rPr>
          <w:rFonts w:ascii="Times New Roman" w:hAnsi="Times New Roman" w:cs="Times New Roman"/>
        </w:rPr>
        <w:lastRenderedPageBreak/>
        <w:t xml:space="preserve"> </w:t>
      </w:r>
    </w:p>
    <w:p w14:paraId="438FE8CC" w14:textId="77777777" w:rsidR="00DA4FB0" w:rsidRPr="00DA4FB0" w:rsidRDefault="00DA4FB0">
      <w:pPr>
        <w:ind w:left="17" w:right="33"/>
        <w:rPr>
          <w:rFonts w:ascii="Times New Roman" w:hAnsi="Times New Roman" w:cs="Times New Roman"/>
        </w:rPr>
      </w:pPr>
      <w:r w:rsidRPr="00DA4FB0">
        <w:rPr>
          <w:rFonts w:ascii="Times New Roman" w:hAnsi="Times New Roman" w:cs="Times New Roman"/>
        </w:rPr>
        <w:t xml:space="preserve">Таблица 4.1.12 - Конфигурационные ключи ЗМН </w:t>
      </w:r>
    </w:p>
    <w:tbl>
      <w:tblPr>
        <w:tblStyle w:val="TableGrid"/>
        <w:tblW w:w="6231" w:type="dxa"/>
        <w:tblInd w:w="103" w:type="dxa"/>
        <w:tblCellMar>
          <w:top w:w="59" w:type="dxa"/>
          <w:left w:w="103" w:type="dxa"/>
          <w:right w:w="96" w:type="dxa"/>
        </w:tblCellMar>
        <w:tblLook w:val="04A0" w:firstRow="1" w:lastRow="0" w:firstColumn="1" w:lastColumn="0" w:noHBand="0" w:noVBand="1"/>
      </w:tblPr>
      <w:tblGrid>
        <w:gridCol w:w="2385"/>
        <w:gridCol w:w="1153"/>
        <w:gridCol w:w="1198"/>
        <w:gridCol w:w="1495"/>
      </w:tblGrid>
      <w:tr w:rsidR="00DA4FB0" w:rsidRPr="00DA4FB0" w14:paraId="35CBA6A3" w14:textId="77777777">
        <w:trPr>
          <w:trHeight w:val="438"/>
        </w:trPr>
        <w:tc>
          <w:tcPr>
            <w:tcW w:w="2756" w:type="dxa"/>
            <w:tcBorders>
              <w:top w:val="single" w:sz="12" w:space="0" w:color="000000"/>
              <w:left w:val="single" w:sz="12" w:space="0" w:color="000000"/>
              <w:bottom w:val="single" w:sz="4" w:space="0" w:color="000000"/>
              <w:right w:val="single" w:sz="4" w:space="0" w:color="000000"/>
            </w:tcBorders>
            <w:shd w:val="clear" w:color="auto" w:fill="D9D9D9"/>
          </w:tcPr>
          <w:p w14:paraId="02E2BA79" w14:textId="77777777" w:rsidR="00DA4FB0" w:rsidRPr="00DA4FB0" w:rsidRDefault="00DA4FB0">
            <w:pPr>
              <w:spacing w:after="0" w:line="259" w:lineRule="auto"/>
              <w:ind w:left="0" w:firstLine="0"/>
              <w:jc w:val="center"/>
              <w:rPr>
                <w:rFonts w:ascii="Times New Roman" w:hAnsi="Times New Roman" w:cs="Times New Roman"/>
              </w:rPr>
            </w:pPr>
            <w:r w:rsidRPr="00DA4FB0">
              <w:rPr>
                <w:rFonts w:ascii="Times New Roman" w:eastAsia="Calibri" w:hAnsi="Times New Roman" w:cs="Times New Roman"/>
                <w:b/>
              </w:rPr>
              <w:t xml:space="preserve">Наименование конфигурационного ключа </w:t>
            </w:r>
          </w:p>
        </w:tc>
        <w:tc>
          <w:tcPr>
            <w:tcW w:w="1160" w:type="dxa"/>
            <w:tcBorders>
              <w:top w:val="single" w:sz="12" w:space="0" w:color="000000"/>
              <w:left w:val="single" w:sz="4" w:space="0" w:color="000000"/>
              <w:bottom w:val="single" w:sz="4" w:space="0" w:color="000000"/>
              <w:right w:val="single" w:sz="4" w:space="0" w:color="000000"/>
            </w:tcBorders>
            <w:shd w:val="clear" w:color="auto" w:fill="D9D9D9"/>
          </w:tcPr>
          <w:p w14:paraId="4F1857B2" w14:textId="77777777" w:rsidR="00DA4FB0" w:rsidRPr="00DA4FB0" w:rsidRDefault="00DA4FB0">
            <w:pPr>
              <w:spacing w:after="0" w:line="259" w:lineRule="auto"/>
              <w:ind w:left="0" w:firstLine="0"/>
              <w:jc w:val="center"/>
              <w:rPr>
                <w:rFonts w:ascii="Times New Roman" w:hAnsi="Times New Roman" w:cs="Times New Roman"/>
              </w:rPr>
            </w:pPr>
            <w:r w:rsidRPr="00DA4FB0">
              <w:rPr>
                <w:rFonts w:ascii="Times New Roman" w:eastAsia="Calibri" w:hAnsi="Times New Roman" w:cs="Times New Roman"/>
                <w:b/>
              </w:rPr>
              <w:t xml:space="preserve">Диапазон значений </w:t>
            </w:r>
          </w:p>
        </w:tc>
        <w:tc>
          <w:tcPr>
            <w:tcW w:w="1088" w:type="dxa"/>
            <w:tcBorders>
              <w:top w:val="single" w:sz="12" w:space="0" w:color="000000"/>
              <w:left w:val="single" w:sz="4" w:space="0" w:color="000000"/>
              <w:bottom w:val="single" w:sz="4" w:space="0" w:color="000000"/>
              <w:right w:val="single" w:sz="4" w:space="0" w:color="000000"/>
            </w:tcBorders>
            <w:shd w:val="clear" w:color="auto" w:fill="D9D9D9"/>
          </w:tcPr>
          <w:p w14:paraId="73E93A27" w14:textId="77777777" w:rsidR="00DA4FB0" w:rsidRPr="00DA4FB0" w:rsidRDefault="00DA4FB0">
            <w:pPr>
              <w:spacing w:after="0" w:line="259" w:lineRule="auto"/>
              <w:ind w:left="0" w:firstLine="0"/>
              <w:jc w:val="center"/>
              <w:rPr>
                <w:rFonts w:ascii="Times New Roman" w:hAnsi="Times New Roman" w:cs="Times New Roman"/>
              </w:rPr>
            </w:pPr>
            <w:r w:rsidRPr="00DA4FB0">
              <w:rPr>
                <w:rFonts w:ascii="Times New Roman" w:eastAsia="Calibri" w:hAnsi="Times New Roman" w:cs="Times New Roman"/>
                <w:b/>
              </w:rPr>
              <w:t xml:space="preserve">Заводское значение </w:t>
            </w:r>
          </w:p>
        </w:tc>
        <w:tc>
          <w:tcPr>
            <w:tcW w:w="1228" w:type="dxa"/>
            <w:tcBorders>
              <w:top w:val="single" w:sz="12" w:space="0" w:color="000000"/>
              <w:left w:val="single" w:sz="4" w:space="0" w:color="000000"/>
              <w:bottom w:val="single" w:sz="4" w:space="0" w:color="000000"/>
              <w:right w:val="single" w:sz="12" w:space="0" w:color="000000"/>
            </w:tcBorders>
            <w:shd w:val="clear" w:color="auto" w:fill="D9D9D9"/>
          </w:tcPr>
          <w:p w14:paraId="5568EFFD" w14:textId="77777777" w:rsidR="00DA4FB0" w:rsidRPr="00DA4FB0" w:rsidRDefault="00DA4FB0">
            <w:pPr>
              <w:spacing w:after="0" w:line="259" w:lineRule="auto"/>
              <w:ind w:left="6" w:firstLine="0"/>
              <w:jc w:val="center"/>
              <w:rPr>
                <w:rFonts w:ascii="Times New Roman" w:hAnsi="Times New Roman" w:cs="Times New Roman"/>
              </w:rPr>
            </w:pPr>
            <w:r w:rsidRPr="00DA4FB0">
              <w:rPr>
                <w:rFonts w:ascii="Times New Roman" w:eastAsia="Calibri" w:hAnsi="Times New Roman" w:cs="Times New Roman"/>
                <w:b/>
              </w:rPr>
              <w:t xml:space="preserve">Обозначение в меню </w:t>
            </w:r>
          </w:p>
        </w:tc>
      </w:tr>
      <w:tr w:rsidR="00DA4FB0" w:rsidRPr="00DA4FB0" w14:paraId="4E6A68BE" w14:textId="77777777">
        <w:trPr>
          <w:trHeight w:val="342"/>
        </w:trPr>
        <w:tc>
          <w:tcPr>
            <w:tcW w:w="2756" w:type="dxa"/>
            <w:tcBorders>
              <w:top w:val="single" w:sz="4" w:space="0" w:color="000000"/>
              <w:left w:val="single" w:sz="12" w:space="0" w:color="000000"/>
              <w:bottom w:val="single" w:sz="4" w:space="0" w:color="000000"/>
              <w:right w:val="single" w:sz="4" w:space="0" w:color="000000"/>
            </w:tcBorders>
          </w:tcPr>
          <w:p w14:paraId="60C47A01"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В40 – Работа защиты в циклах АПВ </w:t>
            </w:r>
          </w:p>
        </w:tc>
        <w:tc>
          <w:tcPr>
            <w:tcW w:w="1160" w:type="dxa"/>
            <w:vMerge w:val="restart"/>
            <w:tcBorders>
              <w:top w:val="single" w:sz="4" w:space="0" w:color="000000"/>
              <w:left w:val="single" w:sz="4" w:space="0" w:color="000000"/>
              <w:bottom w:val="single" w:sz="4" w:space="0" w:color="000000"/>
              <w:right w:val="single" w:sz="4" w:space="0" w:color="000000"/>
            </w:tcBorders>
            <w:vAlign w:val="center"/>
          </w:tcPr>
          <w:p w14:paraId="6C895A71" w14:textId="77777777" w:rsidR="00DA4FB0" w:rsidRPr="00DA4FB0" w:rsidRDefault="00DA4FB0">
            <w:pPr>
              <w:spacing w:after="0" w:line="259" w:lineRule="auto"/>
              <w:ind w:left="0" w:right="10" w:firstLine="0"/>
              <w:jc w:val="center"/>
              <w:rPr>
                <w:rFonts w:ascii="Times New Roman" w:hAnsi="Times New Roman" w:cs="Times New Roman"/>
              </w:rPr>
            </w:pPr>
            <w:r w:rsidRPr="00DA4FB0">
              <w:rPr>
                <w:rFonts w:ascii="Times New Roman" w:hAnsi="Times New Roman" w:cs="Times New Roman"/>
              </w:rPr>
              <w:t xml:space="preserve">Выведена </w:t>
            </w:r>
          </w:p>
          <w:p w14:paraId="6C5F9856" w14:textId="77777777" w:rsidR="00DA4FB0" w:rsidRPr="00DA4FB0" w:rsidRDefault="00DA4FB0">
            <w:pPr>
              <w:spacing w:after="0" w:line="259" w:lineRule="auto"/>
              <w:ind w:left="0" w:right="10" w:firstLine="0"/>
              <w:jc w:val="center"/>
              <w:rPr>
                <w:rFonts w:ascii="Times New Roman" w:hAnsi="Times New Roman" w:cs="Times New Roman"/>
              </w:rPr>
            </w:pPr>
            <w:r w:rsidRPr="00DA4FB0">
              <w:rPr>
                <w:rFonts w:ascii="Times New Roman" w:hAnsi="Times New Roman" w:cs="Times New Roman"/>
              </w:rPr>
              <w:t xml:space="preserve">ОТКЛ </w:t>
            </w:r>
          </w:p>
          <w:p w14:paraId="2A63FBAD" w14:textId="77777777" w:rsidR="00DA4FB0" w:rsidRPr="00DA4FB0" w:rsidRDefault="00DA4FB0">
            <w:pPr>
              <w:spacing w:after="0" w:line="259" w:lineRule="auto"/>
              <w:ind w:left="0" w:firstLine="0"/>
              <w:jc w:val="center"/>
              <w:rPr>
                <w:rFonts w:ascii="Times New Roman" w:hAnsi="Times New Roman" w:cs="Times New Roman"/>
              </w:rPr>
            </w:pPr>
            <w:r w:rsidRPr="00DA4FB0">
              <w:rPr>
                <w:rFonts w:ascii="Times New Roman" w:hAnsi="Times New Roman" w:cs="Times New Roman"/>
              </w:rPr>
              <w:t xml:space="preserve">ОТКЛ с АПВ Сигнал </w:t>
            </w:r>
          </w:p>
        </w:tc>
        <w:tc>
          <w:tcPr>
            <w:tcW w:w="1088" w:type="dxa"/>
            <w:vMerge w:val="restart"/>
            <w:tcBorders>
              <w:top w:val="single" w:sz="4" w:space="0" w:color="000000"/>
              <w:left w:val="single" w:sz="4" w:space="0" w:color="000000"/>
              <w:bottom w:val="single" w:sz="4" w:space="0" w:color="000000"/>
              <w:right w:val="single" w:sz="4" w:space="0" w:color="000000"/>
            </w:tcBorders>
            <w:vAlign w:val="center"/>
          </w:tcPr>
          <w:p w14:paraId="58BAECFE" w14:textId="77777777" w:rsidR="00DA4FB0" w:rsidRPr="00DA4FB0" w:rsidRDefault="00DA4FB0">
            <w:pPr>
              <w:spacing w:after="0" w:line="259" w:lineRule="auto"/>
              <w:ind w:left="0" w:right="11" w:firstLine="0"/>
              <w:jc w:val="center"/>
              <w:rPr>
                <w:rFonts w:ascii="Times New Roman" w:hAnsi="Times New Roman" w:cs="Times New Roman"/>
              </w:rPr>
            </w:pPr>
            <w:r w:rsidRPr="00DA4FB0">
              <w:rPr>
                <w:rFonts w:ascii="Times New Roman" w:hAnsi="Times New Roman" w:cs="Times New Roman"/>
              </w:rPr>
              <w:t xml:space="preserve">Выведена </w:t>
            </w:r>
          </w:p>
        </w:tc>
        <w:tc>
          <w:tcPr>
            <w:tcW w:w="1228" w:type="dxa"/>
            <w:vMerge w:val="restart"/>
            <w:tcBorders>
              <w:top w:val="single" w:sz="4" w:space="0" w:color="000000"/>
              <w:left w:val="single" w:sz="4" w:space="0" w:color="000000"/>
              <w:bottom w:val="single" w:sz="4" w:space="0" w:color="000000"/>
              <w:right w:val="single" w:sz="12" w:space="0" w:color="000000"/>
            </w:tcBorders>
            <w:vAlign w:val="center"/>
          </w:tcPr>
          <w:p w14:paraId="1622C19D" w14:textId="77777777" w:rsidR="00DA4FB0" w:rsidRPr="00DA4FB0" w:rsidRDefault="00DA4FB0">
            <w:pPr>
              <w:spacing w:after="0" w:line="259" w:lineRule="auto"/>
              <w:ind w:left="0" w:right="4" w:firstLine="0"/>
              <w:jc w:val="center"/>
              <w:rPr>
                <w:rFonts w:ascii="Times New Roman" w:hAnsi="Times New Roman" w:cs="Times New Roman"/>
              </w:rPr>
            </w:pPr>
            <w:r w:rsidRPr="00DA4FB0">
              <w:rPr>
                <w:rFonts w:ascii="Times New Roman" w:hAnsi="Times New Roman" w:cs="Times New Roman"/>
              </w:rPr>
              <w:t xml:space="preserve">ЦВ1 - ЦВ5 </w:t>
            </w:r>
          </w:p>
        </w:tc>
      </w:tr>
      <w:tr w:rsidR="00DA4FB0" w:rsidRPr="00DA4FB0" w14:paraId="57FD49C3" w14:textId="77777777">
        <w:trPr>
          <w:trHeight w:val="341"/>
        </w:trPr>
        <w:tc>
          <w:tcPr>
            <w:tcW w:w="2756" w:type="dxa"/>
            <w:tcBorders>
              <w:top w:val="single" w:sz="4" w:space="0" w:color="000000"/>
              <w:left w:val="single" w:sz="12" w:space="0" w:color="000000"/>
              <w:bottom w:val="single" w:sz="4" w:space="0" w:color="000000"/>
              <w:right w:val="single" w:sz="4" w:space="0" w:color="000000"/>
            </w:tcBorders>
          </w:tcPr>
          <w:p w14:paraId="63413084"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В41 – Действие защиты </w:t>
            </w:r>
          </w:p>
        </w:tc>
        <w:tc>
          <w:tcPr>
            <w:tcW w:w="0" w:type="auto"/>
            <w:vMerge/>
            <w:tcBorders>
              <w:top w:val="nil"/>
              <w:left w:val="single" w:sz="4" w:space="0" w:color="000000"/>
              <w:bottom w:val="nil"/>
              <w:right w:val="single" w:sz="4" w:space="0" w:color="000000"/>
            </w:tcBorders>
          </w:tcPr>
          <w:p w14:paraId="56EF1C95" w14:textId="77777777" w:rsidR="00DA4FB0" w:rsidRPr="00DA4FB0" w:rsidRDefault="00DA4FB0">
            <w:pPr>
              <w:spacing w:after="160" w:line="259" w:lineRule="auto"/>
              <w:ind w:left="0" w:firstLine="0"/>
              <w:jc w:val="left"/>
              <w:rPr>
                <w:rFonts w:ascii="Times New Roman" w:hAnsi="Times New Roman" w:cs="Times New Roman"/>
              </w:rPr>
            </w:pPr>
          </w:p>
        </w:tc>
        <w:tc>
          <w:tcPr>
            <w:tcW w:w="0" w:type="auto"/>
            <w:vMerge/>
            <w:tcBorders>
              <w:top w:val="nil"/>
              <w:left w:val="single" w:sz="4" w:space="0" w:color="000000"/>
              <w:bottom w:val="nil"/>
              <w:right w:val="single" w:sz="4" w:space="0" w:color="000000"/>
            </w:tcBorders>
          </w:tcPr>
          <w:p w14:paraId="2E2857CC" w14:textId="77777777" w:rsidR="00DA4FB0" w:rsidRPr="00DA4FB0" w:rsidRDefault="00DA4FB0">
            <w:pPr>
              <w:spacing w:after="160" w:line="259" w:lineRule="auto"/>
              <w:ind w:left="0" w:firstLine="0"/>
              <w:jc w:val="left"/>
              <w:rPr>
                <w:rFonts w:ascii="Times New Roman" w:hAnsi="Times New Roman" w:cs="Times New Roman"/>
              </w:rPr>
            </w:pPr>
          </w:p>
        </w:tc>
        <w:tc>
          <w:tcPr>
            <w:tcW w:w="0" w:type="auto"/>
            <w:vMerge/>
            <w:tcBorders>
              <w:top w:val="nil"/>
              <w:left w:val="single" w:sz="4" w:space="0" w:color="000000"/>
              <w:bottom w:val="nil"/>
              <w:right w:val="single" w:sz="12" w:space="0" w:color="000000"/>
            </w:tcBorders>
          </w:tcPr>
          <w:p w14:paraId="5CBCF484" w14:textId="77777777" w:rsidR="00DA4FB0" w:rsidRPr="00DA4FB0" w:rsidRDefault="00DA4FB0">
            <w:pPr>
              <w:spacing w:after="160" w:line="259" w:lineRule="auto"/>
              <w:ind w:left="0" w:firstLine="0"/>
              <w:jc w:val="left"/>
              <w:rPr>
                <w:rFonts w:ascii="Times New Roman" w:hAnsi="Times New Roman" w:cs="Times New Roman"/>
              </w:rPr>
            </w:pPr>
          </w:p>
        </w:tc>
      </w:tr>
      <w:tr w:rsidR="00DA4FB0" w:rsidRPr="00DA4FB0" w14:paraId="4A3C7FFB" w14:textId="77777777">
        <w:trPr>
          <w:trHeight w:val="339"/>
        </w:trPr>
        <w:tc>
          <w:tcPr>
            <w:tcW w:w="2756" w:type="dxa"/>
            <w:tcBorders>
              <w:top w:val="single" w:sz="4" w:space="0" w:color="000000"/>
              <w:left w:val="single" w:sz="12" w:space="0" w:color="000000"/>
              <w:bottom w:val="single" w:sz="4" w:space="0" w:color="000000"/>
              <w:right w:val="single" w:sz="4" w:space="0" w:color="000000"/>
            </w:tcBorders>
          </w:tcPr>
          <w:p w14:paraId="2B03A791"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В42 – Запрет АПВ от ЗМН </w:t>
            </w:r>
          </w:p>
        </w:tc>
        <w:tc>
          <w:tcPr>
            <w:tcW w:w="0" w:type="auto"/>
            <w:vMerge/>
            <w:tcBorders>
              <w:top w:val="nil"/>
              <w:left w:val="single" w:sz="4" w:space="0" w:color="000000"/>
              <w:bottom w:val="single" w:sz="4" w:space="0" w:color="000000"/>
              <w:right w:val="single" w:sz="4" w:space="0" w:color="000000"/>
            </w:tcBorders>
          </w:tcPr>
          <w:p w14:paraId="46402477" w14:textId="77777777" w:rsidR="00DA4FB0" w:rsidRPr="00DA4FB0" w:rsidRDefault="00DA4FB0">
            <w:pPr>
              <w:spacing w:after="160" w:line="259" w:lineRule="auto"/>
              <w:ind w:left="0" w:firstLine="0"/>
              <w:jc w:val="left"/>
              <w:rPr>
                <w:rFonts w:ascii="Times New Roman" w:hAnsi="Times New Roman" w:cs="Times New Roman"/>
              </w:rPr>
            </w:pPr>
          </w:p>
        </w:tc>
        <w:tc>
          <w:tcPr>
            <w:tcW w:w="0" w:type="auto"/>
            <w:vMerge/>
            <w:tcBorders>
              <w:top w:val="nil"/>
              <w:left w:val="single" w:sz="4" w:space="0" w:color="000000"/>
              <w:bottom w:val="single" w:sz="4" w:space="0" w:color="000000"/>
              <w:right w:val="single" w:sz="4" w:space="0" w:color="000000"/>
            </w:tcBorders>
          </w:tcPr>
          <w:p w14:paraId="25C3CB50" w14:textId="77777777" w:rsidR="00DA4FB0" w:rsidRPr="00DA4FB0" w:rsidRDefault="00DA4FB0">
            <w:pPr>
              <w:spacing w:after="160" w:line="259" w:lineRule="auto"/>
              <w:ind w:left="0" w:firstLine="0"/>
              <w:jc w:val="left"/>
              <w:rPr>
                <w:rFonts w:ascii="Times New Roman" w:hAnsi="Times New Roman" w:cs="Times New Roman"/>
              </w:rPr>
            </w:pPr>
          </w:p>
        </w:tc>
        <w:tc>
          <w:tcPr>
            <w:tcW w:w="0" w:type="auto"/>
            <w:vMerge/>
            <w:tcBorders>
              <w:top w:val="nil"/>
              <w:left w:val="single" w:sz="4" w:space="0" w:color="000000"/>
              <w:bottom w:val="single" w:sz="4" w:space="0" w:color="000000"/>
              <w:right w:val="single" w:sz="12" w:space="0" w:color="000000"/>
            </w:tcBorders>
          </w:tcPr>
          <w:p w14:paraId="635B8CFC" w14:textId="77777777" w:rsidR="00DA4FB0" w:rsidRPr="00DA4FB0" w:rsidRDefault="00DA4FB0">
            <w:pPr>
              <w:spacing w:after="160" w:line="259" w:lineRule="auto"/>
              <w:ind w:left="0" w:firstLine="0"/>
              <w:jc w:val="left"/>
              <w:rPr>
                <w:rFonts w:ascii="Times New Roman" w:hAnsi="Times New Roman" w:cs="Times New Roman"/>
              </w:rPr>
            </w:pPr>
          </w:p>
        </w:tc>
      </w:tr>
      <w:tr w:rsidR="00DA4FB0" w:rsidRPr="00DA4FB0" w14:paraId="07EE096D" w14:textId="77777777">
        <w:trPr>
          <w:trHeight w:val="456"/>
        </w:trPr>
        <w:tc>
          <w:tcPr>
            <w:tcW w:w="2756" w:type="dxa"/>
            <w:tcBorders>
              <w:top w:val="single" w:sz="4" w:space="0" w:color="000000"/>
              <w:left w:val="single" w:sz="12" w:space="0" w:color="000000"/>
              <w:bottom w:val="single" w:sz="4" w:space="0" w:color="000000"/>
              <w:right w:val="single" w:sz="4" w:space="0" w:color="000000"/>
            </w:tcBorders>
          </w:tcPr>
          <w:p w14:paraId="0E069142"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В43 – Тип контролируемого напряжения </w:t>
            </w:r>
          </w:p>
        </w:tc>
        <w:tc>
          <w:tcPr>
            <w:tcW w:w="1160" w:type="dxa"/>
            <w:tcBorders>
              <w:top w:val="single" w:sz="4" w:space="0" w:color="000000"/>
              <w:left w:val="single" w:sz="4" w:space="0" w:color="000000"/>
              <w:bottom w:val="single" w:sz="4" w:space="0" w:color="000000"/>
              <w:right w:val="single" w:sz="4" w:space="0" w:color="000000"/>
            </w:tcBorders>
          </w:tcPr>
          <w:p w14:paraId="2CFF58FC" w14:textId="77777777" w:rsidR="00DA4FB0" w:rsidRPr="00DA4FB0" w:rsidRDefault="00DA4FB0">
            <w:pPr>
              <w:spacing w:after="0" w:line="259" w:lineRule="auto"/>
              <w:ind w:left="283" w:right="253" w:firstLine="0"/>
              <w:jc w:val="center"/>
              <w:rPr>
                <w:rFonts w:ascii="Times New Roman" w:hAnsi="Times New Roman" w:cs="Times New Roman"/>
              </w:rPr>
            </w:pPr>
            <w:proofErr w:type="spellStart"/>
            <w:r w:rsidRPr="00DA4FB0">
              <w:rPr>
                <w:rFonts w:ascii="Times New Roman" w:hAnsi="Times New Roman" w:cs="Times New Roman"/>
              </w:rPr>
              <w:t>Uл</w:t>
            </w:r>
            <w:proofErr w:type="spellEnd"/>
            <w:r w:rsidRPr="00DA4FB0">
              <w:rPr>
                <w:rFonts w:ascii="Times New Roman" w:hAnsi="Times New Roman" w:cs="Times New Roman"/>
              </w:rPr>
              <w:t xml:space="preserve"> </w:t>
            </w:r>
            <w:proofErr w:type="spellStart"/>
            <w:r w:rsidRPr="00DA4FB0">
              <w:rPr>
                <w:rFonts w:ascii="Times New Roman" w:hAnsi="Times New Roman" w:cs="Times New Roman"/>
              </w:rPr>
              <w:t>Uф</w:t>
            </w:r>
            <w:proofErr w:type="spellEnd"/>
            <w:r w:rsidRPr="00DA4FB0">
              <w:rPr>
                <w:rFonts w:ascii="Times New Roman" w:hAnsi="Times New Roman" w:cs="Times New Roman"/>
              </w:rPr>
              <w:t xml:space="preserve"> </w:t>
            </w:r>
          </w:p>
        </w:tc>
        <w:tc>
          <w:tcPr>
            <w:tcW w:w="1088" w:type="dxa"/>
            <w:tcBorders>
              <w:top w:val="single" w:sz="4" w:space="0" w:color="000000"/>
              <w:left w:val="single" w:sz="4" w:space="0" w:color="000000"/>
              <w:bottom w:val="single" w:sz="4" w:space="0" w:color="000000"/>
              <w:right w:val="single" w:sz="4" w:space="0" w:color="000000"/>
            </w:tcBorders>
            <w:vAlign w:val="center"/>
          </w:tcPr>
          <w:p w14:paraId="5B058460" w14:textId="77777777" w:rsidR="00DA4FB0" w:rsidRPr="00DA4FB0" w:rsidRDefault="00DA4FB0">
            <w:pPr>
              <w:spacing w:after="0" w:line="259" w:lineRule="auto"/>
              <w:ind w:left="0" w:right="8" w:firstLine="0"/>
              <w:jc w:val="center"/>
              <w:rPr>
                <w:rFonts w:ascii="Times New Roman" w:hAnsi="Times New Roman" w:cs="Times New Roman"/>
              </w:rPr>
            </w:pPr>
            <w:proofErr w:type="spellStart"/>
            <w:r w:rsidRPr="00DA4FB0">
              <w:rPr>
                <w:rFonts w:ascii="Times New Roman" w:hAnsi="Times New Roman" w:cs="Times New Roman"/>
              </w:rPr>
              <w:t>Uл</w:t>
            </w:r>
            <w:proofErr w:type="spellEnd"/>
            <w:r w:rsidRPr="00DA4FB0">
              <w:rPr>
                <w:rFonts w:ascii="Times New Roman" w:hAnsi="Times New Roman" w:cs="Times New Roman"/>
              </w:rPr>
              <w:t xml:space="preserve"> </w:t>
            </w:r>
          </w:p>
        </w:tc>
        <w:tc>
          <w:tcPr>
            <w:tcW w:w="1228" w:type="dxa"/>
            <w:tcBorders>
              <w:top w:val="single" w:sz="4" w:space="0" w:color="000000"/>
              <w:left w:val="single" w:sz="4" w:space="0" w:color="000000"/>
              <w:bottom w:val="single" w:sz="4" w:space="0" w:color="000000"/>
              <w:right w:val="single" w:sz="12" w:space="0" w:color="000000"/>
            </w:tcBorders>
          </w:tcPr>
          <w:p w14:paraId="7DB445FD" w14:textId="77777777" w:rsidR="00DA4FB0" w:rsidRPr="00DA4FB0" w:rsidRDefault="00DA4FB0">
            <w:pPr>
              <w:spacing w:after="0" w:line="259" w:lineRule="auto"/>
              <w:ind w:left="0" w:firstLine="0"/>
              <w:jc w:val="center"/>
              <w:rPr>
                <w:rFonts w:ascii="Times New Roman" w:hAnsi="Times New Roman" w:cs="Times New Roman"/>
              </w:rPr>
            </w:pPr>
            <w:r w:rsidRPr="00DA4FB0">
              <w:rPr>
                <w:rFonts w:ascii="Times New Roman" w:hAnsi="Times New Roman" w:cs="Times New Roman"/>
              </w:rPr>
              <w:t xml:space="preserve">Тип напряжения </w:t>
            </w:r>
          </w:p>
        </w:tc>
      </w:tr>
      <w:tr w:rsidR="00DA4FB0" w:rsidRPr="00DA4FB0" w14:paraId="155D3498" w14:textId="77777777">
        <w:trPr>
          <w:trHeight w:val="461"/>
        </w:trPr>
        <w:tc>
          <w:tcPr>
            <w:tcW w:w="2756" w:type="dxa"/>
            <w:tcBorders>
              <w:top w:val="single" w:sz="4" w:space="0" w:color="000000"/>
              <w:left w:val="single" w:sz="12" w:space="0" w:color="000000"/>
              <w:bottom w:val="single" w:sz="12" w:space="0" w:color="000000"/>
              <w:right w:val="single" w:sz="4" w:space="0" w:color="000000"/>
            </w:tcBorders>
            <w:vAlign w:val="center"/>
          </w:tcPr>
          <w:p w14:paraId="51EC60A8"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В44 – Блокировка от пуска МТЗ </w:t>
            </w:r>
          </w:p>
        </w:tc>
        <w:tc>
          <w:tcPr>
            <w:tcW w:w="1160" w:type="dxa"/>
            <w:tcBorders>
              <w:top w:val="single" w:sz="4" w:space="0" w:color="000000"/>
              <w:left w:val="single" w:sz="4" w:space="0" w:color="000000"/>
              <w:bottom w:val="single" w:sz="12" w:space="0" w:color="000000"/>
              <w:right w:val="single" w:sz="4" w:space="0" w:color="000000"/>
            </w:tcBorders>
            <w:vAlign w:val="center"/>
          </w:tcPr>
          <w:p w14:paraId="7444E080" w14:textId="77777777" w:rsidR="00DA4FB0" w:rsidRPr="00DA4FB0" w:rsidRDefault="00DA4FB0">
            <w:pPr>
              <w:spacing w:after="0" w:line="259" w:lineRule="auto"/>
              <w:ind w:left="0" w:right="9" w:firstLine="0"/>
              <w:jc w:val="center"/>
              <w:rPr>
                <w:rFonts w:ascii="Times New Roman" w:hAnsi="Times New Roman" w:cs="Times New Roman"/>
              </w:rPr>
            </w:pPr>
            <w:r w:rsidRPr="00DA4FB0">
              <w:rPr>
                <w:rFonts w:ascii="Times New Roman" w:hAnsi="Times New Roman" w:cs="Times New Roman"/>
              </w:rPr>
              <w:t xml:space="preserve">- / + </w:t>
            </w:r>
          </w:p>
        </w:tc>
        <w:tc>
          <w:tcPr>
            <w:tcW w:w="1088" w:type="dxa"/>
            <w:tcBorders>
              <w:top w:val="single" w:sz="4" w:space="0" w:color="000000"/>
              <w:left w:val="single" w:sz="4" w:space="0" w:color="000000"/>
              <w:bottom w:val="single" w:sz="12" w:space="0" w:color="000000"/>
              <w:right w:val="single" w:sz="4" w:space="0" w:color="000000"/>
            </w:tcBorders>
            <w:vAlign w:val="center"/>
          </w:tcPr>
          <w:p w14:paraId="116575AE" w14:textId="77777777" w:rsidR="00DA4FB0" w:rsidRPr="00DA4FB0" w:rsidRDefault="00DA4FB0">
            <w:pPr>
              <w:spacing w:after="0" w:line="259" w:lineRule="auto"/>
              <w:ind w:left="0" w:right="9" w:firstLine="0"/>
              <w:jc w:val="center"/>
              <w:rPr>
                <w:rFonts w:ascii="Times New Roman" w:hAnsi="Times New Roman" w:cs="Times New Roman"/>
              </w:rPr>
            </w:pPr>
            <w:r w:rsidRPr="00DA4FB0">
              <w:rPr>
                <w:rFonts w:ascii="Times New Roman" w:hAnsi="Times New Roman" w:cs="Times New Roman"/>
              </w:rPr>
              <w:t xml:space="preserve">- </w:t>
            </w:r>
          </w:p>
        </w:tc>
        <w:tc>
          <w:tcPr>
            <w:tcW w:w="1228" w:type="dxa"/>
            <w:tcBorders>
              <w:top w:val="single" w:sz="4" w:space="0" w:color="000000"/>
              <w:left w:val="single" w:sz="4" w:space="0" w:color="000000"/>
              <w:bottom w:val="single" w:sz="12" w:space="0" w:color="000000"/>
              <w:right w:val="single" w:sz="12" w:space="0" w:color="000000"/>
            </w:tcBorders>
          </w:tcPr>
          <w:p w14:paraId="7C604C54" w14:textId="77777777" w:rsidR="00DA4FB0" w:rsidRPr="00DA4FB0" w:rsidRDefault="00DA4FB0">
            <w:pPr>
              <w:spacing w:after="0" w:line="259" w:lineRule="auto"/>
              <w:ind w:left="0" w:firstLine="0"/>
              <w:jc w:val="center"/>
              <w:rPr>
                <w:rFonts w:ascii="Times New Roman" w:hAnsi="Times New Roman" w:cs="Times New Roman"/>
              </w:rPr>
            </w:pPr>
            <w:r w:rsidRPr="00DA4FB0">
              <w:rPr>
                <w:rFonts w:ascii="Times New Roman" w:hAnsi="Times New Roman" w:cs="Times New Roman"/>
              </w:rPr>
              <w:t xml:space="preserve">Блок от пуска МТЗ </w:t>
            </w:r>
          </w:p>
        </w:tc>
      </w:tr>
    </w:tbl>
    <w:p w14:paraId="33B76B49" w14:textId="77777777" w:rsidR="00DA4FB0" w:rsidRPr="00DA4FB0" w:rsidRDefault="00DA4FB0">
      <w:pPr>
        <w:spacing w:after="0" w:line="259" w:lineRule="auto"/>
        <w:ind w:left="329" w:firstLine="0"/>
        <w:jc w:val="center"/>
        <w:rPr>
          <w:rFonts w:ascii="Times New Roman" w:hAnsi="Times New Roman" w:cs="Times New Roman"/>
        </w:rPr>
      </w:pPr>
      <w:r w:rsidRPr="00DA4FB0">
        <w:rPr>
          <w:rFonts w:ascii="Times New Roman" w:hAnsi="Times New Roman" w:cs="Times New Roman"/>
        </w:rPr>
        <w:t xml:space="preserve"> </w:t>
      </w:r>
    </w:p>
    <w:p w14:paraId="1E9B8E9D" w14:textId="77777777" w:rsidR="00DA4FB0" w:rsidRPr="00DA4FB0" w:rsidRDefault="00DA4FB0">
      <w:pPr>
        <w:spacing w:after="0" w:line="259" w:lineRule="auto"/>
        <w:ind w:left="0" w:firstLine="0"/>
        <w:jc w:val="right"/>
        <w:rPr>
          <w:rFonts w:ascii="Times New Roman" w:hAnsi="Times New Roman" w:cs="Times New Roman"/>
        </w:rPr>
      </w:pPr>
      <w:r w:rsidRPr="00DA4FB0">
        <w:rPr>
          <w:rFonts w:ascii="Times New Roman" w:hAnsi="Times New Roman" w:cs="Times New Roman"/>
          <w:noProof/>
        </w:rPr>
        <w:drawing>
          <wp:inline distT="0" distB="0" distL="0" distR="0" wp14:anchorId="2F84F3D0" wp14:editId="1A8A3075">
            <wp:extent cx="4085590" cy="2202815"/>
            <wp:effectExtent l="0" t="0" r="0" b="0"/>
            <wp:docPr id="11838" name="Picture 11838"/>
            <wp:cNvGraphicFramePr/>
            <a:graphic xmlns:a="http://schemas.openxmlformats.org/drawingml/2006/main">
              <a:graphicData uri="http://schemas.openxmlformats.org/drawingml/2006/picture">
                <pic:pic xmlns:pic="http://schemas.openxmlformats.org/drawingml/2006/picture">
                  <pic:nvPicPr>
                    <pic:cNvPr id="11838" name="Picture 11838"/>
                    <pic:cNvPicPr/>
                  </pic:nvPicPr>
                  <pic:blipFill>
                    <a:blip r:embed="rId47"/>
                    <a:stretch>
                      <a:fillRect/>
                    </a:stretch>
                  </pic:blipFill>
                  <pic:spPr>
                    <a:xfrm>
                      <a:off x="0" y="0"/>
                      <a:ext cx="4085590" cy="2202815"/>
                    </a:xfrm>
                    <a:prstGeom prst="rect">
                      <a:avLst/>
                    </a:prstGeom>
                  </pic:spPr>
                </pic:pic>
              </a:graphicData>
            </a:graphic>
          </wp:inline>
        </w:drawing>
      </w:r>
      <w:r w:rsidRPr="00DA4FB0">
        <w:rPr>
          <w:rFonts w:ascii="Times New Roman" w:hAnsi="Times New Roman" w:cs="Times New Roman"/>
        </w:rPr>
        <w:t xml:space="preserve"> </w:t>
      </w:r>
    </w:p>
    <w:p w14:paraId="50BACE43" w14:textId="77777777" w:rsidR="00DA4FB0" w:rsidRPr="00DA4FB0" w:rsidRDefault="00DA4FB0">
      <w:pPr>
        <w:spacing w:after="0" w:line="259" w:lineRule="auto"/>
        <w:ind w:left="329" w:firstLine="0"/>
        <w:jc w:val="center"/>
        <w:rPr>
          <w:rFonts w:ascii="Times New Roman" w:hAnsi="Times New Roman" w:cs="Times New Roman"/>
        </w:rPr>
      </w:pPr>
      <w:r w:rsidRPr="00DA4FB0">
        <w:rPr>
          <w:rFonts w:ascii="Times New Roman" w:hAnsi="Times New Roman" w:cs="Times New Roman"/>
        </w:rPr>
        <w:t xml:space="preserve"> </w:t>
      </w:r>
    </w:p>
    <w:p w14:paraId="2987C725" w14:textId="77777777" w:rsidR="00DA4FB0" w:rsidRPr="00DA4FB0" w:rsidRDefault="00DA4FB0">
      <w:pPr>
        <w:spacing w:after="4" w:line="249" w:lineRule="auto"/>
        <w:ind w:left="411" w:right="470"/>
        <w:jc w:val="center"/>
        <w:rPr>
          <w:rFonts w:ascii="Times New Roman" w:hAnsi="Times New Roman" w:cs="Times New Roman"/>
        </w:rPr>
      </w:pPr>
      <w:r w:rsidRPr="00DA4FB0">
        <w:rPr>
          <w:rFonts w:ascii="Times New Roman" w:hAnsi="Times New Roman" w:cs="Times New Roman"/>
        </w:rPr>
        <w:t xml:space="preserve">Рисунок 4.1.9 - Функциональная схема ЗМН </w:t>
      </w:r>
    </w:p>
    <w:p w14:paraId="58EF9202"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 </w:t>
      </w:r>
      <w:r w:rsidRPr="00DA4FB0">
        <w:rPr>
          <w:rFonts w:ascii="Times New Roman" w:hAnsi="Times New Roman" w:cs="Times New Roman"/>
        </w:rPr>
        <w:tab/>
        <w:t xml:space="preserve"> </w:t>
      </w:r>
    </w:p>
    <w:p w14:paraId="79C14013" w14:textId="77777777" w:rsidR="00DA4FB0" w:rsidRPr="00DA4FB0" w:rsidRDefault="00DA4FB0">
      <w:pPr>
        <w:tabs>
          <w:tab w:val="center" w:pos="983"/>
          <w:tab w:val="center" w:pos="2405"/>
        </w:tabs>
        <w:ind w:left="0" w:firstLine="0"/>
        <w:jc w:val="left"/>
        <w:rPr>
          <w:rFonts w:ascii="Times New Roman" w:hAnsi="Times New Roman" w:cs="Times New Roman"/>
        </w:rPr>
      </w:pPr>
      <w:r w:rsidRPr="00DA4FB0">
        <w:rPr>
          <w:rFonts w:ascii="Times New Roman" w:eastAsia="Calibri" w:hAnsi="Times New Roman" w:cs="Times New Roman"/>
        </w:rPr>
        <w:tab/>
      </w:r>
      <w:r w:rsidRPr="00DA4FB0">
        <w:rPr>
          <w:rFonts w:ascii="Times New Roman" w:hAnsi="Times New Roman" w:cs="Times New Roman"/>
        </w:rPr>
        <w:t>1.12</w:t>
      </w:r>
      <w:r w:rsidRPr="00DA4FB0">
        <w:rPr>
          <w:rFonts w:ascii="Times New Roman" w:hAnsi="Times New Roman" w:cs="Times New Roman"/>
        </w:rPr>
        <w:tab/>
        <w:t xml:space="preserve">Технические параметры ЗМН </w:t>
      </w:r>
    </w:p>
    <w:tbl>
      <w:tblPr>
        <w:tblStyle w:val="TableGrid"/>
        <w:tblW w:w="6231" w:type="dxa"/>
        <w:tblInd w:w="102" w:type="dxa"/>
        <w:tblCellMar>
          <w:top w:w="57" w:type="dxa"/>
          <w:left w:w="102" w:type="dxa"/>
          <w:right w:w="73" w:type="dxa"/>
        </w:tblCellMar>
        <w:tblLook w:val="04A0" w:firstRow="1" w:lastRow="0" w:firstColumn="1" w:lastColumn="0" w:noHBand="0" w:noVBand="1"/>
      </w:tblPr>
      <w:tblGrid>
        <w:gridCol w:w="1648"/>
        <w:gridCol w:w="1126"/>
        <w:gridCol w:w="1565"/>
        <w:gridCol w:w="1174"/>
        <w:gridCol w:w="1473"/>
      </w:tblGrid>
      <w:tr w:rsidR="00DA4FB0" w:rsidRPr="00DA4FB0" w14:paraId="5AE3CDE5" w14:textId="77777777">
        <w:trPr>
          <w:trHeight w:val="438"/>
        </w:trPr>
        <w:tc>
          <w:tcPr>
            <w:tcW w:w="1826" w:type="dxa"/>
            <w:tcBorders>
              <w:top w:val="single" w:sz="12" w:space="0" w:color="000000"/>
              <w:left w:val="single" w:sz="12" w:space="0" w:color="000000"/>
              <w:bottom w:val="single" w:sz="4" w:space="0" w:color="000000"/>
              <w:right w:val="single" w:sz="4" w:space="0" w:color="000000"/>
            </w:tcBorders>
            <w:shd w:val="clear" w:color="auto" w:fill="D9D9D9"/>
          </w:tcPr>
          <w:p w14:paraId="05C40195" w14:textId="77777777" w:rsidR="00DA4FB0" w:rsidRPr="00DA4FB0" w:rsidRDefault="00DA4FB0">
            <w:pPr>
              <w:spacing w:after="0" w:line="259" w:lineRule="auto"/>
              <w:ind w:left="0" w:firstLine="0"/>
              <w:jc w:val="center"/>
              <w:rPr>
                <w:rFonts w:ascii="Times New Roman" w:hAnsi="Times New Roman" w:cs="Times New Roman"/>
              </w:rPr>
            </w:pPr>
            <w:r w:rsidRPr="00DA4FB0">
              <w:rPr>
                <w:rFonts w:ascii="Times New Roman" w:eastAsia="Calibri" w:hAnsi="Times New Roman" w:cs="Times New Roman"/>
                <w:b/>
              </w:rPr>
              <w:t xml:space="preserve">Наименование параметра </w:t>
            </w:r>
          </w:p>
        </w:tc>
        <w:tc>
          <w:tcPr>
            <w:tcW w:w="972" w:type="dxa"/>
            <w:tcBorders>
              <w:top w:val="single" w:sz="12" w:space="0" w:color="000000"/>
              <w:left w:val="single" w:sz="4" w:space="0" w:color="000000"/>
              <w:bottom w:val="single" w:sz="4" w:space="0" w:color="000000"/>
              <w:right w:val="single" w:sz="4" w:space="0" w:color="000000"/>
            </w:tcBorders>
            <w:shd w:val="clear" w:color="auto" w:fill="D9D9D9"/>
          </w:tcPr>
          <w:p w14:paraId="4B7D5B2A" w14:textId="77777777" w:rsidR="00DA4FB0" w:rsidRPr="00DA4FB0" w:rsidRDefault="00DA4FB0">
            <w:pPr>
              <w:spacing w:after="0" w:line="259" w:lineRule="auto"/>
              <w:ind w:left="0" w:firstLine="0"/>
              <w:jc w:val="center"/>
              <w:rPr>
                <w:rFonts w:ascii="Times New Roman" w:hAnsi="Times New Roman" w:cs="Times New Roman"/>
              </w:rPr>
            </w:pPr>
            <w:r w:rsidRPr="00DA4FB0">
              <w:rPr>
                <w:rFonts w:ascii="Times New Roman" w:eastAsia="Calibri" w:hAnsi="Times New Roman" w:cs="Times New Roman"/>
                <w:b/>
              </w:rPr>
              <w:t xml:space="preserve">Диапазон значений </w:t>
            </w:r>
          </w:p>
        </w:tc>
        <w:tc>
          <w:tcPr>
            <w:tcW w:w="1253" w:type="dxa"/>
            <w:tcBorders>
              <w:top w:val="single" w:sz="12" w:space="0" w:color="000000"/>
              <w:left w:val="single" w:sz="4" w:space="0" w:color="000000"/>
              <w:bottom w:val="single" w:sz="4" w:space="0" w:color="000000"/>
              <w:right w:val="single" w:sz="4" w:space="0" w:color="000000"/>
            </w:tcBorders>
            <w:shd w:val="clear" w:color="auto" w:fill="D9D9D9"/>
          </w:tcPr>
          <w:p w14:paraId="231F3047" w14:textId="77777777" w:rsidR="00DA4FB0" w:rsidRPr="00DA4FB0" w:rsidRDefault="00DA4FB0">
            <w:pPr>
              <w:spacing w:after="0" w:line="259" w:lineRule="auto"/>
              <w:ind w:left="0" w:firstLine="0"/>
              <w:jc w:val="center"/>
              <w:rPr>
                <w:rFonts w:ascii="Times New Roman" w:hAnsi="Times New Roman" w:cs="Times New Roman"/>
              </w:rPr>
            </w:pPr>
            <w:r w:rsidRPr="00DA4FB0">
              <w:rPr>
                <w:rFonts w:ascii="Times New Roman" w:eastAsia="Calibri" w:hAnsi="Times New Roman" w:cs="Times New Roman"/>
                <w:b/>
              </w:rPr>
              <w:t xml:space="preserve">Дискретность задания </w:t>
            </w:r>
          </w:p>
        </w:tc>
        <w:tc>
          <w:tcPr>
            <w:tcW w:w="1030" w:type="dxa"/>
            <w:tcBorders>
              <w:top w:val="single" w:sz="12" w:space="0" w:color="000000"/>
              <w:left w:val="single" w:sz="4" w:space="0" w:color="000000"/>
              <w:bottom w:val="single" w:sz="4" w:space="0" w:color="000000"/>
              <w:right w:val="single" w:sz="4" w:space="0" w:color="000000"/>
            </w:tcBorders>
            <w:shd w:val="clear" w:color="auto" w:fill="D9D9D9"/>
          </w:tcPr>
          <w:p w14:paraId="7E8BDB59" w14:textId="77777777" w:rsidR="00DA4FB0" w:rsidRPr="00DA4FB0" w:rsidRDefault="00DA4FB0">
            <w:pPr>
              <w:spacing w:after="0" w:line="259" w:lineRule="auto"/>
              <w:ind w:left="0" w:firstLine="0"/>
              <w:jc w:val="center"/>
              <w:rPr>
                <w:rFonts w:ascii="Times New Roman" w:hAnsi="Times New Roman" w:cs="Times New Roman"/>
              </w:rPr>
            </w:pPr>
            <w:r w:rsidRPr="00DA4FB0">
              <w:rPr>
                <w:rFonts w:ascii="Times New Roman" w:eastAsia="Calibri" w:hAnsi="Times New Roman" w:cs="Times New Roman"/>
                <w:b/>
              </w:rPr>
              <w:t xml:space="preserve">Заводское значение </w:t>
            </w:r>
          </w:p>
        </w:tc>
        <w:tc>
          <w:tcPr>
            <w:tcW w:w="1150" w:type="dxa"/>
            <w:tcBorders>
              <w:top w:val="single" w:sz="12" w:space="0" w:color="000000"/>
              <w:left w:val="single" w:sz="4" w:space="0" w:color="000000"/>
              <w:bottom w:val="single" w:sz="4" w:space="0" w:color="000000"/>
              <w:right w:val="single" w:sz="12" w:space="0" w:color="000000"/>
            </w:tcBorders>
            <w:shd w:val="clear" w:color="auto" w:fill="D9D9D9"/>
          </w:tcPr>
          <w:p w14:paraId="566AD114" w14:textId="77777777" w:rsidR="00DA4FB0" w:rsidRPr="00DA4FB0" w:rsidRDefault="00DA4FB0">
            <w:pPr>
              <w:spacing w:after="0" w:line="259" w:lineRule="auto"/>
              <w:ind w:left="0" w:firstLine="0"/>
              <w:jc w:val="center"/>
              <w:rPr>
                <w:rFonts w:ascii="Times New Roman" w:hAnsi="Times New Roman" w:cs="Times New Roman"/>
              </w:rPr>
            </w:pPr>
            <w:r w:rsidRPr="00DA4FB0">
              <w:rPr>
                <w:rFonts w:ascii="Times New Roman" w:eastAsia="Calibri" w:hAnsi="Times New Roman" w:cs="Times New Roman"/>
                <w:b/>
              </w:rPr>
              <w:t xml:space="preserve">Обозначение в меню </w:t>
            </w:r>
          </w:p>
        </w:tc>
      </w:tr>
      <w:tr w:rsidR="00DA4FB0" w:rsidRPr="00DA4FB0" w14:paraId="7F11FAE9" w14:textId="77777777">
        <w:trPr>
          <w:trHeight w:val="680"/>
        </w:trPr>
        <w:tc>
          <w:tcPr>
            <w:tcW w:w="1826" w:type="dxa"/>
            <w:tcBorders>
              <w:top w:val="single" w:sz="4" w:space="0" w:color="000000"/>
              <w:left w:val="single" w:sz="12" w:space="0" w:color="000000"/>
              <w:bottom w:val="single" w:sz="4" w:space="0" w:color="000000"/>
              <w:right w:val="single" w:sz="4" w:space="0" w:color="000000"/>
            </w:tcBorders>
            <w:vAlign w:val="center"/>
          </w:tcPr>
          <w:p w14:paraId="705EBE07"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Уставка по напряжению, % </w:t>
            </w:r>
          </w:p>
        </w:tc>
        <w:tc>
          <w:tcPr>
            <w:tcW w:w="972" w:type="dxa"/>
            <w:tcBorders>
              <w:top w:val="single" w:sz="4" w:space="0" w:color="000000"/>
              <w:left w:val="single" w:sz="4" w:space="0" w:color="000000"/>
              <w:bottom w:val="single" w:sz="4" w:space="0" w:color="000000"/>
              <w:right w:val="single" w:sz="4" w:space="0" w:color="000000"/>
            </w:tcBorders>
            <w:vAlign w:val="center"/>
          </w:tcPr>
          <w:p w14:paraId="7DAD0BB3" w14:textId="77777777" w:rsidR="00DA4FB0" w:rsidRPr="00DA4FB0" w:rsidRDefault="00DA4FB0">
            <w:pPr>
              <w:spacing w:after="0" w:line="259" w:lineRule="auto"/>
              <w:ind w:left="0" w:right="29" w:firstLine="0"/>
              <w:jc w:val="center"/>
              <w:rPr>
                <w:rFonts w:ascii="Times New Roman" w:hAnsi="Times New Roman" w:cs="Times New Roman"/>
              </w:rPr>
            </w:pPr>
            <w:proofErr w:type="gramStart"/>
            <w:r w:rsidRPr="00DA4FB0">
              <w:rPr>
                <w:rFonts w:ascii="Times New Roman" w:hAnsi="Times New Roman" w:cs="Times New Roman"/>
              </w:rPr>
              <w:t>10 – 150</w:t>
            </w:r>
            <w:proofErr w:type="gramEnd"/>
            <w:r w:rsidRPr="00DA4FB0">
              <w:rPr>
                <w:rFonts w:ascii="Times New Roman" w:hAnsi="Times New Roman" w:cs="Times New Roman"/>
              </w:rPr>
              <w:t xml:space="preserve"> </w:t>
            </w:r>
          </w:p>
        </w:tc>
        <w:tc>
          <w:tcPr>
            <w:tcW w:w="1253" w:type="dxa"/>
            <w:tcBorders>
              <w:top w:val="single" w:sz="4" w:space="0" w:color="000000"/>
              <w:left w:val="single" w:sz="4" w:space="0" w:color="000000"/>
              <w:bottom w:val="single" w:sz="4" w:space="0" w:color="000000"/>
              <w:right w:val="single" w:sz="4" w:space="0" w:color="000000"/>
            </w:tcBorders>
            <w:vAlign w:val="center"/>
          </w:tcPr>
          <w:p w14:paraId="72A6C74A" w14:textId="77777777" w:rsidR="00DA4FB0" w:rsidRPr="00DA4FB0" w:rsidRDefault="00DA4FB0">
            <w:pPr>
              <w:spacing w:after="0" w:line="259" w:lineRule="auto"/>
              <w:ind w:left="0" w:right="34" w:firstLine="0"/>
              <w:jc w:val="center"/>
              <w:rPr>
                <w:rFonts w:ascii="Times New Roman" w:hAnsi="Times New Roman" w:cs="Times New Roman"/>
              </w:rPr>
            </w:pPr>
            <w:r w:rsidRPr="00DA4FB0">
              <w:rPr>
                <w:rFonts w:ascii="Times New Roman" w:hAnsi="Times New Roman" w:cs="Times New Roman"/>
              </w:rPr>
              <w:t xml:space="preserve">1 </w:t>
            </w:r>
          </w:p>
        </w:tc>
        <w:tc>
          <w:tcPr>
            <w:tcW w:w="1030" w:type="dxa"/>
            <w:tcBorders>
              <w:top w:val="single" w:sz="4" w:space="0" w:color="000000"/>
              <w:left w:val="single" w:sz="4" w:space="0" w:color="000000"/>
              <w:bottom w:val="single" w:sz="4" w:space="0" w:color="000000"/>
              <w:right w:val="single" w:sz="4" w:space="0" w:color="000000"/>
            </w:tcBorders>
            <w:vAlign w:val="center"/>
          </w:tcPr>
          <w:p w14:paraId="03384611" w14:textId="77777777" w:rsidR="00DA4FB0" w:rsidRPr="00DA4FB0" w:rsidRDefault="00DA4FB0">
            <w:pPr>
              <w:spacing w:after="0" w:line="259" w:lineRule="auto"/>
              <w:ind w:left="0" w:right="27" w:firstLine="0"/>
              <w:jc w:val="center"/>
              <w:rPr>
                <w:rFonts w:ascii="Times New Roman" w:hAnsi="Times New Roman" w:cs="Times New Roman"/>
              </w:rPr>
            </w:pPr>
            <w:r w:rsidRPr="00DA4FB0">
              <w:rPr>
                <w:rFonts w:ascii="Times New Roman" w:hAnsi="Times New Roman" w:cs="Times New Roman"/>
              </w:rPr>
              <w:t xml:space="preserve">60 </w:t>
            </w:r>
          </w:p>
        </w:tc>
        <w:tc>
          <w:tcPr>
            <w:tcW w:w="1150" w:type="dxa"/>
            <w:tcBorders>
              <w:top w:val="single" w:sz="4" w:space="0" w:color="000000"/>
              <w:left w:val="single" w:sz="4" w:space="0" w:color="000000"/>
              <w:bottom w:val="single" w:sz="4" w:space="0" w:color="000000"/>
              <w:right w:val="single" w:sz="12" w:space="0" w:color="000000"/>
            </w:tcBorders>
          </w:tcPr>
          <w:p w14:paraId="20E4A81C" w14:textId="77777777" w:rsidR="00DA4FB0" w:rsidRPr="00DA4FB0" w:rsidRDefault="00DA4FB0">
            <w:pPr>
              <w:spacing w:after="0" w:line="259" w:lineRule="auto"/>
              <w:ind w:left="0" w:firstLine="0"/>
              <w:jc w:val="center"/>
              <w:rPr>
                <w:rFonts w:ascii="Times New Roman" w:hAnsi="Times New Roman" w:cs="Times New Roman"/>
              </w:rPr>
            </w:pPr>
            <w:r w:rsidRPr="00DA4FB0">
              <w:rPr>
                <w:rFonts w:ascii="Times New Roman" w:hAnsi="Times New Roman" w:cs="Times New Roman"/>
              </w:rPr>
              <w:t xml:space="preserve">Уровень срабатывания </w:t>
            </w:r>
          </w:p>
        </w:tc>
      </w:tr>
      <w:tr w:rsidR="00DA4FB0" w:rsidRPr="00DA4FB0" w14:paraId="61713F83" w14:textId="77777777">
        <w:trPr>
          <w:trHeight w:val="454"/>
        </w:trPr>
        <w:tc>
          <w:tcPr>
            <w:tcW w:w="1826" w:type="dxa"/>
            <w:tcBorders>
              <w:top w:val="single" w:sz="4" w:space="0" w:color="000000"/>
              <w:left w:val="single" w:sz="12" w:space="0" w:color="000000"/>
              <w:bottom w:val="single" w:sz="4" w:space="0" w:color="000000"/>
              <w:right w:val="single" w:sz="4" w:space="0" w:color="000000"/>
            </w:tcBorders>
          </w:tcPr>
          <w:p w14:paraId="6FD3AB16"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Коэффициент возврата пусковых органов </w:t>
            </w:r>
          </w:p>
        </w:tc>
        <w:tc>
          <w:tcPr>
            <w:tcW w:w="972" w:type="dxa"/>
            <w:tcBorders>
              <w:top w:val="single" w:sz="4" w:space="0" w:color="000000"/>
              <w:left w:val="single" w:sz="4" w:space="0" w:color="000000"/>
              <w:bottom w:val="single" w:sz="4" w:space="0" w:color="000000"/>
              <w:right w:val="single" w:sz="4" w:space="0" w:color="000000"/>
            </w:tcBorders>
            <w:vAlign w:val="center"/>
          </w:tcPr>
          <w:p w14:paraId="2657614E" w14:textId="77777777" w:rsidR="00DA4FB0" w:rsidRPr="00DA4FB0" w:rsidRDefault="00DA4FB0">
            <w:pPr>
              <w:spacing w:after="0" w:line="259" w:lineRule="auto"/>
              <w:ind w:left="0" w:right="28" w:firstLine="0"/>
              <w:jc w:val="center"/>
              <w:rPr>
                <w:rFonts w:ascii="Times New Roman" w:hAnsi="Times New Roman" w:cs="Times New Roman"/>
              </w:rPr>
            </w:pPr>
            <w:r w:rsidRPr="00DA4FB0">
              <w:rPr>
                <w:rFonts w:ascii="Times New Roman" w:hAnsi="Times New Roman" w:cs="Times New Roman"/>
              </w:rPr>
              <w:t xml:space="preserve">--- </w:t>
            </w:r>
          </w:p>
        </w:tc>
        <w:tc>
          <w:tcPr>
            <w:tcW w:w="1253" w:type="dxa"/>
            <w:tcBorders>
              <w:top w:val="single" w:sz="4" w:space="0" w:color="000000"/>
              <w:left w:val="single" w:sz="4" w:space="0" w:color="000000"/>
              <w:bottom w:val="single" w:sz="4" w:space="0" w:color="000000"/>
              <w:right w:val="single" w:sz="4" w:space="0" w:color="000000"/>
            </w:tcBorders>
            <w:vAlign w:val="center"/>
          </w:tcPr>
          <w:p w14:paraId="013CBFFC" w14:textId="77777777" w:rsidR="00DA4FB0" w:rsidRPr="00DA4FB0" w:rsidRDefault="00DA4FB0">
            <w:pPr>
              <w:spacing w:after="0" w:line="259" w:lineRule="auto"/>
              <w:ind w:left="0" w:right="30" w:firstLine="0"/>
              <w:jc w:val="center"/>
              <w:rPr>
                <w:rFonts w:ascii="Times New Roman" w:hAnsi="Times New Roman" w:cs="Times New Roman"/>
              </w:rPr>
            </w:pPr>
            <w:r w:rsidRPr="00DA4FB0">
              <w:rPr>
                <w:rFonts w:ascii="Times New Roman" w:hAnsi="Times New Roman" w:cs="Times New Roman"/>
              </w:rPr>
              <w:t xml:space="preserve">--- </w:t>
            </w:r>
          </w:p>
        </w:tc>
        <w:tc>
          <w:tcPr>
            <w:tcW w:w="1030" w:type="dxa"/>
            <w:tcBorders>
              <w:top w:val="single" w:sz="4" w:space="0" w:color="000000"/>
              <w:left w:val="single" w:sz="4" w:space="0" w:color="000000"/>
              <w:bottom w:val="single" w:sz="4" w:space="0" w:color="000000"/>
              <w:right w:val="single" w:sz="4" w:space="0" w:color="000000"/>
            </w:tcBorders>
            <w:vAlign w:val="center"/>
          </w:tcPr>
          <w:p w14:paraId="129DE770" w14:textId="77777777" w:rsidR="00DA4FB0" w:rsidRPr="00DA4FB0" w:rsidRDefault="00DA4FB0">
            <w:pPr>
              <w:spacing w:after="0" w:line="259" w:lineRule="auto"/>
              <w:ind w:left="0" w:right="25" w:firstLine="0"/>
              <w:jc w:val="center"/>
              <w:rPr>
                <w:rFonts w:ascii="Times New Roman" w:hAnsi="Times New Roman" w:cs="Times New Roman"/>
              </w:rPr>
            </w:pPr>
            <w:r w:rsidRPr="00DA4FB0">
              <w:rPr>
                <w:rFonts w:ascii="Times New Roman" w:hAnsi="Times New Roman" w:cs="Times New Roman"/>
              </w:rPr>
              <w:t xml:space="preserve">1,05 </w:t>
            </w:r>
          </w:p>
        </w:tc>
        <w:tc>
          <w:tcPr>
            <w:tcW w:w="1150" w:type="dxa"/>
            <w:tcBorders>
              <w:top w:val="single" w:sz="4" w:space="0" w:color="000000"/>
              <w:left w:val="single" w:sz="4" w:space="0" w:color="000000"/>
              <w:bottom w:val="single" w:sz="4" w:space="0" w:color="000000"/>
              <w:right w:val="single" w:sz="12" w:space="0" w:color="000000"/>
            </w:tcBorders>
            <w:vAlign w:val="center"/>
          </w:tcPr>
          <w:p w14:paraId="4EC472B4" w14:textId="77777777" w:rsidR="00DA4FB0" w:rsidRPr="00DA4FB0" w:rsidRDefault="00DA4FB0">
            <w:pPr>
              <w:spacing w:after="0" w:line="259" w:lineRule="auto"/>
              <w:ind w:left="0" w:right="28" w:firstLine="0"/>
              <w:jc w:val="center"/>
              <w:rPr>
                <w:rFonts w:ascii="Times New Roman" w:hAnsi="Times New Roman" w:cs="Times New Roman"/>
              </w:rPr>
            </w:pPr>
            <w:r w:rsidRPr="00DA4FB0">
              <w:rPr>
                <w:rFonts w:ascii="Times New Roman" w:hAnsi="Times New Roman" w:cs="Times New Roman"/>
              </w:rPr>
              <w:t xml:space="preserve">--- </w:t>
            </w:r>
          </w:p>
        </w:tc>
      </w:tr>
      <w:tr w:rsidR="00DA4FB0" w:rsidRPr="00DA4FB0" w14:paraId="0B0EB645" w14:textId="77777777">
        <w:trPr>
          <w:trHeight w:val="463"/>
        </w:trPr>
        <w:tc>
          <w:tcPr>
            <w:tcW w:w="1826" w:type="dxa"/>
            <w:tcBorders>
              <w:top w:val="single" w:sz="4" w:space="0" w:color="000000"/>
              <w:left w:val="single" w:sz="12" w:space="0" w:color="000000"/>
              <w:bottom w:val="single" w:sz="12" w:space="0" w:color="000000"/>
              <w:right w:val="single" w:sz="4" w:space="0" w:color="000000"/>
            </w:tcBorders>
          </w:tcPr>
          <w:p w14:paraId="509E7E1F"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Уставка по времени срабатывания, с </w:t>
            </w:r>
          </w:p>
        </w:tc>
        <w:tc>
          <w:tcPr>
            <w:tcW w:w="972" w:type="dxa"/>
            <w:tcBorders>
              <w:top w:val="single" w:sz="4" w:space="0" w:color="000000"/>
              <w:left w:val="single" w:sz="4" w:space="0" w:color="000000"/>
              <w:bottom w:val="single" w:sz="12" w:space="0" w:color="000000"/>
              <w:right w:val="single" w:sz="4" w:space="0" w:color="000000"/>
            </w:tcBorders>
            <w:vAlign w:val="center"/>
          </w:tcPr>
          <w:p w14:paraId="6B595CED" w14:textId="77777777" w:rsidR="00DA4FB0" w:rsidRPr="00DA4FB0" w:rsidRDefault="00DA4FB0">
            <w:pPr>
              <w:spacing w:after="0" w:line="259" w:lineRule="auto"/>
              <w:ind w:left="0" w:right="29" w:firstLine="0"/>
              <w:jc w:val="center"/>
              <w:rPr>
                <w:rFonts w:ascii="Times New Roman" w:hAnsi="Times New Roman" w:cs="Times New Roman"/>
              </w:rPr>
            </w:pPr>
            <w:proofErr w:type="gramStart"/>
            <w:r w:rsidRPr="00DA4FB0">
              <w:rPr>
                <w:rFonts w:ascii="Times New Roman" w:hAnsi="Times New Roman" w:cs="Times New Roman"/>
              </w:rPr>
              <w:t>0 – 300</w:t>
            </w:r>
            <w:proofErr w:type="gramEnd"/>
            <w:r w:rsidRPr="00DA4FB0">
              <w:rPr>
                <w:rFonts w:ascii="Times New Roman" w:hAnsi="Times New Roman" w:cs="Times New Roman"/>
              </w:rPr>
              <w:t xml:space="preserve"> </w:t>
            </w:r>
          </w:p>
        </w:tc>
        <w:tc>
          <w:tcPr>
            <w:tcW w:w="1253" w:type="dxa"/>
            <w:tcBorders>
              <w:top w:val="single" w:sz="4" w:space="0" w:color="000000"/>
              <w:left w:val="single" w:sz="4" w:space="0" w:color="000000"/>
              <w:bottom w:val="single" w:sz="12" w:space="0" w:color="000000"/>
              <w:right w:val="single" w:sz="4" w:space="0" w:color="000000"/>
            </w:tcBorders>
            <w:vAlign w:val="center"/>
          </w:tcPr>
          <w:p w14:paraId="5E4EDEFD" w14:textId="77777777" w:rsidR="00DA4FB0" w:rsidRPr="00DA4FB0" w:rsidRDefault="00DA4FB0">
            <w:pPr>
              <w:spacing w:after="0" w:line="259" w:lineRule="auto"/>
              <w:ind w:left="0" w:right="32" w:firstLine="0"/>
              <w:jc w:val="center"/>
              <w:rPr>
                <w:rFonts w:ascii="Times New Roman" w:hAnsi="Times New Roman" w:cs="Times New Roman"/>
              </w:rPr>
            </w:pPr>
            <w:r w:rsidRPr="00DA4FB0">
              <w:rPr>
                <w:rFonts w:ascii="Times New Roman" w:hAnsi="Times New Roman" w:cs="Times New Roman"/>
              </w:rPr>
              <w:t xml:space="preserve">0,01 </w:t>
            </w:r>
          </w:p>
        </w:tc>
        <w:tc>
          <w:tcPr>
            <w:tcW w:w="1030" w:type="dxa"/>
            <w:tcBorders>
              <w:top w:val="single" w:sz="4" w:space="0" w:color="000000"/>
              <w:left w:val="single" w:sz="4" w:space="0" w:color="000000"/>
              <w:bottom w:val="single" w:sz="12" w:space="0" w:color="000000"/>
              <w:right w:val="single" w:sz="4" w:space="0" w:color="000000"/>
            </w:tcBorders>
            <w:vAlign w:val="center"/>
          </w:tcPr>
          <w:p w14:paraId="12CD8986" w14:textId="77777777" w:rsidR="00DA4FB0" w:rsidRPr="00DA4FB0" w:rsidRDefault="00DA4FB0">
            <w:pPr>
              <w:spacing w:after="0" w:line="259" w:lineRule="auto"/>
              <w:ind w:left="0" w:right="27" w:firstLine="0"/>
              <w:jc w:val="center"/>
              <w:rPr>
                <w:rFonts w:ascii="Times New Roman" w:hAnsi="Times New Roman" w:cs="Times New Roman"/>
              </w:rPr>
            </w:pPr>
            <w:r w:rsidRPr="00DA4FB0">
              <w:rPr>
                <w:rFonts w:ascii="Times New Roman" w:hAnsi="Times New Roman" w:cs="Times New Roman"/>
              </w:rPr>
              <w:t xml:space="preserve">5 </w:t>
            </w:r>
          </w:p>
        </w:tc>
        <w:tc>
          <w:tcPr>
            <w:tcW w:w="1150" w:type="dxa"/>
            <w:tcBorders>
              <w:top w:val="single" w:sz="4" w:space="0" w:color="000000"/>
              <w:left w:val="single" w:sz="4" w:space="0" w:color="000000"/>
              <w:bottom w:val="single" w:sz="12" w:space="0" w:color="000000"/>
              <w:right w:val="single" w:sz="12" w:space="0" w:color="000000"/>
            </w:tcBorders>
          </w:tcPr>
          <w:p w14:paraId="72218596" w14:textId="77777777" w:rsidR="00DA4FB0" w:rsidRPr="00DA4FB0" w:rsidRDefault="00DA4FB0">
            <w:pPr>
              <w:spacing w:after="0" w:line="259" w:lineRule="auto"/>
              <w:ind w:left="0" w:firstLine="0"/>
              <w:jc w:val="center"/>
              <w:rPr>
                <w:rFonts w:ascii="Times New Roman" w:hAnsi="Times New Roman" w:cs="Times New Roman"/>
              </w:rPr>
            </w:pPr>
            <w:r w:rsidRPr="00DA4FB0">
              <w:rPr>
                <w:rFonts w:ascii="Times New Roman" w:hAnsi="Times New Roman" w:cs="Times New Roman"/>
              </w:rPr>
              <w:t xml:space="preserve">Время срабатывания </w:t>
            </w:r>
          </w:p>
        </w:tc>
      </w:tr>
    </w:tbl>
    <w:p w14:paraId="4E732266" w14:textId="77777777" w:rsidR="00DA4FB0" w:rsidRPr="00DA4FB0" w:rsidRDefault="00DA4FB0">
      <w:pPr>
        <w:spacing w:after="15" w:line="259" w:lineRule="auto"/>
        <w:ind w:left="0" w:firstLine="0"/>
        <w:jc w:val="left"/>
        <w:rPr>
          <w:rFonts w:ascii="Times New Roman" w:hAnsi="Times New Roman" w:cs="Times New Roman"/>
        </w:rPr>
      </w:pPr>
      <w:r w:rsidRPr="00DA4FB0">
        <w:rPr>
          <w:rFonts w:ascii="Times New Roman" w:eastAsia="Calibri" w:hAnsi="Times New Roman" w:cs="Times New Roman"/>
          <w:b/>
        </w:rPr>
        <w:t xml:space="preserve"> </w:t>
      </w:r>
    </w:p>
    <w:p w14:paraId="31FB78C6" w14:textId="77777777" w:rsidR="00DA4FB0" w:rsidRPr="00DA4FB0" w:rsidRDefault="00DA4FB0">
      <w:pPr>
        <w:pStyle w:val="3"/>
        <w:ind w:left="-5"/>
        <w:rPr>
          <w:rFonts w:ascii="Times New Roman" w:hAnsi="Times New Roman" w:cs="Times New Roman"/>
          <w:sz w:val="22"/>
        </w:rPr>
      </w:pPr>
      <w:r w:rsidRPr="00DA4FB0">
        <w:rPr>
          <w:rFonts w:ascii="Times New Roman" w:hAnsi="Times New Roman" w:cs="Times New Roman"/>
          <w:sz w:val="22"/>
        </w:rPr>
        <w:lastRenderedPageBreak/>
        <w:t xml:space="preserve">4.1.5 Защита от повышения напряжения </w:t>
      </w:r>
    </w:p>
    <w:p w14:paraId="175515FB" w14:textId="77777777" w:rsidR="00DA4FB0" w:rsidRPr="00DA4FB0" w:rsidRDefault="00DA4FB0">
      <w:pPr>
        <w:ind w:left="7" w:right="33" w:firstLine="283"/>
        <w:rPr>
          <w:rFonts w:ascii="Times New Roman" w:hAnsi="Times New Roman" w:cs="Times New Roman"/>
        </w:rPr>
      </w:pPr>
      <w:r w:rsidRPr="00DA4FB0">
        <w:rPr>
          <w:rFonts w:ascii="Times New Roman" w:hAnsi="Times New Roman" w:cs="Times New Roman"/>
        </w:rPr>
        <w:t xml:space="preserve">Для защиты потребителей, чувствительных к повышению напряжения (например, конденсаторные батареи и трансформаторы), в устройстве предусмотрены две ступени ЗПН. </w:t>
      </w:r>
    </w:p>
    <w:p w14:paraId="3638EDB0" w14:textId="77777777" w:rsidR="00DA4FB0" w:rsidRPr="00DA4FB0" w:rsidRDefault="00DA4FB0">
      <w:pPr>
        <w:ind w:left="7" w:right="33" w:firstLine="283"/>
        <w:rPr>
          <w:rFonts w:ascii="Times New Roman" w:hAnsi="Times New Roman" w:cs="Times New Roman"/>
        </w:rPr>
      </w:pPr>
      <w:r w:rsidRPr="00DA4FB0">
        <w:rPr>
          <w:rFonts w:ascii="Times New Roman" w:hAnsi="Times New Roman" w:cs="Times New Roman"/>
        </w:rPr>
        <w:t>Пуск защиты осуществляется при превышении напряжением прямой последовательности U1 уставки срабатывания. Защита блокируется при отсутствии сигнала «</w:t>
      </w:r>
      <w:r w:rsidRPr="00DA4FB0">
        <w:rPr>
          <w:rFonts w:ascii="Times New Roman" w:eastAsia="Calibri" w:hAnsi="Times New Roman" w:cs="Times New Roman"/>
          <w:b/>
        </w:rPr>
        <w:t>РПВ</w:t>
      </w:r>
      <w:r w:rsidRPr="00DA4FB0">
        <w:rPr>
          <w:rFonts w:ascii="Times New Roman" w:hAnsi="Times New Roman" w:cs="Times New Roman"/>
        </w:rPr>
        <w:t xml:space="preserve">».  </w:t>
      </w:r>
    </w:p>
    <w:p w14:paraId="410358EC" w14:textId="77777777" w:rsidR="00DA4FB0" w:rsidRPr="00DA4FB0" w:rsidRDefault="00DA4FB0">
      <w:pPr>
        <w:ind w:left="7" w:right="33" w:firstLine="283"/>
        <w:rPr>
          <w:rFonts w:ascii="Times New Roman" w:hAnsi="Times New Roman" w:cs="Times New Roman"/>
        </w:rPr>
      </w:pPr>
      <w:r w:rsidRPr="00DA4FB0">
        <w:rPr>
          <w:rFonts w:ascii="Times New Roman" w:hAnsi="Times New Roman" w:cs="Times New Roman"/>
        </w:rPr>
        <w:t xml:space="preserve">Функциональная схема ЗПН приведена на Рисунке 4.1.10. Описание конфигурационных ключей приведено в Таблице 4.1.13. </w:t>
      </w:r>
    </w:p>
    <w:p w14:paraId="3877235C" w14:textId="77777777" w:rsidR="00DA4FB0" w:rsidRPr="00DA4FB0" w:rsidRDefault="00DA4FB0">
      <w:pPr>
        <w:ind w:left="293" w:right="33"/>
        <w:rPr>
          <w:rFonts w:ascii="Times New Roman" w:hAnsi="Times New Roman" w:cs="Times New Roman"/>
        </w:rPr>
      </w:pPr>
      <w:r w:rsidRPr="00DA4FB0">
        <w:rPr>
          <w:rFonts w:ascii="Times New Roman" w:hAnsi="Times New Roman" w:cs="Times New Roman"/>
        </w:rPr>
        <w:t xml:space="preserve">Технические параметры защиты приведены в Таблице 4.1.14. </w:t>
      </w:r>
    </w:p>
    <w:p w14:paraId="4D946127" w14:textId="77777777" w:rsidR="00DA4FB0" w:rsidRPr="00DA4FB0" w:rsidRDefault="00DA4FB0">
      <w:pPr>
        <w:spacing w:after="0" w:line="259" w:lineRule="auto"/>
        <w:ind w:left="283" w:firstLine="0"/>
        <w:jc w:val="left"/>
        <w:rPr>
          <w:rFonts w:ascii="Times New Roman" w:hAnsi="Times New Roman" w:cs="Times New Roman"/>
        </w:rPr>
      </w:pPr>
      <w:r w:rsidRPr="00DA4FB0">
        <w:rPr>
          <w:rFonts w:ascii="Times New Roman" w:hAnsi="Times New Roman" w:cs="Times New Roman"/>
        </w:rPr>
        <w:t xml:space="preserve"> </w:t>
      </w:r>
    </w:p>
    <w:p w14:paraId="5060021D" w14:textId="77777777" w:rsidR="00DA4FB0" w:rsidRPr="00DA4FB0" w:rsidRDefault="00DA4FB0">
      <w:pPr>
        <w:ind w:left="17" w:right="33"/>
        <w:rPr>
          <w:rFonts w:ascii="Times New Roman" w:hAnsi="Times New Roman" w:cs="Times New Roman"/>
        </w:rPr>
      </w:pPr>
      <w:r w:rsidRPr="00DA4FB0">
        <w:rPr>
          <w:rFonts w:ascii="Times New Roman" w:hAnsi="Times New Roman" w:cs="Times New Roman"/>
        </w:rPr>
        <w:t xml:space="preserve">Таблица 4.1.13 - Конфигурационные ключи ЗПН </w:t>
      </w:r>
    </w:p>
    <w:tbl>
      <w:tblPr>
        <w:tblStyle w:val="TableGrid"/>
        <w:tblW w:w="6231" w:type="dxa"/>
        <w:tblInd w:w="102" w:type="dxa"/>
        <w:tblCellMar>
          <w:top w:w="57" w:type="dxa"/>
          <w:left w:w="102" w:type="dxa"/>
          <w:right w:w="96" w:type="dxa"/>
        </w:tblCellMar>
        <w:tblLook w:val="04A0" w:firstRow="1" w:lastRow="0" w:firstColumn="1" w:lastColumn="0" w:noHBand="0" w:noVBand="1"/>
      </w:tblPr>
      <w:tblGrid>
        <w:gridCol w:w="2387"/>
        <w:gridCol w:w="1152"/>
        <w:gridCol w:w="1197"/>
        <w:gridCol w:w="1495"/>
      </w:tblGrid>
      <w:tr w:rsidR="00DA4FB0" w:rsidRPr="00DA4FB0" w14:paraId="4CED36DE" w14:textId="77777777">
        <w:trPr>
          <w:trHeight w:val="438"/>
        </w:trPr>
        <w:tc>
          <w:tcPr>
            <w:tcW w:w="2754" w:type="dxa"/>
            <w:tcBorders>
              <w:top w:val="single" w:sz="12" w:space="0" w:color="000000"/>
              <w:left w:val="single" w:sz="12" w:space="0" w:color="000000"/>
              <w:bottom w:val="single" w:sz="4" w:space="0" w:color="000000"/>
              <w:right w:val="single" w:sz="4" w:space="0" w:color="000000"/>
            </w:tcBorders>
            <w:shd w:val="clear" w:color="auto" w:fill="D9D9D9"/>
          </w:tcPr>
          <w:p w14:paraId="0E3DF06C" w14:textId="77777777" w:rsidR="00DA4FB0" w:rsidRPr="00DA4FB0" w:rsidRDefault="00DA4FB0">
            <w:pPr>
              <w:spacing w:after="0" w:line="259" w:lineRule="auto"/>
              <w:ind w:left="0" w:firstLine="0"/>
              <w:jc w:val="center"/>
              <w:rPr>
                <w:rFonts w:ascii="Times New Roman" w:hAnsi="Times New Roman" w:cs="Times New Roman"/>
              </w:rPr>
            </w:pPr>
            <w:r w:rsidRPr="00DA4FB0">
              <w:rPr>
                <w:rFonts w:ascii="Times New Roman" w:eastAsia="Calibri" w:hAnsi="Times New Roman" w:cs="Times New Roman"/>
                <w:b/>
              </w:rPr>
              <w:t xml:space="preserve">Наименование конфигурационного ключа </w:t>
            </w:r>
          </w:p>
        </w:tc>
        <w:tc>
          <w:tcPr>
            <w:tcW w:w="1160" w:type="dxa"/>
            <w:tcBorders>
              <w:top w:val="single" w:sz="12" w:space="0" w:color="000000"/>
              <w:left w:val="single" w:sz="4" w:space="0" w:color="000000"/>
              <w:bottom w:val="single" w:sz="4" w:space="0" w:color="000000"/>
              <w:right w:val="single" w:sz="4" w:space="0" w:color="000000"/>
            </w:tcBorders>
            <w:shd w:val="clear" w:color="auto" w:fill="D9D9D9"/>
          </w:tcPr>
          <w:p w14:paraId="793D298F" w14:textId="77777777" w:rsidR="00DA4FB0" w:rsidRPr="00DA4FB0" w:rsidRDefault="00DA4FB0">
            <w:pPr>
              <w:spacing w:after="0" w:line="259" w:lineRule="auto"/>
              <w:ind w:left="0" w:firstLine="0"/>
              <w:jc w:val="center"/>
              <w:rPr>
                <w:rFonts w:ascii="Times New Roman" w:hAnsi="Times New Roman" w:cs="Times New Roman"/>
              </w:rPr>
            </w:pPr>
            <w:r w:rsidRPr="00DA4FB0">
              <w:rPr>
                <w:rFonts w:ascii="Times New Roman" w:eastAsia="Calibri" w:hAnsi="Times New Roman" w:cs="Times New Roman"/>
                <w:b/>
              </w:rPr>
              <w:t xml:space="preserve">Диапазон значений </w:t>
            </w:r>
          </w:p>
        </w:tc>
        <w:tc>
          <w:tcPr>
            <w:tcW w:w="1088" w:type="dxa"/>
            <w:tcBorders>
              <w:top w:val="single" w:sz="12" w:space="0" w:color="000000"/>
              <w:left w:val="single" w:sz="4" w:space="0" w:color="000000"/>
              <w:bottom w:val="single" w:sz="4" w:space="0" w:color="000000"/>
              <w:right w:val="single" w:sz="4" w:space="0" w:color="000000"/>
            </w:tcBorders>
            <w:shd w:val="clear" w:color="auto" w:fill="D9D9D9"/>
          </w:tcPr>
          <w:p w14:paraId="3A705A58" w14:textId="77777777" w:rsidR="00DA4FB0" w:rsidRPr="00DA4FB0" w:rsidRDefault="00DA4FB0">
            <w:pPr>
              <w:spacing w:after="0" w:line="259" w:lineRule="auto"/>
              <w:ind w:left="0" w:firstLine="0"/>
              <w:jc w:val="center"/>
              <w:rPr>
                <w:rFonts w:ascii="Times New Roman" w:hAnsi="Times New Roman" w:cs="Times New Roman"/>
              </w:rPr>
            </w:pPr>
            <w:r w:rsidRPr="00DA4FB0">
              <w:rPr>
                <w:rFonts w:ascii="Times New Roman" w:eastAsia="Calibri" w:hAnsi="Times New Roman" w:cs="Times New Roman"/>
                <w:b/>
              </w:rPr>
              <w:t xml:space="preserve">Заводское значение </w:t>
            </w:r>
          </w:p>
        </w:tc>
        <w:tc>
          <w:tcPr>
            <w:tcW w:w="1229" w:type="dxa"/>
            <w:tcBorders>
              <w:top w:val="single" w:sz="12" w:space="0" w:color="000000"/>
              <w:left w:val="single" w:sz="4" w:space="0" w:color="000000"/>
              <w:bottom w:val="single" w:sz="4" w:space="0" w:color="000000"/>
              <w:right w:val="single" w:sz="12" w:space="0" w:color="000000"/>
            </w:tcBorders>
            <w:shd w:val="clear" w:color="auto" w:fill="D9D9D9"/>
          </w:tcPr>
          <w:p w14:paraId="0346C481" w14:textId="77777777" w:rsidR="00DA4FB0" w:rsidRPr="00DA4FB0" w:rsidRDefault="00DA4FB0">
            <w:pPr>
              <w:spacing w:after="0" w:line="259" w:lineRule="auto"/>
              <w:ind w:left="7" w:firstLine="0"/>
              <w:jc w:val="center"/>
              <w:rPr>
                <w:rFonts w:ascii="Times New Roman" w:hAnsi="Times New Roman" w:cs="Times New Roman"/>
              </w:rPr>
            </w:pPr>
            <w:r w:rsidRPr="00DA4FB0">
              <w:rPr>
                <w:rFonts w:ascii="Times New Roman" w:eastAsia="Calibri" w:hAnsi="Times New Roman" w:cs="Times New Roman"/>
                <w:b/>
              </w:rPr>
              <w:t xml:space="preserve">Обозначение в меню </w:t>
            </w:r>
          </w:p>
        </w:tc>
      </w:tr>
      <w:tr w:rsidR="00DA4FB0" w:rsidRPr="00DA4FB0" w14:paraId="64AEE66E" w14:textId="77777777">
        <w:trPr>
          <w:trHeight w:val="340"/>
        </w:trPr>
        <w:tc>
          <w:tcPr>
            <w:tcW w:w="2754" w:type="dxa"/>
            <w:tcBorders>
              <w:top w:val="single" w:sz="4" w:space="0" w:color="000000"/>
              <w:left w:val="single" w:sz="12" w:space="0" w:color="000000"/>
              <w:bottom w:val="single" w:sz="4" w:space="0" w:color="000000"/>
              <w:right w:val="single" w:sz="4" w:space="0" w:color="000000"/>
            </w:tcBorders>
          </w:tcPr>
          <w:p w14:paraId="435ED0B8"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В50 – Работа защиты в циклах АПВ </w:t>
            </w:r>
          </w:p>
        </w:tc>
        <w:tc>
          <w:tcPr>
            <w:tcW w:w="1160" w:type="dxa"/>
            <w:vMerge w:val="restart"/>
            <w:tcBorders>
              <w:top w:val="single" w:sz="4" w:space="0" w:color="000000"/>
              <w:left w:val="single" w:sz="4" w:space="0" w:color="000000"/>
              <w:bottom w:val="single" w:sz="12" w:space="0" w:color="000000"/>
              <w:right w:val="single" w:sz="4" w:space="0" w:color="000000"/>
            </w:tcBorders>
            <w:vAlign w:val="center"/>
          </w:tcPr>
          <w:p w14:paraId="277A0D2B" w14:textId="77777777" w:rsidR="00DA4FB0" w:rsidRPr="00DA4FB0" w:rsidRDefault="00DA4FB0">
            <w:pPr>
              <w:spacing w:after="0" w:line="259" w:lineRule="auto"/>
              <w:ind w:left="0" w:right="9" w:firstLine="0"/>
              <w:jc w:val="center"/>
              <w:rPr>
                <w:rFonts w:ascii="Times New Roman" w:hAnsi="Times New Roman" w:cs="Times New Roman"/>
              </w:rPr>
            </w:pPr>
            <w:r w:rsidRPr="00DA4FB0">
              <w:rPr>
                <w:rFonts w:ascii="Times New Roman" w:hAnsi="Times New Roman" w:cs="Times New Roman"/>
              </w:rPr>
              <w:t xml:space="preserve">Выведена </w:t>
            </w:r>
          </w:p>
          <w:p w14:paraId="1057FACC" w14:textId="77777777" w:rsidR="00DA4FB0" w:rsidRPr="00DA4FB0" w:rsidRDefault="00DA4FB0">
            <w:pPr>
              <w:spacing w:after="0" w:line="259" w:lineRule="auto"/>
              <w:ind w:left="0" w:right="9" w:firstLine="0"/>
              <w:jc w:val="center"/>
              <w:rPr>
                <w:rFonts w:ascii="Times New Roman" w:hAnsi="Times New Roman" w:cs="Times New Roman"/>
              </w:rPr>
            </w:pPr>
            <w:r w:rsidRPr="00DA4FB0">
              <w:rPr>
                <w:rFonts w:ascii="Times New Roman" w:hAnsi="Times New Roman" w:cs="Times New Roman"/>
              </w:rPr>
              <w:t xml:space="preserve">ОТКЛ </w:t>
            </w:r>
          </w:p>
          <w:p w14:paraId="1A3D253A" w14:textId="77777777" w:rsidR="00DA4FB0" w:rsidRPr="00DA4FB0" w:rsidRDefault="00DA4FB0">
            <w:pPr>
              <w:spacing w:after="0" w:line="259" w:lineRule="auto"/>
              <w:ind w:left="0" w:firstLine="0"/>
              <w:jc w:val="center"/>
              <w:rPr>
                <w:rFonts w:ascii="Times New Roman" w:hAnsi="Times New Roman" w:cs="Times New Roman"/>
              </w:rPr>
            </w:pPr>
            <w:r w:rsidRPr="00DA4FB0">
              <w:rPr>
                <w:rFonts w:ascii="Times New Roman" w:hAnsi="Times New Roman" w:cs="Times New Roman"/>
              </w:rPr>
              <w:t xml:space="preserve">ОТКЛ с АПВ Сигнал </w:t>
            </w:r>
          </w:p>
        </w:tc>
        <w:tc>
          <w:tcPr>
            <w:tcW w:w="1088" w:type="dxa"/>
            <w:vMerge w:val="restart"/>
            <w:tcBorders>
              <w:top w:val="single" w:sz="4" w:space="0" w:color="000000"/>
              <w:left w:val="single" w:sz="4" w:space="0" w:color="000000"/>
              <w:bottom w:val="single" w:sz="12" w:space="0" w:color="000000"/>
              <w:right w:val="single" w:sz="4" w:space="0" w:color="000000"/>
            </w:tcBorders>
            <w:vAlign w:val="center"/>
          </w:tcPr>
          <w:p w14:paraId="36C9CFA1" w14:textId="77777777" w:rsidR="00DA4FB0" w:rsidRPr="00DA4FB0" w:rsidRDefault="00DA4FB0">
            <w:pPr>
              <w:spacing w:after="0" w:line="259" w:lineRule="auto"/>
              <w:ind w:left="0" w:right="10" w:firstLine="0"/>
              <w:jc w:val="center"/>
              <w:rPr>
                <w:rFonts w:ascii="Times New Roman" w:hAnsi="Times New Roman" w:cs="Times New Roman"/>
              </w:rPr>
            </w:pPr>
            <w:r w:rsidRPr="00DA4FB0">
              <w:rPr>
                <w:rFonts w:ascii="Times New Roman" w:hAnsi="Times New Roman" w:cs="Times New Roman"/>
              </w:rPr>
              <w:t xml:space="preserve">Выведена </w:t>
            </w:r>
          </w:p>
        </w:tc>
        <w:tc>
          <w:tcPr>
            <w:tcW w:w="1229" w:type="dxa"/>
            <w:vMerge w:val="restart"/>
            <w:tcBorders>
              <w:top w:val="single" w:sz="4" w:space="0" w:color="000000"/>
              <w:left w:val="single" w:sz="4" w:space="0" w:color="000000"/>
              <w:bottom w:val="single" w:sz="12" w:space="0" w:color="000000"/>
              <w:right w:val="single" w:sz="12" w:space="0" w:color="000000"/>
            </w:tcBorders>
            <w:vAlign w:val="center"/>
          </w:tcPr>
          <w:p w14:paraId="772F17BF" w14:textId="77777777" w:rsidR="00DA4FB0" w:rsidRPr="00DA4FB0" w:rsidRDefault="00DA4FB0">
            <w:pPr>
              <w:spacing w:after="0" w:line="259" w:lineRule="auto"/>
              <w:ind w:left="0" w:right="4" w:firstLine="0"/>
              <w:jc w:val="center"/>
              <w:rPr>
                <w:rFonts w:ascii="Times New Roman" w:hAnsi="Times New Roman" w:cs="Times New Roman"/>
              </w:rPr>
            </w:pPr>
            <w:r w:rsidRPr="00DA4FB0">
              <w:rPr>
                <w:rFonts w:ascii="Times New Roman" w:hAnsi="Times New Roman" w:cs="Times New Roman"/>
              </w:rPr>
              <w:t xml:space="preserve">ЦВ1 - ЦВ5 </w:t>
            </w:r>
          </w:p>
        </w:tc>
      </w:tr>
      <w:tr w:rsidR="00DA4FB0" w:rsidRPr="00DA4FB0" w14:paraId="36D037B4" w14:textId="77777777">
        <w:trPr>
          <w:trHeight w:val="341"/>
        </w:trPr>
        <w:tc>
          <w:tcPr>
            <w:tcW w:w="2754" w:type="dxa"/>
            <w:tcBorders>
              <w:top w:val="single" w:sz="4" w:space="0" w:color="000000"/>
              <w:left w:val="single" w:sz="12" w:space="0" w:color="000000"/>
              <w:bottom w:val="single" w:sz="4" w:space="0" w:color="000000"/>
              <w:right w:val="single" w:sz="4" w:space="0" w:color="000000"/>
            </w:tcBorders>
          </w:tcPr>
          <w:p w14:paraId="24CB0778"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В51 – Действие защиты </w:t>
            </w:r>
          </w:p>
        </w:tc>
        <w:tc>
          <w:tcPr>
            <w:tcW w:w="0" w:type="auto"/>
            <w:vMerge/>
            <w:tcBorders>
              <w:top w:val="nil"/>
              <w:left w:val="single" w:sz="4" w:space="0" w:color="000000"/>
              <w:bottom w:val="nil"/>
              <w:right w:val="single" w:sz="4" w:space="0" w:color="000000"/>
            </w:tcBorders>
          </w:tcPr>
          <w:p w14:paraId="1BEA4397" w14:textId="77777777" w:rsidR="00DA4FB0" w:rsidRPr="00DA4FB0" w:rsidRDefault="00DA4FB0">
            <w:pPr>
              <w:spacing w:after="160" w:line="259" w:lineRule="auto"/>
              <w:ind w:left="0" w:firstLine="0"/>
              <w:jc w:val="left"/>
              <w:rPr>
                <w:rFonts w:ascii="Times New Roman" w:hAnsi="Times New Roman" w:cs="Times New Roman"/>
              </w:rPr>
            </w:pPr>
          </w:p>
        </w:tc>
        <w:tc>
          <w:tcPr>
            <w:tcW w:w="0" w:type="auto"/>
            <w:vMerge/>
            <w:tcBorders>
              <w:top w:val="nil"/>
              <w:left w:val="single" w:sz="4" w:space="0" w:color="000000"/>
              <w:bottom w:val="nil"/>
              <w:right w:val="single" w:sz="4" w:space="0" w:color="000000"/>
            </w:tcBorders>
          </w:tcPr>
          <w:p w14:paraId="052FA5CA" w14:textId="77777777" w:rsidR="00DA4FB0" w:rsidRPr="00DA4FB0" w:rsidRDefault="00DA4FB0">
            <w:pPr>
              <w:spacing w:after="160" w:line="259" w:lineRule="auto"/>
              <w:ind w:left="0" w:firstLine="0"/>
              <w:jc w:val="left"/>
              <w:rPr>
                <w:rFonts w:ascii="Times New Roman" w:hAnsi="Times New Roman" w:cs="Times New Roman"/>
              </w:rPr>
            </w:pPr>
          </w:p>
        </w:tc>
        <w:tc>
          <w:tcPr>
            <w:tcW w:w="0" w:type="auto"/>
            <w:vMerge/>
            <w:tcBorders>
              <w:top w:val="nil"/>
              <w:left w:val="single" w:sz="4" w:space="0" w:color="000000"/>
              <w:bottom w:val="nil"/>
              <w:right w:val="single" w:sz="12" w:space="0" w:color="000000"/>
            </w:tcBorders>
          </w:tcPr>
          <w:p w14:paraId="0FF7F720" w14:textId="77777777" w:rsidR="00DA4FB0" w:rsidRPr="00DA4FB0" w:rsidRDefault="00DA4FB0">
            <w:pPr>
              <w:spacing w:after="160" w:line="259" w:lineRule="auto"/>
              <w:ind w:left="0" w:firstLine="0"/>
              <w:jc w:val="left"/>
              <w:rPr>
                <w:rFonts w:ascii="Times New Roman" w:hAnsi="Times New Roman" w:cs="Times New Roman"/>
              </w:rPr>
            </w:pPr>
          </w:p>
        </w:tc>
      </w:tr>
      <w:tr w:rsidR="00DA4FB0" w:rsidRPr="00DA4FB0" w14:paraId="7FF6E3F5" w14:textId="77777777">
        <w:trPr>
          <w:trHeight w:val="348"/>
        </w:trPr>
        <w:tc>
          <w:tcPr>
            <w:tcW w:w="2754" w:type="dxa"/>
            <w:tcBorders>
              <w:top w:val="single" w:sz="4" w:space="0" w:color="000000"/>
              <w:left w:val="single" w:sz="12" w:space="0" w:color="000000"/>
              <w:bottom w:val="single" w:sz="12" w:space="0" w:color="000000"/>
              <w:right w:val="single" w:sz="4" w:space="0" w:color="000000"/>
            </w:tcBorders>
          </w:tcPr>
          <w:p w14:paraId="6CF5CD41"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В52 – Запрет АПВ от ЗПН </w:t>
            </w:r>
          </w:p>
        </w:tc>
        <w:tc>
          <w:tcPr>
            <w:tcW w:w="0" w:type="auto"/>
            <w:vMerge/>
            <w:tcBorders>
              <w:top w:val="nil"/>
              <w:left w:val="single" w:sz="4" w:space="0" w:color="000000"/>
              <w:bottom w:val="single" w:sz="12" w:space="0" w:color="000000"/>
              <w:right w:val="single" w:sz="4" w:space="0" w:color="000000"/>
            </w:tcBorders>
          </w:tcPr>
          <w:p w14:paraId="2CD020CA" w14:textId="77777777" w:rsidR="00DA4FB0" w:rsidRPr="00DA4FB0" w:rsidRDefault="00DA4FB0">
            <w:pPr>
              <w:spacing w:after="160" w:line="259" w:lineRule="auto"/>
              <w:ind w:left="0" w:firstLine="0"/>
              <w:jc w:val="left"/>
              <w:rPr>
                <w:rFonts w:ascii="Times New Roman" w:hAnsi="Times New Roman" w:cs="Times New Roman"/>
              </w:rPr>
            </w:pPr>
          </w:p>
        </w:tc>
        <w:tc>
          <w:tcPr>
            <w:tcW w:w="0" w:type="auto"/>
            <w:vMerge/>
            <w:tcBorders>
              <w:top w:val="nil"/>
              <w:left w:val="single" w:sz="4" w:space="0" w:color="000000"/>
              <w:bottom w:val="single" w:sz="12" w:space="0" w:color="000000"/>
              <w:right w:val="single" w:sz="4" w:space="0" w:color="000000"/>
            </w:tcBorders>
          </w:tcPr>
          <w:p w14:paraId="4786A7B2" w14:textId="77777777" w:rsidR="00DA4FB0" w:rsidRPr="00DA4FB0" w:rsidRDefault="00DA4FB0">
            <w:pPr>
              <w:spacing w:after="160" w:line="259" w:lineRule="auto"/>
              <w:ind w:left="0" w:firstLine="0"/>
              <w:jc w:val="left"/>
              <w:rPr>
                <w:rFonts w:ascii="Times New Roman" w:hAnsi="Times New Roman" w:cs="Times New Roman"/>
              </w:rPr>
            </w:pPr>
          </w:p>
        </w:tc>
        <w:tc>
          <w:tcPr>
            <w:tcW w:w="0" w:type="auto"/>
            <w:vMerge/>
            <w:tcBorders>
              <w:top w:val="nil"/>
              <w:left w:val="single" w:sz="4" w:space="0" w:color="000000"/>
              <w:bottom w:val="single" w:sz="12" w:space="0" w:color="000000"/>
              <w:right w:val="single" w:sz="12" w:space="0" w:color="000000"/>
            </w:tcBorders>
          </w:tcPr>
          <w:p w14:paraId="13DC27FD" w14:textId="77777777" w:rsidR="00DA4FB0" w:rsidRPr="00DA4FB0" w:rsidRDefault="00DA4FB0">
            <w:pPr>
              <w:spacing w:after="160" w:line="259" w:lineRule="auto"/>
              <w:ind w:left="0" w:firstLine="0"/>
              <w:jc w:val="left"/>
              <w:rPr>
                <w:rFonts w:ascii="Times New Roman" w:hAnsi="Times New Roman" w:cs="Times New Roman"/>
              </w:rPr>
            </w:pPr>
          </w:p>
        </w:tc>
      </w:tr>
    </w:tbl>
    <w:p w14:paraId="3D94200C" w14:textId="77777777" w:rsidR="00DA4FB0" w:rsidRPr="00DA4FB0" w:rsidRDefault="00DA4FB0">
      <w:pPr>
        <w:spacing w:after="0" w:line="259" w:lineRule="auto"/>
        <w:ind w:left="283" w:firstLine="0"/>
        <w:jc w:val="left"/>
        <w:rPr>
          <w:rFonts w:ascii="Times New Roman" w:hAnsi="Times New Roman" w:cs="Times New Roman"/>
        </w:rPr>
      </w:pPr>
      <w:r w:rsidRPr="00DA4FB0">
        <w:rPr>
          <w:rFonts w:ascii="Times New Roman" w:hAnsi="Times New Roman" w:cs="Times New Roman"/>
        </w:rPr>
        <w:t xml:space="preserve"> </w:t>
      </w:r>
    </w:p>
    <w:p w14:paraId="769E3184" w14:textId="77777777" w:rsidR="00DA4FB0" w:rsidRPr="00DA4FB0" w:rsidRDefault="00DA4FB0">
      <w:pPr>
        <w:spacing w:after="0" w:line="259" w:lineRule="auto"/>
        <w:ind w:left="0" w:firstLine="0"/>
        <w:jc w:val="right"/>
        <w:rPr>
          <w:rFonts w:ascii="Times New Roman" w:hAnsi="Times New Roman" w:cs="Times New Roman"/>
        </w:rPr>
      </w:pPr>
      <w:r w:rsidRPr="00DA4FB0">
        <w:rPr>
          <w:rFonts w:ascii="Times New Roman" w:hAnsi="Times New Roman" w:cs="Times New Roman"/>
          <w:noProof/>
        </w:rPr>
        <w:drawing>
          <wp:inline distT="0" distB="0" distL="0" distR="0" wp14:anchorId="4271AD54" wp14:editId="1E134B88">
            <wp:extent cx="4085590" cy="806539"/>
            <wp:effectExtent l="0" t="0" r="0" b="0"/>
            <wp:docPr id="12297" name="Picture 12297"/>
            <wp:cNvGraphicFramePr/>
            <a:graphic xmlns:a="http://schemas.openxmlformats.org/drawingml/2006/main">
              <a:graphicData uri="http://schemas.openxmlformats.org/drawingml/2006/picture">
                <pic:pic xmlns:pic="http://schemas.openxmlformats.org/drawingml/2006/picture">
                  <pic:nvPicPr>
                    <pic:cNvPr id="12297" name="Picture 12297"/>
                    <pic:cNvPicPr/>
                  </pic:nvPicPr>
                  <pic:blipFill>
                    <a:blip r:embed="rId48"/>
                    <a:stretch>
                      <a:fillRect/>
                    </a:stretch>
                  </pic:blipFill>
                  <pic:spPr>
                    <a:xfrm>
                      <a:off x="0" y="0"/>
                      <a:ext cx="4085590" cy="806539"/>
                    </a:xfrm>
                    <a:prstGeom prst="rect">
                      <a:avLst/>
                    </a:prstGeom>
                  </pic:spPr>
                </pic:pic>
              </a:graphicData>
            </a:graphic>
          </wp:inline>
        </w:drawing>
      </w:r>
      <w:r w:rsidRPr="00DA4FB0">
        <w:rPr>
          <w:rFonts w:ascii="Times New Roman" w:hAnsi="Times New Roman" w:cs="Times New Roman"/>
        </w:rPr>
        <w:t xml:space="preserve"> </w:t>
      </w:r>
    </w:p>
    <w:p w14:paraId="2DDE87E5" w14:textId="77777777" w:rsidR="00DA4FB0" w:rsidRPr="00DA4FB0" w:rsidRDefault="00DA4FB0">
      <w:pPr>
        <w:spacing w:after="0" w:line="259" w:lineRule="auto"/>
        <w:ind w:left="0" w:right="32" w:firstLine="0"/>
        <w:jc w:val="center"/>
        <w:rPr>
          <w:rFonts w:ascii="Times New Roman" w:hAnsi="Times New Roman" w:cs="Times New Roman"/>
        </w:rPr>
      </w:pPr>
      <w:r w:rsidRPr="00DA4FB0">
        <w:rPr>
          <w:rFonts w:ascii="Times New Roman" w:hAnsi="Times New Roman" w:cs="Times New Roman"/>
        </w:rPr>
        <w:t xml:space="preserve"> </w:t>
      </w:r>
    </w:p>
    <w:p w14:paraId="4D10283E" w14:textId="77777777" w:rsidR="00DA4FB0" w:rsidRPr="00DA4FB0" w:rsidRDefault="00DA4FB0">
      <w:pPr>
        <w:spacing w:after="4" w:line="249" w:lineRule="auto"/>
        <w:ind w:left="411" w:right="472"/>
        <w:jc w:val="center"/>
        <w:rPr>
          <w:rFonts w:ascii="Times New Roman" w:hAnsi="Times New Roman" w:cs="Times New Roman"/>
        </w:rPr>
      </w:pPr>
      <w:r w:rsidRPr="00DA4FB0">
        <w:rPr>
          <w:rFonts w:ascii="Times New Roman" w:hAnsi="Times New Roman" w:cs="Times New Roman"/>
        </w:rPr>
        <w:t xml:space="preserve"> Рисунок 4.1.10 - Функциональная схема ЗПН </w:t>
      </w:r>
    </w:p>
    <w:p w14:paraId="7FE4BA5F"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 </w:t>
      </w:r>
      <w:r w:rsidRPr="00DA4FB0">
        <w:rPr>
          <w:rFonts w:ascii="Times New Roman" w:hAnsi="Times New Roman" w:cs="Times New Roman"/>
        </w:rPr>
        <w:tab/>
        <w:t xml:space="preserve"> </w:t>
      </w:r>
    </w:p>
    <w:p w14:paraId="04CEC547" w14:textId="77777777" w:rsidR="00DA4FB0" w:rsidRPr="00DA4FB0" w:rsidRDefault="00DA4FB0">
      <w:pPr>
        <w:ind w:left="17" w:right="33"/>
        <w:rPr>
          <w:rFonts w:ascii="Times New Roman" w:hAnsi="Times New Roman" w:cs="Times New Roman"/>
        </w:rPr>
      </w:pPr>
      <w:r w:rsidRPr="00DA4FB0">
        <w:rPr>
          <w:rFonts w:ascii="Times New Roman" w:hAnsi="Times New Roman" w:cs="Times New Roman"/>
        </w:rPr>
        <w:t xml:space="preserve">Таблица 4.1.14 - Технические параметры ЗПН </w:t>
      </w:r>
    </w:p>
    <w:tbl>
      <w:tblPr>
        <w:tblStyle w:val="TableGrid"/>
        <w:tblW w:w="6231" w:type="dxa"/>
        <w:tblInd w:w="103" w:type="dxa"/>
        <w:tblCellMar>
          <w:top w:w="57" w:type="dxa"/>
          <w:left w:w="103" w:type="dxa"/>
          <w:right w:w="72" w:type="dxa"/>
        </w:tblCellMar>
        <w:tblLook w:val="04A0" w:firstRow="1" w:lastRow="0" w:firstColumn="1" w:lastColumn="0" w:noHBand="0" w:noVBand="1"/>
      </w:tblPr>
      <w:tblGrid>
        <w:gridCol w:w="1648"/>
        <w:gridCol w:w="1126"/>
        <w:gridCol w:w="1565"/>
        <w:gridCol w:w="1174"/>
        <w:gridCol w:w="1473"/>
      </w:tblGrid>
      <w:tr w:rsidR="00DA4FB0" w:rsidRPr="00DA4FB0" w14:paraId="193C9790" w14:textId="77777777">
        <w:trPr>
          <w:trHeight w:val="438"/>
        </w:trPr>
        <w:tc>
          <w:tcPr>
            <w:tcW w:w="1827" w:type="dxa"/>
            <w:tcBorders>
              <w:top w:val="single" w:sz="12" w:space="0" w:color="000000"/>
              <w:left w:val="single" w:sz="12" w:space="0" w:color="000000"/>
              <w:bottom w:val="single" w:sz="4" w:space="0" w:color="000000"/>
              <w:right w:val="single" w:sz="4" w:space="0" w:color="000000"/>
            </w:tcBorders>
            <w:shd w:val="clear" w:color="auto" w:fill="D9D9D9"/>
          </w:tcPr>
          <w:p w14:paraId="0B72E487" w14:textId="77777777" w:rsidR="00DA4FB0" w:rsidRPr="00DA4FB0" w:rsidRDefault="00DA4FB0">
            <w:pPr>
              <w:spacing w:after="0" w:line="259" w:lineRule="auto"/>
              <w:ind w:left="0" w:firstLine="0"/>
              <w:jc w:val="center"/>
              <w:rPr>
                <w:rFonts w:ascii="Times New Roman" w:hAnsi="Times New Roman" w:cs="Times New Roman"/>
              </w:rPr>
            </w:pPr>
            <w:r w:rsidRPr="00DA4FB0">
              <w:rPr>
                <w:rFonts w:ascii="Times New Roman" w:eastAsia="Calibri" w:hAnsi="Times New Roman" w:cs="Times New Roman"/>
                <w:b/>
              </w:rPr>
              <w:t xml:space="preserve">Наименование параметра </w:t>
            </w:r>
          </w:p>
        </w:tc>
        <w:tc>
          <w:tcPr>
            <w:tcW w:w="972" w:type="dxa"/>
            <w:tcBorders>
              <w:top w:val="single" w:sz="12" w:space="0" w:color="000000"/>
              <w:left w:val="single" w:sz="4" w:space="0" w:color="000000"/>
              <w:bottom w:val="single" w:sz="4" w:space="0" w:color="000000"/>
              <w:right w:val="single" w:sz="4" w:space="0" w:color="000000"/>
            </w:tcBorders>
            <w:shd w:val="clear" w:color="auto" w:fill="D9D9D9"/>
          </w:tcPr>
          <w:p w14:paraId="51B5B734" w14:textId="77777777" w:rsidR="00DA4FB0" w:rsidRPr="00DA4FB0" w:rsidRDefault="00DA4FB0">
            <w:pPr>
              <w:spacing w:after="0" w:line="259" w:lineRule="auto"/>
              <w:ind w:left="0" w:firstLine="0"/>
              <w:jc w:val="center"/>
              <w:rPr>
                <w:rFonts w:ascii="Times New Roman" w:hAnsi="Times New Roman" w:cs="Times New Roman"/>
              </w:rPr>
            </w:pPr>
            <w:r w:rsidRPr="00DA4FB0">
              <w:rPr>
                <w:rFonts w:ascii="Times New Roman" w:eastAsia="Calibri" w:hAnsi="Times New Roman" w:cs="Times New Roman"/>
                <w:b/>
              </w:rPr>
              <w:t xml:space="preserve">Диапазон значений </w:t>
            </w:r>
          </w:p>
        </w:tc>
        <w:tc>
          <w:tcPr>
            <w:tcW w:w="1252" w:type="dxa"/>
            <w:tcBorders>
              <w:top w:val="single" w:sz="12" w:space="0" w:color="000000"/>
              <w:left w:val="single" w:sz="4" w:space="0" w:color="000000"/>
              <w:bottom w:val="single" w:sz="4" w:space="0" w:color="000000"/>
              <w:right w:val="single" w:sz="4" w:space="0" w:color="000000"/>
            </w:tcBorders>
            <w:shd w:val="clear" w:color="auto" w:fill="D9D9D9"/>
          </w:tcPr>
          <w:p w14:paraId="43422D84" w14:textId="77777777" w:rsidR="00DA4FB0" w:rsidRPr="00DA4FB0" w:rsidRDefault="00DA4FB0">
            <w:pPr>
              <w:spacing w:after="0" w:line="259" w:lineRule="auto"/>
              <w:ind w:left="0" w:firstLine="0"/>
              <w:jc w:val="center"/>
              <w:rPr>
                <w:rFonts w:ascii="Times New Roman" w:hAnsi="Times New Roman" w:cs="Times New Roman"/>
              </w:rPr>
            </w:pPr>
            <w:r w:rsidRPr="00DA4FB0">
              <w:rPr>
                <w:rFonts w:ascii="Times New Roman" w:eastAsia="Calibri" w:hAnsi="Times New Roman" w:cs="Times New Roman"/>
                <w:b/>
              </w:rPr>
              <w:t xml:space="preserve">Дискретность задания </w:t>
            </w:r>
          </w:p>
        </w:tc>
        <w:tc>
          <w:tcPr>
            <w:tcW w:w="1031" w:type="dxa"/>
            <w:tcBorders>
              <w:top w:val="single" w:sz="12" w:space="0" w:color="000000"/>
              <w:left w:val="single" w:sz="4" w:space="0" w:color="000000"/>
              <w:bottom w:val="single" w:sz="4" w:space="0" w:color="000000"/>
              <w:right w:val="single" w:sz="4" w:space="0" w:color="000000"/>
            </w:tcBorders>
            <w:shd w:val="clear" w:color="auto" w:fill="D9D9D9"/>
          </w:tcPr>
          <w:p w14:paraId="5CD902CF" w14:textId="77777777" w:rsidR="00DA4FB0" w:rsidRPr="00DA4FB0" w:rsidRDefault="00DA4FB0">
            <w:pPr>
              <w:spacing w:after="0" w:line="259" w:lineRule="auto"/>
              <w:ind w:left="0" w:firstLine="0"/>
              <w:jc w:val="center"/>
              <w:rPr>
                <w:rFonts w:ascii="Times New Roman" w:hAnsi="Times New Roman" w:cs="Times New Roman"/>
              </w:rPr>
            </w:pPr>
            <w:r w:rsidRPr="00DA4FB0">
              <w:rPr>
                <w:rFonts w:ascii="Times New Roman" w:eastAsia="Calibri" w:hAnsi="Times New Roman" w:cs="Times New Roman"/>
                <w:b/>
              </w:rPr>
              <w:t xml:space="preserve">Заводское значение </w:t>
            </w:r>
          </w:p>
        </w:tc>
        <w:tc>
          <w:tcPr>
            <w:tcW w:w="1148" w:type="dxa"/>
            <w:tcBorders>
              <w:top w:val="single" w:sz="12" w:space="0" w:color="000000"/>
              <w:left w:val="single" w:sz="4" w:space="0" w:color="000000"/>
              <w:bottom w:val="single" w:sz="4" w:space="0" w:color="000000"/>
              <w:right w:val="single" w:sz="12" w:space="0" w:color="000000"/>
            </w:tcBorders>
            <w:shd w:val="clear" w:color="auto" w:fill="D9D9D9"/>
          </w:tcPr>
          <w:p w14:paraId="0C4DA195" w14:textId="77777777" w:rsidR="00DA4FB0" w:rsidRPr="00DA4FB0" w:rsidRDefault="00DA4FB0">
            <w:pPr>
              <w:spacing w:after="0" w:line="259" w:lineRule="auto"/>
              <w:ind w:left="0" w:firstLine="0"/>
              <w:jc w:val="center"/>
              <w:rPr>
                <w:rFonts w:ascii="Times New Roman" w:hAnsi="Times New Roman" w:cs="Times New Roman"/>
              </w:rPr>
            </w:pPr>
            <w:r w:rsidRPr="00DA4FB0">
              <w:rPr>
                <w:rFonts w:ascii="Times New Roman" w:eastAsia="Calibri" w:hAnsi="Times New Roman" w:cs="Times New Roman"/>
                <w:b/>
              </w:rPr>
              <w:t xml:space="preserve">Обозначение в меню </w:t>
            </w:r>
          </w:p>
        </w:tc>
      </w:tr>
      <w:tr w:rsidR="00DA4FB0" w:rsidRPr="00DA4FB0" w14:paraId="5A82D275" w14:textId="77777777">
        <w:trPr>
          <w:trHeight w:val="680"/>
        </w:trPr>
        <w:tc>
          <w:tcPr>
            <w:tcW w:w="1827" w:type="dxa"/>
            <w:tcBorders>
              <w:top w:val="single" w:sz="4" w:space="0" w:color="000000"/>
              <w:left w:val="single" w:sz="12" w:space="0" w:color="000000"/>
              <w:bottom w:val="single" w:sz="4" w:space="0" w:color="000000"/>
              <w:right w:val="single" w:sz="4" w:space="0" w:color="000000"/>
            </w:tcBorders>
            <w:vAlign w:val="center"/>
          </w:tcPr>
          <w:p w14:paraId="448F3F43"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Уставка по напряжению, % </w:t>
            </w:r>
          </w:p>
        </w:tc>
        <w:tc>
          <w:tcPr>
            <w:tcW w:w="972" w:type="dxa"/>
            <w:tcBorders>
              <w:top w:val="single" w:sz="4" w:space="0" w:color="000000"/>
              <w:left w:val="single" w:sz="4" w:space="0" w:color="000000"/>
              <w:bottom w:val="single" w:sz="4" w:space="0" w:color="000000"/>
              <w:right w:val="single" w:sz="4" w:space="0" w:color="000000"/>
            </w:tcBorders>
            <w:vAlign w:val="center"/>
          </w:tcPr>
          <w:p w14:paraId="467ABFE9" w14:textId="77777777" w:rsidR="00DA4FB0" w:rsidRPr="00DA4FB0" w:rsidRDefault="00DA4FB0">
            <w:pPr>
              <w:spacing w:after="0" w:line="259" w:lineRule="auto"/>
              <w:ind w:left="0" w:right="32" w:firstLine="0"/>
              <w:jc w:val="center"/>
              <w:rPr>
                <w:rFonts w:ascii="Times New Roman" w:hAnsi="Times New Roman" w:cs="Times New Roman"/>
              </w:rPr>
            </w:pPr>
            <w:proofErr w:type="gramStart"/>
            <w:r w:rsidRPr="00DA4FB0">
              <w:rPr>
                <w:rFonts w:ascii="Times New Roman" w:hAnsi="Times New Roman" w:cs="Times New Roman"/>
              </w:rPr>
              <w:t>105 – 150</w:t>
            </w:r>
            <w:proofErr w:type="gramEnd"/>
            <w:r w:rsidRPr="00DA4FB0">
              <w:rPr>
                <w:rFonts w:ascii="Times New Roman" w:hAnsi="Times New Roman" w:cs="Times New Roman"/>
              </w:rPr>
              <w:t xml:space="preserve"> </w:t>
            </w:r>
          </w:p>
        </w:tc>
        <w:tc>
          <w:tcPr>
            <w:tcW w:w="1252" w:type="dxa"/>
            <w:tcBorders>
              <w:top w:val="single" w:sz="4" w:space="0" w:color="000000"/>
              <w:left w:val="single" w:sz="4" w:space="0" w:color="000000"/>
              <w:bottom w:val="single" w:sz="4" w:space="0" w:color="000000"/>
              <w:right w:val="single" w:sz="4" w:space="0" w:color="000000"/>
            </w:tcBorders>
            <w:vAlign w:val="center"/>
          </w:tcPr>
          <w:p w14:paraId="6E212DED" w14:textId="77777777" w:rsidR="00DA4FB0" w:rsidRPr="00DA4FB0" w:rsidRDefault="00DA4FB0">
            <w:pPr>
              <w:spacing w:after="0" w:line="259" w:lineRule="auto"/>
              <w:ind w:left="0" w:right="35" w:firstLine="0"/>
              <w:jc w:val="center"/>
              <w:rPr>
                <w:rFonts w:ascii="Times New Roman" w:hAnsi="Times New Roman" w:cs="Times New Roman"/>
              </w:rPr>
            </w:pPr>
            <w:r w:rsidRPr="00DA4FB0">
              <w:rPr>
                <w:rFonts w:ascii="Times New Roman" w:hAnsi="Times New Roman" w:cs="Times New Roman"/>
              </w:rPr>
              <w:t xml:space="preserve">1 </w:t>
            </w:r>
          </w:p>
        </w:tc>
        <w:tc>
          <w:tcPr>
            <w:tcW w:w="1031" w:type="dxa"/>
            <w:tcBorders>
              <w:top w:val="single" w:sz="4" w:space="0" w:color="000000"/>
              <w:left w:val="single" w:sz="4" w:space="0" w:color="000000"/>
              <w:bottom w:val="single" w:sz="4" w:space="0" w:color="000000"/>
              <w:right w:val="single" w:sz="4" w:space="0" w:color="000000"/>
            </w:tcBorders>
            <w:vAlign w:val="center"/>
          </w:tcPr>
          <w:p w14:paraId="09EBC69A" w14:textId="77777777" w:rsidR="00DA4FB0" w:rsidRPr="00DA4FB0" w:rsidRDefault="00DA4FB0">
            <w:pPr>
              <w:spacing w:after="0" w:line="259" w:lineRule="auto"/>
              <w:ind w:left="0" w:right="33" w:firstLine="0"/>
              <w:jc w:val="center"/>
              <w:rPr>
                <w:rFonts w:ascii="Times New Roman" w:hAnsi="Times New Roman" w:cs="Times New Roman"/>
              </w:rPr>
            </w:pPr>
            <w:r w:rsidRPr="00DA4FB0">
              <w:rPr>
                <w:rFonts w:ascii="Times New Roman" w:hAnsi="Times New Roman" w:cs="Times New Roman"/>
              </w:rPr>
              <w:t xml:space="preserve">115 </w:t>
            </w:r>
          </w:p>
        </w:tc>
        <w:tc>
          <w:tcPr>
            <w:tcW w:w="1148" w:type="dxa"/>
            <w:tcBorders>
              <w:top w:val="single" w:sz="4" w:space="0" w:color="000000"/>
              <w:left w:val="single" w:sz="4" w:space="0" w:color="000000"/>
              <w:bottom w:val="single" w:sz="4" w:space="0" w:color="000000"/>
              <w:right w:val="single" w:sz="12" w:space="0" w:color="000000"/>
            </w:tcBorders>
          </w:tcPr>
          <w:p w14:paraId="352EABD5" w14:textId="77777777" w:rsidR="00DA4FB0" w:rsidRPr="00DA4FB0" w:rsidRDefault="00DA4FB0">
            <w:pPr>
              <w:spacing w:after="0" w:line="259" w:lineRule="auto"/>
              <w:ind w:left="0" w:firstLine="0"/>
              <w:jc w:val="center"/>
              <w:rPr>
                <w:rFonts w:ascii="Times New Roman" w:hAnsi="Times New Roman" w:cs="Times New Roman"/>
              </w:rPr>
            </w:pPr>
            <w:r w:rsidRPr="00DA4FB0">
              <w:rPr>
                <w:rFonts w:ascii="Times New Roman" w:hAnsi="Times New Roman" w:cs="Times New Roman"/>
              </w:rPr>
              <w:t xml:space="preserve">Уровень срабатывания </w:t>
            </w:r>
          </w:p>
        </w:tc>
      </w:tr>
      <w:tr w:rsidR="00DA4FB0" w:rsidRPr="00DA4FB0" w14:paraId="1AEAED2F" w14:textId="77777777">
        <w:trPr>
          <w:trHeight w:val="454"/>
        </w:trPr>
        <w:tc>
          <w:tcPr>
            <w:tcW w:w="1827" w:type="dxa"/>
            <w:tcBorders>
              <w:top w:val="single" w:sz="4" w:space="0" w:color="000000"/>
              <w:left w:val="single" w:sz="12" w:space="0" w:color="000000"/>
              <w:bottom w:val="single" w:sz="4" w:space="0" w:color="000000"/>
              <w:right w:val="single" w:sz="4" w:space="0" w:color="000000"/>
            </w:tcBorders>
          </w:tcPr>
          <w:p w14:paraId="67D0C8AA"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Коэффициент возврата пусковых органов </w:t>
            </w:r>
          </w:p>
        </w:tc>
        <w:tc>
          <w:tcPr>
            <w:tcW w:w="972" w:type="dxa"/>
            <w:tcBorders>
              <w:top w:val="single" w:sz="4" w:space="0" w:color="000000"/>
              <w:left w:val="single" w:sz="4" w:space="0" w:color="000000"/>
              <w:bottom w:val="single" w:sz="4" w:space="0" w:color="000000"/>
              <w:right w:val="single" w:sz="4" w:space="0" w:color="000000"/>
            </w:tcBorders>
            <w:vAlign w:val="center"/>
          </w:tcPr>
          <w:p w14:paraId="4FAF0CC1" w14:textId="77777777" w:rsidR="00DA4FB0" w:rsidRPr="00DA4FB0" w:rsidRDefault="00DA4FB0">
            <w:pPr>
              <w:spacing w:after="0" w:line="259" w:lineRule="auto"/>
              <w:ind w:left="0" w:right="31" w:firstLine="0"/>
              <w:jc w:val="center"/>
              <w:rPr>
                <w:rFonts w:ascii="Times New Roman" w:hAnsi="Times New Roman" w:cs="Times New Roman"/>
              </w:rPr>
            </w:pPr>
            <w:r w:rsidRPr="00DA4FB0">
              <w:rPr>
                <w:rFonts w:ascii="Times New Roman" w:hAnsi="Times New Roman" w:cs="Times New Roman"/>
              </w:rPr>
              <w:t xml:space="preserve">--- </w:t>
            </w:r>
          </w:p>
        </w:tc>
        <w:tc>
          <w:tcPr>
            <w:tcW w:w="1252" w:type="dxa"/>
            <w:tcBorders>
              <w:top w:val="single" w:sz="4" w:space="0" w:color="000000"/>
              <w:left w:val="single" w:sz="4" w:space="0" w:color="000000"/>
              <w:bottom w:val="single" w:sz="4" w:space="0" w:color="000000"/>
              <w:right w:val="single" w:sz="4" w:space="0" w:color="000000"/>
            </w:tcBorders>
            <w:vAlign w:val="center"/>
          </w:tcPr>
          <w:p w14:paraId="098930A4" w14:textId="77777777" w:rsidR="00DA4FB0" w:rsidRPr="00DA4FB0" w:rsidRDefault="00DA4FB0">
            <w:pPr>
              <w:spacing w:after="0" w:line="259" w:lineRule="auto"/>
              <w:ind w:left="0" w:right="31" w:firstLine="0"/>
              <w:jc w:val="center"/>
              <w:rPr>
                <w:rFonts w:ascii="Times New Roman" w:hAnsi="Times New Roman" w:cs="Times New Roman"/>
              </w:rPr>
            </w:pPr>
            <w:r w:rsidRPr="00DA4FB0">
              <w:rPr>
                <w:rFonts w:ascii="Times New Roman" w:hAnsi="Times New Roman" w:cs="Times New Roman"/>
              </w:rPr>
              <w:t xml:space="preserve">--- </w:t>
            </w:r>
          </w:p>
        </w:tc>
        <w:tc>
          <w:tcPr>
            <w:tcW w:w="1031" w:type="dxa"/>
            <w:tcBorders>
              <w:top w:val="single" w:sz="4" w:space="0" w:color="000000"/>
              <w:left w:val="single" w:sz="4" w:space="0" w:color="000000"/>
              <w:bottom w:val="single" w:sz="4" w:space="0" w:color="000000"/>
              <w:right w:val="single" w:sz="4" w:space="0" w:color="000000"/>
            </w:tcBorders>
            <w:vAlign w:val="center"/>
          </w:tcPr>
          <w:p w14:paraId="6F1BC5F6" w14:textId="77777777" w:rsidR="00DA4FB0" w:rsidRPr="00DA4FB0" w:rsidRDefault="00DA4FB0">
            <w:pPr>
              <w:spacing w:after="0" w:line="259" w:lineRule="auto"/>
              <w:ind w:left="0" w:right="31" w:firstLine="0"/>
              <w:jc w:val="center"/>
              <w:rPr>
                <w:rFonts w:ascii="Times New Roman" w:hAnsi="Times New Roman" w:cs="Times New Roman"/>
              </w:rPr>
            </w:pPr>
            <w:r w:rsidRPr="00DA4FB0">
              <w:rPr>
                <w:rFonts w:ascii="Times New Roman" w:hAnsi="Times New Roman" w:cs="Times New Roman"/>
              </w:rPr>
              <w:t xml:space="preserve">0,95 </w:t>
            </w:r>
          </w:p>
        </w:tc>
        <w:tc>
          <w:tcPr>
            <w:tcW w:w="1148" w:type="dxa"/>
            <w:tcBorders>
              <w:top w:val="single" w:sz="4" w:space="0" w:color="000000"/>
              <w:left w:val="single" w:sz="4" w:space="0" w:color="000000"/>
              <w:bottom w:val="single" w:sz="4" w:space="0" w:color="000000"/>
              <w:right w:val="single" w:sz="12" w:space="0" w:color="000000"/>
            </w:tcBorders>
            <w:vAlign w:val="center"/>
          </w:tcPr>
          <w:p w14:paraId="17866C06" w14:textId="77777777" w:rsidR="00DA4FB0" w:rsidRPr="00DA4FB0" w:rsidRDefault="00DA4FB0">
            <w:pPr>
              <w:spacing w:after="0" w:line="259" w:lineRule="auto"/>
              <w:ind w:left="0" w:right="29" w:firstLine="0"/>
              <w:jc w:val="center"/>
              <w:rPr>
                <w:rFonts w:ascii="Times New Roman" w:hAnsi="Times New Roman" w:cs="Times New Roman"/>
              </w:rPr>
            </w:pPr>
            <w:r w:rsidRPr="00DA4FB0">
              <w:rPr>
                <w:rFonts w:ascii="Times New Roman" w:hAnsi="Times New Roman" w:cs="Times New Roman"/>
              </w:rPr>
              <w:t xml:space="preserve">--- </w:t>
            </w:r>
          </w:p>
        </w:tc>
      </w:tr>
      <w:tr w:rsidR="00DA4FB0" w:rsidRPr="00DA4FB0" w14:paraId="72161626" w14:textId="77777777">
        <w:trPr>
          <w:trHeight w:val="463"/>
        </w:trPr>
        <w:tc>
          <w:tcPr>
            <w:tcW w:w="1827" w:type="dxa"/>
            <w:tcBorders>
              <w:top w:val="single" w:sz="4" w:space="0" w:color="000000"/>
              <w:left w:val="single" w:sz="12" w:space="0" w:color="000000"/>
              <w:bottom w:val="single" w:sz="12" w:space="0" w:color="000000"/>
              <w:right w:val="single" w:sz="4" w:space="0" w:color="000000"/>
            </w:tcBorders>
          </w:tcPr>
          <w:p w14:paraId="4199F718"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Уставка по времени срабатывания, с </w:t>
            </w:r>
          </w:p>
        </w:tc>
        <w:tc>
          <w:tcPr>
            <w:tcW w:w="972" w:type="dxa"/>
            <w:tcBorders>
              <w:top w:val="single" w:sz="4" w:space="0" w:color="000000"/>
              <w:left w:val="single" w:sz="4" w:space="0" w:color="000000"/>
              <w:bottom w:val="single" w:sz="12" w:space="0" w:color="000000"/>
              <w:right w:val="single" w:sz="4" w:space="0" w:color="000000"/>
            </w:tcBorders>
            <w:vAlign w:val="center"/>
          </w:tcPr>
          <w:p w14:paraId="4AA93773" w14:textId="77777777" w:rsidR="00DA4FB0" w:rsidRPr="00DA4FB0" w:rsidRDefault="00DA4FB0">
            <w:pPr>
              <w:spacing w:after="0" w:line="259" w:lineRule="auto"/>
              <w:ind w:left="0" w:right="32" w:firstLine="0"/>
              <w:jc w:val="center"/>
              <w:rPr>
                <w:rFonts w:ascii="Times New Roman" w:hAnsi="Times New Roman" w:cs="Times New Roman"/>
              </w:rPr>
            </w:pPr>
            <w:proofErr w:type="gramStart"/>
            <w:r w:rsidRPr="00DA4FB0">
              <w:rPr>
                <w:rFonts w:ascii="Times New Roman" w:hAnsi="Times New Roman" w:cs="Times New Roman"/>
              </w:rPr>
              <w:t>0 – 300</w:t>
            </w:r>
            <w:proofErr w:type="gramEnd"/>
            <w:r w:rsidRPr="00DA4FB0">
              <w:rPr>
                <w:rFonts w:ascii="Times New Roman" w:hAnsi="Times New Roman" w:cs="Times New Roman"/>
              </w:rPr>
              <w:t xml:space="preserve"> </w:t>
            </w:r>
          </w:p>
        </w:tc>
        <w:tc>
          <w:tcPr>
            <w:tcW w:w="1252" w:type="dxa"/>
            <w:tcBorders>
              <w:top w:val="single" w:sz="4" w:space="0" w:color="000000"/>
              <w:left w:val="single" w:sz="4" w:space="0" w:color="000000"/>
              <w:bottom w:val="single" w:sz="12" w:space="0" w:color="000000"/>
              <w:right w:val="single" w:sz="4" w:space="0" w:color="000000"/>
            </w:tcBorders>
            <w:vAlign w:val="center"/>
          </w:tcPr>
          <w:p w14:paraId="58C1078D" w14:textId="77777777" w:rsidR="00DA4FB0" w:rsidRPr="00DA4FB0" w:rsidRDefault="00DA4FB0">
            <w:pPr>
              <w:spacing w:after="0" w:line="259" w:lineRule="auto"/>
              <w:ind w:left="0" w:right="33" w:firstLine="0"/>
              <w:jc w:val="center"/>
              <w:rPr>
                <w:rFonts w:ascii="Times New Roman" w:hAnsi="Times New Roman" w:cs="Times New Roman"/>
              </w:rPr>
            </w:pPr>
            <w:r w:rsidRPr="00DA4FB0">
              <w:rPr>
                <w:rFonts w:ascii="Times New Roman" w:hAnsi="Times New Roman" w:cs="Times New Roman"/>
              </w:rPr>
              <w:t xml:space="preserve">0,01 </w:t>
            </w:r>
          </w:p>
        </w:tc>
        <w:tc>
          <w:tcPr>
            <w:tcW w:w="1031" w:type="dxa"/>
            <w:tcBorders>
              <w:top w:val="single" w:sz="4" w:space="0" w:color="000000"/>
              <w:left w:val="single" w:sz="4" w:space="0" w:color="000000"/>
              <w:bottom w:val="single" w:sz="12" w:space="0" w:color="000000"/>
              <w:right w:val="single" w:sz="4" w:space="0" w:color="000000"/>
            </w:tcBorders>
            <w:vAlign w:val="center"/>
          </w:tcPr>
          <w:p w14:paraId="004B7EB9" w14:textId="77777777" w:rsidR="00DA4FB0" w:rsidRPr="00DA4FB0" w:rsidRDefault="00DA4FB0">
            <w:pPr>
              <w:spacing w:after="0" w:line="259" w:lineRule="auto"/>
              <w:ind w:left="0" w:right="33" w:firstLine="0"/>
              <w:jc w:val="center"/>
              <w:rPr>
                <w:rFonts w:ascii="Times New Roman" w:hAnsi="Times New Roman" w:cs="Times New Roman"/>
              </w:rPr>
            </w:pPr>
            <w:r w:rsidRPr="00DA4FB0">
              <w:rPr>
                <w:rFonts w:ascii="Times New Roman" w:hAnsi="Times New Roman" w:cs="Times New Roman"/>
              </w:rPr>
              <w:t xml:space="preserve">5 </w:t>
            </w:r>
          </w:p>
        </w:tc>
        <w:tc>
          <w:tcPr>
            <w:tcW w:w="1148" w:type="dxa"/>
            <w:tcBorders>
              <w:top w:val="single" w:sz="4" w:space="0" w:color="000000"/>
              <w:left w:val="single" w:sz="4" w:space="0" w:color="000000"/>
              <w:bottom w:val="single" w:sz="12" w:space="0" w:color="000000"/>
              <w:right w:val="single" w:sz="12" w:space="0" w:color="000000"/>
            </w:tcBorders>
          </w:tcPr>
          <w:p w14:paraId="6B493228" w14:textId="77777777" w:rsidR="00DA4FB0" w:rsidRPr="00DA4FB0" w:rsidRDefault="00DA4FB0">
            <w:pPr>
              <w:spacing w:after="0" w:line="259" w:lineRule="auto"/>
              <w:ind w:left="0" w:firstLine="0"/>
              <w:jc w:val="center"/>
              <w:rPr>
                <w:rFonts w:ascii="Times New Roman" w:hAnsi="Times New Roman" w:cs="Times New Roman"/>
              </w:rPr>
            </w:pPr>
            <w:r w:rsidRPr="00DA4FB0">
              <w:rPr>
                <w:rFonts w:ascii="Times New Roman" w:hAnsi="Times New Roman" w:cs="Times New Roman"/>
              </w:rPr>
              <w:t xml:space="preserve">Время срабатывания </w:t>
            </w:r>
          </w:p>
        </w:tc>
      </w:tr>
    </w:tbl>
    <w:p w14:paraId="545CB480" w14:textId="77777777" w:rsidR="00DA4FB0" w:rsidRPr="00DA4FB0" w:rsidRDefault="00DA4FB0">
      <w:pPr>
        <w:spacing w:after="0" w:line="259" w:lineRule="auto"/>
        <w:ind w:left="283" w:firstLine="0"/>
        <w:jc w:val="left"/>
        <w:rPr>
          <w:rFonts w:ascii="Times New Roman" w:hAnsi="Times New Roman" w:cs="Times New Roman"/>
        </w:rPr>
      </w:pPr>
      <w:r w:rsidRPr="00DA4FB0">
        <w:rPr>
          <w:rFonts w:ascii="Times New Roman" w:hAnsi="Times New Roman" w:cs="Times New Roman"/>
        </w:rPr>
        <w:t xml:space="preserve"> </w:t>
      </w:r>
    </w:p>
    <w:p w14:paraId="038586B8" w14:textId="77777777" w:rsidR="00DA4FB0" w:rsidRPr="00DA4FB0" w:rsidRDefault="00DA4FB0">
      <w:pPr>
        <w:pStyle w:val="3"/>
        <w:ind w:left="-5"/>
        <w:rPr>
          <w:rFonts w:ascii="Times New Roman" w:hAnsi="Times New Roman" w:cs="Times New Roman"/>
          <w:sz w:val="22"/>
        </w:rPr>
      </w:pPr>
      <w:r w:rsidRPr="00DA4FB0">
        <w:rPr>
          <w:rFonts w:ascii="Times New Roman" w:hAnsi="Times New Roman" w:cs="Times New Roman"/>
          <w:sz w:val="22"/>
        </w:rPr>
        <w:t xml:space="preserve">4.1.6 Защита от </w:t>
      </w:r>
      <w:proofErr w:type="spellStart"/>
      <w:r w:rsidRPr="00DA4FB0">
        <w:rPr>
          <w:rFonts w:ascii="Times New Roman" w:hAnsi="Times New Roman" w:cs="Times New Roman"/>
          <w:sz w:val="22"/>
        </w:rPr>
        <w:t>несимметрии</w:t>
      </w:r>
      <w:proofErr w:type="spellEnd"/>
      <w:r w:rsidRPr="00DA4FB0">
        <w:rPr>
          <w:rFonts w:ascii="Times New Roman" w:hAnsi="Times New Roman" w:cs="Times New Roman"/>
          <w:sz w:val="22"/>
        </w:rPr>
        <w:t xml:space="preserve"> напряжений </w:t>
      </w:r>
    </w:p>
    <w:p w14:paraId="348DE9C1" w14:textId="77777777" w:rsidR="00DA4FB0" w:rsidRPr="00DA4FB0" w:rsidRDefault="00DA4FB0">
      <w:pPr>
        <w:ind w:left="7" w:right="33" w:firstLine="283"/>
        <w:rPr>
          <w:rFonts w:ascii="Times New Roman" w:hAnsi="Times New Roman" w:cs="Times New Roman"/>
        </w:rPr>
      </w:pPr>
      <w:r w:rsidRPr="00DA4FB0">
        <w:rPr>
          <w:rFonts w:ascii="Times New Roman" w:hAnsi="Times New Roman" w:cs="Times New Roman"/>
        </w:rPr>
        <w:t xml:space="preserve">ЗНН предназначена для выявления несимметричных режимов работы электрических сетей и отключения чувствительной к ним нагрузки. Уровень </w:t>
      </w:r>
      <w:proofErr w:type="spellStart"/>
      <w:r w:rsidRPr="00DA4FB0">
        <w:rPr>
          <w:rFonts w:ascii="Times New Roman" w:hAnsi="Times New Roman" w:cs="Times New Roman"/>
        </w:rPr>
        <w:t>несимметрии</w:t>
      </w:r>
      <w:proofErr w:type="spellEnd"/>
      <w:r w:rsidRPr="00DA4FB0">
        <w:rPr>
          <w:rFonts w:ascii="Times New Roman" w:hAnsi="Times New Roman" w:cs="Times New Roman"/>
        </w:rPr>
        <w:t xml:space="preserve"> по напряжению определяется как: </w:t>
      </w:r>
    </w:p>
    <w:p w14:paraId="434D71B2" w14:textId="77777777" w:rsidR="00DA4FB0" w:rsidRPr="00DA4FB0" w:rsidRDefault="00DA4FB0">
      <w:pPr>
        <w:spacing w:after="0" w:line="259" w:lineRule="auto"/>
        <w:ind w:left="283" w:right="2639" w:firstLine="0"/>
        <w:jc w:val="left"/>
        <w:rPr>
          <w:rFonts w:ascii="Times New Roman" w:hAnsi="Times New Roman" w:cs="Times New Roman"/>
        </w:rPr>
      </w:pPr>
      <w:r w:rsidRPr="00DA4FB0">
        <w:rPr>
          <w:rFonts w:ascii="Times New Roman" w:hAnsi="Times New Roman" w:cs="Times New Roman"/>
        </w:rPr>
        <w:t xml:space="preserve"> </w:t>
      </w:r>
    </w:p>
    <w:p w14:paraId="0D0F98AD" w14:textId="77777777" w:rsidR="00DA4FB0" w:rsidRPr="00DA4FB0" w:rsidRDefault="00DA4FB0">
      <w:pPr>
        <w:spacing w:after="0" w:line="259" w:lineRule="auto"/>
        <w:ind w:left="0" w:right="119" w:firstLine="0"/>
        <w:jc w:val="center"/>
        <w:rPr>
          <w:rFonts w:ascii="Times New Roman" w:hAnsi="Times New Roman" w:cs="Times New Roman"/>
        </w:rPr>
      </w:pPr>
      <w:r w:rsidRPr="00DA4FB0">
        <w:rPr>
          <w:rFonts w:ascii="Times New Roman" w:hAnsi="Times New Roman" w:cs="Times New Roman"/>
          <w:noProof/>
        </w:rPr>
        <w:drawing>
          <wp:inline distT="0" distB="0" distL="0" distR="0" wp14:anchorId="654555FA" wp14:editId="30005327">
            <wp:extent cx="810768" cy="268224"/>
            <wp:effectExtent l="0" t="0" r="0" b="0"/>
            <wp:docPr id="203374" name="Picture 203374"/>
            <wp:cNvGraphicFramePr/>
            <a:graphic xmlns:a="http://schemas.openxmlformats.org/drawingml/2006/main">
              <a:graphicData uri="http://schemas.openxmlformats.org/drawingml/2006/picture">
                <pic:pic xmlns:pic="http://schemas.openxmlformats.org/drawingml/2006/picture">
                  <pic:nvPicPr>
                    <pic:cNvPr id="203374" name="Picture 203374"/>
                    <pic:cNvPicPr/>
                  </pic:nvPicPr>
                  <pic:blipFill>
                    <a:blip r:embed="rId49"/>
                    <a:stretch>
                      <a:fillRect/>
                    </a:stretch>
                  </pic:blipFill>
                  <pic:spPr>
                    <a:xfrm>
                      <a:off x="0" y="0"/>
                      <a:ext cx="810768" cy="268224"/>
                    </a:xfrm>
                    <a:prstGeom prst="rect">
                      <a:avLst/>
                    </a:prstGeom>
                  </pic:spPr>
                </pic:pic>
              </a:graphicData>
            </a:graphic>
          </wp:inline>
        </w:drawing>
      </w:r>
      <w:r w:rsidRPr="00DA4FB0">
        <w:rPr>
          <w:rFonts w:ascii="Times New Roman" w:eastAsia="Cambria Math" w:hAnsi="Times New Roman" w:cs="Times New Roman"/>
        </w:rPr>
        <w:t>,</w:t>
      </w:r>
      <w:r w:rsidRPr="00DA4FB0">
        <w:rPr>
          <w:rFonts w:ascii="Times New Roman" w:hAnsi="Times New Roman" w:cs="Times New Roman"/>
        </w:rPr>
        <w:t xml:space="preserve"> </w:t>
      </w:r>
    </w:p>
    <w:p w14:paraId="2A60E49D" w14:textId="77777777" w:rsidR="00DA4FB0" w:rsidRPr="00DA4FB0" w:rsidRDefault="00DA4FB0">
      <w:pPr>
        <w:ind w:left="17" w:right="33"/>
        <w:rPr>
          <w:rFonts w:ascii="Times New Roman" w:hAnsi="Times New Roman" w:cs="Times New Roman"/>
        </w:rPr>
      </w:pPr>
      <w:r w:rsidRPr="00DA4FB0">
        <w:rPr>
          <w:rFonts w:ascii="Times New Roman" w:hAnsi="Times New Roman" w:cs="Times New Roman"/>
        </w:rPr>
        <w:t xml:space="preserve">где: </w:t>
      </w:r>
    </w:p>
    <w:p w14:paraId="622F249D" w14:textId="77777777" w:rsidR="00DA4FB0" w:rsidRPr="00DA4FB0" w:rsidRDefault="00DA4FB0">
      <w:pPr>
        <w:ind w:left="293" w:right="566"/>
        <w:rPr>
          <w:rFonts w:ascii="Times New Roman" w:hAnsi="Times New Roman" w:cs="Times New Roman"/>
        </w:rPr>
      </w:pPr>
      <w:r w:rsidRPr="00DA4FB0">
        <w:rPr>
          <w:rFonts w:ascii="Times New Roman" w:hAnsi="Times New Roman" w:cs="Times New Roman"/>
        </w:rPr>
        <w:lastRenderedPageBreak/>
        <w:t>U</w:t>
      </w:r>
      <w:r w:rsidRPr="00DA4FB0">
        <w:rPr>
          <w:rFonts w:ascii="Times New Roman" w:hAnsi="Times New Roman" w:cs="Times New Roman"/>
          <w:vertAlign w:val="subscript"/>
        </w:rPr>
        <w:t>1</w:t>
      </w:r>
      <w:r w:rsidRPr="00DA4FB0">
        <w:rPr>
          <w:rFonts w:ascii="Times New Roman" w:hAnsi="Times New Roman" w:cs="Times New Roman"/>
        </w:rPr>
        <w:t xml:space="preserve"> – действующее значение напряжения прямой последовательности; U</w:t>
      </w:r>
      <w:r w:rsidRPr="00DA4FB0">
        <w:rPr>
          <w:rFonts w:ascii="Times New Roman" w:hAnsi="Times New Roman" w:cs="Times New Roman"/>
          <w:vertAlign w:val="subscript"/>
        </w:rPr>
        <w:t>2</w:t>
      </w:r>
      <w:r w:rsidRPr="00DA4FB0">
        <w:rPr>
          <w:rFonts w:ascii="Times New Roman" w:hAnsi="Times New Roman" w:cs="Times New Roman"/>
        </w:rPr>
        <w:t xml:space="preserve"> – действующее значение напряжения обратной последовательности. </w:t>
      </w:r>
    </w:p>
    <w:p w14:paraId="459C831C" w14:textId="77777777" w:rsidR="00DA4FB0" w:rsidRPr="00DA4FB0" w:rsidRDefault="00DA4FB0">
      <w:pPr>
        <w:spacing w:after="0" w:line="259" w:lineRule="auto"/>
        <w:ind w:left="283" w:firstLine="0"/>
        <w:jc w:val="left"/>
        <w:rPr>
          <w:rFonts w:ascii="Times New Roman" w:hAnsi="Times New Roman" w:cs="Times New Roman"/>
        </w:rPr>
      </w:pPr>
      <w:r w:rsidRPr="00DA4FB0">
        <w:rPr>
          <w:rFonts w:ascii="Times New Roman" w:hAnsi="Times New Roman" w:cs="Times New Roman"/>
        </w:rPr>
        <w:t xml:space="preserve"> </w:t>
      </w:r>
    </w:p>
    <w:p w14:paraId="205EAE7A" w14:textId="77777777" w:rsidR="00DA4FB0" w:rsidRPr="00DA4FB0" w:rsidRDefault="00DA4FB0">
      <w:pPr>
        <w:ind w:left="7" w:right="33" w:firstLine="283"/>
        <w:rPr>
          <w:rFonts w:ascii="Times New Roman" w:hAnsi="Times New Roman" w:cs="Times New Roman"/>
        </w:rPr>
      </w:pPr>
      <w:r w:rsidRPr="00DA4FB0">
        <w:rPr>
          <w:rFonts w:ascii="Times New Roman" w:hAnsi="Times New Roman" w:cs="Times New Roman"/>
        </w:rPr>
        <w:t xml:space="preserve">При неисправностях в цепях напряжения защита от </w:t>
      </w:r>
      <w:proofErr w:type="spellStart"/>
      <w:r w:rsidRPr="00DA4FB0">
        <w:rPr>
          <w:rFonts w:ascii="Times New Roman" w:hAnsi="Times New Roman" w:cs="Times New Roman"/>
        </w:rPr>
        <w:t>несимметрии</w:t>
      </w:r>
      <w:proofErr w:type="spellEnd"/>
      <w:r w:rsidRPr="00DA4FB0">
        <w:rPr>
          <w:rFonts w:ascii="Times New Roman" w:hAnsi="Times New Roman" w:cs="Times New Roman"/>
        </w:rPr>
        <w:t xml:space="preserve"> напряжений блокируется. </w:t>
      </w:r>
    </w:p>
    <w:p w14:paraId="6B5847F9" w14:textId="77777777" w:rsidR="00DA4FB0" w:rsidRPr="00DA4FB0" w:rsidRDefault="00DA4FB0">
      <w:pPr>
        <w:ind w:left="7" w:right="33" w:firstLine="283"/>
        <w:rPr>
          <w:rFonts w:ascii="Times New Roman" w:hAnsi="Times New Roman" w:cs="Times New Roman"/>
        </w:rPr>
      </w:pPr>
      <w:r w:rsidRPr="00DA4FB0">
        <w:rPr>
          <w:rFonts w:ascii="Times New Roman" w:hAnsi="Times New Roman" w:cs="Times New Roman"/>
        </w:rPr>
        <w:t xml:space="preserve">Функциональная схема ЗНН приведена на Рисунке 4.1.11. Описание конфигурационных ключей приведено в Таблице 4.1.15. </w:t>
      </w:r>
    </w:p>
    <w:p w14:paraId="34CE0A80" w14:textId="77777777" w:rsidR="00DA4FB0" w:rsidRPr="00DA4FB0" w:rsidRDefault="00DA4FB0">
      <w:pPr>
        <w:ind w:left="293" w:right="33"/>
        <w:rPr>
          <w:rFonts w:ascii="Times New Roman" w:hAnsi="Times New Roman" w:cs="Times New Roman"/>
        </w:rPr>
      </w:pPr>
      <w:r w:rsidRPr="00DA4FB0">
        <w:rPr>
          <w:rFonts w:ascii="Times New Roman" w:hAnsi="Times New Roman" w:cs="Times New Roman"/>
        </w:rPr>
        <w:t xml:space="preserve">Технические параметры защиты приведены в Таблице 4.1.16. </w:t>
      </w:r>
    </w:p>
    <w:p w14:paraId="5F75B1D5"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 </w:t>
      </w:r>
    </w:p>
    <w:p w14:paraId="41341058" w14:textId="77777777" w:rsidR="00DA4FB0" w:rsidRPr="00DA4FB0" w:rsidRDefault="00DA4FB0">
      <w:pPr>
        <w:spacing w:after="0" w:line="259" w:lineRule="auto"/>
        <w:ind w:left="0" w:firstLine="0"/>
        <w:jc w:val="right"/>
        <w:rPr>
          <w:rFonts w:ascii="Times New Roman" w:hAnsi="Times New Roman" w:cs="Times New Roman"/>
        </w:rPr>
      </w:pPr>
      <w:r w:rsidRPr="00DA4FB0">
        <w:rPr>
          <w:rFonts w:ascii="Times New Roman" w:hAnsi="Times New Roman" w:cs="Times New Roman"/>
          <w:noProof/>
        </w:rPr>
        <w:drawing>
          <wp:inline distT="0" distB="0" distL="0" distR="0" wp14:anchorId="1782D843" wp14:editId="11AF34B2">
            <wp:extent cx="4085590" cy="786702"/>
            <wp:effectExtent l="0" t="0" r="0" b="0"/>
            <wp:docPr id="12633" name="Picture 12633"/>
            <wp:cNvGraphicFramePr/>
            <a:graphic xmlns:a="http://schemas.openxmlformats.org/drawingml/2006/main">
              <a:graphicData uri="http://schemas.openxmlformats.org/drawingml/2006/picture">
                <pic:pic xmlns:pic="http://schemas.openxmlformats.org/drawingml/2006/picture">
                  <pic:nvPicPr>
                    <pic:cNvPr id="12633" name="Picture 12633"/>
                    <pic:cNvPicPr/>
                  </pic:nvPicPr>
                  <pic:blipFill>
                    <a:blip r:embed="rId50"/>
                    <a:stretch>
                      <a:fillRect/>
                    </a:stretch>
                  </pic:blipFill>
                  <pic:spPr>
                    <a:xfrm>
                      <a:off x="0" y="0"/>
                      <a:ext cx="4085590" cy="786702"/>
                    </a:xfrm>
                    <a:prstGeom prst="rect">
                      <a:avLst/>
                    </a:prstGeom>
                  </pic:spPr>
                </pic:pic>
              </a:graphicData>
            </a:graphic>
          </wp:inline>
        </w:drawing>
      </w:r>
      <w:r w:rsidRPr="00DA4FB0">
        <w:rPr>
          <w:rFonts w:ascii="Times New Roman" w:hAnsi="Times New Roman" w:cs="Times New Roman"/>
        </w:rPr>
        <w:t xml:space="preserve"> </w:t>
      </w:r>
    </w:p>
    <w:p w14:paraId="0563E341" w14:textId="77777777" w:rsidR="00DA4FB0" w:rsidRPr="00DA4FB0" w:rsidRDefault="00DA4FB0">
      <w:pPr>
        <w:spacing w:after="4" w:line="249" w:lineRule="auto"/>
        <w:ind w:left="411" w:right="472"/>
        <w:jc w:val="center"/>
        <w:rPr>
          <w:rFonts w:ascii="Times New Roman" w:hAnsi="Times New Roman" w:cs="Times New Roman"/>
        </w:rPr>
      </w:pPr>
      <w:r w:rsidRPr="00DA4FB0">
        <w:rPr>
          <w:rFonts w:ascii="Times New Roman" w:hAnsi="Times New Roman" w:cs="Times New Roman"/>
        </w:rPr>
        <w:t xml:space="preserve">Рисунок 4.1.11 - Функциональная схема ЗНН </w:t>
      </w:r>
    </w:p>
    <w:p w14:paraId="6411DB93"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 </w:t>
      </w:r>
      <w:r w:rsidRPr="00DA4FB0">
        <w:rPr>
          <w:rFonts w:ascii="Times New Roman" w:hAnsi="Times New Roman" w:cs="Times New Roman"/>
        </w:rPr>
        <w:tab/>
        <w:t xml:space="preserve"> </w:t>
      </w:r>
    </w:p>
    <w:p w14:paraId="1C2181A1" w14:textId="77777777" w:rsidR="00DA4FB0" w:rsidRPr="00DA4FB0" w:rsidRDefault="00DA4FB0">
      <w:pPr>
        <w:ind w:left="833" w:right="33"/>
        <w:rPr>
          <w:rFonts w:ascii="Times New Roman" w:hAnsi="Times New Roman" w:cs="Times New Roman"/>
        </w:rPr>
      </w:pPr>
      <w:r w:rsidRPr="00DA4FB0">
        <w:rPr>
          <w:rFonts w:ascii="Times New Roman" w:hAnsi="Times New Roman" w:cs="Times New Roman"/>
        </w:rPr>
        <w:t xml:space="preserve">1.15 Конфигурационные ключи ЗНН </w:t>
      </w:r>
    </w:p>
    <w:tbl>
      <w:tblPr>
        <w:tblStyle w:val="TableGrid"/>
        <w:tblW w:w="6231" w:type="dxa"/>
        <w:tblInd w:w="102" w:type="dxa"/>
        <w:tblCellMar>
          <w:left w:w="102" w:type="dxa"/>
          <w:right w:w="86" w:type="dxa"/>
        </w:tblCellMar>
        <w:tblLook w:val="04A0" w:firstRow="1" w:lastRow="0" w:firstColumn="1" w:lastColumn="0" w:noHBand="0" w:noVBand="1"/>
      </w:tblPr>
      <w:tblGrid>
        <w:gridCol w:w="2346"/>
        <w:gridCol w:w="1144"/>
        <w:gridCol w:w="1187"/>
        <w:gridCol w:w="1554"/>
      </w:tblGrid>
      <w:tr w:rsidR="00DA4FB0" w:rsidRPr="00DA4FB0" w14:paraId="1B8F1690" w14:textId="77777777">
        <w:trPr>
          <w:trHeight w:val="438"/>
        </w:trPr>
        <w:tc>
          <w:tcPr>
            <w:tcW w:w="2754" w:type="dxa"/>
            <w:tcBorders>
              <w:top w:val="single" w:sz="12" w:space="0" w:color="000000"/>
              <w:left w:val="single" w:sz="12" w:space="0" w:color="000000"/>
              <w:bottom w:val="single" w:sz="4" w:space="0" w:color="000000"/>
              <w:right w:val="single" w:sz="4" w:space="0" w:color="000000"/>
            </w:tcBorders>
            <w:shd w:val="clear" w:color="auto" w:fill="D9D9D9"/>
          </w:tcPr>
          <w:p w14:paraId="4C76AE31" w14:textId="77777777" w:rsidR="00DA4FB0" w:rsidRPr="00DA4FB0" w:rsidRDefault="00DA4FB0">
            <w:pPr>
              <w:spacing w:after="0" w:line="259" w:lineRule="auto"/>
              <w:ind w:left="0" w:firstLine="0"/>
              <w:jc w:val="center"/>
              <w:rPr>
                <w:rFonts w:ascii="Times New Roman" w:hAnsi="Times New Roman" w:cs="Times New Roman"/>
              </w:rPr>
            </w:pPr>
            <w:r w:rsidRPr="00DA4FB0">
              <w:rPr>
                <w:rFonts w:ascii="Times New Roman" w:eastAsia="Calibri" w:hAnsi="Times New Roman" w:cs="Times New Roman"/>
                <w:b/>
              </w:rPr>
              <w:t xml:space="preserve">Наименование конфигурационного ключа </w:t>
            </w:r>
          </w:p>
        </w:tc>
        <w:tc>
          <w:tcPr>
            <w:tcW w:w="1160" w:type="dxa"/>
            <w:tcBorders>
              <w:top w:val="single" w:sz="12" w:space="0" w:color="000000"/>
              <w:left w:val="single" w:sz="4" w:space="0" w:color="000000"/>
              <w:bottom w:val="single" w:sz="4" w:space="0" w:color="000000"/>
              <w:right w:val="single" w:sz="4" w:space="0" w:color="000000"/>
            </w:tcBorders>
            <w:shd w:val="clear" w:color="auto" w:fill="D9D9D9"/>
          </w:tcPr>
          <w:p w14:paraId="00056A31" w14:textId="77777777" w:rsidR="00DA4FB0" w:rsidRPr="00DA4FB0" w:rsidRDefault="00DA4FB0">
            <w:pPr>
              <w:spacing w:after="0" w:line="259" w:lineRule="auto"/>
              <w:ind w:left="0" w:firstLine="0"/>
              <w:jc w:val="center"/>
              <w:rPr>
                <w:rFonts w:ascii="Times New Roman" w:hAnsi="Times New Roman" w:cs="Times New Roman"/>
              </w:rPr>
            </w:pPr>
            <w:r w:rsidRPr="00DA4FB0">
              <w:rPr>
                <w:rFonts w:ascii="Times New Roman" w:eastAsia="Calibri" w:hAnsi="Times New Roman" w:cs="Times New Roman"/>
                <w:b/>
              </w:rPr>
              <w:t xml:space="preserve">Диапазон значений </w:t>
            </w:r>
          </w:p>
        </w:tc>
        <w:tc>
          <w:tcPr>
            <w:tcW w:w="1088" w:type="dxa"/>
            <w:tcBorders>
              <w:top w:val="single" w:sz="12" w:space="0" w:color="000000"/>
              <w:left w:val="single" w:sz="4" w:space="0" w:color="000000"/>
              <w:bottom w:val="single" w:sz="4" w:space="0" w:color="000000"/>
              <w:right w:val="single" w:sz="4" w:space="0" w:color="000000"/>
            </w:tcBorders>
            <w:shd w:val="clear" w:color="auto" w:fill="D9D9D9"/>
          </w:tcPr>
          <w:p w14:paraId="6AC78BDA" w14:textId="77777777" w:rsidR="00DA4FB0" w:rsidRPr="00DA4FB0" w:rsidRDefault="00DA4FB0">
            <w:pPr>
              <w:spacing w:after="0" w:line="259" w:lineRule="auto"/>
              <w:ind w:left="0" w:firstLine="0"/>
              <w:jc w:val="center"/>
              <w:rPr>
                <w:rFonts w:ascii="Times New Roman" w:hAnsi="Times New Roman" w:cs="Times New Roman"/>
              </w:rPr>
            </w:pPr>
            <w:r w:rsidRPr="00DA4FB0">
              <w:rPr>
                <w:rFonts w:ascii="Times New Roman" w:eastAsia="Calibri" w:hAnsi="Times New Roman" w:cs="Times New Roman"/>
                <w:b/>
              </w:rPr>
              <w:t xml:space="preserve">Заводское значение </w:t>
            </w:r>
          </w:p>
        </w:tc>
        <w:tc>
          <w:tcPr>
            <w:tcW w:w="1229" w:type="dxa"/>
            <w:tcBorders>
              <w:top w:val="single" w:sz="12" w:space="0" w:color="000000"/>
              <w:left w:val="single" w:sz="4" w:space="0" w:color="000000"/>
              <w:bottom w:val="single" w:sz="4" w:space="0" w:color="000000"/>
              <w:right w:val="single" w:sz="12" w:space="0" w:color="000000"/>
            </w:tcBorders>
            <w:shd w:val="clear" w:color="auto" w:fill="D9D9D9"/>
          </w:tcPr>
          <w:p w14:paraId="044D10ED" w14:textId="77777777" w:rsidR="00DA4FB0" w:rsidRPr="00DA4FB0" w:rsidRDefault="00DA4FB0">
            <w:pPr>
              <w:spacing w:after="0" w:line="259" w:lineRule="auto"/>
              <w:ind w:left="7" w:firstLine="0"/>
              <w:jc w:val="center"/>
              <w:rPr>
                <w:rFonts w:ascii="Times New Roman" w:hAnsi="Times New Roman" w:cs="Times New Roman"/>
              </w:rPr>
            </w:pPr>
            <w:r w:rsidRPr="00DA4FB0">
              <w:rPr>
                <w:rFonts w:ascii="Times New Roman" w:eastAsia="Calibri" w:hAnsi="Times New Roman" w:cs="Times New Roman"/>
                <w:b/>
              </w:rPr>
              <w:t xml:space="preserve">Обозначение в меню </w:t>
            </w:r>
          </w:p>
        </w:tc>
      </w:tr>
      <w:tr w:rsidR="00DA4FB0" w:rsidRPr="00DA4FB0" w14:paraId="73243161" w14:textId="77777777">
        <w:trPr>
          <w:trHeight w:val="455"/>
        </w:trPr>
        <w:tc>
          <w:tcPr>
            <w:tcW w:w="2754" w:type="dxa"/>
            <w:tcBorders>
              <w:top w:val="single" w:sz="4" w:space="0" w:color="000000"/>
              <w:left w:val="single" w:sz="12" w:space="0" w:color="000000"/>
              <w:bottom w:val="single" w:sz="4" w:space="0" w:color="000000"/>
              <w:right w:val="single" w:sz="4" w:space="0" w:color="000000"/>
            </w:tcBorders>
          </w:tcPr>
          <w:p w14:paraId="5B614A35"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В60 – Ввод/вывод защиты из действия </w:t>
            </w:r>
          </w:p>
        </w:tc>
        <w:tc>
          <w:tcPr>
            <w:tcW w:w="1160" w:type="dxa"/>
            <w:tcBorders>
              <w:top w:val="single" w:sz="4" w:space="0" w:color="000000"/>
              <w:left w:val="single" w:sz="4" w:space="0" w:color="000000"/>
              <w:bottom w:val="single" w:sz="4" w:space="0" w:color="000000"/>
              <w:right w:val="single" w:sz="4" w:space="0" w:color="000000"/>
            </w:tcBorders>
            <w:vAlign w:val="center"/>
          </w:tcPr>
          <w:p w14:paraId="3E68C06D" w14:textId="77777777" w:rsidR="00DA4FB0" w:rsidRPr="00DA4FB0" w:rsidRDefault="00DA4FB0">
            <w:pPr>
              <w:spacing w:after="0" w:line="259" w:lineRule="auto"/>
              <w:ind w:left="0" w:right="17" w:firstLine="0"/>
              <w:jc w:val="center"/>
              <w:rPr>
                <w:rFonts w:ascii="Times New Roman" w:hAnsi="Times New Roman" w:cs="Times New Roman"/>
              </w:rPr>
            </w:pPr>
            <w:r w:rsidRPr="00DA4FB0">
              <w:rPr>
                <w:rFonts w:ascii="Times New Roman" w:hAnsi="Times New Roman" w:cs="Times New Roman"/>
              </w:rPr>
              <w:t xml:space="preserve">- / + </w:t>
            </w:r>
          </w:p>
        </w:tc>
        <w:tc>
          <w:tcPr>
            <w:tcW w:w="1088" w:type="dxa"/>
            <w:tcBorders>
              <w:top w:val="single" w:sz="4" w:space="0" w:color="000000"/>
              <w:left w:val="single" w:sz="4" w:space="0" w:color="000000"/>
              <w:bottom w:val="single" w:sz="4" w:space="0" w:color="000000"/>
              <w:right w:val="single" w:sz="4" w:space="0" w:color="000000"/>
            </w:tcBorders>
            <w:vAlign w:val="center"/>
          </w:tcPr>
          <w:p w14:paraId="53AAE206" w14:textId="77777777" w:rsidR="00DA4FB0" w:rsidRPr="00DA4FB0" w:rsidRDefault="00DA4FB0">
            <w:pPr>
              <w:spacing w:after="0" w:line="259" w:lineRule="auto"/>
              <w:ind w:left="0" w:right="18" w:firstLine="0"/>
              <w:jc w:val="center"/>
              <w:rPr>
                <w:rFonts w:ascii="Times New Roman" w:hAnsi="Times New Roman" w:cs="Times New Roman"/>
              </w:rPr>
            </w:pPr>
            <w:r w:rsidRPr="00DA4FB0">
              <w:rPr>
                <w:rFonts w:ascii="Times New Roman" w:hAnsi="Times New Roman" w:cs="Times New Roman"/>
              </w:rPr>
              <w:t xml:space="preserve">- </w:t>
            </w:r>
          </w:p>
        </w:tc>
        <w:tc>
          <w:tcPr>
            <w:tcW w:w="1229" w:type="dxa"/>
            <w:tcBorders>
              <w:top w:val="single" w:sz="4" w:space="0" w:color="000000"/>
              <w:left w:val="single" w:sz="4" w:space="0" w:color="000000"/>
              <w:bottom w:val="single" w:sz="4" w:space="0" w:color="000000"/>
              <w:right w:val="single" w:sz="12" w:space="0" w:color="000000"/>
            </w:tcBorders>
            <w:vAlign w:val="center"/>
          </w:tcPr>
          <w:p w14:paraId="5DADE482" w14:textId="77777777" w:rsidR="00DA4FB0" w:rsidRPr="00DA4FB0" w:rsidRDefault="00DA4FB0">
            <w:pPr>
              <w:spacing w:after="0" w:line="259" w:lineRule="auto"/>
              <w:ind w:left="0" w:right="17" w:firstLine="0"/>
              <w:jc w:val="center"/>
              <w:rPr>
                <w:rFonts w:ascii="Times New Roman" w:hAnsi="Times New Roman" w:cs="Times New Roman"/>
              </w:rPr>
            </w:pPr>
            <w:r w:rsidRPr="00DA4FB0">
              <w:rPr>
                <w:rFonts w:ascii="Times New Roman" w:hAnsi="Times New Roman" w:cs="Times New Roman"/>
              </w:rPr>
              <w:t xml:space="preserve">Ввод защиты </w:t>
            </w:r>
          </w:p>
        </w:tc>
      </w:tr>
      <w:tr w:rsidR="00DA4FB0" w:rsidRPr="00DA4FB0" w14:paraId="262FC890" w14:textId="77777777">
        <w:trPr>
          <w:trHeight w:val="454"/>
        </w:trPr>
        <w:tc>
          <w:tcPr>
            <w:tcW w:w="2754" w:type="dxa"/>
            <w:tcBorders>
              <w:top w:val="single" w:sz="4" w:space="0" w:color="000000"/>
              <w:left w:val="single" w:sz="12" w:space="0" w:color="000000"/>
              <w:bottom w:val="single" w:sz="4" w:space="0" w:color="000000"/>
              <w:right w:val="single" w:sz="4" w:space="0" w:color="000000"/>
            </w:tcBorders>
            <w:vAlign w:val="center"/>
          </w:tcPr>
          <w:p w14:paraId="4E87547E"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В61 – Действие защиты </w:t>
            </w:r>
          </w:p>
        </w:tc>
        <w:tc>
          <w:tcPr>
            <w:tcW w:w="1160" w:type="dxa"/>
            <w:tcBorders>
              <w:top w:val="single" w:sz="4" w:space="0" w:color="000000"/>
              <w:left w:val="single" w:sz="4" w:space="0" w:color="000000"/>
              <w:bottom w:val="single" w:sz="4" w:space="0" w:color="000000"/>
              <w:right w:val="single" w:sz="4" w:space="0" w:color="000000"/>
            </w:tcBorders>
          </w:tcPr>
          <w:p w14:paraId="38C14229" w14:textId="77777777" w:rsidR="00DA4FB0" w:rsidRPr="00DA4FB0" w:rsidRDefault="00DA4FB0">
            <w:pPr>
              <w:spacing w:after="0" w:line="259" w:lineRule="auto"/>
              <w:ind w:left="57" w:right="39" w:firstLine="0"/>
              <w:jc w:val="center"/>
              <w:rPr>
                <w:rFonts w:ascii="Times New Roman" w:hAnsi="Times New Roman" w:cs="Times New Roman"/>
              </w:rPr>
            </w:pPr>
            <w:r w:rsidRPr="00DA4FB0">
              <w:rPr>
                <w:rFonts w:ascii="Times New Roman" w:hAnsi="Times New Roman" w:cs="Times New Roman"/>
              </w:rPr>
              <w:t xml:space="preserve">Сигнал ОТКЛ </w:t>
            </w:r>
          </w:p>
        </w:tc>
        <w:tc>
          <w:tcPr>
            <w:tcW w:w="1088" w:type="dxa"/>
            <w:tcBorders>
              <w:top w:val="single" w:sz="4" w:space="0" w:color="000000"/>
              <w:left w:val="single" w:sz="4" w:space="0" w:color="000000"/>
              <w:bottom w:val="single" w:sz="4" w:space="0" w:color="000000"/>
              <w:right w:val="single" w:sz="4" w:space="0" w:color="000000"/>
            </w:tcBorders>
            <w:vAlign w:val="center"/>
          </w:tcPr>
          <w:p w14:paraId="6913F74F" w14:textId="77777777" w:rsidR="00DA4FB0" w:rsidRPr="00DA4FB0" w:rsidRDefault="00DA4FB0">
            <w:pPr>
              <w:spacing w:after="0" w:line="259" w:lineRule="auto"/>
              <w:ind w:left="0" w:right="16" w:firstLine="0"/>
              <w:jc w:val="center"/>
              <w:rPr>
                <w:rFonts w:ascii="Times New Roman" w:hAnsi="Times New Roman" w:cs="Times New Roman"/>
              </w:rPr>
            </w:pPr>
            <w:r w:rsidRPr="00DA4FB0">
              <w:rPr>
                <w:rFonts w:ascii="Times New Roman" w:hAnsi="Times New Roman" w:cs="Times New Roman"/>
              </w:rPr>
              <w:t>Сигнал</w:t>
            </w:r>
            <w:r w:rsidRPr="00DA4FB0">
              <w:rPr>
                <w:rFonts w:ascii="Times New Roman" w:eastAsia="Calibri" w:hAnsi="Times New Roman" w:cs="Times New Roman"/>
                <w:b/>
              </w:rPr>
              <w:t xml:space="preserve"> </w:t>
            </w:r>
          </w:p>
        </w:tc>
        <w:tc>
          <w:tcPr>
            <w:tcW w:w="1229" w:type="dxa"/>
            <w:tcBorders>
              <w:top w:val="single" w:sz="4" w:space="0" w:color="000000"/>
              <w:left w:val="single" w:sz="4" w:space="0" w:color="000000"/>
              <w:bottom w:val="single" w:sz="4" w:space="0" w:color="000000"/>
              <w:right w:val="single" w:sz="12" w:space="0" w:color="000000"/>
            </w:tcBorders>
            <w:vAlign w:val="center"/>
          </w:tcPr>
          <w:p w14:paraId="3E03786D" w14:textId="77777777" w:rsidR="00DA4FB0" w:rsidRPr="00DA4FB0" w:rsidRDefault="00DA4FB0">
            <w:pPr>
              <w:spacing w:after="0" w:line="259" w:lineRule="auto"/>
              <w:ind w:left="23" w:firstLine="0"/>
              <w:jc w:val="left"/>
              <w:rPr>
                <w:rFonts w:ascii="Times New Roman" w:hAnsi="Times New Roman" w:cs="Times New Roman"/>
              </w:rPr>
            </w:pPr>
            <w:r w:rsidRPr="00DA4FB0">
              <w:rPr>
                <w:rFonts w:ascii="Times New Roman" w:hAnsi="Times New Roman" w:cs="Times New Roman"/>
              </w:rPr>
              <w:t xml:space="preserve">Срабатывание </w:t>
            </w:r>
          </w:p>
        </w:tc>
      </w:tr>
      <w:tr w:rsidR="00DA4FB0" w:rsidRPr="00DA4FB0" w14:paraId="4BEFC480" w14:textId="77777777">
        <w:trPr>
          <w:trHeight w:val="348"/>
        </w:trPr>
        <w:tc>
          <w:tcPr>
            <w:tcW w:w="2754" w:type="dxa"/>
            <w:tcBorders>
              <w:top w:val="single" w:sz="4" w:space="0" w:color="000000"/>
              <w:left w:val="single" w:sz="12" w:space="0" w:color="000000"/>
              <w:bottom w:val="single" w:sz="12" w:space="0" w:color="000000"/>
              <w:right w:val="single" w:sz="4" w:space="0" w:color="000000"/>
            </w:tcBorders>
          </w:tcPr>
          <w:p w14:paraId="122E036C"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В62 – Запрет АПВ от ЗНН </w:t>
            </w:r>
          </w:p>
        </w:tc>
        <w:tc>
          <w:tcPr>
            <w:tcW w:w="1160" w:type="dxa"/>
            <w:tcBorders>
              <w:top w:val="single" w:sz="4" w:space="0" w:color="000000"/>
              <w:left w:val="single" w:sz="4" w:space="0" w:color="000000"/>
              <w:bottom w:val="single" w:sz="12" w:space="0" w:color="000000"/>
              <w:right w:val="single" w:sz="4" w:space="0" w:color="000000"/>
            </w:tcBorders>
          </w:tcPr>
          <w:p w14:paraId="0A46082D" w14:textId="77777777" w:rsidR="00DA4FB0" w:rsidRPr="00DA4FB0" w:rsidRDefault="00DA4FB0">
            <w:pPr>
              <w:spacing w:after="0" w:line="259" w:lineRule="auto"/>
              <w:ind w:left="18" w:firstLine="0"/>
              <w:jc w:val="center"/>
              <w:rPr>
                <w:rFonts w:ascii="Times New Roman" w:hAnsi="Times New Roman" w:cs="Times New Roman"/>
              </w:rPr>
            </w:pPr>
            <w:r w:rsidRPr="00DA4FB0">
              <w:rPr>
                <w:rFonts w:ascii="Times New Roman" w:hAnsi="Times New Roman" w:cs="Times New Roman"/>
              </w:rPr>
              <w:t xml:space="preserve"> </w:t>
            </w:r>
          </w:p>
          <w:p w14:paraId="3BB453D4" w14:textId="77777777" w:rsidR="00DA4FB0" w:rsidRPr="00DA4FB0" w:rsidRDefault="00DA4FB0">
            <w:pPr>
              <w:spacing w:after="0" w:line="259" w:lineRule="auto"/>
              <w:ind w:left="0" w:right="17" w:firstLine="0"/>
              <w:jc w:val="center"/>
              <w:rPr>
                <w:rFonts w:ascii="Times New Roman" w:hAnsi="Times New Roman" w:cs="Times New Roman"/>
              </w:rPr>
            </w:pPr>
            <w:r w:rsidRPr="00DA4FB0">
              <w:rPr>
                <w:rFonts w:ascii="Times New Roman" w:hAnsi="Times New Roman" w:cs="Times New Roman"/>
              </w:rPr>
              <w:t xml:space="preserve">- / + </w:t>
            </w:r>
          </w:p>
        </w:tc>
        <w:tc>
          <w:tcPr>
            <w:tcW w:w="1088" w:type="dxa"/>
            <w:tcBorders>
              <w:top w:val="single" w:sz="4" w:space="0" w:color="000000"/>
              <w:left w:val="single" w:sz="4" w:space="0" w:color="000000"/>
              <w:bottom w:val="single" w:sz="12" w:space="0" w:color="000000"/>
              <w:right w:val="single" w:sz="4" w:space="0" w:color="000000"/>
            </w:tcBorders>
          </w:tcPr>
          <w:p w14:paraId="1000CFAC" w14:textId="77777777" w:rsidR="00DA4FB0" w:rsidRPr="00DA4FB0" w:rsidRDefault="00DA4FB0">
            <w:pPr>
              <w:spacing w:after="0" w:line="259" w:lineRule="auto"/>
              <w:ind w:left="0" w:right="18" w:firstLine="0"/>
              <w:jc w:val="center"/>
              <w:rPr>
                <w:rFonts w:ascii="Times New Roman" w:hAnsi="Times New Roman" w:cs="Times New Roman"/>
              </w:rPr>
            </w:pPr>
            <w:r w:rsidRPr="00DA4FB0">
              <w:rPr>
                <w:rFonts w:ascii="Times New Roman" w:hAnsi="Times New Roman" w:cs="Times New Roman"/>
              </w:rPr>
              <w:t xml:space="preserve">- </w:t>
            </w:r>
          </w:p>
        </w:tc>
        <w:tc>
          <w:tcPr>
            <w:tcW w:w="1229" w:type="dxa"/>
            <w:tcBorders>
              <w:top w:val="single" w:sz="4" w:space="0" w:color="000000"/>
              <w:left w:val="single" w:sz="4" w:space="0" w:color="000000"/>
              <w:bottom w:val="single" w:sz="12" w:space="0" w:color="000000"/>
              <w:right w:val="single" w:sz="12" w:space="0" w:color="000000"/>
            </w:tcBorders>
          </w:tcPr>
          <w:p w14:paraId="0A2BC34B" w14:textId="77777777" w:rsidR="00DA4FB0" w:rsidRPr="00DA4FB0" w:rsidRDefault="00DA4FB0">
            <w:pPr>
              <w:spacing w:after="0" w:line="259" w:lineRule="auto"/>
              <w:ind w:left="0" w:right="15" w:firstLine="0"/>
              <w:jc w:val="center"/>
              <w:rPr>
                <w:rFonts w:ascii="Times New Roman" w:hAnsi="Times New Roman" w:cs="Times New Roman"/>
              </w:rPr>
            </w:pPr>
            <w:r w:rsidRPr="00DA4FB0">
              <w:rPr>
                <w:rFonts w:ascii="Times New Roman" w:hAnsi="Times New Roman" w:cs="Times New Roman"/>
              </w:rPr>
              <w:t xml:space="preserve">Запрет АПВ </w:t>
            </w:r>
          </w:p>
        </w:tc>
      </w:tr>
    </w:tbl>
    <w:p w14:paraId="48523B71"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 </w:t>
      </w:r>
    </w:p>
    <w:p w14:paraId="15BF28D5" w14:textId="77777777" w:rsidR="00DA4FB0" w:rsidRPr="00DA4FB0" w:rsidRDefault="00DA4FB0">
      <w:pPr>
        <w:ind w:left="17" w:right="33"/>
        <w:rPr>
          <w:rFonts w:ascii="Times New Roman" w:hAnsi="Times New Roman" w:cs="Times New Roman"/>
        </w:rPr>
      </w:pPr>
      <w:r w:rsidRPr="00DA4FB0">
        <w:rPr>
          <w:rFonts w:ascii="Times New Roman" w:hAnsi="Times New Roman" w:cs="Times New Roman"/>
        </w:rPr>
        <w:t xml:space="preserve">Таблица 4.1.16 - Технические параметры ЗНН </w:t>
      </w:r>
    </w:p>
    <w:tbl>
      <w:tblPr>
        <w:tblStyle w:val="TableGrid"/>
        <w:tblW w:w="6231" w:type="dxa"/>
        <w:tblInd w:w="102" w:type="dxa"/>
        <w:tblCellMar>
          <w:top w:w="60" w:type="dxa"/>
          <w:left w:w="102" w:type="dxa"/>
          <w:right w:w="73" w:type="dxa"/>
        </w:tblCellMar>
        <w:tblLook w:val="04A0" w:firstRow="1" w:lastRow="0" w:firstColumn="1" w:lastColumn="0" w:noHBand="0" w:noVBand="1"/>
      </w:tblPr>
      <w:tblGrid>
        <w:gridCol w:w="1648"/>
        <w:gridCol w:w="1126"/>
        <w:gridCol w:w="1565"/>
        <w:gridCol w:w="1174"/>
        <w:gridCol w:w="1473"/>
      </w:tblGrid>
      <w:tr w:rsidR="00DA4FB0" w:rsidRPr="00DA4FB0" w14:paraId="3F11DE8A" w14:textId="77777777">
        <w:trPr>
          <w:trHeight w:val="439"/>
        </w:trPr>
        <w:tc>
          <w:tcPr>
            <w:tcW w:w="1826" w:type="dxa"/>
            <w:tcBorders>
              <w:top w:val="single" w:sz="12" w:space="0" w:color="000000"/>
              <w:left w:val="single" w:sz="12" w:space="0" w:color="000000"/>
              <w:bottom w:val="single" w:sz="4" w:space="0" w:color="000000"/>
              <w:right w:val="single" w:sz="4" w:space="0" w:color="000000"/>
            </w:tcBorders>
            <w:shd w:val="clear" w:color="auto" w:fill="D9D9D9"/>
          </w:tcPr>
          <w:p w14:paraId="618E317E" w14:textId="77777777" w:rsidR="00DA4FB0" w:rsidRPr="00DA4FB0" w:rsidRDefault="00DA4FB0">
            <w:pPr>
              <w:spacing w:after="0" w:line="259" w:lineRule="auto"/>
              <w:ind w:left="0" w:firstLine="0"/>
              <w:jc w:val="center"/>
              <w:rPr>
                <w:rFonts w:ascii="Times New Roman" w:hAnsi="Times New Roman" w:cs="Times New Roman"/>
              </w:rPr>
            </w:pPr>
            <w:r w:rsidRPr="00DA4FB0">
              <w:rPr>
                <w:rFonts w:ascii="Times New Roman" w:eastAsia="Calibri" w:hAnsi="Times New Roman" w:cs="Times New Roman"/>
                <w:b/>
              </w:rPr>
              <w:t xml:space="preserve">Наименование параметра </w:t>
            </w:r>
          </w:p>
        </w:tc>
        <w:tc>
          <w:tcPr>
            <w:tcW w:w="972" w:type="dxa"/>
            <w:tcBorders>
              <w:top w:val="single" w:sz="12" w:space="0" w:color="000000"/>
              <w:left w:val="single" w:sz="4" w:space="0" w:color="000000"/>
              <w:bottom w:val="single" w:sz="4" w:space="0" w:color="000000"/>
              <w:right w:val="single" w:sz="4" w:space="0" w:color="000000"/>
            </w:tcBorders>
            <w:shd w:val="clear" w:color="auto" w:fill="D9D9D9"/>
          </w:tcPr>
          <w:p w14:paraId="270D9EDE" w14:textId="77777777" w:rsidR="00DA4FB0" w:rsidRPr="00DA4FB0" w:rsidRDefault="00DA4FB0">
            <w:pPr>
              <w:spacing w:after="0" w:line="259" w:lineRule="auto"/>
              <w:ind w:left="0" w:firstLine="0"/>
              <w:jc w:val="center"/>
              <w:rPr>
                <w:rFonts w:ascii="Times New Roman" w:hAnsi="Times New Roman" w:cs="Times New Roman"/>
              </w:rPr>
            </w:pPr>
            <w:r w:rsidRPr="00DA4FB0">
              <w:rPr>
                <w:rFonts w:ascii="Times New Roman" w:eastAsia="Calibri" w:hAnsi="Times New Roman" w:cs="Times New Roman"/>
                <w:b/>
              </w:rPr>
              <w:t xml:space="preserve">Диапазон значений </w:t>
            </w:r>
          </w:p>
        </w:tc>
        <w:tc>
          <w:tcPr>
            <w:tcW w:w="1253" w:type="dxa"/>
            <w:tcBorders>
              <w:top w:val="single" w:sz="12" w:space="0" w:color="000000"/>
              <w:left w:val="single" w:sz="4" w:space="0" w:color="000000"/>
              <w:bottom w:val="single" w:sz="4" w:space="0" w:color="000000"/>
              <w:right w:val="single" w:sz="4" w:space="0" w:color="000000"/>
            </w:tcBorders>
            <w:shd w:val="clear" w:color="auto" w:fill="D9D9D9"/>
          </w:tcPr>
          <w:p w14:paraId="50947A4C" w14:textId="77777777" w:rsidR="00DA4FB0" w:rsidRPr="00DA4FB0" w:rsidRDefault="00DA4FB0">
            <w:pPr>
              <w:spacing w:after="0" w:line="259" w:lineRule="auto"/>
              <w:ind w:left="0" w:firstLine="0"/>
              <w:jc w:val="center"/>
              <w:rPr>
                <w:rFonts w:ascii="Times New Roman" w:hAnsi="Times New Roman" w:cs="Times New Roman"/>
              </w:rPr>
            </w:pPr>
            <w:r w:rsidRPr="00DA4FB0">
              <w:rPr>
                <w:rFonts w:ascii="Times New Roman" w:eastAsia="Calibri" w:hAnsi="Times New Roman" w:cs="Times New Roman"/>
                <w:b/>
              </w:rPr>
              <w:t xml:space="preserve">Дискретность задания </w:t>
            </w:r>
          </w:p>
        </w:tc>
        <w:tc>
          <w:tcPr>
            <w:tcW w:w="1030" w:type="dxa"/>
            <w:tcBorders>
              <w:top w:val="single" w:sz="12" w:space="0" w:color="000000"/>
              <w:left w:val="single" w:sz="4" w:space="0" w:color="000000"/>
              <w:bottom w:val="single" w:sz="4" w:space="0" w:color="000000"/>
              <w:right w:val="single" w:sz="4" w:space="0" w:color="000000"/>
            </w:tcBorders>
            <w:shd w:val="clear" w:color="auto" w:fill="D9D9D9"/>
          </w:tcPr>
          <w:p w14:paraId="6B2492AB" w14:textId="77777777" w:rsidR="00DA4FB0" w:rsidRPr="00DA4FB0" w:rsidRDefault="00DA4FB0">
            <w:pPr>
              <w:spacing w:after="0" w:line="259" w:lineRule="auto"/>
              <w:ind w:left="0" w:firstLine="0"/>
              <w:jc w:val="center"/>
              <w:rPr>
                <w:rFonts w:ascii="Times New Roman" w:hAnsi="Times New Roman" w:cs="Times New Roman"/>
              </w:rPr>
            </w:pPr>
            <w:r w:rsidRPr="00DA4FB0">
              <w:rPr>
                <w:rFonts w:ascii="Times New Roman" w:eastAsia="Calibri" w:hAnsi="Times New Roman" w:cs="Times New Roman"/>
                <w:b/>
              </w:rPr>
              <w:t xml:space="preserve">Заводское значение </w:t>
            </w:r>
          </w:p>
        </w:tc>
        <w:tc>
          <w:tcPr>
            <w:tcW w:w="1150" w:type="dxa"/>
            <w:tcBorders>
              <w:top w:val="single" w:sz="12" w:space="0" w:color="000000"/>
              <w:left w:val="single" w:sz="4" w:space="0" w:color="000000"/>
              <w:bottom w:val="single" w:sz="4" w:space="0" w:color="000000"/>
              <w:right w:val="single" w:sz="12" w:space="0" w:color="000000"/>
            </w:tcBorders>
            <w:shd w:val="clear" w:color="auto" w:fill="D9D9D9"/>
          </w:tcPr>
          <w:p w14:paraId="751B9AE3" w14:textId="77777777" w:rsidR="00DA4FB0" w:rsidRPr="00DA4FB0" w:rsidRDefault="00DA4FB0">
            <w:pPr>
              <w:spacing w:after="0" w:line="259" w:lineRule="auto"/>
              <w:ind w:left="0" w:firstLine="0"/>
              <w:jc w:val="center"/>
              <w:rPr>
                <w:rFonts w:ascii="Times New Roman" w:hAnsi="Times New Roman" w:cs="Times New Roman"/>
              </w:rPr>
            </w:pPr>
            <w:r w:rsidRPr="00DA4FB0">
              <w:rPr>
                <w:rFonts w:ascii="Times New Roman" w:eastAsia="Calibri" w:hAnsi="Times New Roman" w:cs="Times New Roman"/>
                <w:b/>
              </w:rPr>
              <w:t xml:space="preserve">Обозначение в меню </w:t>
            </w:r>
          </w:p>
        </w:tc>
      </w:tr>
      <w:tr w:rsidR="00DA4FB0" w:rsidRPr="00DA4FB0" w14:paraId="5022A01E" w14:textId="77777777">
        <w:trPr>
          <w:trHeight w:val="683"/>
        </w:trPr>
        <w:tc>
          <w:tcPr>
            <w:tcW w:w="1826" w:type="dxa"/>
            <w:tcBorders>
              <w:top w:val="single" w:sz="4" w:space="0" w:color="000000"/>
              <w:left w:val="single" w:sz="12" w:space="0" w:color="000000"/>
              <w:bottom w:val="single" w:sz="4" w:space="0" w:color="000000"/>
              <w:right w:val="single" w:sz="4" w:space="0" w:color="000000"/>
            </w:tcBorders>
            <w:vAlign w:val="center"/>
          </w:tcPr>
          <w:p w14:paraId="2B933983"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Уровень срабатывания по </w:t>
            </w:r>
            <w:proofErr w:type="spellStart"/>
            <w:r w:rsidRPr="00DA4FB0">
              <w:rPr>
                <w:rFonts w:ascii="Times New Roman" w:hAnsi="Times New Roman" w:cs="Times New Roman"/>
              </w:rPr>
              <w:t>несимметрии</w:t>
            </w:r>
            <w:proofErr w:type="spellEnd"/>
            <w:r w:rsidRPr="00DA4FB0">
              <w:rPr>
                <w:rFonts w:ascii="Times New Roman" w:hAnsi="Times New Roman" w:cs="Times New Roman"/>
              </w:rPr>
              <w:t xml:space="preserve">, % </w:t>
            </w:r>
          </w:p>
        </w:tc>
        <w:tc>
          <w:tcPr>
            <w:tcW w:w="972" w:type="dxa"/>
            <w:tcBorders>
              <w:top w:val="single" w:sz="4" w:space="0" w:color="000000"/>
              <w:left w:val="single" w:sz="4" w:space="0" w:color="000000"/>
              <w:bottom w:val="single" w:sz="4" w:space="0" w:color="000000"/>
              <w:right w:val="single" w:sz="4" w:space="0" w:color="000000"/>
            </w:tcBorders>
            <w:vAlign w:val="center"/>
          </w:tcPr>
          <w:p w14:paraId="4A122736" w14:textId="77777777" w:rsidR="00DA4FB0" w:rsidRPr="00DA4FB0" w:rsidRDefault="00DA4FB0">
            <w:pPr>
              <w:spacing w:after="0" w:line="259" w:lineRule="auto"/>
              <w:ind w:left="0" w:right="29" w:firstLine="0"/>
              <w:jc w:val="center"/>
              <w:rPr>
                <w:rFonts w:ascii="Times New Roman" w:hAnsi="Times New Roman" w:cs="Times New Roman"/>
              </w:rPr>
            </w:pPr>
            <w:proofErr w:type="gramStart"/>
            <w:r w:rsidRPr="00DA4FB0">
              <w:rPr>
                <w:rFonts w:ascii="Times New Roman" w:hAnsi="Times New Roman" w:cs="Times New Roman"/>
              </w:rPr>
              <w:t>5 – 90</w:t>
            </w:r>
            <w:proofErr w:type="gramEnd"/>
            <w:r w:rsidRPr="00DA4FB0">
              <w:rPr>
                <w:rFonts w:ascii="Times New Roman" w:hAnsi="Times New Roman" w:cs="Times New Roman"/>
              </w:rPr>
              <w:t xml:space="preserve"> </w:t>
            </w:r>
          </w:p>
        </w:tc>
        <w:tc>
          <w:tcPr>
            <w:tcW w:w="1253" w:type="dxa"/>
            <w:tcBorders>
              <w:top w:val="single" w:sz="4" w:space="0" w:color="000000"/>
              <w:left w:val="single" w:sz="4" w:space="0" w:color="000000"/>
              <w:bottom w:val="single" w:sz="4" w:space="0" w:color="000000"/>
              <w:right w:val="single" w:sz="4" w:space="0" w:color="000000"/>
            </w:tcBorders>
            <w:vAlign w:val="center"/>
          </w:tcPr>
          <w:p w14:paraId="35772D8A" w14:textId="77777777" w:rsidR="00DA4FB0" w:rsidRPr="00DA4FB0" w:rsidRDefault="00DA4FB0">
            <w:pPr>
              <w:spacing w:after="0" w:line="259" w:lineRule="auto"/>
              <w:ind w:left="0" w:right="31" w:firstLine="0"/>
              <w:jc w:val="center"/>
              <w:rPr>
                <w:rFonts w:ascii="Times New Roman" w:hAnsi="Times New Roman" w:cs="Times New Roman"/>
              </w:rPr>
            </w:pPr>
            <w:r w:rsidRPr="00DA4FB0">
              <w:rPr>
                <w:rFonts w:ascii="Times New Roman" w:hAnsi="Times New Roman" w:cs="Times New Roman"/>
              </w:rPr>
              <w:t xml:space="preserve">0,1 </w:t>
            </w:r>
          </w:p>
        </w:tc>
        <w:tc>
          <w:tcPr>
            <w:tcW w:w="1030" w:type="dxa"/>
            <w:tcBorders>
              <w:top w:val="single" w:sz="4" w:space="0" w:color="000000"/>
              <w:left w:val="single" w:sz="4" w:space="0" w:color="000000"/>
              <w:bottom w:val="single" w:sz="4" w:space="0" w:color="000000"/>
              <w:right w:val="single" w:sz="4" w:space="0" w:color="000000"/>
            </w:tcBorders>
            <w:vAlign w:val="center"/>
          </w:tcPr>
          <w:p w14:paraId="381AE8B1" w14:textId="77777777" w:rsidR="00DA4FB0" w:rsidRPr="00DA4FB0" w:rsidRDefault="00DA4FB0">
            <w:pPr>
              <w:spacing w:after="0" w:line="259" w:lineRule="auto"/>
              <w:ind w:left="0" w:right="27" w:firstLine="0"/>
              <w:jc w:val="center"/>
              <w:rPr>
                <w:rFonts w:ascii="Times New Roman" w:hAnsi="Times New Roman" w:cs="Times New Roman"/>
              </w:rPr>
            </w:pPr>
            <w:r w:rsidRPr="00DA4FB0">
              <w:rPr>
                <w:rFonts w:ascii="Times New Roman" w:hAnsi="Times New Roman" w:cs="Times New Roman"/>
              </w:rPr>
              <w:t xml:space="preserve">15 </w:t>
            </w:r>
          </w:p>
        </w:tc>
        <w:tc>
          <w:tcPr>
            <w:tcW w:w="1150" w:type="dxa"/>
            <w:tcBorders>
              <w:top w:val="single" w:sz="4" w:space="0" w:color="000000"/>
              <w:left w:val="single" w:sz="4" w:space="0" w:color="000000"/>
              <w:bottom w:val="single" w:sz="4" w:space="0" w:color="000000"/>
              <w:right w:val="single" w:sz="12" w:space="0" w:color="000000"/>
            </w:tcBorders>
          </w:tcPr>
          <w:p w14:paraId="7B5D94CE" w14:textId="77777777" w:rsidR="00DA4FB0" w:rsidRPr="00DA4FB0" w:rsidRDefault="00DA4FB0">
            <w:pPr>
              <w:spacing w:after="0" w:line="259" w:lineRule="auto"/>
              <w:ind w:left="0" w:firstLine="0"/>
              <w:jc w:val="center"/>
              <w:rPr>
                <w:rFonts w:ascii="Times New Roman" w:hAnsi="Times New Roman" w:cs="Times New Roman"/>
              </w:rPr>
            </w:pPr>
            <w:r w:rsidRPr="00DA4FB0">
              <w:rPr>
                <w:rFonts w:ascii="Times New Roman" w:hAnsi="Times New Roman" w:cs="Times New Roman"/>
              </w:rPr>
              <w:t xml:space="preserve">Уровень срабатывания </w:t>
            </w:r>
          </w:p>
        </w:tc>
      </w:tr>
      <w:tr w:rsidR="00DA4FB0" w:rsidRPr="00DA4FB0" w14:paraId="0FB5CE34" w14:textId="77777777">
        <w:trPr>
          <w:trHeight w:val="454"/>
        </w:trPr>
        <w:tc>
          <w:tcPr>
            <w:tcW w:w="1826" w:type="dxa"/>
            <w:tcBorders>
              <w:top w:val="single" w:sz="4" w:space="0" w:color="000000"/>
              <w:left w:val="single" w:sz="12" w:space="0" w:color="000000"/>
              <w:bottom w:val="single" w:sz="4" w:space="0" w:color="000000"/>
              <w:right w:val="single" w:sz="4" w:space="0" w:color="000000"/>
            </w:tcBorders>
          </w:tcPr>
          <w:p w14:paraId="5B656D59"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Коэффициент возврата пусковых органов </w:t>
            </w:r>
          </w:p>
        </w:tc>
        <w:tc>
          <w:tcPr>
            <w:tcW w:w="972" w:type="dxa"/>
            <w:tcBorders>
              <w:top w:val="single" w:sz="4" w:space="0" w:color="000000"/>
              <w:left w:val="single" w:sz="4" w:space="0" w:color="000000"/>
              <w:bottom w:val="single" w:sz="4" w:space="0" w:color="000000"/>
              <w:right w:val="single" w:sz="4" w:space="0" w:color="000000"/>
            </w:tcBorders>
            <w:vAlign w:val="center"/>
          </w:tcPr>
          <w:p w14:paraId="5D20CFFD" w14:textId="77777777" w:rsidR="00DA4FB0" w:rsidRPr="00DA4FB0" w:rsidRDefault="00DA4FB0">
            <w:pPr>
              <w:spacing w:after="0" w:line="259" w:lineRule="auto"/>
              <w:ind w:left="0" w:right="28" w:firstLine="0"/>
              <w:jc w:val="center"/>
              <w:rPr>
                <w:rFonts w:ascii="Times New Roman" w:hAnsi="Times New Roman" w:cs="Times New Roman"/>
              </w:rPr>
            </w:pPr>
            <w:r w:rsidRPr="00DA4FB0">
              <w:rPr>
                <w:rFonts w:ascii="Times New Roman" w:hAnsi="Times New Roman" w:cs="Times New Roman"/>
              </w:rPr>
              <w:t xml:space="preserve">--- </w:t>
            </w:r>
          </w:p>
        </w:tc>
        <w:tc>
          <w:tcPr>
            <w:tcW w:w="1253" w:type="dxa"/>
            <w:tcBorders>
              <w:top w:val="single" w:sz="4" w:space="0" w:color="000000"/>
              <w:left w:val="single" w:sz="4" w:space="0" w:color="000000"/>
              <w:bottom w:val="single" w:sz="4" w:space="0" w:color="000000"/>
              <w:right w:val="single" w:sz="4" w:space="0" w:color="000000"/>
            </w:tcBorders>
            <w:vAlign w:val="center"/>
          </w:tcPr>
          <w:p w14:paraId="4ED802E3" w14:textId="77777777" w:rsidR="00DA4FB0" w:rsidRPr="00DA4FB0" w:rsidRDefault="00DA4FB0">
            <w:pPr>
              <w:spacing w:after="0" w:line="259" w:lineRule="auto"/>
              <w:ind w:left="0" w:right="30" w:firstLine="0"/>
              <w:jc w:val="center"/>
              <w:rPr>
                <w:rFonts w:ascii="Times New Roman" w:hAnsi="Times New Roman" w:cs="Times New Roman"/>
              </w:rPr>
            </w:pPr>
            <w:r w:rsidRPr="00DA4FB0">
              <w:rPr>
                <w:rFonts w:ascii="Times New Roman" w:hAnsi="Times New Roman" w:cs="Times New Roman"/>
              </w:rPr>
              <w:t xml:space="preserve">--- </w:t>
            </w:r>
          </w:p>
        </w:tc>
        <w:tc>
          <w:tcPr>
            <w:tcW w:w="1030" w:type="dxa"/>
            <w:tcBorders>
              <w:top w:val="single" w:sz="4" w:space="0" w:color="000000"/>
              <w:left w:val="single" w:sz="4" w:space="0" w:color="000000"/>
              <w:bottom w:val="single" w:sz="4" w:space="0" w:color="000000"/>
              <w:right w:val="single" w:sz="4" w:space="0" w:color="000000"/>
            </w:tcBorders>
            <w:vAlign w:val="center"/>
          </w:tcPr>
          <w:p w14:paraId="4FF3A078" w14:textId="77777777" w:rsidR="00DA4FB0" w:rsidRPr="00DA4FB0" w:rsidRDefault="00DA4FB0">
            <w:pPr>
              <w:spacing w:after="0" w:line="259" w:lineRule="auto"/>
              <w:ind w:left="0" w:right="25" w:firstLine="0"/>
              <w:jc w:val="center"/>
              <w:rPr>
                <w:rFonts w:ascii="Times New Roman" w:hAnsi="Times New Roman" w:cs="Times New Roman"/>
              </w:rPr>
            </w:pPr>
            <w:r w:rsidRPr="00DA4FB0">
              <w:rPr>
                <w:rFonts w:ascii="Times New Roman" w:hAnsi="Times New Roman" w:cs="Times New Roman"/>
              </w:rPr>
              <w:t xml:space="preserve">0,95 </w:t>
            </w:r>
          </w:p>
        </w:tc>
        <w:tc>
          <w:tcPr>
            <w:tcW w:w="1150" w:type="dxa"/>
            <w:tcBorders>
              <w:top w:val="single" w:sz="4" w:space="0" w:color="000000"/>
              <w:left w:val="single" w:sz="4" w:space="0" w:color="000000"/>
              <w:bottom w:val="single" w:sz="4" w:space="0" w:color="000000"/>
              <w:right w:val="single" w:sz="12" w:space="0" w:color="000000"/>
            </w:tcBorders>
            <w:vAlign w:val="center"/>
          </w:tcPr>
          <w:p w14:paraId="50600BE9" w14:textId="77777777" w:rsidR="00DA4FB0" w:rsidRPr="00DA4FB0" w:rsidRDefault="00DA4FB0">
            <w:pPr>
              <w:spacing w:after="0" w:line="259" w:lineRule="auto"/>
              <w:ind w:left="0" w:right="28" w:firstLine="0"/>
              <w:jc w:val="center"/>
              <w:rPr>
                <w:rFonts w:ascii="Times New Roman" w:hAnsi="Times New Roman" w:cs="Times New Roman"/>
              </w:rPr>
            </w:pPr>
            <w:r w:rsidRPr="00DA4FB0">
              <w:rPr>
                <w:rFonts w:ascii="Times New Roman" w:hAnsi="Times New Roman" w:cs="Times New Roman"/>
              </w:rPr>
              <w:t xml:space="preserve">--- </w:t>
            </w:r>
          </w:p>
        </w:tc>
      </w:tr>
      <w:tr w:rsidR="00DA4FB0" w:rsidRPr="00DA4FB0" w14:paraId="0370F530" w14:textId="77777777">
        <w:trPr>
          <w:trHeight w:val="463"/>
        </w:trPr>
        <w:tc>
          <w:tcPr>
            <w:tcW w:w="1826" w:type="dxa"/>
            <w:tcBorders>
              <w:top w:val="single" w:sz="4" w:space="0" w:color="000000"/>
              <w:left w:val="single" w:sz="12" w:space="0" w:color="000000"/>
              <w:bottom w:val="single" w:sz="12" w:space="0" w:color="000000"/>
              <w:right w:val="single" w:sz="4" w:space="0" w:color="000000"/>
            </w:tcBorders>
          </w:tcPr>
          <w:p w14:paraId="4CB44B3A"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Уставка по времени срабатывания, с </w:t>
            </w:r>
          </w:p>
        </w:tc>
        <w:tc>
          <w:tcPr>
            <w:tcW w:w="972" w:type="dxa"/>
            <w:tcBorders>
              <w:top w:val="single" w:sz="4" w:space="0" w:color="000000"/>
              <w:left w:val="single" w:sz="4" w:space="0" w:color="000000"/>
              <w:bottom w:val="single" w:sz="12" w:space="0" w:color="000000"/>
              <w:right w:val="single" w:sz="4" w:space="0" w:color="000000"/>
            </w:tcBorders>
            <w:vAlign w:val="center"/>
          </w:tcPr>
          <w:p w14:paraId="3BB6BB99" w14:textId="77777777" w:rsidR="00DA4FB0" w:rsidRPr="00DA4FB0" w:rsidRDefault="00DA4FB0">
            <w:pPr>
              <w:spacing w:after="0" w:line="259" w:lineRule="auto"/>
              <w:ind w:left="0" w:right="29" w:firstLine="0"/>
              <w:jc w:val="center"/>
              <w:rPr>
                <w:rFonts w:ascii="Times New Roman" w:hAnsi="Times New Roman" w:cs="Times New Roman"/>
              </w:rPr>
            </w:pPr>
            <w:proofErr w:type="gramStart"/>
            <w:r w:rsidRPr="00DA4FB0">
              <w:rPr>
                <w:rFonts w:ascii="Times New Roman" w:hAnsi="Times New Roman" w:cs="Times New Roman"/>
              </w:rPr>
              <w:t>0 – 300</w:t>
            </w:r>
            <w:proofErr w:type="gramEnd"/>
            <w:r w:rsidRPr="00DA4FB0">
              <w:rPr>
                <w:rFonts w:ascii="Times New Roman" w:hAnsi="Times New Roman" w:cs="Times New Roman"/>
              </w:rPr>
              <w:t xml:space="preserve"> </w:t>
            </w:r>
          </w:p>
        </w:tc>
        <w:tc>
          <w:tcPr>
            <w:tcW w:w="1253" w:type="dxa"/>
            <w:tcBorders>
              <w:top w:val="single" w:sz="4" w:space="0" w:color="000000"/>
              <w:left w:val="single" w:sz="4" w:space="0" w:color="000000"/>
              <w:bottom w:val="single" w:sz="12" w:space="0" w:color="000000"/>
              <w:right w:val="single" w:sz="4" w:space="0" w:color="000000"/>
            </w:tcBorders>
            <w:vAlign w:val="center"/>
          </w:tcPr>
          <w:p w14:paraId="6C47BA04" w14:textId="77777777" w:rsidR="00DA4FB0" w:rsidRPr="00DA4FB0" w:rsidRDefault="00DA4FB0">
            <w:pPr>
              <w:spacing w:after="0" w:line="259" w:lineRule="auto"/>
              <w:ind w:left="0" w:right="32" w:firstLine="0"/>
              <w:jc w:val="center"/>
              <w:rPr>
                <w:rFonts w:ascii="Times New Roman" w:hAnsi="Times New Roman" w:cs="Times New Roman"/>
              </w:rPr>
            </w:pPr>
            <w:r w:rsidRPr="00DA4FB0">
              <w:rPr>
                <w:rFonts w:ascii="Times New Roman" w:hAnsi="Times New Roman" w:cs="Times New Roman"/>
              </w:rPr>
              <w:t xml:space="preserve">0,01 </w:t>
            </w:r>
          </w:p>
        </w:tc>
        <w:tc>
          <w:tcPr>
            <w:tcW w:w="1030" w:type="dxa"/>
            <w:tcBorders>
              <w:top w:val="single" w:sz="4" w:space="0" w:color="000000"/>
              <w:left w:val="single" w:sz="4" w:space="0" w:color="000000"/>
              <w:bottom w:val="single" w:sz="12" w:space="0" w:color="000000"/>
              <w:right w:val="single" w:sz="4" w:space="0" w:color="000000"/>
            </w:tcBorders>
            <w:vAlign w:val="center"/>
          </w:tcPr>
          <w:p w14:paraId="16B818B4" w14:textId="77777777" w:rsidR="00DA4FB0" w:rsidRPr="00DA4FB0" w:rsidRDefault="00DA4FB0">
            <w:pPr>
              <w:spacing w:after="0" w:line="259" w:lineRule="auto"/>
              <w:ind w:left="0" w:right="27" w:firstLine="0"/>
              <w:jc w:val="center"/>
              <w:rPr>
                <w:rFonts w:ascii="Times New Roman" w:hAnsi="Times New Roman" w:cs="Times New Roman"/>
              </w:rPr>
            </w:pPr>
            <w:r w:rsidRPr="00DA4FB0">
              <w:rPr>
                <w:rFonts w:ascii="Times New Roman" w:hAnsi="Times New Roman" w:cs="Times New Roman"/>
              </w:rPr>
              <w:t xml:space="preserve">5 </w:t>
            </w:r>
          </w:p>
        </w:tc>
        <w:tc>
          <w:tcPr>
            <w:tcW w:w="1150" w:type="dxa"/>
            <w:tcBorders>
              <w:top w:val="single" w:sz="4" w:space="0" w:color="000000"/>
              <w:left w:val="single" w:sz="4" w:space="0" w:color="000000"/>
              <w:bottom w:val="single" w:sz="12" w:space="0" w:color="000000"/>
              <w:right w:val="single" w:sz="12" w:space="0" w:color="000000"/>
            </w:tcBorders>
          </w:tcPr>
          <w:p w14:paraId="2F985E93" w14:textId="77777777" w:rsidR="00DA4FB0" w:rsidRPr="00DA4FB0" w:rsidRDefault="00DA4FB0">
            <w:pPr>
              <w:spacing w:after="0" w:line="259" w:lineRule="auto"/>
              <w:ind w:left="0" w:firstLine="0"/>
              <w:jc w:val="center"/>
              <w:rPr>
                <w:rFonts w:ascii="Times New Roman" w:hAnsi="Times New Roman" w:cs="Times New Roman"/>
              </w:rPr>
            </w:pPr>
            <w:r w:rsidRPr="00DA4FB0">
              <w:rPr>
                <w:rFonts w:ascii="Times New Roman" w:hAnsi="Times New Roman" w:cs="Times New Roman"/>
              </w:rPr>
              <w:t xml:space="preserve">Время срабатывания </w:t>
            </w:r>
          </w:p>
        </w:tc>
      </w:tr>
    </w:tbl>
    <w:p w14:paraId="1F7AE65D" w14:textId="77777777" w:rsidR="00DA4FB0" w:rsidRPr="00DA4FB0" w:rsidRDefault="00DA4FB0">
      <w:pPr>
        <w:spacing w:after="15" w:line="259" w:lineRule="auto"/>
        <w:ind w:left="0" w:firstLine="0"/>
        <w:jc w:val="left"/>
        <w:rPr>
          <w:rFonts w:ascii="Times New Roman" w:hAnsi="Times New Roman" w:cs="Times New Roman"/>
        </w:rPr>
      </w:pPr>
      <w:r w:rsidRPr="00DA4FB0">
        <w:rPr>
          <w:rFonts w:ascii="Times New Roman" w:eastAsia="Calibri" w:hAnsi="Times New Roman" w:cs="Times New Roman"/>
          <w:b/>
        </w:rPr>
        <w:t xml:space="preserve"> </w:t>
      </w:r>
    </w:p>
    <w:p w14:paraId="48E452E7" w14:textId="77777777" w:rsidR="00DA4FB0" w:rsidRPr="00DA4FB0" w:rsidRDefault="00DA4FB0">
      <w:pPr>
        <w:pStyle w:val="3"/>
        <w:ind w:left="-5"/>
        <w:rPr>
          <w:rFonts w:ascii="Times New Roman" w:hAnsi="Times New Roman" w:cs="Times New Roman"/>
          <w:sz w:val="22"/>
        </w:rPr>
      </w:pPr>
      <w:r w:rsidRPr="00DA4FB0">
        <w:rPr>
          <w:rFonts w:ascii="Times New Roman" w:hAnsi="Times New Roman" w:cs="Times New Roman"/>
          <w:sz w:val="22"/>
        </w:rPr>
        <w:t xml:space="preserve">4.1.7 Режим работы на линии </w:t>
      </w:r>
    </w:p>
    <w:p w14:paraId="7A4D4EF1" w14:textId="77777777" w:rsidR="00DA4FB0" w:rsidRPr="00DA4FB0" w:rsidRDefault="00DA4FB0">
      <w:pPr>
        <w:ind w:left="7" w:right="33" w:firstLine="283"/>
        <w:rPr>
          <w:rFonts w:ascii="Times New Roman" w:hAnsi="Times New Roman" w:cs="Times New Roman"/>
        </w:rPr>
      </w:pPr>
      <w:r w:rsidRPr="00DA4FB0">
        <w:rPr>
          <w:rFonts w:ascii="Times New Roman" w:hAnsi="Times New Roman" w:cs="Times New Roman"/>
        </w:rPr>
        <w:t xml:space="preserve">При обслуживании линий электропередач не всегда удается снять высокое напряжение с линии. Это может быть обусловлено наличием на линии потребителей, которые не допускают перерывов в питании, или перерыв в питании которых приведет к большим экономическим потерям. В таких случаях обслуживающий персонал с соблюдением всех правил техники безопасности выполняет работы на линии под напряжением, несмотря на повышенный риск получить электротравму. </w:t>
      </w:r>
    </w:p>
    <w:p w14:paraId="02DA6A64" w14:textId="77777777" w:rsidR="00DA4FB0" w:rsidRPr="00DA4FB0" w:rsidRDefault="00DA4FB0">
      <w:pPr>
        <w:ind w:left="7" w:right="33" w:firstLine="283"/>
        <w:rPr>
          <w:rFonts w:ascii="Times New Roman" w:hAnsi="Times New Roman" w:cs="Times New Roman"/>
        </w:rPr>
      </w:pPr>
      <w:r w:rsidRPr="00DA4FB0">
        <w:rPr>
          <w:rFonts w:ascii="Times New Roman" w:hAnsi="Times New Roman" w:cs="Times New Roman"/>
        </w:rPr>
        <w:t xml:space="preserve">Для таких режимов работы в устройстве предусмотрена функция «работа на линии». При вводе в работу функции РНЛ, в устройстве блокируются все функции автоматики, максимальные токовые защиты </w:t>
      </w:r>
      <w:r w:rsidRPr="00DA4FB0">
        <w:rPr>
          <w:rFonts w:ascii="Times New Roman" w:hAnsi="Times New Roman" w:cs="Times New Roman"/>
        </w:rPr>
        <w:lastRenderedPageBreak/>
        <w:t xml:space="preserve">и защиты от ОЗЗ. Вместо них, для повышения чувствительности к любым авариям на защищаемой линии, вводятся чувствительные ступени МТЗ и ЗОЗЗ для каждого направления мощности (Рисунок </w:t>
      </w:r>
    </w:p>
    <w:p w14:paraId="1030351B" w14:textId="77777777" w:rsidR="00DA4FB0" w:rsidRPr="00DA4FB0" w:rsidRDefault="00DA4FB0">
      <w:pPr>
        <w:ind w:left="17" w:right="33"/>
        <w:rPr>
          <w:rFonts w:ascii="Times New Roman" w:hAnsi="Times New Roman" w:cs="Times New Roman"/>
        </w:rPr>
      </w:pPr>
      <w:r w:rsidRPr="00DA4FB0">
        <w:rPr>
          <w:rFonts w:ascii="Times New Roman" w:hAnsi="Times New Roman" w:cs="Times New Roman"/>
        </w:rPr>
        <w:t xml:space="preserve">4.1.12).  </w:t>
      </w:r>
    </w:p>
    <w:p w14:paraId="2471F7D2" w14:textId="77777777" w:rsidR="00DA4FB0" w:rsidRPr="00DA4FB0" w:rsidRDefault="00DA4FB0">
      <w:pPr>
        <w:ind w:left="7" w:right="33" w:firstLine="283"/>
        <w:rPr>
          <w:rFonts w:ascii="Times New Roman" w:hAnsi="Times New Roman" w:cs="Times New Roman"/>
        </w:rPr>
      </w:pPr>
      <w:r w:rsidRPr="00DA4FB0">
        <w:rPr>
          <w:rFonts w:ascii="Times New Roman" w:hAnsi="Times New Roman" w:cs="Times New Roman"/>
        </w:rPr>
        <w:t xml:space="preserve">При задании уставок для этих защит необходимо исходить из условия обеспечения максимальной чувствительности и быстродействия к возможным авариям на данной линии. </w:t>
      </w:r>
    </w:p>
    <w:p w14:paraId="433D07CF" w14:textId="77777777" w:rsidR="00DA4FB0" w:rsidRPr="00DA4FB0" w:rsidRDefault="00DA4FB0">
      <w:pPr>
        <w:ind w:left="7" w:right="33" w:firstLine="283"/>
        <w:rPr>
          <w:rFonts w:ascii="Times New Roman" w:hAnsi="Times New Roman" w:cs="Times New Roman"/>
        </w:rPr>
      </w:pPr>
      <w:r w:rsidRPr="00DA4FB0">
        <w:rPr>
          <w:rFonts w:ascii="Times New Roman" w:hAnsi="Times New Roman" w:cs="Times New Roman"/>
        </w:rPr>
        <w:t xml:space="preserve">Ввод РНЛ возможен как по системе телемеханики, так и вручную с пульта управления устройством.  </w:t>
      </w:r>
    </w:p>
    <w:p w14:paraId="176165D8" w14:textId="77777777" w:rsidR="00DA4FB0" w:rsidRPr="00DA4FB0" w:rsidRDefault="00DA4FB0">
      <w:pPr>
        <w:ind w:left="7" w:right="33" w:firstLine="283"/>
        <w:rPr>
          <w:rFonts w:ascii="Times New Roman" w:hAnsi="Times New Roman" w:cs="Times New Roman"/>
        </w:rPr>
      </w:pPr>
      <w:r w:rsidRPr="00DA4FB0">
        <w:rPr>
          <w:rFonts w:ascii="Times New Roman" w:hAnsi="Times New Roman" w:cs="Times New Roman"/>
        </w:rPr>
        <w:t xml:space="preserve">Описание конфигурационных ключей приведено в Таблице 4.1.17. Технические параметры защит приведены в Таблице 4.1.18. </w:t>
      </w:r>
    </w:p>
    <w:p w14:paraId="0E8CDA8D" w14:textId="77777777" w:rsidR="00DA4FB0" w:rsidRPr="00DA4FB0" w:rsidRDefault="00DA4FB0">
      <w:pPr>
        <w:spacing w:after="0" w:line="259" w:lineRule="auto"/>
        <w:ind w:left="0" w:firstLine="0"/>
        <w:jc w:val="right"/>
        <w:rPr>
          <w:rFonts w:ascii="Times New Roman" w:hAnsi="Times New Roman" w:cs="Times New Roman"/>
        </w:rPr>
      </w:pPr>
      <w:r w:rsidRPr="00DA4FB0">
        <w:rPr>
          <w:rFonts w:ascii="Times New Roman" w:hAnsi="Times New Roman" w:cs="Times New Roman"/>
          <w:noProof/>
        </w:rPr>
        <w:drawing>
          <wp:inline distT="0" distB="0" distL="0" distR="0" wp14:anchorId="0985468B" wp14:editId="58EFE69C">
            <wp:extent cx="2947416" cy="3971545"/>
            <wp:effectExtent l="0" t="0" r="0" b="0"/>
            <wp:docPr id="203375" name="Picture 203375"/>
            <wp:cNvGraphicFramePr/>
            <a:graphic xmlns:a="http://schemas.openxmlformats.org/drawingml/2006/main">
              <a:graphicData uri="http://schemas.openxmlformats.org/drawingml/2006/picture">
                <pic:pic xmlns:pic="http://schemas.openxmlformats.org/drawingml/2006/picture">
                  <pic:nvPicPr>
                    <pic:cNvPr id="203375" name="Picture 203375"/>
                    <pic:cNvPicPr/>
                  </pic:nvPicPr>
                  <pic:blipFill>
                    <a:blip r:embed="rId51"/>
                    <a:stretch>
                      <a:fillRect/>
                    </a:stretch>
                  </pic:blipFill>
                  <pic:spPr>
                    <a:xfrm>
                      <a:off x="0" y="0"/>
                      <a:ext cx="2947416" cy="3971545"/>
                    </a:xfrm>
                    <a:prstGeom prst="rect">
                      <a:avLst/>
                    </a:prstGeom>
                  </pic:spPr>
                </pic:pic>
              </a:graphicData>
            </a:graphic>
          </wp:inline>
        </w:drawing>
      </w:r>
      <w:r w:rsidRPr="00DA4FB0">
        <w:rPr>
          <w:rFonts w:ascii="Times New Roman" w:hAnsi="Times New Roman" w:cs="Times New Roman"/>
        </w:rPr>
        <w:t xml:space="preserve"> </w:t>
      </w:r>
    </w:p>
    <w:p w14:paraId="4CA906D9" w14:textId="77777777" w:rsidR="00DA4FB0" w:rsidRPr="00DA4FB0" w:rsidRDefault="00DA4FB0">
      <w:pPr>
        <w:spacing w:after="0" w:line="259" w:lineRule="auto"/>
        <w:ind w:left="876" w:firstLine="0"/>
        <w:jc w:val="center"/>
        <w:rPr>
          <w:rFonts w:ascii="Times New Roman" w:hAnsi="Times New Roman" w:cs="Times New Roman"/>
        </w:rPr>
      </w:pPr>
      <w:r w:rsidRPr="00DA4FB0">
        <w:rPr>
          <w:rFonts w:ascii="Times New Roman" w:hAnsi="Times New Roman" w:cs="Times New Roman"/>
        </w:rPr>
        <w:t xml:space="preserve"> </w:t>
      </w:r>
    </w:p>
    <w:p w14:paraId="0B789272" w14:textId="77777777" w:rsidR="00DA4FB0" w:rsidRPr="00DA4FB0" w:rsidRDefault="00DA4FB0">
      <w:pPr>
        <w:ind w:left="1523" w:right="33"/>
        <w:rPr>
          <w:rFonts w:ascii="Times New Roman" w:hAnsi="Times New Roman" w:cs="Times New Roman"/>
        </w:rPr>
      </w:pPr>
      <w:r w:rsidRPr="00DA4FB0">
        <w:rPr>
          <w:rFonts w:ascii="Times New Roman" w:hAnsi="Times New Roman" w:cs="Times New Roman"/>
        </w:rPr>
        <w:t xml:space="preserve">Рисунок 4.1.12 - Функциональная схема РНЛ </w:t>
      </w:r>
    </w:p>
    <w:p w14:paraId="2B96CA33" w14:textId="77777777" w:rsidR="00DA4FB0" w:rsidRPr="00DA4FB0" w:rsidRDefault="00DA4FB0">
      <w:pPr>
        <w:spacing w:after="0" w:line="259" w:lineRule="auto"/>
        <w:ind w:left="876" w:firstLine="0"/>
        <w:jc w:val="center"/>
        <w:rPr>
          <w:rFonts w:ascii="Times New Roman" w:hAnsi="Times New Roman" w:cs="Times New Roman"/>
        </w:rPr>
      </w:pPr>
      <w:r w:rsidRPr="00DA4FB0">
        <w:rPr>
          <w:rFonts w:ascii="Times New Roman" w:hAnsi="Times New Roman" w:cs="Times New Roman"/>
        </w:rPr>
        <w:t xml:space="preserve"> </w:t>
      </w:r>
    </w:p>
    <w:p w14:paraId="52D7D580" w14:textId="77777777" w:rsidR="00DA4FB0" w:rsidRPr="00DA4FB0" w:rsidRDefault="00DA4FB0">
      <w:pPr>
        <w:ind w:left="17" w:right="33"/>
        <w:rPr>
          <w:rFonts w:ascii="Times New Roman" w:hAnsi="Times New Roman" w:cs="Times New Roman"/>
        </w:rPr>
      </w:pPr>
      <w:r w:rsidRPr="00DA4FB0">
        <w:rPr>
          <w:rFonts w:ascii="Times New Roman" w:hAnsi="Times New Roman" w:cs="Times New Roman"/>
        </w:rPr>
        <w:t xml:space="preserve">Таблица 4.1.17 - Конфигурационные ключи РНЛ </w:t>
      </w:r>
    </w:p>
    <w:tbl>
      <w:tblPr>
        <w:tblStyle w:val="TableGrid"/>
        <w:tblW w:w="6231" w:type="dxa"/>
        <w:tblInd w:w="103" w:type="dxa"/>
        <w:tblCellMar>
          <w:top w:w="59" w:type="dxa"/>
          <w:left w:w="103" w:type="dxa"/>
          <w:right w:w="96" w:type="dxa"/>
        </w:tblCellMar>
        <w:tblLook w:val="04A0" w:firstRow="1" w:lastRow="0" w:firstColumn="1" w:lastColumn="0" w:noHBand="0" w:noVBand="1"/>
      </w:tblPr>
      <w:tblGrid>
        <w:gridCol w:w="2385"/>
        <w:gridCol w:w="1153"/>
        <w:gridCol w:w="1198"/>
        <w:gridCol w:w="1495"/>
      </w:tblGrid>
      <w:tr w:rsidR="00DA4FB0" w:rsidRPr="00DA4FB0" w14:paraId="73F3CE97" w14:textId="77777777">
        <w:trPr>
          <w:trHeight w:val="441"/>
        </w:trPr>
        <w:tc>
          <w:tcPr>
            <w:tcW w:w="2756" w:type="dxa"/>
            <w:tcBorders>
              <w:top w:val="single" w:sz="12" w:space="0" w:color="000000"/>
              <w:left w:val="single" w:sz="12" w:space="0" w:color="000000"/>
              <w:bottom w:val="single" w:sz="4" w:space="0" w:color="000000"/>
              <w:right w:val="single" w:sz="4" w:space="0" w:color="000000"/>
            </w:tcBorders>
            <w:shd w:val="clear" w:color="auto" w:fill="D9D9D9"/>
          </w:tcPr>
          <w:p w14:paraId="3D267A93" w14:textId="77777777" w:rsidR="00DA4FB0" w:rsidRPr="00DA4FB0" w:rsidRDefault="00DA4FB0">
            <w:pPr>
              <w:spacing w:after="0" w:line="259" w:lineRule="auto"/>
              <w:ind w:left="0" w:firstLine="0"/>
              <w:jc w:val="center"/>
              <w:rPr>
                <w:rFonts w:ascii="Times New Roman" w:hAnsi="Times New Roman" w:cs="Times New Roman"/>
              </w:rPr>
            </w:pPr>
            <w:r w:rsidRPr="00DA4FB0">
              <w:rPr>
                <w:rFonts w:ascii="Times New Roman" w:eastAsia="Calibri" w:hAnsi="Times New Roman" w:cs="Times New Roman"/>
                <w:b/>
              </w:rPr>
              <w:t xml:space="preserve">Наименование конфигурационного ключа </w:t>
            </w:r>
          </w:p>
        </w:tc>
        <w:tc>
          <w:tcPr>
            <w:tcW w:w="1160" w:type="dxa"/>
            <w:tcBorders>
              <w:top w:val="single" w:sz="12" w:space="0" w:color="000000"/>
              <w:left w:val="single" w:sz="4" w:space="0" w:color="000000"/>
              <w:bottom w:val="single" w:sz="4" w:space="0" w:color="000000"/>
              <w:right w:val="single" w:sz="4" w:space="0" w:color="000000"/>
            </w:tcBorders>
            <w:shd w:val="clear" w:color="auto" w:fill="D9D9D9"/>
          </w:tcPr>
          <w:p w14:paraId="08392289" w14:textId="77777777" w:rsidR="00DA4FB0" w:rsidRPr="00DA4FB0" w:rsidRDefault="00DA4FB0">
            <w:pPr>
              <w:spacing w:after="0" w:line="259" w:lineRule="auto"/>
              <w:ind w:left="0" w:firstLine="0"/>
              <w:jc w:val="center"/>
              <w:rPr>
                <w:rFonts w:ascii="Times New Roman" w:hAnsi="Times New Roman" w:cs="Times New Roman"/>
              </w:rPr>
            </w:pPr>
            <w:r w:rsidRPr="00DA4FB0">
              <w:rPr>
                <w:rFonts w:ascii="Times New Roman" w:eastAsia="Calibri" w:hAnsi="Times New Roman" w:cs="Times New Roman"/>
                <w:b/>
              </w:rPr>
              <w:t xml:space="preserve">Диапазон значений </w:t>
            </w:r>
          </w:p>
        </w:tc>
        <w:tc>
          <w:tcPr>
            <w:tcW w:w="1088" w:type="dxa"/>
            <w:tcBorders>
              <w:top w:val="single" w:sz="12" w:space="0" w:color="000000"/>
              <w:left w:val="single" w:sz="4" w:space="0" w:color="000000"/>
              <w:bottom w:val="single" w:sz="4" w:space="0" w:color="000000"/>
              <w:right w:val="single" w:sz="4" w:space="0" w:color="000000"/>
            </w:tcBorders>
            <w:shd w:val="clear" w:color="auto" w:fill="D9D9D9"/>
          </w:tcPr>
          <w:p w14:paraId="12EEA00A" w14:textId="77777777" w:rsidR="00DA4FB0" w:rsidRPr="00DA4FB0" w:rsidRDefault="00DA4FB0">
            <w:pPr>
              <w:spacing w:after="0" w:line="259" w:lineRule="auto"/>
              <w:ind w:left="0" w:firstLine="0"/>
              <w:jc w:val="center"/>
              <w:rPr>
                <w:rFonts w:ascii="Times New Roman" w:hAnsi="Times New Roman" w:cs="Times New Roman"/>
              </w:rPr>
            </w:pPr>
            <w:r w:rsidRPr="00DA4FB0">
              <w:rPr>
                <w:rFonts w:ascii="Times New Roman" w:eastAsia="Calibri" w:hAnsi="Times New Roman" w:cs="Times New Roman"/>
                <w:b/>
              </w:rPr>
              <w:t xml:space="preserve">Заводское значение </w:t>
            </w:r>
          </w:p>
        </w:tc>
        <w:tc>
          <w:tcPr>
            <w:tcW w:w="1228" w:type="dxa"/>
            <w:tcBorders>
              <w:top w:val="single" w:sz="12" w:space="0" w:color="000000"/>
              <w:left w:val="single" w:sz="4" w:space="0" w:color="000000"/>
              <w:bottom w:val="single" w:sz="4" w:space="0" w:color="000000"/>
              <w:right w:val="single" w:sz="12" w:space="0" w:color="000000"/>
            </w:tcBorders>
            <w:shd w:val="clear" w:color="auto" w:fill="D9D9D9"/>
          </w:tcPr>
          <w:p w14:paraId="677E50EF" w14:textId="77777777" w:rsidR="00DA4FB0" w:rsidRPr="00DA4FB0" w:rsidRDefault="00DA4FB0">
            <w:pPr>
              <w:spacing w:after="0" w:line="259" w:lineRule="auto"/>
              <w:ind w:left="6" w:firstLine="0"/>
              <w:jc w:val="center"/>
              <w:rPr>
                <w:rFonts w:ascii="Times New Roman" w:hAnsi="Times New Roman" w:cs="Times New Roman"/>
              </w:rPr>
            </w:pPr>
            <w:r w:rsidRPr="00DA4FB0">
              <w:rPr>
                <w:rFonts w:ascii="Times New Roman" w:eastAsia="Calibri" w:hAnsi="Times New Roman" w:cs="Times New Roman"/>
                <w:b/>
              </w:rPr>
              <w:t xml:space="preserve">Обозначение в меню </w:t>
            </w:r>
          </w:p>
        </w:tc>
      </w:tr>
      <w:tr w:rsidR="00DA4FB0" w:rsidRPr="00DA4FB0" w14:paraId="652B6B43" w14:textId="77777777">
        <w:trPr>
          <w:trHeight w:val="455"/>
        </w:trPr>
        <w:tc>
          <w:tcPr>
            <w:tcW w:w="2756" w:type="dxa"/>
            <w:tcBorders>
              <w:top w:val="single" w:sz="4" w:space="0" w:color="000000"/>
              <w:left w:val="single" w:sz="12" w:space="0" w:color="000000"/>
              <w:bottom w:val="single" w:sz="4" w:space="0" w:color="000000"/>
              <w:right w:val="single" w:sz="4" w:space="0" w:color="000000"/>
            </w:tcBorders>
            <w:vAlign w:val="center"/>
          </w:tcPr>
          <w:p w14:paraId="6B497B07"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В70 – Контроль НМ для МТЗ </w:t>
            </w:r>
          </w:p>
        </w:tc>
        <w:tc>
          <w:tcPr>
            <w:tcW w:w="1160" w:type="dxa"/>
            <w:tcBorders>
              <w:top w:val="single" w:sz="4" w:space="0" w:color="000000"/>
              <w:left w:val="single" w:sz="4" w:space="0" w:color="000000"/>
              <w:bottom w:val="single" w:sz="4" w:space="0" w:color="000000"/>
              <w:right w:val="single" w:sz="4" w:space="0" w:color="000000"/>
            </w:tcBorders>
            <w:vAlign w:val="center"/>
          </w:tcPr>
          <w:p w14:paraId="7D01A543" w14:textId="77777777" w:rsidR="00DA4FB0" w:rsidRPr="00DA4FB0" w:rsidRDefault="00DA4FB0">
            <w:pPr>
              <w:spacing w:after="0" w:line="259" w:lineRule="auto"/>
              <w:ind w:left="0" w:right="9" w:firstLine="0"/>
              <w:jc w:val="center"/>
              <w:rPr>
                <w:rFonts w:ascii="Times New Roman" w:hAnsi="Times New Roman" w:cs="Times New Roman"/>
              </w:rPr>
            </w:pPr>
            <w:r w:rsidRPr="00DA4FB0">
              <w:rPr>
                <w:rFonts w:ascii="Times New Roman" w:hAnsi="Times New Roman" w:cs="Times New Roman"/>
              </w:rPr>
              <w:t xml:space="preserve">- / + </w:t>
            </w:r>
          </w:p>
        </w:tc>
        <w:tc>
          <w:tcPr>
            <w:tcW w:w="1088" w:type="dxa"/>
            <w:tcBorders>
              <w:top w:val="single" w:sz="4" w:space="0" w:color="000000"/>
              <w:left w:val="single" w:sz="4" w:space="0" w:color="000000"/>
              <w:bottom w:val="single" w:sz="4" w:space="0" w:color="000000"/>
              <w:right w:val="single" w:sz="4" w:space="0" w:color="000000"/>
            </w:tcBorders>
            <w:vAlign w:val="center"/>
          </w:tcPr>
          <w:p w14:paraId="432E06EE" w14:textId="77777777" w:rsidR="00DA4FB0" w:rsidRPr="00DA4FB0" w:rsidRDefault="00DA4FB0">
            <w:pPr>
              <w:spacing w:after="0" w:line="259" w:lineRule="auto"/>
              <w:ind w:left="0" w:right="9" w:firstLine="0"/>
              <w:jc w:val="center"/>
              <w:rPr>
                <w:rFonts w:ascii="Times New Roman" w:hAnsi="Times New Roman" w:cs="Times New Roman"/>
              </w:rPr>
            </w:pPr>
            <w:r w:rsidRPr="00DA4FB0">
              <w:rPr>
                <w:rFonts w:ascii="Times New Roman" w:hAnsi="Times New Roman" w:cs="Times New Roman"/>
              </w:rPr>
              <w:t xml:space="preserve">- </w:t>
            </w:r>
          </w:p>
        </w:tc>
        <w:tc>
          <w:tcPr>
            <w:tcW w:w="1228" w:type="dxa"/>
            <w:tcBorders>
              <w:top w:val="single" w:sz="4" w:space="0" w:color="000000"/>
              <w:left w:val="single" w:sz="4" w:space="0" w:color="000000"/>
              <w:bottom w:val="single" w:sz="4" w:space="0" w:color="000000"/>
              <w:right w:val="single" w:sz="12" w:space="0" w:color="000000"/>
            </w:tcBorders>
          </w:tcPr>
          <w:p w14:paraId="57CCC196" w14:textId="77777777" w:rsidR="00DA4FB0" w:rsidRPr="00DA4FB0" w:rsidRDefault="00DA4FB0">
            <w:pPr>
              <w:spacing w:after="0" w:line="259" w:lineRule="auto"/>
              <w:ind w:left="0" w:firstLine="0"/>
              <w:jc w:val="center"/>
              <w:rPr>
                <w:rFonts w:ascii="Times New Roman" w:hAnsi="Times New Roman" w:cs="Times New Roman"/>
              </w:rPr>
            </w:pPr>
            <w:r w:rsidRPr="00DA4FB0">
              <w:rPr>
                <w:rFonts w:ascii="Times New Roman" w:hAnsi="Times New Roman" w:cs="Times New Roman"/>
              </w:rPr>
              <w:t xml:space="preserve">Направление МТЗ </w:t>
            </w:r>
          </w:p>
        </w:tc>
      </w:tr>
      <w:tr w:rsidR="00DA4FB0" w:rsidRPr="00DA4FB0" w14:paraId="22392147" w14:textId="77777777">
        <w:trPr>
          <w:trHeight w:val="461"/>
        </w:trPr>
        <w:tc>
          <w:tcPr>
            <w:tcW w:w="2756" w:type="dxa"/>
            <w:tcBorders>
              <w:top w:val="single" w:sz="4" w:space="0" w:color="000000"/>
              <w:left w:val="single" w:sz="12" w:space="0" w:color="000000"/>
              <w:bottom w:val="single" w:sz="12" w:space="0" w:color="000000"/>
              <w:right w:val="single" w:sz="4" w:space="0" w:color="000000"/>
            </w:tcBorders>
            <w:vAlign w:val="center"/>
          </w:tcPr>
          <w:p w14:paraId="4DBEC607"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В71 – Контроль НМ для ЗОЗЗ </w:t>
            </w:r>
          </w:p>
        </w:tc>
        <w:tc>
          <w:tcPr>
            <w:tcW w:w="1160" w:type="dxa"/>
            <w:tcBorders>
              <w:top w:val="single" w:sz="4" w:space="0" w:color="000000"/>
              <w:left w:val="single" w:sz="4" w:space="0" w:color="000000"/>
              <w:bottom w:val="single" w:sz="12" w:space="0" w:color="000000"/>
              <w:right w:val="single" w:sz="4" w:space="0" w:color="000000"/>
            </w:tcBorders>
            <w:vAlign w:val="center"/>
          </w:tcPr>
          <w:p w14:paraId="2ABFC878" w14:textId="77777777" w:rsidR="00DA4FB0" w:rsidRPr="00DA4FB0" w:rsidRDefault="00DA4FB0">
            <w:pPr>
              <w:spacing w:after="0" w:line="259" w:lineRule="auto"/>
              <w:ind w:left="0" w:right="9" w:firstLine="0"/>
              <w:jc w:val="center"/>
              <w:rPr>
                <w:rFonts w:ascii="Times New Roman" w:hAnsi="Times New Roman" w:cs="Times New Roman"/>
              </w:rPr>
            </w:pPr>
            <w:r w:rsidRPr="00DA4FB0">
              <w:rPr>
                <w:rFonts w:ascii="Times New Roman" w:hAnsi="Times New Roman" w:cs="Times New Roman"/>
              </w:rPr>
              <w:t xml:space="preserve">- / + </w:t>
            </w:r>
          </w:p>
        </w:tc>
        <w:tc>
          <w:tcPr>
            <w:tcW w:w="1088" w:type="dxa"/>
            <w:tcBorders>
              <w:top w:val="single" w:sz="4" w:space="0" w:color="000000"/>
              <w:left w:val="single" w:sz="4" w:space="0" w:color="000000"/>
              <w:bottom w:val="single" w:sz="12" w:space="0" w:color="000000"/>
              <w:right w:val="single" w:sz="4" w:space="0" w:color="000000"/>
            </w:tcBorders>
            <w:vAlign w:val="center"/>
          </w:tcPr>
          <w:p w14:paraId="1A7A79D7" w14:textId="77777777" w:rsidR="00DA4FB0" w:rsidRPr="00DA4FB0" w:rsidRDefault="00DA4FB0">
            <w:pPr>
              <w:spacing w:after="0" w:line="259" w:lineRule="auto"/>
              <w:ind w:left="0" w:right="9" w:firstLine="0"/>
              <w:jc w:val="center"/>
              <w:rPr>
                <w:rFonts w:ascii="Times New Roman" w:hAnsi="Times New Roman" w:cs="Times New Roman"/>
              </w:rPr>
            </w:pPr>
            <w:r w:rsidRPr="00DA4FB0">
              <w:rPr>
                <w:rFonts w:ascii="Times New Roman" w:hAnsi="Times New Roman" w:cs="Times New Roman"/>
              </w:rPr>
              <w:t xml:space="preserve">- </w:t>
            </w:r>
          </w:p>
        </w:tc>
        <w:tc>
          <w:tcPr>
            <w:tcW w:w="1228" w:type="dxa"/>
            <w:tcBorders>
              <w:top w:val="single" w:sz="4" w:space="0" w:color="000000"/>
              <w:left w:val="single" w:sz="4" w:space="0" w:color="000000"/>
              <w:bottom w:val="single" w:sz="12" w:space="0" w:color="000000"/>
              <w:right w:val="single" w:sz="12" w:space="0" w:color="000000"/>
            </w:tcBorders>
          </w:tcPr>
          <w:p w14:paraId="67A0E334" w14:textId="77777777" w:rsidR="00DA4FB0" w:rsidRPr="00DA4FB0" w:rsidRDefault="00DA4FB0">
            <w:pPr>
              <w:spacing w:after="0" w:line="259" w:lineRule="auto"/>
              <w:ind w:left="0" w:firstLine="0"/>
              <w:jc w:val="center"/>
              <w:rPr>
                <w:rFonts w:ascii="Times New Roman" w:hAnsi="Times New Roman" w:cs="Times New Roman"/>
              </w:rPr>
            </w:pPr>
            <w:r w:rsidRPr="00DA4FB0">
              <w:rPr>
                <w:rFonts w:ascii="Times New Roman" w:hAnsi="Times New Roman" w:cs="Times New Roman"/>
              </w:rPr>
              <w:t xml:space="preserve">Направление ЗОЗЗ </w:t>
            </w:r>
          </w:p>
        </w:tc>
      </w:tr>
    </w:tbl>
    <w:p w14:paraId="04BE5D0A" w14:textId="77777777" w:rsidR="00DA4FB0" w:rsidRPr="00DA4FB0" w:rsidRDefault="00DA4FB0">
      <w:pPr>
        <w:spacing w:after="0" w:line="259" w:lineRule="auto"/>
        <w:ind w:left="283" w:firstLine="0"/>
        <w:jc w:val="left"/>
        <w:rPr>
          <w:rFonts w:ascii="Times New Roman" w:hAnsi="Times New Roman" w:cs="Times New Roman"/>
        </w:rPr>
      </w:pPr>
      <w:r w:rsidRPr="00DA4FB0">
        <w:rPr>
          <w:rFonts w:ascii="Times New Roman" w:hAnsi="Times New Roman" w:cs="Times New Roman"/>
        </w:rPr>
        <w:t xml:space="preserve"> </w:t>
      </w:r>
    </w:p>
    <w:p w14:paraId="1603FD9C"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 </w:t>
      </w:r>
      <w:r w:rsidRPr="00DA4FB0">
        <w:rPr>
          <w:rFonts w:ascii="Times New Roman" w:hAnsi="Times New Roman" w:cs="Times New Roman"/>
        </w:rPr>
        <w:tab/>
        <w:t xml:space="preserve"> </w:t>
      </w:r>
    </w:p>
    <w:p w14:paraId="32250D42" w14:textId="77777777" w:rsidR="00DA4FB0" w:rsidRPr="00DA4FB0" w:rsidRDefault="00DA4FB0">
      <w:pPr>
        <w:spacing w:after="0" w:line="265" w:lineRule="auto"/>
        <w:ind w:left="10" w:right="35"/>
        <w:jc w:val="right"/>
        <w:rPr>
          <w:rFonts w:ascii="Times New Roman" w:hAnsi="Times New Roman" w:cs="Times New Roman"/>
        </w:rPr>
      </w:pPr>
      <w:r w:rsidRPr="00DA4FB0">
        <w:rPr>
          <w:rFonts w:ascii="Times New Roman" w:hAnsi="Times New Roman" w:cs="Times New Roman"/>
        </w:rPr>
        <w:t xml:space="preserve">1.18 Технические параметры МТЗ и ЗОЗЗ режима РНЛ </w:t>
      </w:r>
    </w:p>
    <w:tbl>
      <w:tblPr>
        <w:tblStyle w:val="TableGrid"/>
        <w:tblW w:w="6231" w:type="dxa"/>
        <w:tblInd w:w="102" w:type="dxa"/>
        <w:tblCellMar>
          <w:top w:w="57" w:type="dxa"/>
          <w:left w:w="102" w:type="dxa"/>
          <w:right w:w="96" w:type="dxa"/>
        </w:tblCellMar>
        <w:tblLook w:val="04A0" w:firstRow="1" w:lastRow="0" w:firstColumn="1" w:lastColumn="0" w:noHBand="0" w:noVBand="1"/>
      </w:tblPr>
      <w:tblGrid>
        <w:gridCol w:w="1671"/>
        <w:gridCol w:w="1149"/>
        <w:gridCol w:w="1588"/>
        <w:gridCol w:w="1197"/>
        <w:gridCol w:w="1488"/>
      </w:tblGrid>
      <w:tr w:rsidR="00DA4FB0" w:rsidRPr="00DA4FB0" w14:paraId="4A4A022A" w14:textId="77777777">
        <w:trPr>
          <w:trHeight w:val="438"/>
        </w:trPr>
        <w:tc>
          <w:tcPr>
            <w:tcW w:w="1883" w:type="dxa"/>
            <w:tcBorders>
              <w:top w:val="single" w:sz="12" w:space="0" w:color="000000"/>
              <w:left w:val="single" w:sz="12" w:space="0" w:color="000000"/>
              <w:bottom w:val="single" w:sz="4" w:space="0" w:color="000000"/>
              <w:right w:val="single" w:sz="4" w:space="0" w:color="000000"/>
            </w:tcBorders>
            <w:shd w:val="clear" w:color="auto" w:fill="D9D9D9"/>
          </w:tcPr>
          <w:p w14:paraId="527A70AC" w14:textId="77777777" w:rsidR="00DA4FB0" w:rsidRPr="00DA4FB0" w:rsidRDefault="00DA4FB0">
            <w:pPr>
              <w:spacing w:after="0" w:line="259" w:lineRule="auto"/>
              <w:ind w:left="0" w:firstLine="0"/>
              <w:jc w:val="center"/>
              <w:rPr>
                <w:rFonts w:ascii="Times New Roman" w:hAnsi="Times New Roman" w:cs="Times New Roman"/>
              </w:rPr>
            </w:pPr>
            <w:r w:rsidRPr="00DA4FB0">
              <w:rPr>
                <w:rFonts w:ascii="Times New Roman" w:eastAsia="Calibri" w:hAnsi="Times New Roman" w:cs="Times New Roman"/>
                <w:b/>
              </w:rPr>
              <w:t xml:space="preserve">Наименование параметра </w:t>
            </w:r>
          </w:p>
        </w:tc>
        <w:tc>
          <w:tcPr>
            <w:tcW w:w="991" w:type="dxa"/>
            <w:tcBorders>
              <w:top w:val="single" w:sz="12" w:space="0" w:color="000000"/>
              <w:left w:val="single" w:sz="4" w:space="0" w:color="000000"/>
              <w:bottom w:val="single" w:sz="4" w:space="0" w:color="000000"/>
              <w:right w:val="single" w:sz="4" w:space="0" w:color="000000"/>
            </w:tcBorders>
            <w:shd w:val="clear" w:color="auto" w:fill="D9D9D9"/>
          </w:tcPr>
          <w:p w14:paraId="3E414C34" w14:textId="77777777" w:rsidR="00DA4FB0" w:rsidRPr="00DA4FB0" w:rsidRDefault="00DA4FB0">
            <w:pPr>
              <w:spacing w:after="0" w:line="259" w:lineRule="auto"/>
              <w:ind w:left="0" w:firstLine="0"/>
              <w:jc w:val="center"/>
              <w:rPr>
                <w:rFonts w:ascii="Times New Roman" w:hAnsi="Times New Roman" w:cs="Times New Roman"/>
              </w:rPr>
            </w:pPr>
            <w:r w:rsidRPr="00DA4FB0">
              <w:rPr>
                <w:rFonts w:ascii="Times New Roman" w:eastAsia="Calibri" w:hAnsi="Times New Roman" w:cs="Times New Roman"/>
                <w:b/>
              </w:rPr>
              <w:t xml:space="preserve">Диапазон значений </w:t>
            </w:r>
          </w:p>
        </w:tc>
        <w:tc>
          <w:tcPr>
            <w:tcW w:w="1277" w:type="dxa"/>
            <w:tcBorders>
              <w:top w:val="single" w:sz="12" w:space="0" w:color="000000"/>
              <w:left w:val="single" w:sz="4" w:space="0" w:color="000000"/>
              <w:bottom w:val="single" w:sz="4" w:space="0" w:color="000000"/>
              <w:right w:val="single" w:sz="4" w:space="0" w:color="000000"/>
            </w:tcBorders>
            <w:shd w:val="clear" w:color="auto" w:fill="D9D9D9"/>
          </w:tcPr>
          <w:p w14:paraId="6A1538EF" w14:textId="77777777" w:rsidR="00DA4FB0" w:rsidRPr="00DA4FB0" w:rsidRDefault="00DA4FB0">
            <w:pPr>
              <w:spacing w:after="0" w:line="259" w:lineRule="auto"/>
              <w:ind w:left="0" w:firstLine="0"/>
              <w:jc w:val="center"/>
              <w:rPr>
                <w:rFonts w:ascii="Times New Roman" w:hAnsi="Times New Roman" w:cs="Times New Roman"/>
              </w:rPr>
            </w:pPr>
            <w:r w:rsidRPr="00DA4FB0">
              <w:rPr>
                <w:rFonts w:ascii="Times New Roman" w:eastAsia="Calibri" w:hAnsi="Times New Roman" w:cs="Times New Roman"/>
                <w:b/>
              </w:rPr>
              <w:t xml:space="preserve">Дискретность задания </w:t>
            </w:r>
          </w:p>
        </w:tc>
        <w:tc>
          <w:tcPr>
            <w:tcW w:w="992" w:type="dxa"/>
            <w:tcBorders>
              <w:top w:val="single" w:sz="12" w:space="0" w:color="000000"/>
              <w:left w:val="single" w:sz="4" w:space="0" w:color="000000"/>
              <w:bottom w:val="single" w:sz="4" w:space="0" w:color="000000"/>
              <w:right w:val="single" w:sz="4" w:space="0" w:color="000000"/>
            </w:tcBorders>
            <w:shd w:val="clear" w:color="auto" w:fill="D9D9D9"/>
          </w:tcPr>
          <w:p w14:paraId="4B36250E" w14:textId="77777777" w:rsidR="00DA4FB0" w:rsidRPr="00DA4FB0" w:rsidRDefault="00DA4FB0">
            <w:pPr>
              <w:spacing w:after="0" w:line="259" w:lineRule="auto"/>
              <w:ind w:left="0" w:firstLine="0"/>
              <w:jc w:val="center"/>
              <w:rPr>
                <w:rFonts w:ascii="Times New Roman" w:hAnsi="Times New Roman" w:cs="Times New Roman"/>
              </w:rPr>
            </w:pPr>
            <w:r w:rsidRPr="00DA4FB0">
              <w:rPr>
                <w:rFonts w:ascii="Times New Roman" w:eastAsia="Calibri" w:hAnsi="Times New Roman" w:cs="Times New Roman"/>
                <w:b/>
              </w:rPr>
              <w:t xml:space="preserve">Заводское значение </w:t>
            </w:r>
          </w:p>
        </w:tc>
        <w:tc>
          <w:tcPr>
            <w:tcW w:w="1087" w:type="dxa"/>
            <w:tcBorders>
              <w:top w:val="single" w:sz="12" w:space="0" w:color="000000"/>
              <w:left w:val="single" w:sz="4" w:space="0" w:color="000000"/>
              <w:bottom w:val="single" w:sz="4" w:space="0" w:color="000000"/>
              <w:right w:val="single" w:sz="12" w:space="0" w:color="000000"/>
            </w:tcBorders>
            <w:shd w:val="clear" w:color="auto" w:fill="D9D9D9"/>
          </w:tcPr>
          <w:p w14:paraId="77386A11" w14:textId="77777777" w:rsidR="00DA4FB0" w:rsidRPr="00DA4FB0" w:rsidRDefault="00DA4FB0">
            <w:pPr>
              <w:spacing w:after="0" w:line="259" w:lineRule="auto"/>
              <w:ind w:left="0" w:firstLine="0"/>
              <w:jc w:val="center"/>
              <w:rPr>
                <w:rFonts w:ascii="Times New Roman" w:hAnsi="Times New Roman" w:cs="Times New Roman"/>
              </w:rPr>
            </w:pPr>
            <w:r w:rsidRPr="00DA4FB0">
              <w:rPr>
                <w:rFonts w:ascii="Times New Roman" w:eastAsia="Calibri" w:hAnsi="Times New Roman" w:cs="Times New Roman"/>
                <w:b/>
              </w:rPr>
              <w:t xml:space="preserve">Обозначение в меню </w:t>
            </w:r>
          </w:p>
        </w:tc>
      </w:tr>
      <w:tr w:rsidR="00DA4FB0" w:rsidRPr="00DA4FB0" w14:paraId="7EEBE69D" w14:textId="77777777">
        <w:trPr>
          <w:trHeight w:val="680"/>
        </w:trPr>
        <w:tc>
          <w:tcPr>
            <w:tcW w:w="1883" w:type="dxa"/>
            <w:tcBorders>
              <w:top w:val="single" w:sz="4" w:space="0" w:color="000000"/>
              <w:left w:val="single" w:sz="12" w:space="0" w:color="000000"/>
              <w:bottom w:val="single" w:sz="4" w:space="0" w:color="000000"/>
              <w:right w:val="single" w:sz="4" w:space="0" w:color="000000"/>
            </w:tcBorders>
          </w:tcPr>
          <w:p w14:paraId="1441E5FE"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Уставка по току в первичных </w:t>
            </w:r>
            <w:r w:rsidRPr="00DA4FB0">
              <w:rPr>
                <w:rFonts w:ascii="Times New Roman" w:hAnsi="Times New Roman" w:cs="Times New Roman"/>
              </w:rPr>
              <w:lastRenderedPageBreak/>
              <w:t xml:space="preserve">величинах для МТЗ, А </w:t>
            </w:r>
          </w:p>
        </w:tc>
        <w:tc>
          <w:tcPr>
            <w:tcW w:w="991" w:type="dxa"/>
            <w:tcBorders>
              <w:top w:val="single" w:sz="4" w:space="0" w:color="000000"/>
              <w:left w:val="single" w:sz="4" w:space="0" w:color="000000"/>
              <w:bottom w:val="single" w:sz="4" w:space="0" w:color="000000"/>
              <w:right w:val="single" w:sz="4" w:space="0" w:color="000000"/>
            </w:tcBorders>
            <w:vAlign w:val="center"/>
          </w:tcPr>
          <w:p w14:paraId="3F2107DB" w14:textId="77777777" w:rsidR="00DA4FB0" w:rsidRPr="00DA4FB0" w:rsidRDefault="00DA4FB0">
            <w:pPr>
              <w:spacing w:after="0" w:line="259" w:lineRule="auto"/>
              <w:ind w:left="0" w:right="6" w:firstLine="0"/>
              <w:jc w:val="center"/>
              <w:rPr>
                <w:rFonts w:ascii="Times New Roman" w:hAnsi="Times New Roman" w:cs="Times New Roman"/>
              </w:rPr>
            </w:pPr>
            <w:proofErr w:type="gramStart"/>
            <w:r w:rsidRPr="00DA4FB0">
              <w:rPr>
                <w:rFonts w:ascii="Times New Roman" w:hAnsi="Times New Roman" w:cs="Times New Roman"/>
              </w:rPr>
              <w:lastRenderedPageBreak/>
              <w:t>5 – 20000</w:t>
            </w:r>
            <w:proofErr w:type="gramEnd"/>
            <w:r w:rsidRPr="00DA4FB0">
              <w:rPr>
                <w:rFonts w:ascii="Times New Roman" w:hAnsi="Times New Roman" w:cs="Times New Roman"/>
              </w:rPr>
              <w:t xml:space="preserve"> </w:t>
            </w:r>
          </w:p>
        </w:tc>
        <w:tc>
          <w:tcPr>
            <w:tcW w:w="1277" w:type="dxa"/>
            <w:tcBorders>
              <w:top w:val="single" w:sz="4" w:space="0" w:color="000000"/>
              <w:left w:val="single" w:sz="4" w:space="0" w:color="000000"/>
              <w:bottom w:val="single" w:sz="4" w:space="0" w:color="000000"/>
              <w:right w:val="single" w:sz="4" w:space="0" w:color="000000"/>
            </w:tcBorders>
            <w:vAlign w:val="center"/>
          </w:tcPr>
          <w:p w14:paraId="71373A71" w14:textId="77777777" w:rsidR="00DA4FB0" w:rsidRPr="00DA4FB0" w:rsidRDefault="00DA4FB0">
            <w:pPr>
              <w:spacing w:after="0" w:line="259" w:lineRule="auto"/>
              <w:ind w:left="0" w:right="5" w:firstLine="0"/>
              <w:jc w:val="center"/>
              <w:rPr>
                <w:rFonts w:ascii="Times New Roman" w:hAnsi="Times New Roman" w:cs="Times New Roman"/>
              </w:rPr>
            </w:pPr>
            <w:r w:rsidRPr="00DA4FB0">
              <w:rPr>
                <w:rFonts w:ascii="Times New Roman" w:hAnsi="Times New Roman" w:cs="Times New Roman"/>
              </w:rPr>
              <w:t xml:space="preserve">1 </w:t>
            </w:r>
          </w:p>
        </w:tc>
        <w:tc>
          <w:tcPr>
            <w:tcW w:w="992" w:type="dxa"/>
            <w:tcBorders>
              <w:top w:val="single" w:sz="4" w:space="0" w:color="000000"/>
              <w:left w:val="single" w:sz="4" w:space="0" w:color="000000"/>
              <w:bottom w:val="single" w:sz="4" w:space="0" w:color="000000"/>
              <w:right w:val="single" w:sz="4" w:space="0" w:color="000000"/>
            </w:tcBorders>
            <w:vAlign w:val="center"/>
          </w:tcPr>
          <w:p w14:paraId="6EC9F1BE" w14:textId="77777777" w:rsidR="00DA4FB0" w:rsidRPr="00DA4FB0" w:rsidRDefault="00DA4FB0">
            <w:pPr>
              <w:spacing w:after="0" w:line="259" w:lineRule="auto"/>
              <w:ind w:left="0" w:right="4" w:firstLine="0"/>
              <w:jc w:val="center"/>
              <w:rPr>
                <w:rFonts w:ascii="Times New Roman" w:hAnsi="Times New Roman" w:cs="Times New Roman"/>
              </w:rPr>
            </w:pPr>
            <w:r w:rsidRPr="00DA4FB0">
              <w:rPr>
                <w:rFonts w:ascii="Times New Roman" w:hAnsi="Times New Roman" w:cs="Times New Roman"/>
              </w:rPr>
              <w:t xml:space="preserve">100 </w:t>
            </w:r>
          </w:p>
        </w:tc>
        <w:tc>
          <w:tcPr>
            <w:tcW w:w="1087" w:type="dxa"/>
            <w:tcBorders>
              <w:top w:val="single" w:sz="4" w:space="0" w:color="000000"/>
              <w:left w:val="single" w:sz="4" w:space="0" w:color="000000"/>
              <w:bottom w:val="single" w:sz="4" w:space="0" w:color="000000"/>
              <w:right w:val="single" w:sz="12" w:space="0" w:color="000000"/>
            </w:tcBorders>
            <w:vAlign w:val="center"/>
          </w:tcPr>
          <w:p w14:paraId="544BE70E" w14:textId="77777777" w:rsidR="00DA4FB0" w:rsidRPr="00DA4FB0" w:rsidRDefault="00DA4FB0">
            <w:pPr>
              <w:spacing w:after="0" w:line="259" w:lineRule="auto"/>
              <w:ind w:left="0" w:right="2" w:firstLine="0"/>
              <w:jc w:val="center"/>
              <w:rPr>
                <w:rFonts w:ascii="Times New Roman" w:hAnsi="Times New Roman" w:cs="Times New Roman"/>
              </w:rPr>
            </w:pPr>
            <w:proofErr w:type="spellStart"/>
            <w:r w:rsidRPr="00DA4FB0">
              <w:rPr>
                <w:rFonts w:ascii="Times New Roman" w:hAnsi="Times New Roman" w:cs="Times New Roman"/>
              </w:rPr>
              <w:t>Iср</w:t>
            </w:r>
            <w:proofErr w:type="spellEnd"/>
            <w:r w:rsidRPr="00DA4FB0">
              <w:rPr>
                <w:rFonts w:ascii="Times New Roman" w:hAnsi="Times New Roman" w:cs="Times New Roman"/>
              </w:rPr>
              <w:t xml:space="preserve"> МТЗ </w:t>
            </w:r>
          </w:p>
        </w:tc>
      </w:tr>
      <w:tr w:rsidR="00DA4FB0" w:rsidRPr="00DA4FB0" w14:paraId="2FF6050C" w14:textId="77777777">
        <w:trPr>
          <w:trHeight w:val="679"/>
        </w:trPr>
        <w:tc>
          <w:tcPr>
            <w:tcW w:w="1883" w:type="dxa"/>
            <w:tcBorders>
              <w:top w:val="single" w:sz="4" w:space="0" w:color="000000"/>
              <w:left w:val="single" w:sz="12" w:space="0" w:color="000000"/>
              <w:bottom w:val="single" w:sz="4" w:space="0" w:color="000000"/>
              <w:right w:val="single" w:sz="4" w:space="0" w:color="000000"/>
            </w:tcBorders>
          </w:tcPr>
          <w:p w14:paraId="3AFB0FC5"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Уставка по току в первичных величинах для ЗОЗЗ, А </w:t>
            </w:r>
          </w:p>
        </w:tc>
        <w:tc>
          <w:tcPr>
            <w:tcW w:w="991" w:type="dxa"/>
            <w:tcBorders>
              <w:top w:val="single" w:sz="4" w:space="0" w:color="000000"/>
              <w:left w:val="single" w:sz="4" w:space="0" w:color="000000"/>
              <w:bottom w:val="single" w:sz="4" w:space="0" w:color="000000"/>
              <w:right w:val="single" w:sz="4" w:space="0" w:color="000000"/>
            </w:tcBorders>
            <w:vAlign w:val="center"/>
          </w:tcPr>
          <w:p w14:paraId="4C98C06C" w14:textId="77777777" w:rsidR="00DA4FB0" w:rsidRPr="00DA4FB0" w:rsidRDefault="00DA4FB0">
            <w:pPr>
              <w:spacing w:after="0" w:line="259" w:lineRule="auto"/>
              <w:ind w:left="0" w:right="3" w:firstLine="0"/>
              <w:jc w:val="center"/>
              <w:rPr>
                <w:rFonts w:ascii="Times New Roman" w:hAnsi="Times New Roman" w:cs="Times New Roman"/>
              </w:rPr>
            </w:pPr>
            <w:proofErr w:type="gramStart"/>
            <w:r w:rsidRPr="00DA4FB0">
              <w:rPr>
                <w:rFonts w:ascii="Times New Roman" w:hAnsi="Times New Roman" w:cs="Times New Roman"/>
              </w:rPr>
              <w:t>0,1 – 300</w:t>
            </w:r>
            <w:proofErr w:type="gramEnd"/>
            <w:r w:rsidRPr="00DA4FB0">
              <w:rPr>
                <w:rFonts w:ascii="Times New Roman" w:hAnsi="Times New Roman" w:cs="Times New Roman"/>
              </w:rPr>
              <w:t xml:space="preserve"> </w:t>
            </w:r>
          </w:p>
        </w:tc>
        <w:tc>
          <w:tcPr>
            <w:tcW w:w="1277" w:type="dxa"/>
            <w:tcBorders>
              <w:top w:val="single" w:sz="4" w:space="0" w:color="000000"/>
              <w:left w:val="single" w:sz="4" w:space="0" w:color="000000"/>
              <w:bottom w:val="single" w:sz="4" w:space="0" w:color="000000"/>
              <w:right w:val="single" w:sz="4" w:space="0" w:color="000000"/>
            </w:tcBorders>
            <w:vAlign w:val="center"/>
          </w:tcPr>
          <w:p w14:paraId="1B1AD07E" w14:textId="77777777" w:rsidR="00DA4FB0" w:rsidRPr="00DA4FB0" w:rsidRDefault="00DA4FB0">
            <w:pPr>
              <w:spacing w:after="0" w:line="259" w:lineRule="auto"/>
              <w:ind w:left="0" w:right="3" w:firstLine="0"/>
              <w:jc w:val="center"/>
              <w:rPr>
                <w:rFonts w:ascii="Times New Roman" w:hAnsi="Times New Roman" w:cs="Times New Roman"/>
              </w:rPr>
            </w:pPr>
            <w:r w:rsidRPr="00DA4FB0">
              <w:rPr>
                <w:rFonts w:ascii="Times New Roman" w:hAnsi="Times New Roman" w:cs="Times New Roman"/>
              </w:rPr>
              <w:t xml:space="preserve">0,01 </w:t>
            </w:r>
          </w:p>
        </w:tc>
        <w:tc>
          <w:tcPr>
            <w:tcW w:w="992" w:type="dxa"/>
            <w:tcBorders>
              <w:top w:val="single" w:sz="4" w:space="0" w:color="000000"/>
              <w:left w:val="single" w:sz="4" w:space="0" w:color="000000"/>
              <w:bottom w:val="single" w:sz="4" w:space="0" w:color="000000"/>
              <w:right w:val="single" w:sz="4" w:space="0" w:color="000000"/>
            </w:tcBorders>
            <w:vAlign w:val="center"/>
          </w:tcPr>
          <w:p w14:paraId="6EBD42C5" w14:textId="77777777" w:rsidR="00DA4FB0" w:rsidRPr="00DA4FB0" w:rsidRDefault="00DA4FB0">
            <w:pPr>
              <w:spacing w:after="0" w:line="259" w:lineRule="auto"/>
              <w:ind w:left="0" w:right="9" w:firstLine="0"/>
              <w:jc w:val="center"/>
              <w:rPr>
                <w:rFonts w:ascii="Times New Roman" w:hAnsi="Times New Roman" w:cs="Times New Roman"/>
              </w:rPr>
            </w:pPr>
            <w:r w:rsidRPr="00DA4FB0">
              <w:rPr>
                <w:rFonts w:ascii="Times New Roman" w:hAnsi="Times New Roman" w:cs="Times New Roman"/>
              </w:rPr>
              <w:t xml:space="preserve">5 </w:t>
            </w:r>
          </w:p>
        </w:tc>
        <w:tc>
          <w:tcPr>
            <w:tcW w:w="1087" w:type="dxa"/>
            <w:tcBorders>
              <w:top w:val="single" w:sz="4" w:space="0" w:color="000000"/>
              <w:left w:val="single" w:sz="4" w:space="0" w:color="000000"/>
              <w:bottom w:val="single" w:sz="4" w:space="0" w:color="000000"/>
              <w:right w:val="single" w:sz="12" w:space="0" w:color="000000"/>
            </w:tcBorders>
            <w:vAlign w:val="center"/>
          </w:tcPr>
          <w:p w14:paraId="6DB766F7" w14:textId="77777777" w:rsidR="00DA4FB0" w:rsidRPr="00DA4FB0" w:rsidRDefault="00DA4FB0">
            <w:pPr>
              <w:spacing w:after="0" w:line="259" w:lineRule="auto"/>
              <w:ind w:left="0" w:right="2" w:firstLine="0"/>
              <w:jc w:val="center"/>
              <w:rPr>
                <w:rFonts w:ascii="Times New Roman" w:hAnsi="Times New Roman" w:cs="Times New Roman"/>
              </w:rPr>
            </w:pPr>
            <w:proofErr w:type="spellStart"/>
            <w:r w:rsidRPr="00DA4FB0">
              <w:rPr>
                <w:rFonts w:ascii="Times New Roman" w:hAnsi="Times New Roman" w:cs="Times New Roman"/>
              </w:rPr>
              <w:t>Iср</w:t>
            </w:r>
            <w:proofErr w:type="spellEnd"/>
            <w:r w:rsidRPr="00DA4FB0">
              <w:rPr>
                <w:rFonts w:ascii="Times New Roman" w:hAnsi="Times New Roman" w:cs="Times New Roman"/>
              </w:rPr>
              <w:t xml:space="preserve"> ЗОЗЗ </w:t>
            </w:r>
          </w:p>
        </w:tc>
      </w:tr>
      <w:tr w:rsidR="00DA4FB0" w:rsidRPr="00DA4FB0" w14:paraId="250D2101" w14:textId="77777777">
        <w:trPr>
          <w:trHeight w:val="457"/>
        </w:trPr>
        <w:tc>
          <w:tcPr>
            <w:tcW w:w="1883" w:type="dxa"/>
            <w:tcBorders>
              <w:top w:val="single" w:sz="4" w:space="0" w:color="000000"/>
              <w:left w:val="single" w:sz="12" w:space="0" w:color="000000"/>
              <w:bottom w:val="single" w:sz="4" w:space="0" w:color="000000"/>
              <w:right w:val="single" w:sz="4" w:space="0" w:color="000000"/>
            </w:tcBorders>
          </w:tcPr>
          <w:p w14:paraId="0C2C65D2"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Коэффициент возврата пусковых органов </w:t>
            </w:r>
          </w:p>
        </w:tc>
        <w:tc>
          <w:tcPr>
            <w:tcW w:w="991" w:type="dxa"/>
            <w:tcBorders>
              <w:top w:val="single" w:sz="4" w:space="0" w:color="000000"/>
              <w:left w:val="single" w:sz="4" w:space="0" w:color="000000"/>
              <w:bottom w:val="single" w:sz="4" w:space="0" w:color="000000"/>
              <w:right w:val="single" w:sz="4" w:space="0" w:color="000000"/>
            </w:tcBorders>
            <w:vAlign w:val="center"/>
          </w:tcPr>
          <w:p w14:paraId="1E4ACF35" w14:textId="77777777" w:rsidR="00DA4FB0" w:rsidRPr="00DA4FB0" w:rsidRDefault="00DA4FB0">
            <w:pPr>
              <w:spacing w:after="0" w:line="259" w:lineRule="auto"/>
              <w:ind w:left="0" w:right="5" w:firstLine="0"/>
              <w:jc w:val="center"/>
              <w:rPr>
                <w:rFonts w:ascii="Times New Roman" w:hAnsi="Times New Roman" w:cs="Times New Roman"/>
              </w:rPr>
            </w:pPr>
            <w:r w:rsidRPr="00DA4FB0">
              <w:rPr>
                <w:rFonts w:ascii="Times New Roman" w:hAnsi="Times New Roman" w:cs="Times New Roman"/>
              </w:rPr>
              <w:t xml:space="preserve">--- </w:t>
            </w:r>
          </w:p>
        </w:tc>
        <w:tc>
          <w:tcPr>
            <w:tcW w:w="1277" w:type="dxa"/>
            <w:tcBorders>
              <w:top w:val="single" w:sz="4" w:space="0" w:color="000000"/>
              <w:left w:val="single" w:sz="4" w:space="0" w:color="000000"/>
              <w:bottom w:val="single" w:sz="4" w:space="0" w:color="000000"/>
              <w:right w:val="single" w:sz="4" w:space="0" w:color="000000"/>
            </w:tcBorders>
            <w:vAlign w:val="center"/>
          </w:tcPr>
          <w:p w14:paraId="36FBD449" w14:textId="77777777" w:rsidR="00DA4FB0" w:rsidRPr="00DA4FB0" w:rsidRDefault="00DA4FB0">
            <w:pPr>
              <w:spacing w:after="0" w:line="259" w:lineRule="auto"/>
              <w:ind w:left="0" w:right="7" w:firstLine="0"/>
              <w:jc w:val="center"/>
              <w:rPr>
                <w:rFonts w:ascii="Times New Roman" w:hAnsi="Times New Roman" w:cs="Times New Roman"/>
              </w:rPr>
            </w:pPr>
            <w:r w:rsidRPr="00DA4FB0">
              <w:rPr>
                <w:rFonts w:ascii="Times New Roman" w:hAnsi="Times New Roman" w:cs="Times New Roman"/>
              </w:rPr>
              <w:t xml:space="preserve">--- </w:t>
            </w:r>
          </w:p>
        </w:tc>
        <w:tc>
          <w:tcPr>
            <w:tcW w:w="992" w:type="dxa"/>
            <w:tcBorders>
              <w:top w:val="single" w:sz="4" w:space="0" w:color="000000"/>
              <w:left w:val="single" w:sz="4" w:space="0" w:color="000000"/>
              <w:bottom w:val="single" w:sz="4" w:space="0" w:color="000000"/>
              <w:right w:val="single" w:sz="4" w:space="0" w:color="000000"/>
            </w:tcBorders>
            <w:vAlign w:val="center"/>
          </w:tcPr>
          <w:p w14:paraId="760BB88D" w14:textId="77777777" w:rsidR="00DA4FB0" w:rsidRPr="00DA4FB0" w:rsidRDefault="00DA4FB0">
            <w:pPr>
              <w:spacing w:after="0" w:line="259" w:lineRule="auto"/>
              <w:ind w:left="0" w:right="7" w:firstLine="0"/>
              <w:jc w:val="center"/>
              <w:rPr>
                <w:rFonts w:ascii="Times New Roman" w:hAnsi="Times New Roman" w:cs="Times New Roman"/>
              </w:rPr>
            </w:pPr>
            <w:r w:rsidRPr="00DA4FB0">
              <w:rPr>
                <w:rFonts w:ascii="Times New Roman" w:hAnsi="Times New Roman" w:cs="Times New Roman"/>
              </w:rPr>
              <w:t xml:space="preserve">0,95 </w:t>
            </w:r>
          </w:p>
        </w:tc>
        <w:tc>
          <w:tcPr>
            <w:tcW w:w="1087" w:type="dxa"/>
            <w:tcBorders>
              <w:top w:val="single" w:sz="4" w:space="0" w:color="000000"/>
              <w:left w:val="single" w:sz="4" w:space="0" w:color="000000"/>
              <w:bottom w:val="single" w:sz="4" w:space="0" w:color="000000"/>
              <w:right w:val="single" w:sz="12" w:space="0" w:color="000000"/>
            </w:tcBorders>
            <w:vAlign w:val="center"/>
          </w:tcPr>
          <w:p w14:paraId="3AB3F6BA" w14:textId="77777777" w:rsidR="00DA4FB0" w:rsidRPr="00DA4FB0" w:rsidRDefault="00DA4FB0">
            <w:pPr>
              <w:spacing w:after="0" w:line="259" w:lineRule="auto"/>
              <w:ind w:left="0" w:right="6" w:firstLine="0"/>
              <w:jc w:val="center"/>
              <w:rPr>
                <w:rFonts w:ascii="Times New Roman" w:hAnsi="Times New Roman" w:cs="Times New Roman"/>
              </w:rPr>
            </w:pPr>
            <w:proofErr w:type="spellStart"/>
            <w:r w:rsidRPr="00DA4FB0">
              <w:rPr>
                <w:rFonts w:ascii="Times New Roman" w:hAnsi="Times New Roman" w:cs="Times New Roman"/>
              </w:rPr>
              <w:t>Квозв</w:t>
            </w:r>
            <w:proofErr w:type="spellEnd"/>
            <w:r w:rsidRPr="00DA4FB0">
              <w:rPr>
                <w:rFonts w:ascii="Times New Roman" w:hAnsi="Times New Roman" w:cs="Times New Roman"/>
              </w:rPr>
              <w:t xml:space="preserve"> </w:t>
            </w:r>
          </w:p>
        </w:tc>
      </w:tr>
      <w:tr w:rsidR="00DA4FB0" w:rsidRPr="00DA4FB0" w14:paraId="4D0CB56B" w14:textId="77777777">
        <w:trPr>
          <w:trHeight w:val="454"/>
        </w:trPr>
        <w:tc>
          <w:tcPr>
            <w:tcW w:w="1883" w:type="dxa"/>
            <w:tcBorders>
              <w:top w:val="single" w:sz="4" w:space="0" w:color="000000"/>
              <w:left w:val="single" w:sz="12" w:space="0" w:color="000000"/>
              <w:bottom w:val="single" w:sz="4" w:space="0" w:color="000000"/>
              <w:right w:val="single" w:sz="4" w:space="0" w:color="000000"/>
            </w:tcBorders>
          </w:tcPr>
          <w:p w14:paraId="03B7D844"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Уставка по времени срабатывания МТЗ, с </w:t>
            </w:r>
          </w:p>
        </w:tc>
        <w:tc>
          <w:tcPr>
            <w:tcW w:w="991" w:type="dxa"/>
            <w:tcBorders>
              <w:top w:val="single" w:sz="4" w:space="0" w:color="000000"/>
              <w:left w:val="single" w:sz="4" w:space="0" w:color="000000"/>
              <w:bottom w:val="single" w:sz="4" w:space="0" w:color="000000"/>
              <w:right w:val="single" w:sz="4" w:space="0" w:color="000000"/>
            </w:tcBorders>
            <w:vAlign w:val="center"/>
          </w:tcPr>
          <w:p w14:paraId="3EF06552" w14:textId="77777777" w:rsidR="00DA4FB0" w:rsidRPr="00DA4FB0" w:rsidRDefault="00DA4FB0">
            <w:pPr>
              <w:spacing w:after="0" w:line="259" w:lineRule="auto"/>
              <w:ind w:left="0" w:right="6" w:firstLine="0"/>
              <w:jc w:val="center"/>
              <w:rPr>
                <w:rFonts w:ascii="Times New Roman" w:hAnsi="Times New Roman" w:cs="Times New Roman"/>
              </w:rPr>
            </w:pPr>
            <w:proofErr w:type="gramStart"/>
            <w:r w:rsidRPr="00DA4FB0">
              <w:rPr>
                <w:rFonts w:ascii="Times New Roman" w:hAnsi="Times New Roman" w:cs="Times New Roman"/>
              </w:rPr>
              <w:t>0 – 300</w:t>
            </w:r>
            <w:proofErr w:type="gramEnd"/>
            <w:r w:rsidRPr="00DA4FB0">
              <w:rPr>
                <w:rFonts w:ascii="Times New Roman" w:hAnsi="Times New Roman" w:cs="Times New Roman"/>
              </w:rPr>
              <w:t xml:space="preserve"> </w:t>
            </w:r>
          </w:p>
        </w:tc>
        <w:tc>
          <w:tcPr>
            <w:tcW w:w="1277" w:type="dxa"/>
            <w:tcBorders>
              <w:top w:val="single" w:sz="4" w:space="0" w:color="000000"/>
              <w:left w:val="single" w:sz="4" w:space="0" w:color="000000"/>
              <w:bottom w:val="single" w:sz="4" w:space="0" w:color="000000"/>
              <w:right w:val="single" w:sz="4" w:space="0" w:color="000000"/>
            </w:tcBorders>
            <w:vAlign w:val="center"/>
          </w:tcPr>
          <w:p w14:paraId="276BD29B" w14:textId="77777777" w:rsidR="00DA4FB0" w:rsidRPr="00DA4FB0" w:rsidRDefault="00DA4FB0">
            <w:pPr>
              <w:spacing w:after="0" w:line="259" w:lineRule="auto"/>
              <w:ind w:left="0" w:right="3" w:firstLine="0"/>
              <w:jc w:val="center"/>
              <w:rPr>
                <w:rFonts w:ascii="Times New Roman" w:hAnsi="Times New Roman" w:cs="Times New Roman"/>
              </w:rPr>
            </w:pPr>
            <w:r w:rsidRPr="00DA4FB0">
              <w:rPr>
                <w:rFonts w:ascii="Times New Roman" w:hAnsi="Times New Roman" w:cs="Times New Roman"/>
              </w:rPr>
              <w:t xml:space="preserve">0,01 </w:t>
            </w:r>
          </w:p>
        </w:tc>
        <w:tc>
          <w:tcPr>
            <w:tcW w:w="992" w:type="dxa"/>
            <w:tcBorders>
              <w:top w:val="single" w:sz="4" w:space="0" w:color="000000"/>
              <w:left w:val="single" w:sz="4" w:space="0" w:color="000000"/>
              <w:bottom w:val="single" w:sz="4" w:space="0" w:color="000000"/>
              <w:right w:val="single" w:sz="4" w:space="0" w:color="000000"/>
            </w:tcBorders>
            <w:vAlign w:val="center"/>
          </w:tcPr>
          <w:p w14:paraId="6E7B59A6" w14:textId="77777777" w:rsidR="00DA4FB0" w:rsidRPr="00DA4FB0" w:rsidRDefault="00DA4FB0">
            <w:pPr>
              <w:spacing w:after="0" w:line="259" w:lineRule="auto"/>
              <w:ind w:left="0" w:right="7" w:firstLine="0"/>
              <w:jc w:val="center"/>
              <w:rPr>
                <w:rFonts w:ascii="Times New Roman" w:hAnsi="Times New Roman" w:cs="Times New Roman"/>
              </w:rPr>
            </w:pPr>
            <w:r w:rsidRPr="00DA4FB0">
              <w:rPr>
                <w:rFonts w:ascii="Times New Roman" w:hAnsi="Times New Roman" w:cs="Times New Roman"/>
              </w:rPr>
              <w:t xml:space="preserve">0,05 </w:t>
            </w:r>
          </w:p>
        </w:tc>
        <w:tc>
          <w:tcPr>
            <w:tcW w:w="1087" w:type="dxa"/>
            <w:tcBorders>
              <w:top w:val="single" w:sz="4" w:space="0" w:color="000000"/>
              <w:left w:val="single" w:sz="4" w:space="0" w:color="000000"/>
              <w:bottom w:val="single" w:sz="4" w:space="0" w:color="000000"/>
              <w:right w:val="single" w:sz="12" w:space="0" w:color="000000"/>
            </w:tcBorders>
            <w:vAlign w:val="center"/>
          </w:tcPr>
          <w:p w14:paraId="0D2B313D" w14:textId="77777777" w:rsidR="00DA4FB0" w:rsidRPr="00DA4FB0" w:rsidRDefault="00DA4FB0">
            <w:pPr>
              <w:spacing w:after="0" w:line="259" w:lineRule="auto"/>
              <w:ind w:left="0" w:right="6" w:firstLine="0"/>
              <w:jc w:val="center"/>
              <w:rPr>
                <w:rFonts w:ascii="Times New Roman" w:hAnsi="Times New Roman" w:cs="Times New Roman"/>
              </w:rPr>
            </w:pPr>
            <w:proofErr w:type="spellStart"/>
            <w:r w:rsidRPr="00DA4FB0">
              <w:rPr>
                <w:rFonts w:ascii="Times New Roman" w:hAnsi="Times New Roman" w:cs="Times New Roman"/>
              </w:rPr>
              <w:t>Tср</w:t>
            </w:r>
            <w:proofErr w:type="spellEnd"/>
            <w:r w:rsidRPr="00DA4FB0">
              <w:rPr>
                <w:rFonts w:ascii="Times New Roman" w:hAnsi="Times New Roman" w:cs="Times New Roman"/>
              </w:rPr>
              <w:t xml:space="preserve"> МТЗ  </w:t>
            </w:r>
          </w:p>
        </w:tc>
      </w:tr>
      <w:tr w:rsidR="00DA4FB0" w:rsidRPr="00DA4FB0" w14:paraId="19F6FEF8" w14:textId="77777777">
        <w:trPr>
          <w:trHeight w:val="461"/>
        </w:trPr>
        <w:tc>
          <w:tcPr>
            <w:tcW w:w="1883" w:type="dxa"/>
            <w:tcBorders>
              <w:top w:val="single" w:sz="4" w:space="0" w:color="000000"/>
              <w:left w:val="single" w:sz="12" w:space="0" w:color="000000"/>
              <w:bottom w:val="single" w:sz="12" w:space="0" w:color="000000"/>
              <w:right w:val="single" w:sz="4" w:space="0" w:color="000000"/>
            </w:tcBorders>
          </w:tcPr>
          <w:p w14:paraId="7B98B5EA"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Уставка по времени срабатывания ЗОЗЗ, с </w:t>
            </w:r>
          </w:p>
        </w:tc>
        <w:tc>
          <w:tcPr>
            <w:tcW w:w="991" w:type="dxa"/>
            <w:tcBorders>
              <w:top w:val="single" w:sz="4" w:space="0" w:color="000000"/>
              <w:left w:val="single" w:sz="4" w:space="0" w:color="000000"/>
              <w:bottom w:val="single" w:sz="12" w:space="0" w:color="000000"/>
              <w:right w:val="single" w:sz="4" w:space="0" w:color="000000"/>
            </w:tcBorders>
            <w:vAlign w:val="center"/>
          </w:tcPr>
          <w:p w14:paraId="2C87CF5D" w14:textId="77777777" w:rsidR="00DA4FB0" w:rsidRPr="00DA4FB0" w:rsidRDefault="00DA4FB0">
            <w:pPr>
              <w:spacing w:after="0" w:line="259" w:lineRule="auto"/>
              <w:ind w:left="0" w:right="6" w:firstLine="0"/>
              <w:jc w:val="center"/>
              <w:rPr>
                <w:rFonts w:ascii="Times New Roman" w:hAnsi="Times New Roman" w:cs="Times New Roman"/>
              </w:rPr>
            </w:pPr>
            <w:proofErr w:type="gramStart"/>
            <w:r w:rsidRPr="00DA4FB0">
              <w:rPr>
                <w:rFonts w:ascii="Times New Roman" w:hAnsi="Times New Roman" w:cs="Times New Roman"/>
              </w:rPr>
              <w:t>0 – 300</w:t>
            </w:r>
            <w:proofErr w:type="gramEnd"/>
            <w:r w:rsidRPr="00DA4FB0">
              <w:rPr>
                <w:rFonts w:ascii="Times New Roman" w:hAnsi="Times New Roman" w:cs="Times New Roman"/>
              </w:rPr>
              <w:t xml:space="preserve"> </w:t>
            </w:r>
          </w:p>
        </w:tc>
        <w:tc>
          <w:tcPr>
            <w:tcW w:w="1277" w:type="dxa"/>
            <w:tcBorders>
              <w:top w:val="single" w:sz="4" w:space="0" w:color="000000"/>
              <w:left w:val="single" w:sz="4" w:space="0" w:color="000000"/>
              <w:bottom w:val="single" w:sz="12" w:space="0" w:color="000000"/>
              <w:right w:val="single" w:sz="4" w:space="0" w:color="000000"/>
            </w:tcBorders>
            <w:vAlign w:val="center"/>
          </w:tcPr>
          <w:p w14:paraId="712AF847" w14:textId="77777777" w:rsidR="00DA4FB0" w:rsidRPr="00DA4FB0" w:rsidRDefault="00DA4FB0">
            <w:pPr>
              <w:spacing w:after="0" w:line="259" w:lineRule="auto"/>
              <w:ind w:left="0" w:right="3" w:firstLine="0"/>
              <w:jc w:val="center"/>
              <w:rPr>
                <w:rFonts w:ascii="Times New Roman" w:hAnsi="Times New Roman" w:cs="Times New Roman"/>
              </w:rPr>
            </w:pPr>
            <w:r w:rsidRPr="00DA4FB0">
              <w:rPr>
                <w:rFonts w:ascii="Times New Roman" w:hAnsi="Times New Roman" w:cs="Times New Roman"/>
              </w:rPr>
              <w:t xml:space="preserve">0,01 </w:t>
            </w:r>
          </w:p>
        </w:tc>
        <w:tc>
          <w:tcPr>
            <w:tcW w:w="992" w:type="dxa"/>
            <w:tcBorders>
              <w:top w:val="single" w:sz="4" w:space="0" w:color="000000"/>
              <w:left w:val="single" w:sz="4" w:space="0" w:color="000000"/>
              <w:bottom w:val="single" w:sz="12" w:space="0" w:color="000000"/>
              <w:right w:val="single" w:sz="4" w:space="0" w:color="000000"/>
            </w:tcBorders>
            <w:vAlign w:val="center"/>
          </w:tcPr>
          <w:p w14:paraId="18839F4D" w14:textId="77777777" w:rsidR="00DA4FB0" w:rsidRPr="00DA4FB0" w:rsidRDefault="00DA4FB0">
            <w:pPr>
              <w:spacing w:after="0" w:line="259" w:lineRule="auto"/>
              <w:ind w:left="0" w:right="7" w:firstLine="0"/>
              <w:jc w:val="center"/>
              <w:rPr>
                <w:rFonts w:ascii="Times New Roman" w:hAnsi="Times New Roman" w:cs="Times New Roman"/>
              </w:rPr>
            </w:pPr>
            <w:r w:rsidRPr="00DA4FB0">
              <w:rPr>
                <w:rFonts w:ascii="Times New Roman" w:hAnsi="Times New Roman" w:cs="Times New Roman"/>
              </w:rPr>
              <w:t xml:space="preserve">0,05 </w:t>
            </w:r>
          </w:p>
        </w:tc>
        <w:tc>
          <w:tcPr>
            <w:tcW w:w="1087" w:type="dxa"/>
            <w:tcBorders>
              <w:top w:val="single" w:sz="4" w:space="0" w:color="000000"/>
              <w:left w:val="single" w:sz="4" w:space="0" w:color="000000"/>
              <w:bottom w:val="single" w:sz="12" w:space="0" w:color="000000"/>
              <w:right w:val="single" w:sz="12" w:space="0" w:color="000000"/>
            </w:tcBorders>
            <w:vAlign w:val="center"/>
          </w:tcPr>
          <w:p w14:paraId="0C8308D8" w14:textId="77777777" w:rsidR="00DA4FB0" w:rsidRPr="00DA4FB0" w:rsidRDefault="00DA4FB0">
            <w:pPr>
              <w:spacing w:after="0" w:line="259" w:lineRule="auto"/>
              <w:ind w:left="0" w:right="6" w:firstLine="0"/>
              <w:jc w:val="center"/>
              <w:rPr>
                <w:rFonts w:ascii="Times New Roman" w:hAnsi="Times New Roman" w:cs="Times New Roman"/>
              </w:rPr>
            </w:pPr>
            <w:proofErr w:type="spellStart"/>
            <w:r w:rsidRPr="00DA4FB0">
              <w:rPr>
                <w:rFonts w:ascii="Times New Roman" w:hAnsi="Times New Roman" w:cs="Times New Roman"/>
              </w:rPr>
              <w:t>Tср</w:t>
            </w:r>
            <w:proofErr w:type="spellEnd"/>
            <w:r w:rsidRPr="00DA4FB0">
              <w:rPr>
                <w:rFonts w:ascii="Times New Roman" w:hAnsi="Times New Roman" w:cs="Times New Roman"/>
              </w:rPr>
              <w:t xml:space="preserve"> ЗОЗЗ  </w:t>
            </w:r>
          </w:p>
        </w:tc>
      </w:tr>
    </w:tbl>
    <w:p w14:paraId="54DF18FD" w14:textId="510AE977" w:rsidR="00DA4FB0" w:rsidRPr="00DA4FB0" w:rsidRDefault="00DA4FB0" w:rsidP="00010F28">
      <w:pPr>
        <w:spacing w:after="0" w:line="259" w:lineRule="auto"/>
        <w:ind w:left="283" w:firstLine="0"/>
        <w:jc w:val="left"/>
        <w:rPr>
          <w:rFonts w:ascii="Times New Roman" w:hAnsi="Times New Roman" w:cs="Times New Roman"/>
        </w:rPr>
      </w:pPr>
      <w:r w:rsidRPr="00DA4FB0">
        <w:rPr>
          <w:rFonts w:ascii="Times New Roman" w:hAnsi="Times New Roman" w:cs="Times New Roman"/>
        </w:rPr>
        <w:t xml:space="preserve"> 4.2 Описание функций автоматики </w:t>
      </w:r>
    </w:p>
    <w:p w14:paraId="0DCE94C8" w14:textId="77777777" w:rsidR="00DA4FB0" w:rsidRPr="00DA4FB0" w:rsidRDefault="00DA4FB0">
      <w:pPr>
        <w:pStyle w:val="3"/>
        <w:ind w:left="-5"/>
        <w:rPr>
          <w:rFonts w:ascii="Times New Roman" w:hAnsi="Times New Roman" w:cs="Times New Roman"/>
          <w:sz w:val="22"/>
        </w:rPr>
      </w:pPr>
      <w:r w:rsidRPr="00DA4FB0">
        <w:rPr>
          <w:rFonts w:ascii="Times New Roman" w:hAnsi="Times New Roman" w:cs="Times New Roman"/>
          <w:sz w:val="22"/>
        </w:rPr>
        <w:t xml:space="preserve">4.2.1 Отключение от внешних защит </w:t>
      </w:r>
    </w:p>
    <w:p w14:paraId="492E723B" w14:textId="77777777" w:rsidR="00DA4FB0" w:rsidRPr="00DA4FB0" w:rsidRDefault="00DA4FB0">
      <w:pPr>
        <w:spacing w:after="31"/>
        <w:ind w:left="7" w:right="33" w:firstLine="283"/>
        <w:rPr>
          <w:rFonts w:ascii="Times New Roman" w:hAnsi="Times New Roman" w:cs="Times New Roman"/>
        </w:rPr>
      </w:pPr>
      <w:r w:rsidRPr="00DA4FB0">
        <w:rPr>
          <w:rFonts w:ascii="Times New Roman" w:hAnsi="Times New Roman" w:cs="Times New Roman"/>
        </w:rPr>
        <w:t xml:space="preserve">Для выполнения команд отключения от внешних устройств предусмотрено два сигнала внешнего отключения (Рисунок 4.2.1), которые могут быть настроены: </w:t>
      </w:r>
    </w:p>
    <w:p w14:paraId="15E11668" w14:textId="77777777" w:rsidR="00DA4FB0" w:rsidRPr="00DA4FB0" w:rsidRDefault="00DA4FB0" w:rsidP="009E6C92">
      <w:pPr>
        <w:numPr>
          <w:ilvl w:val="0"/>
          <w:numId w:val="17"/>
        </w:numPr>
        <w:spacing w:line="250" w:lineRule="auto"/>
        <w:ind w:right="33" w:hanging="283"/>
        <w:rPr>
          <w:rFonts w:ascii="Times New Roman" w:hAnsi="Times New Roman" w:cs="Times New Roman"/>
        </w:rPr>
      </w:pPr>
      <w:r w:rsidRPr="00DA4FB0">
        <w:rPr>
          <w:rFonts w:ascii="Times New Roman" w:hAnsi="Times New Roman" w:cs="Times New Roman"/>
        </w:rPr>
        <w:t xml:space="preserve">с инверсией сигнала от дискретного входа; </w:t>
      </w:r>
    </w:p>
    <w:p w14:paraId="77254681" w14:textId="77777777" w:rsidR="00DA4FB0" w:rsidRPr="00DA4FB0" w:rsidRDefault="00DA4FB0" w:rsidP="009E6C92">
      <w:pPr>
        <w:numPr>
          <w:ilvl w:val="0"/>
          <w:numId w:val="17"/>
        </w:numPr>
        <w:spacing w:line="250" w:lineRule="auto"/>
        <w:ind w:right="33" w:hanging="283"/>
        <w:rPr>
          <w:rFonts w:ascii="Times New Roman" w:hAnsi="Times New Roman" w:cs="Times New Roman"/>
        </w:rPr>
      </w:pPr>
      <w:r w:rsidRPr="00DA4FB0">
        <w:rPr>
          <w:rFonts w:ascii="Times New Roman" w:hAnsi="Times New Roman" w:cs="Times New Roman"/>
        </w:rPr>
        <w:t xml:space="preserve">с действием на сигнал или на отключение (Таблица 4.2.1). </w:t>
      </w:r>
    </w:p>
    <w:p w14:paraId="6C0EC1F0" w14:textId="77777777" w:rsidR="00DA4FB0" w:rsidRPr="00DA4FB0" w:rsidRDefault="00DA4FB0">
      <w:pPr>
        <w:spacing w:after="0" w:line="259" w:lineRule="auto"/>
        <w:ind w:left="283" w:firstLine="0"/>
        <w:jc w:val="left"/>
        <w:rPr>
          <w:rFonts w:ascii="Times New Roman" w:hAnsi="Times New Roman" w:cs="Times New Roman"/>
        </w:rPr>
      </w:pPr>
      <w:r w:rsidRPr="00DA4FB0">
        <w:rPr>
          <w:rFonts w:ascii="Times New Roman" w:hAnsi="Times New Roman" w:cs="Times New Roman"/>
        </w:rPr>
        <w:t xml:space="preserve"> </w:t>
      </w:r>
    </w:p>
    <w:p w14:paraId="0D3316CA" w14:textId="77777777" w:rsidR="00DA4FB0" w:rsidRPr="00DA4FB0" w:rsidRDefault="00DA4FB0">
      <w:pPr>
        <w:ind w:left="293" w:right="33"/>
        <w:rPr>
          <w:rFonts w:ascii="Times New Roman" w:hAnsi="Times New Roman" w:cs="Times New Roman"/>
        </w:rPr>
      </w:pPr>
      <w:r w:rsidRPr="00DA4FB0">
        <w:rPr>
          <w:rFonts w:ascii="Times New Roman" w:hAnsi="Times New Roman" w:cs="Times New Roman"/>
        </w:rPr>
        <w:t xml:space="preserve">Технические параметры защиты приведены в Таблице 4.2.2.  </w:t>
      </w:r>
    </w:p>
    <w:p w14:paraId="7BFE0DEF"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 </w:t>
      </w:r>
    </w:p>
    <w:p w14:paraId="5C697FC3" w14:textId="77777777" w:rsidR="00DA4FB0" w:rsidRPr="00DA4FB0" w:rsidRDefault="00DA4FB0">
      <w:pPr>
        <w:spacing w:after="0" w:line="259" w:lineRule="auto"/>
        <w:ind w:left="0" w:firstLine="0"/>
        <w:jc w:val="right"/>
        <w:rPr>
          <w:rFonts w:ascii="Times New Roman" w:hAnsi="Times New Roman" w:cs="Times New Roman"/>
        </w:rPr>
      </w:pPr>
      <w:r w:rsidRPr="00DA4FB0">
        <w:rPr>
          <w:rFonts w:ascii="Times New Roman" w:hAnsi="Times New Roman" w:cs="Times New Roman"/>
          <w:noProof/>
        </w:rPr>
        <w:drawing>
          <wp:inline distT="0" distB="0" distL="0" distR="0" wp14:anchorId="066EDDA5" wp14:editId="6639B6CA">
            <wp:extent cx="4085590" cy="1538605"/>
            <wp:effectExtent l="0" t="0" r="0" b="0"/>
            <wp:docPr id="14102" name="Picture 14102"/>
            <wp:cNvGraphicFramePr/>
            <a:graphic xmlns:a="http://schemas.openxmlformats.org/drawingml/2006/main">
              <a:graphicData uri="http://schemas.openxmlformats.org/drawingml/2006/picture">
                <pic:pic xmlns:pic="http://schemas.openxmlformats.org/drawingml/2006/picture">
                  <pic:nvPicPr>
                    <pic:cNvPr id="14102" name="Picture 14102"/>
                    <pic:cNvPicPr/>
                  </pic:nvPicPr>
                  <pic:blipFill>
                    <a:blip r:embed="rId52"/>
                    <a:stretch>
                      <a:fillRect/>
                    </a:stretch>
                  </pic:blipFill>
                  <pic:spPr>
                    <a:xfrm>
                      <a:off x="0" y="0"/>
                      <a:ext cx="4085590" cy="1538605"/>
                    </a:xfrm>
                    <a:prstGeom prst="rect">
                      <a:avLst/>
                    </a:prstGeom>
                  </pic:spPr>
                </pic:pic>
              </a:graphicData>
            </a:graphic>
          </wp:inline>
        </w:drawing>
      </w:r>
      <w:r w:rsidRPr="00DA4FB0">
        <w:rPr>
          <w:rFonts w:ascii="Times New Roman" w:hAnsi="Times New Roman" w:cs="Times New Roman"/>
        </w:rPr>
        <w:t xml:space="preserve"> </w:t>
      </w:r>
    </w:p>
    <w:p w14:paraId="56573215" w14:textId="77777777" w:rsidR="00DA4FB0" w:rsidRPr="00DA4FB0" w:rsidRDefault="00DA4FB0">
      <w:pPr>
        <w:spacing w:after="0" w:line="259" w:lineRule="auto"/>
        <w:ind w:left="329" w:firstLine="0"/>
        <w:jc w:val="center"/>
        <w:rPr>
          <w:rFonts w:ascii="Times New Roman" w:hAnsi="Times New Roman" w:cs="Times New Roman"/>
        </w:rPr>
      </w:pPr>
      <w:r w:rsidRPr="00DA4FB0">
        <w:rPr>
          <w:rFonts w:ascii="Times New Roman" w:hAnsi="Times New Roman" w:cs="Times New Roman"/>
        </w:rPr>
        <w:t xml:space="preserve"> </w:t>
      </w:r>
    </w:p>
    <w:p w14:paraId="6A292C17" w14:textId="77777777" w:rsidR="00DA4FB0" w:rsidRPr="00DA4FB0" w:rsidRDefault="00DA4FB0">
      <w:pPr>
        <w:ind w:left="716" w:right="33"/>
        <w:rPr>
          <w:rFonts w:ascii="Times New Roman" w:hAnsi="Times New Roman" w:cs="Times New Roman"/>
        </w:rPr>
      </w:pPr>
      <w:r w:rsidRPr="00DA4FB0">
        <w:rPr>
          <w:rFonts w:ascii="Times New Roman" w:hAnsi="Times New Roman" w:cs="Times New Roman"/>
        </w:rPr>
        <w:t xml:space="preserve">Рисунок 4.2.1 – Функциональная схема отключения от внешних защит </w:t>
      </w:r>
    </w:p>
    <w:p w14:paraId="488D4DBD" w14:textId="77777777" w:rsidR="00DA4FB0" w:rsidRPr="00DA4FB0" w:rsidRDefault="00DA4FB0">
      <w:pPr>
        <w:spacing w:after="15" w:line="259" w:lineRule="auto"/>
        <w:ind w:left="0" w:firstLine="0"/>
        <w:jc w:val="left"/>
        <w:rPr>
          <w:rFonts w:ascii="Times New Roman" w:hAnsi="Times New Roman" w:cs="Times New Roman"/>
        </w:rPr>
      </w:pPr>
      <w:r w:rsidRPr="00DA4FB0">
        <w:rPr>
          <w:rFonts w:ascii="Times New Roman" w:eastAsia="Calibri" w:hAnsi="Times New Roman" w:cs="Times New Roman"/>
          <w:b/>
        </w:rPr>
        <w:t xml:space="preserve"> </w:t>
      </w:r>
    </w:p>
    <w:p w14:paraId="6FEC2E43" w14:textId="77777777" w:rsidR="00DA4FB0" w:rsidRPr="00DA4FB0" w:rsidRDefault="00DA4FB0">
      <w:pPr>
        <w:ind w:left="17" w:right="33"/>
        <w:rPr>
          <w:rFonts w:ascii="Times New Roman" w:hAnsi="Times New Roman" w:cs="Times New Roman"/>
        </w:rPr>
      </w:pPr>
      <w:r w:rsidRPr="00DA4FB0">
        <w:rPr>
          <w:rFonts w:ascii="Times New Roman" w:hAnsi="Times New Roman" w:cs="Times New Roman"/>
        </w:rPr>
        <w:t xml:space="preserve">Таблица 4.2.1 - Конфигурационные ключи отключения от внешних защит </w:t>
      </w:r>
    </w:p>
    <w:tbl>
      <w:tblPr>
        <w:tblStyle w:val="TableGrid"/>
        <w:tblW w:w="6231" w:type="dxa"/>
        <w:tblInd w:w="103" w:type="dxa"/>
        <w:tblCellMar>
          <w:top w:w="57" w:type="dxa"/>
          <w:left w:w="103" w:type="dxa"/>
          <w:right w:w="115" w:type="dxa"/>
        </w:tblCellMar>
        <w:tblLook w:val="04A0" w:firstRow="1" w:lastRow="0" w:firstColumn="1" w:lastColumn="0" w:noHBand="0" w:noVBand="1"/>
      </w:tblPr>
      <w:tblGrid>
        <w:gridCol w:w="2240"/>
        <w:gridCol w:w="1364"/>
        <w:gridCol w:w="1217"/>
        <w:gridCol w:w="1577"/>
      </w:tblGrid>
      <w:tr w:rsidR="00DA4FB0" w:rsidRPr="00DA4FB0" w14:paraId="7D935093" w14:textId="77777777">
        <w:trPr>
          <w:trHeight w:val="438"/>
        </w:trPr>
        <w:tc>
          <w:tcPr>
            <w:tcW w:w="2166" w:type="dxa"/>
            <w:tcBorders>
              <w:top w:val="single" w:sz="12" w:space="0" w:color="000000"/>
              <w:left w:val="single" w:sz="12" w:space="0" w:color="000000"/>
              <w:bottom w:val="single" w:sz="4" w:space="0" w:color="000000"/>
              <w:right w:val="single" w:sz="4" w:space="0" w:color="000000"/>
            </w:tcBorders>
            <w:shd w:val="clear" w:color="auto" w:fill="D9D9D9"/>
          </w:tcPr>
          <w:p w14:paraId="52B7C20A" w14:textId="77777777" w:rsidR="00DA4FB0" w:rsidRPr="00DA4FB0" w:rsidRDefault="00DA4FB0">
            <w:pPr>
              <w:spacing w:after="0" w:line="259" w:lineRule="auto"/>
              <w:ind w:left="0" w:firstLine="0"/>
              <w:jc w:val="center"/>
              <w:rPr>
                <w:rFonts w:ascii="Times New Roman" w:hAnsi="Times New Roman" w:cs="Times New Roman"/>
              </w:rPr>
            </w:pPr>
            <w:r w:rsidRPr="00DA4FB0">
              <w:rPr>
                <w:rFonts w:ascii="Times New Roman" w:eastAsia="Calibri" w:hAnsi="Times New Roman" w:cs="Times New Roman"/>
                <w:b/>
              </w:rPr>
              <w:t xml:space="preserve">Наименование конфигурационного ключа </w:t>
            </w:r>
          </w:p>
        </w:tc>
        <w:tc>
          <w:tcPr>
            <w:tcW w:w="1560" w:type="dxa"/>
            <w:tcBorders>
              <w:top w:val="single" w:sz="12" w:space="0" w:color="000000"/>
              <w:left w:val="single" w:sz="4" w:space="0" w:color="000000"/>
              <w:bottom w:val="single" w:sz="4" w:space="0" w:color="000000"/>
              <w:right w:val="single" w:sz="4" w:space="0" w:color="000000"/>
            </w:tcBorders>
            <w:shd w:val="clear" w:color="auto" w:fill="D9D9D9"/>
          </w:tcPr>
          <w:p w14:paraId="6E9BE3A7" w14:textId="77777777" w:rsidR="00DA4FB0" w:rsidRPr="00DA4FB0" w:rsidRDefault="00DA4FB0">
            <w:pPr>
              <w:spacing w:after="0" w:line="259" w:lineRule="auto"/>
              <w:ind w:left="5" w:firstLine="0"/>
              <w:jc w:val="center"/>
              <w:rPr>
                <w:rFonts w:ascii="Times New Roman" w:hAnsi="Times New Roman" w:cs="Times New Roman"/>
              </w:rPr>
            </w:pPr>
            <w:r w:rsidRPr="00DA4FB0">
              <w:rPr>
                <w:rFonts w:ascii="Times New Roman" w:eastAsia="Calibri" w:hAnsi="Times New Roman" w:cs="Times New Roman"/>
                <w:b/>
              </w:rPr>
              <w:t xml:space="preserve">Диапазон значений </w:t>
            </w:r>
          </w:p>
        </w:tc>
        <w:tc>
          <w:tcPr>
            <w:tcW w:w="1135" w:type="dxa"/>
            <w:tcBorders>
              <w:top w:val="single" w:sz="12" w:space="0" w:color="000000"/>
              <w:left w:val="single" w:sz="4" w:space="0" w:color="000000"/>
              <w:bottom w:val="single" w:sz="4" w:space="0" w:color="000000"/>
              <w:right w:val="single" w:sz="4" w:space="0" w:color="000000"/>
            </w:tcBorders>
            <w:shd w:val="clear" w:color="auto" w:fill="D9D9D9"/>
          </w:tcPr>
          <w:p w14:paraId="6D797EB1" w14:textId="77777777" w:rsidR="00DA4FB0" w:rsidRPr="00DA4FB0" w:rsidRDefault="00DA4FB0">
            <w:pPr>
              <w:spacing w:after="0" w:line="259" w:lineRule="auto"/>
              <w:ind w:left="0" w:firstLine="0"/>
              <w:jc w:val="center"/>
              <w:rPr>
                <w:rFonts w:ascii="Times New Roman" w:hAnsi="Times New Roman" w:cs="Times New Roman"/>
              </w:rPr>
            </w:pPr>
            <w:r w:rsidRPr="00DA4FB0">
              <w:rPr>
                <w:rFonts w:ascii="Times New Roman" w:eastAsia="Calibri" w:hAnsi="Times New Roman" w:cs="Times New Roman"/>
                <w:b/>
              </w:rPr>
              <w:t xml:space="preserve">Заводское значение </w:t>
            </w:r>
          </w:p>
        </w:tc>
        <w:tc>
          <w:tcPr>
            <w:tcW w:w="1369" w:type="dxa"/>
            <w:tcBorders>
              <w:top w:val="single" w:sz="12" w:space="0" w:color="000000"/>
              <w:left w:val="single" w:sz="4" w:space="0" w:color="000000"/>
              <w:bottom w:val="single" w:sz="4" w:space="0" w:color="000000"/>
              <w:right w:val="single" w:sz="12" w:space="0" w:color="000000"/>
            </w:tcBorders>
            <w:shd w:val="clear" w:color="auto" w:fill="D9D9D9"/>
          </w:tcPr>
          <w:p w14:paraId="68FE4469" w14:textId="77777777" w:rsidR="00DA4FB0" w:rsidRPr="00DA4FB0" w:rsidRDefault="00DA4FB0">
            <w:pPr>
              <w:spacing w:after="0" w:line="259" w:lineRule="auto"/>
              <w:ind w:left="0" w:firstLine="0"/>
              <w:jc w:val="center"/>
              <w:rPr>
                <w:rFonts w:ascii="Times New Roman" w:hAnsi="Times New Roman" w:cs="Times New Roman"/>
              </w:rPr>
            </w:pPr>
            <w:r w:rsidRPr="00DA4FB0">
              <w:rPr>
                <w:rFonts w:ascii="Times New Roman" w:eastAsia="Calibri" w:hAnsi="Times New Roman" w:cs="Times New Roman"/>
                <w:b/>
              </w:rPr>
              <w:t xml:space="preserve">Обозначение в меню </w:t>
            </w:r>
          </w:p>
        </w:tc>
      </w:tr>
      <w:tr w:rsidR="00DA4FB0" w:rsidRPr="00DA4FB0" w14:paraId="78142379" w14:textId="77777777">
        <w:trPr>
          <w:trHeight w:val="455"/>
        </w:trPr>
        <w:tc>
          <w:tcPr>
            <w:tcW w:w="2166" w:type="dxa"/>
            <w:tcBorders>
              <w:top w:val="single" w:sz="4" w:space="0" w:color="000000"/>
              <w:left w:val="single" w:sz="12" w:space="0" w:color="000000"/>
              <w:bottom w:val="single" w:sz="4" w:space="0" w:color="000000"/>
              <w:right w:val="single" w:sz="4" w:space="0" w:color="000000"/>
            </w:tcBorders>
          </w:tcPr>
          <w:p w14:paraId="17870ED7"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S20, S30 – Ввод/вывод защиты из действия </w:t>
            </w:r>
          </w:p>
        </w:tc>
        <w:tc>
          <w:tcPr>
            <w:tcW w:w="1560" w:type="dxa"/>
            <w:tcBorders>
              <w:top w:val="single" w:sz="4" w:space="0" w:color="000000"/>
              <w:left w:val="single" w:sz="4" w:space="0" w:color="000000"/>
              <w:bottom w:val="single" w:sz="4" w:space="0" w:color="000000"/>
              <w:right w:val="single" w:sz="4" w:space="0" w:color="000000"/>
            </w:tcBorders>
            <w:vAlign w:val="center"/>
          </w:tcPr>
          <w:p w14:paraId="33511643" w14:textId="77777777" w:rsidR="00DA4FB0" w:rsidRPr="00DA4FB0" w:rsidRDefault="00DA4FB0">
            <w:pPr>
              <w:spacing w:after="0" w:line="259" w:lineRule="auto"/>
              <w:ind w:left="10" w:firstLine="0"/>
              <w:jc w:val="center"/>
              <w:rPr>
                <w:rFonts w:ascii="Times New Roman" w:hAnsi="Times New Roman" w:cs="Times New Roman"/>
              </w:rPr>
            </w:pPr>
            <w:r w:rsidRPr="00DA4FB0">
              <w:rPr>
                <w:rFonts w:ascii="Times New Roman" w:hAnsi="Times New Roman" w:cs="Times New Roman"/>
              </w:rPr>
              <w:t xml:space="preserve">- / + </w:t>
            </w:r>
          </w:p>
        </w:tc>
        <w:tc>
          <w:tcPr>
            <w:tcW w:w="1135" w:type="dxa"/>
            <w:tcBorders>
              <w:top w:val="single" w:sz="4" w:space="0" w:color="000000"/>
              <w:left w:val="single" w:sz="4" w:space="0" w:color="000000"/>
              <w:bottom w:val="single" w:sz="4" w:space="0" w:color="000000"/>
              <w:right w:val="single" w:sz="4" w:space="0" w:color="000000"/>
            </w:tcBorders>
            <w:vAlign w:val="center"/>
          </w:tcPr>
          <w:p w14:paraId="48CFDF1B" w14:textId="77777777" w:rsidR="00DA4FB0" w:rsidRPr="00DA4FB0" w:rsidRDefault="00DA4FB0">
            <w:pPr>
              <w:spacing w:after="0" w:line="259" w:lineRule="auto"/>
              <w:ind w:left="9" w:firstLine="0"/>
              <w:jc w:val="center"/>
              <w:rPr>
                <w:rFonts w:ascii="Times New Roman" w:hAnsi="Times New Roman" w:cs="Times New Roman"/>
              </w:rPr>
            </w:pPr>
            <w:r w:rsidRPr="00DA4FB0">
              <w:rPr>
                <w:rFonts w:ascii="Times New Roman" w:hAnsi="Times New Roman" w:cs="Times New Roman"/>
              </w:rPr>
              <w:t xml:space="preserve">- </w:t>
            </w:r>
          </w:p>
        </w:tc>
        <w:tc>
          <w:tcPr>
            <w:tcW w:w="1369" w:type="dxa"/>
            <w:tcBorders>
              <w:top w:val="single" w:sz="4" w:space="0" w:color="000000"/>
              <w:left w:val="single" w:sz="4" w:space="0" w:color="000000"/>
              <w:bottom w:val="single" w:sz="4" w:space="0" w:color="000000"/>
              <w:right w:val="single" w:sz="12" w:space="0" w:color="000000"/>
            </w:tcBorders>
            <w:vAlign w:val="center"/>
          </w:tcPr>
          <w:p w14:paraId="69AEF5AF" w14:textId="77777777" w:rsidR="00DA4FB0" w:rsidRPr="00DA4FB0" w:rsidRDefault="00DA4FB0">
            <w:pPr>
              <w:spacing w:after="0" w:line="259" w:lineRule="auto"/>
              <w:ind w:left="14" w:firstLine="0"/>
              <w:jc w:val="center"/>
              <w:rPr>
                <w:rFonts w:ascii="Times New Roman" w:hAnsi="Times New Roman" w:cs="Times New Roman"/>
              </w:rPr>
            </w:pPr>
            <w:r w:rsidRPr="00DA4FB0">
              <w:rPr>
                <w:rFonts w:ascii="Times New Roman" w:hAnsi="Times New Roman" w:cs="Times New Roman"/>
              </w:rPr>
              <w:t xml:space="preserve">Ввод защиты </w:t>
            </w:r>
          </w:p>
        </w:tc>
      </w:tr>
      <w:tr w:rsidR="00DA4FB0" w:rsidRPr="00DA4FB0" w14:paraId="6C938B88" w14:textId="77777777">
        <w:trPr>
          <w:trHeight w:val="454"/>
        </w:trPr>
        <w:tc>
          <w:tcPr>
            <w:tcW w:w="2166" w:type="dxa"/>
            <w:tcBorders>
              <w:top w:val="single" w:sz="4" w:space="0" w:color="000000"/>
              <w:left w:val="single" w:sz="12" w:space="0" w:color="000000"/>
              <w:bottom w:val="single" w:sz="4" w:space="0" w:color="000000"/>
              <w:right w:val="single" w:sz="4" w:space="0" w:color="000000"/>
            </w:tcBorders>
            <w:vAlign w:val="center"/>
          </w:tcPr>
          <w:p w14:paraId="37A1BE30"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S21, S31 – Действие защиты </w:t>
            </w:r>
          </w:p>
        </w:tc>
        <w:tc>
          <w:tcPr>
            <w:tcW w:w="1560" w:type="dxa"/>
            <w:tcBorders>
              <w:top w:val="single" w:sz="4" w:space="0" w:color="000000"/>
              <w:left w:val="single" w:sz="4" w:space="0" w:color="000000"/>
              <w:bottom w:val="single" w:sz="4" w:space="0" w:color="000000"/>
              <w:right w:val="single" w:sz="4" w:space="0" w:color="000000"/>
            </w:tcBorders>
          </w:tcPr>
          <w:p w14:paraId="5309FA33" w14:textId="77777777" w:rsidR="00DA4FB0" w:rsidRPr="00DA4FB0" w:rsidRDefault="00DA4FB0">
            <w:pPr>
              <w:spacing w:after="0" w:line="259" w:lineRule="auto"/>
              <w:ind w:left="256" w:right="210" w:firstLine="0"/>
              <w:jc w:val="center"/>
              <w:rPr>
                <w:rFonts w:ascii="Times New Roman" w:hAnsi="Times New Roman" w:cs="Times New Roman"/>
              </w:rPr>
            </w:pPr>
            <w:r w:rsidRPr="00DA4FB0">
              <w:rPr>
                <w:rFonts w:ascii="Times New Roman" w:hAnsi="Times New Roman" w:cs="Times New Roman"/>
              </w:rPr>
              <w:t xml:space="preserve">Сигнал ОТКЛ </w:t>
            </w:r>
          </w:p>
        </w:tc>
        <w:tc>
          <w:tcPr>
            <w:tcW w:w="1135" w:type="dxa"/>
            <w:tcBorders>
              <w:top w:val="single" w:sz="4" w:space="0" w:color="000000"/>
              <w:left w:val="single" w:sz="4" w:space="0" w:color="000000"/>
              <w:bottom w:val="single" w:sz="4" w:space="0" w:color="000000"/>
              <w:right w:val="single" w:sz="4" w:space="0" w:color="000000"/>
            </w:tcBorders>
          </w:tcPr>
          <w:p w14:paraId="40D04A4C" w14:textId="77777777" w:rsidR="00DA4FB0" w:rsidRPr="00DA4FB0" w:rsidRDefault="00DA4FB0">
            <w:pPr>
              <w:spacing w:after="0" w:line="259" w:lineRule="auto"/>
              <w:ind w:left="42" w:firstLine="0"/>
              <w:jc w:val="center"/>
              <w:rPr>
                <w:rFonts w:ascii="Times New Roman" w:hAnsi="Times New Roman" w:cs="Times New Roman"/>
              </w:rPr>
            </w:pPr>
            <w:r w:rsidRPr="00DA4FB0">
              <w:rPr>
                <w:rFonts w:ascii="Times New Roman" w:hAnsi="Times New Roman" w:cs="Times New Roman"/>
              </w:rPr>
              <w:t xml:space="preserve">Сигнал ОТКЛ </w:t>
            </w:r>
          </w:p>
        </w:tc>
        <w:tc>
          <w:tcPr>
            <w:tcW w:w="1369" w:type="dxa"/>
            <w:tcBorders>
              <w:top w:val="single" w:sz="4" w:space="0" w:color="000000"/>
              <w:left w:val="single" w:sz="4" w:space="0" w:color="000000"/>
              <w:bottom w:val="single" w:sz="4" w:space="0" w:color="000000"/>
              <w:right w:val="single" w:sz="12" w:space="0" w:color="000000"/>
            </w:tcBorders>
            <w:vAlign w:val="center"/>
          </w:tcPr>
          <w:p w14:paraId="11BF224C" w14:textId="77777777" w:rsidR="00DA4FB0" w:rsidRPr="00DA4FB0" w:rsidRDefault="00DA4FB0">
            <w:pPr>
              <w:spacing w:after="0" w:line="259" w:lineRule="auto"/>
              <w:ind w:left="16" w:firstLine="0"/>
              <w:jc w:val="center"/>
              <w:rPr>
                <w:rFonts w:ascii="Times New Roman" w:hAnsi="Times New Roman" w:cs="Times New Roman"/>
              </w:rPr>
            </w:pPr>
            <w:r w:rsidRPr="00DA4FB0">
              <w:rPr>
                <w:rFonts w:ascii="Times New Roman" w:hAnsi="Times New Roman" w:cs="Times New Roman"/>
              </w:rPr>
              <w:t xml:space="preserve">Срабатывание </w:t>
            </w:r>
          </w:p>
        </w:tc>
      </w:tr>
      <w:tr w:rsidR="00DA4FB0" w:rsidRPr="00DA4FB0" w14:paraId="6270CA96" w14:textId="77777777">
        <w:trPr>
          <w:trHeight w:val="341"/>
        </w:trPr>
        <w:tc>
          <w:tcPr>
            <w:tcW w:w="2166" w:type="dxa"/>
            <w:tcBorders>
              <w:top w:val="single" w:sz="4" w:space="0" w:color="000000"/>
              <w:left w:val="single" w:sz="12" w:space="0" w:color="000000"/>
              <w:bottom w:val="single" w:sz="4" w:space="0" w:color="000000"/>
              <w:right w:val="single" w:sz="4" w:space="0" w:color="000000"/>
            </w:tcBorders>
          </w:tcPr>
          <w:p w14:paraId="735CDD02"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lastRenderedPageBreak/>
              <w:t xml:space="preserve">S22, S32 – Запрет АПВ от ВО </w:t>
            </w:r>
          </w:p>
        </w:tc>
        <w:tc>
          <w:tcPr>
            <w:tcW w:w="1560" w:type="dxa"/>
            <w:tcBorders>
              <w:top w:val="single" w:sz="4" w:space="0" w:color="000000"/>
              <w:left w:val="single" w:sz="4" w:space="0" w:color="000000"/>
              <w:bottom w:val="single" w:sz="4" w:space="0" w:color="000000"/>
              <w:right w:val="single" w:sz="4" w:space="0" w:color="000000"/>
            </w:tcBorders>
          </w:tcPr>
          <w:p w14:paraId="4C9798A0" w14:textId="77777777" w:rsidR="00DA4FB0" w:rsidRPr="00DA4FB0" w:rsidRDefault="00DA4FB0">
            <w:pPr>
              <w:spacing w:after="0" w:line="259" w:lineRule="auto"/>
              <w:ind w:left="10" w:firstLine="0"/>
              <w:jc w:val="center"/>
              <w:rPr>
                <w:rFonts w:ascii="Times New Roman" w:hAnsi="Times New Roman" w:cs="Times New Roman"/>
              </w:rPr>
            </w:pPr>
            <w:r w:rsidRPr="00DA4FB0">
              <w:rPr>
                <w:rFonts w:ascii="Times New Roman" w:hAnsi="Times New Roman" w:cs="Times New Roman"/>
              </w:rPr>
              <w:t xml:space="preserve">- / + </w:t>
            </w:r>
          </w:p>
        </w:tc>
        <w:tc>
          <w:tcPr>
            <w:tcW w:w="1135" w:type="dxa"/>
            <w:tcBorders>
              <w:top w:val="single" w:sz="4" w:space="0" w:color="000000"/>
              <w:left w:val="single" w:sz="4" w:space="0" w:color="000000"/>
              <w:bottom w:val="single" w:sz="4" w:space="0" w:color="000000"/>
              <w:right w:val="single" w:sz="4" w:space="0" w:color="000000"/>
            </w:tcBorders>
          </w:tcPr>
          <w:p w14:paraId="6EC7188D" w14:textId="77777777" w:rsidR="00DA4FB0" w:rsidRPr="00DA4FB0" w:rsidRDefault="00DA4FB0">
            <w:pPr>
              <w:spacing w:after="0" w:line="259" w:lineRule="auto"/>
              <w:ind w:left="9" w:firstLine="0"/>
              <w:jc w:val="center"/>
              <w:rPr>
                <w:rFonts w:ascii="Times New Roman" w:hAnsi="Times New Roman" w:cs="Times New Roman"/>
              </w:rPr>
            </w:pPr>
            <w:r w:rsidRPr="00DA4FB0">
              <w:rPr>
                <w:rFonts w:ascii="Times New Roman" w:hAnsi="Times New Roman" w:cs="Times New Roman"/>
              </w:rPr>
              <w:t xml:space="preserve">- </w:t>
            </w:r>
          </w:p>
        </w:tc>
        <w:tc>
          <w:tcPr>
            <w:tcW w:w="1369" w:type="dxa"/>
            <w:tcBorders>
              <w:top w:val="single" w:sz="4" w:space="0" w:color="000000"/>
              <w:left w:val="single" w:sz="4" w:space="0" w:color="000000"/>
              <w:bottom w:val="single" w:sz="4" w:space="0" w:color="000000"/>
              <w:right w:val="single" w:sz="12" w:space="0" w:color="000000"/>
            </w:tcBorders>
          </w:tcPr>
          <w:p w14:paraId="6705BEAC" w14:textId="77777777" w:rsidR="00DA4FB0" w:rsidRPr="00DA4FB0" w:rsidRDefault="00DA4FB0">
            <w:pPr>
              <w:spacing w:after="0" w:line="259" w:lineRule="auto"/>
              <w:ind w:left="16" w:firstLine="0"/>
              <w:jc w:val="center"/>
              <w:rPr>
                <w:rFonts w:ascii="Times New Roman" w:hAnsi="Times New Roman" w:cs="Times New Roman"/>
              </w:rPr>
            </w:pPr>
            <w:r w:rsidRPr="00DA4FB0">
              <w:rPr>
                <w:rFonts w:ascii="Times New Roman" w:hAnsi="Times New Roman" w:cs="Times New Roman"/>
              </w:rPr>
              <w:t xml:space="preserve">Запрет АПВ </w:t>
            </w:r>
          </w:p>
        </w:tc>
      </w:tr>
      <w:tr w:rsidR="00DA4FB0" w:rsidRPr="00DA4FB0" w14:paraId="3A8B62A3" w14:textId="77777777">
        <w:trPr>
          <w:trHeight w:val="348"/>
        </w:trPr>
        <w:tc>
          <w:tcPr>
            <w:tcW w:w="2166" w:type="dxa"/>
            <w:tcBorders>
              <w:top w:val="single" w:sz="4" w:space="0" w:color="000000"/>
              <w:left w:val="single" w:sz="12" w:space="0" w:color="000000"/>
              <w:bottom w:val="single" w:sz="12" w:space="0" w:color="000000"/>
              <w:right w:val="single" w:sz="4" w:space="0" w:color="000000"/>
            </w:tcBorders>
          </w:tcPr>
          <w:p w14:paraId="1C18D13C"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S23, S33 – Инверсия входа  </w:t>
            </w:r>
          </w:p>
        </w:tc>
        <w:tc>
          <w:tcPr>
            <w:tcW w:w="1560" w:type="dxa"/>
            <w:tcBorders>
              <w:top w:val="single" w:sz="4" w:space="0" w:color="000000"/>
              <w:left w:val="single" w:sz="4" w:space="0" w:color="000000"/>
              <w:bottom w:val="single" w:sz="12" w:space="0" w:color="000000"/>
              <w:right w:val="single" w:sz="4" w:space="0" w:color="000000"/>
            </w:tcBorders>
          </w:tcPr>
          <w:p w14:paraId="7F1F9E1F" w14:textId="77777777" w:rsidR="00DA4FB0" w:rsidRPr="00DA4FB0" w:rsidRDefault="00DA4FB0">
            <w:pPr>
              <w:spacing w:after="0" w:line="259" w:lineRule="auto"/>
              <w:ind w:left="10" w:firstLine="0"/>
              <w:jc w:val="center"/>
              <w:rPr>
                <w:rFonts w:ascii="Times New Roman" w:hAnsi="Times New Roman" w:cs="Times New Roman"/>
              </w:rPr>
            </w:pPr>
            <w:r w:rsidRPr="00DA4FB0">
              <w:rPr>
                <w:rFonts w:ascii="Times New Roman" w:hAnsi="Times New Roman" w:cs="Times New Roman"/>
              </w:rPr>
              <w:t xml:space="preserve">- / + </w:t>
            </w:r>
          </w:p>
        </w:tc>
        <w:tc>
          <w:tcPr>
            <w:tcW w:w="1135" w:type="dxa"/>
            <w:tcBorders>
              <w:top w:val="single" w:sz="4" w:space="0" w:color="000000"/>
              <w:left w:val="single" w:sz="4" w:space="0" w:color="000000"/>
              <w:bottom w:val="single" w:sz="12" w:space="0" w:color="000000"/>
              <w:right w:val="single" w:sz="4" w:space="0" w:color="000000"/>
            </w:tcBorders>
          </w:tcPr>
          <w:p w14:paraId="7B01F55B" w14:textId="77777777" w:rsidR="00DA4FB0" w:rsidRPr="00DA4FB0" w:rsidRDefault="00DA4FB0">
            <w:pPr>
              <w:spacing w:after="0" w:line="259" w:lineRule="auto"/>
              <w:ind w:left="9" w:firstLine="0"/>
              <w:jc w:val="center"/>
              <w:rPr>
                <w:rFonts w:ascii="Times New Roman" w:hAnsi="Times New Roman" w:cs="Times New Roman"/>
              </w:rPr>
            </w:pPr>
            <w:r w:rsidRPr="00DA4FB0">
              <w:rPr>
                <w:rFonts w:ascii="Times New Roman" w:hAnsi="Times New Roman" w:cs="Times New Roman"/>
              </w:rPr>
              <w:t xml:space="preserve">- </w:t>
            </w:r>
          </w:p>
        </w:tc>
        <w:tc>
          <w:tcPr>
            <w:tcW w:w="1369" w:type="dxa"/>
            <w:tcBorders>
              <w:top w:val="single" w:sz="4" w:space="0" w:color="000000"/>
              <w:left w:val="single" w:sz="4" w:space="0" w:color="000000"/>
              <w:bottom w:val="single" w:sz="12" w:space="0" w:color="000000"/>
              <w:right w:val="single" w:sz="12" w:space="0" w:color="000000"/>
            </w:tcBorders>
          </w:tcPr>
          <w:p w14:paraId="152EAC0E" w14:textId="77777777" w:rsidR="00DA4FB0" w:rsidRPr="00DA4FB0" w:rsidRDefault="00DA4FB0">
            <w:pPr>
              <w:spacing w:after="0" w:line="259" w:lineRule="auto"/>
              <w:ind w:left="14" w:firstLine="0"/>
              <w:jc w:val="center"/>
              <w:rPr>
                <w:rFonts w:ascii="Times New Roman" w:hAnsi="Times New Roman" w:cs="Times New Roman"/>
              </w:rPr>
            </w:pPr>
            <w:r w:rsidRPr="00DA4FB0">
              <w:rPr>
                <w:rFonts w:ascii="Times New Roman" w:hAnsi="Times New Roman" w:cs="Times New Roman"/>
              </w:rPr>
              <w:t xml:space="preserve">Инверсия ДВ </w:t>
            </w:r>
          </w:p>
        </w:tc>
      </w:tr>
    </w:tbl>
    <w:p w14:paraId="1053E0FB" w14:textId="77777777" w:rsidR="00DA4FB0" w:rsidRPr="00DA4FB0" w:rsidRDefault="00DA4FB0">
      <w:pPr>
        <w:spacing w:after="0" w:line="259" w:lineRule="auto"/>
        <w:ind w:left="283" w:firstLine="0"/>
        <w:jc w:val="left"/>
        <w:rPr>
          <w:rFonts w:ascii="Times New Roman" w:hAnsi="Times New Roman" w:cs="Times New Roman"/>
        </w:rPr>
      </w:pPr>
      <w:r w:rsidRPr="00DA4FB0">
        <w:rPr>
          <w:rFonts w:ascii="Times New Roman" w:hAnsi="Times New Roman" w:cs="Times New Roman"/>
        </w:rPr>
        <w:t xml:space="preserve"> </w:t>
      </w:r>
    </w:p>
    <w:p w14:paraId="7CEAC7E2" w14:textId="77777777" w:rsidR="00DA4FB0" w:rsidRPr="00DA4FB0" w:rsidRDefault="00DA4FB0">
      <w:pPr>
        <w:ind w:left="17" w:right="33"/>
        <w:rPr>
          <w:rFonts w:ascii="Times New Roman" w:hAnsi="Times New Roman" w:cs="Times New Roman"/>
        </w:rPr>
      </w:pPr>
      <w:r w:rsidRPr="00DA4FB0">
        <w:rPr>
          <w:rFonts w:ascii="Times New Roman" w:hAnsi="Times New Roman" w:cs="Times New Roman"/>
        </w:rPr>
        <w:t xml:space="preserve">Таблица 4.2.2 - Технические параметры отключения от внешних защит </w:t>
      </w:r>
    </w:p>
    <w:tbl>
      <w:tblPr>
        <w:tblStyle w:val="TableGrid"/>
        <w:tblW w:w="6231" w:type="dxa"/>
        <w:tblInd w:w="103" w:type="dxa"/>
        <w:tblCellMar>
          <w:top w:w="59" w:type="dxa"/>
          <w:left w:w="103" w:type="dxa"/>
          <w:right w:w="72" w:type="dxa"/>
        </w:tblCellMar>
        <w:tblLook w:val="04A0" w:firstRow="1" w:lastRow="0" w:firstColumn="1" w:lastColumn="0" w:noHBand="0" w:noVBand="1"/>
      </w:tblPr>
      <w:tblGrid>
        <w:gridCol w:w="1648"/>
        <w:gridCol w:w="1126"/>
        <w:gridCol w:w="1565"/>
        <w:gridCol w:w="1174"/>
        <w:gridCol w:w="1473"/>
      </w:tblGrid>
      <w:tr w:rsidR="00DA4FB0" w:rsidRPr="00DA4FB0" w14:paraId="0D3548A2" w14:textId="77777777">
        <w:trPr>
          <w:trHeight w:val="440"/>
        </w:trPr>
        <w:tc>
          <w:tcPr>
            <w:tcW w:w="1883" w:type="dxa"/>
            <w:tcBorders>
              <w:top w:val="single" w:sz="12" w:space="0" w:color="000000"/>
              <w:left w:val="single" w:sz="12" w:space="0" w:color="000000"/>
              <w:bottom w:val="single" w:sz="4" w:space="0" w:color="000000"/>
              <w:right w:val="single" w:sz="4" w:space="0" w:color="000000"/>
            </w:tcBorders>
            <w:shd w:val="clear" w:color="auto" w:fill="D9D9D9"/>
          </w:tcPr>
          <w:p w14:paraId="56032CF9" w14:textId="77777777" w:rsidR="00DA4FB0" w:rsidRPr="00DA4FB0" w:rsidRDefault="00DA4FB0">
            <w:pPr>
              <w:spacing w:after="0" w:line="259" w:lineRule="auto"/>
              <w:ind w:left="0" w:firstLine="0"/>
              <w:jc w:val="center"/>
              <w:rPr>
                <w:rFonts w:ascii="Times New Roman" w:hAnsi="Times New Roman" w:cs="Times New Roman"/>
              </w:rPr>
            </w:pPr>
            <w:r w:rsidRPr="00DA4FB0">
              <w:rPr>
                <w:rFonts w:ascii="Times New Roman" w:eastAsia="Calibri" w:hAnsi="Times New Roman" w:cs="Times New Roman"/>
                <w:b/>
              </w:rPr>
              <w:t xml:space="preserve">Наименование параметра </w:t>
            </w:r>
          </w:p>
        </w:tc>
        <w:tc>
          <w:tcPr>
            <w:tcW w:w="916" w:type="dxa"/>
            <w:tcBorders>
              <w:top w:val="single" w:sz="12" w:space="0" w:color="000000"/>
              <w:left w:val="single" w:sz="4" w:space="0" w:color="000000"/>
              <w:bottom w:val="single" w:sz="4" w:space="0" w:color="000000"/>
              <w:right w:val="single" w:sz="4" w:space="0" w:color="000000"/>
            </w:tcBorders>
            <w:shd w:val="clear" w:color="auto" w:fill="D9D9D9"/>
          </w:tcPr>
          <w:p w14:paraId="52E140AC" w14:textId="77777777" w:rsidR="00DA4FB0" w:rsidRPr="00DA4FB0" w:rsidRDefault="00DA4FB0">
            <w:pPr>
              <w:spacing w:after="0" w:line="259" w:lineRule="auto"/>
              <w:ind w:left="0" w:firstLine="0"/>
              <w:jc w:val="center"/>
              <w:rPr>
                <w:rFonts w:ascii="Times New Roman" w:hAnsi="Times New Roman" w:cs="Times New Roman"/>
              </w:rPr>
            </w:pPr>
            <w:r w:rsidRPr="00DA4FB0">
              <w:rPr>
                <w:rFonts w:ascii="Times New Roman" w:eastAsia="Calibri" w:hAnsi="Times New Roman" w:cs="Times New Roman"/>
                <w:b/>
              </w:rPr>
              <w:t xml:space="preserve">Диапазон значений </w:t>
            </w:r>
          </w:p>
        </w:tc>
        <w:tc>
          <w:tcPr>
            <w:tcW w:w="1252" w:type="dxa"/>
            <w:tcBorders>
              <w:top w:val="single" w:sz="12" w:space="0" w:color="000000"/>
              <w:left w:val="single" w:sz="4" w:space="0" w:color="000000"/>
              <w:bottom w:val="single" w:sz="4" w:space="0" w:color="000000"/>
              <w:right w:val="single" w:sz="4" w:space="0" w:color="000000"/>
            </w:tcBorders>
            <w:shd w:val="clear" w:color="auto" w:fill="D9D9D9"/>
          </w:tcPr>
          <w:p w14:paraId="267AD5C3" w14:textId="77777777" w:rsidR="00DA4FB0" w:rsidRPr="00DA4FB0" w:rsidRDefault="00DA4FB0">
            <w:pPr>
              <w:spacing w:after="0" w:line="259" w:lineRule="auto"/>
              <w:ind w:left="0" w:firstLine="0"/>
              <w:jc w:val="center"/>
              <w:rPr>
                <w:rFonts w:ascii="Times New Roman" w:hAnsi="Times New Roman" w:cs="Times New Roman"/>
              </w:rPr>
            </w:pPr>
            <w:r w:rsidRPr="00DA4FB0">
              <w:rPr>
                <w:rFonts w:ascii="Times New Roman" w:eastAsia="Calibri" w:hAnsi="Times New Roman" w:cs="Times New Roman"/>
                <w:b/>
              </w:rPr>
              <w:t xml:space="preserve">Дискретность задания </w:t>
            </w:r>
          </w:p>
        </w:tc>
        <w:tc>
          <w:tcPr>
            <w:tcW w:w="1031" w:type="dxa"/>
            <w:tcBorders>
              <w:top w:val="single" w:sz="12" w:space="0" w:color="000000"/>
              <w:left w:val="single" w:sz="4" w:space="0" w:color="000000"/>
              <w:bottom w:val="single" w:sz="4" w:space="0" w:color="000000"/>
              <w:right w:val="single" w:sz="4" w:space="0" w:color="000000"/>
            </w:tcBorders>
            <w:shd w:val="clear" w:color="auto" w:fill="D9D9D9"/>
          </w:tcPr>
          <w:p w14:paraId="5167540F" w14:textId="77777777" w:rsidR="00DA4FB0" w:rsidRPr="00DA4FB0" w:rsidRDefault="00DA4FB0">
            <w:pPr>
              <w:spacing w:after="0" w:line="259" w:lineRule="auto"/>
              <w:ind w:left="0" w:firstLine="0"/>
              <w:jc w:val="center"/>
              <w:rPr>
                <w:rFonts w:ascii="Times New Roman" w:hAnsi="Times New Roman" w:cs="Times New Roman"/>
              </w:rPr>
            </w:pPr>
            <w:r w:rsidRPr="00DA4FB0">
              <w:rPr>
                <w:rFonts w:ascii="Times New Roman" w:eastAsia="Calibri" w:hAnsi="Times New Roman" w:cs="Times New Roman"/>
                <w:b/>
              </w:rPr>
              <w:t xml:space="preserve">Заводское значение </w:t>
            </w:r>
          </w:p>
        </w:tc>
        <w:tc>
          <w:tcPr>
            <w:tcW w:w="1148" w:type="dxa"/>
            <w:tcBorders>
              <w:top w:val="single" w:sz="12" w:space="0" w:color="000000"/>
              <w:left w:val="single" w:sz="4" w:space="0" w:color="000000"/>
              <w:bottom w:val="single" w:sz="4" w:space="0" w:color="000000"/>
              <w:right w:val="single" w:sz="12" w:space="0" w:color="000000"/>
            </w:tcBorders>
            <w:shd w:val="clear" w:color="auto" w:fill="D9D9D9"/>
          </w:tcPr>
          <w:p w14:paraId="0410A276" w14:textId="77777777" w:rsidR="00DA4FB0" w:rsidRPr="00DA4FB0" w:rsidRDefault="00DA4FB0">
            <w:pPr>
              <w:spacing w:after="0" w:line="259" w:lineRule="auto"/>
              <w:ind w:left="0" w:firstLine="0"/>
              <w:jc w:val="center"/>
              <w:rPr>
                <w:rFonts w:ascii="Times New Roman" w:hAnsi="Times New Roman" w:cs="Times New Roman"/>
              </w:rPr>
            </w:pPr>
            <w:r w:rsidRPr="00DA4FB0">
              <w:rPr>
                <w:rFonts w:ascii="Times New Roman" w:eastAsia="Calibri" w:hAnsi="Times New Roman" w:cs="Times New Roman"/>
                <w:b/>
              </w:rPr>
              <w:t xml:space="preserve">Обозначение в меню </w:t>
            </w:r>
          </w:p>
        </w:tc>
      </w:tr>
      <w:tr w:rsidR="00DA4FB0" w:rsidRPr="00DA4FB0" w14:paraId="0A10862D" w14:textId="77777777">
        <w:trPr>
          <w:trHeight w:val="462"/>
        </w:trPr>
        <w:tc>
          <w:tcPr>
            <w:tcW w:w="1883" w:type="dxa"/>
            <w:tcBorders>
              <w:top w:val="single" w:sz="4" w:space="0" w:color="000000"/>
              <w:left w:val="single" w:sz="12" w:space="0" w:color="000000"/>
              <w:bottom w:val="single" w:sz="12" w:space="0" w:color="000000"/>
              <w:right w:val="single" w:sz="4" w:space="0" w:color="000000"/>
            </w:tcBorders>
          </w:tcPr>
          <w:p w14:paraId="5030386E"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Уставка по времени срабатывания, с </w:t>
            </w:r>
          </w:p>
        </w:tc>
        <w:tc>
          <w:tcPr>
            <w:tcW w:w="916" w:type="dxa"/>
            <w:tcBorders>
              <w:top w:val="single" w:sz="4" w:space="0" w:color="000000"/>
              <w:left w:val="single" w:sz="4" w:space="0" w:color="000000"/>
              <w:bottom w:val="single" w:sz="12" w:space="0" w:color="000000"/>
              <w:right w:val="single" w:sz="4" w:space="0" w:color="000000"/>
            </w:tcBorders>
            <w:vAlign w:val="center"/>
          </w:tcPr>
          <w:p w14:paraId="64F1BC09" w14:textId="77777777" w:rsidR="00DA4FB0" w:rsidRPr="00DA4FB0" w:rsidRDefault="00DA4FB0">
            <w:pPr>
              <w:spacing w:after="0" w:line="259" w:lineRule="auto"/>
              <w:ind w:left="0" w:right="30" w:firstLine="0"/>
              <w:jc w:val="center"/>
              <w:rPr>
                <w:rFonts w:ascii="Times New Roman" w:hAnsi="Times New Roman" w:cs="Times New Roman"/>
              </w:rPr>
            </w:pPr>
            <w:proofErr w:type="gramStart"/>
            <w:r w:rsidRPr="00DA4FB0">
              <w:rPr>
                <w:rFonts w:ascii="Times New Roman" w:hAnsi="Times New Roman" w:cs="Times New Roman"/>
              </w:rPr>
              <w:t>0 – 300</w:t>
            </w:r>
            <w:proofErr w:type="gramEnd"/>
            <w:r w:rsidRPr="00DA4FB0">
              <w:rPr>
                <w:rFonts w:ascii="Times New Roman" w:hAnsi="Times New Roman" w:cs="Times New Roman"/>
              </w:rPr>
              <w:t xml:space="preserve"> </w:t>
            </w:r>
          </w:p>
        </w:tc>
        <w:tc>
          <w:tcPr>
            <w:tcW w:w="1252" w:type="dxa"/>
            <w:tcBorders>
              <w:top w:val="single" w:sz="4" w:space="0" w:color="000000"/>
              <w:left w:val="single" w:sz="4" w:space="0" w:color="000000"/>
              <w:bottom w:val="single" w:sz="12" w:space="0" w:color="000000"/>
              <w:right w:val="single" w:sz="4" w:space="0" w:color="000000"/>
            </w:tcBorders>
            <w:vAlign w:val="center"/>
          </w:tcPr>
          <w:p w14:paraId="28C78A93" w14:textId="77777777" w:rsidR="00DA4FB0" w:rsidRPr="00DA4FB0" w:rsidRDefault="00DA4FB0">
            <w:pPr>
              <w:spacing w:after="0" w:line="259" w:lineRule="auto"/>
              <w:ind w:left="0" w:right="33" w:firstLine="0"/>
              <w:jc w:val="center"/>
              <w:rPr>
                <w:rFonts w:ascii="Times New Roman" w:hAnsi="Times New Roman" w:cs="Times New Roman"/>
              </w:rPr>
            </w:pPr>
            <w:r w:rsidRPr="00DA4FB0">
              <w:rPr>
                <w:rFonts w:ascii="Times New Roman" w:hAnsi="Times New Roman" w:cs="Times New Roman"/>
              </w:rPr>
              <w:t xml:space="preserve">0,01 </w:t>
            </w:r>
          </w:p>
        </w:tc>
        <w:tc>
          <w:tcPr>
            <w:tcW w:w="1031" w:type="dxa"/>
            <w:tcBorders>
              <w:top w:val="single" w:sz="4" w:space="0" w:color="000000"/>
              <w:left w:val="single" w:sz="4" w:space="0" w:color="000000"/>
              <w:bottom w:val="single" w:sz="12" w:space="0" w:color="000000"/>
              <w:right w:val="single" w:sz="4" w:space="0" w:color="000000"/>
            </w:tcBorders>
            <w:vAlign w:val="center"/>
          </w:tcPr>
          <w:p w14:paraId="0A1BF30F" w14:textId="77777777" w:rsidR="00DA4FB0" w:rsidRPr="00DA4FB0" w:rsidRDefault="00DA4FB0">
            <w:pPr>
              <w:spacing w:after="0" w:line="259" w:lineRule="auto"/>
              <w:ind w:left="0" w:right="31" w:firstLine="0"/>
              <w:jc w:val="center"/>
              <w:rPr>
                <w:rFonts w:ascii="Times New Roman" w:hAnsi="Times New Roman" w:cs="Times New Roman"/>
              </w:rPr>
            </w:pPr>
            <w:r w:rsidRPr="00DA4FB0">
              <w:rPr>
                <w:rFonts w:ascii="Times New Roman" w:hAnsi="Times New Roman" w:cs="Times New Roman"/>
              </w:rPr>
              <w:t xml:space="preserve">0,1 </w:t>
            </w:r>
          </w:p>
        </w:tc>
        <w:tc>
          <w:tcPr>
            <w:tcW w:w="1148" w:type="dxa"/>
            <w:tcBorders>
              <w:top w:val="single" w:sz="4" w:space="0" w:color="000000"/>
              <w:left w:val="single" w:sz="4" w:space="0" w:color="000000"/>
              <w:bottom w:val="single" w:sz="12" w:space="0" w:color="000000"/>
              <w:right w:val="single" w:sz="12" w:space="0" w:color="000000"/>
            </w:tcBorders>
          </w:tcPr>
          <w:p w14:paraId="6D484F21" w14:textId="77777777" w:rsidR="00DA4FB0" w:rsidRPr="00DA4FB0" w:rsidRDefault="00DA4FB0">
            <w:pPr>
              <w:spacing w:after="0" w:line="259" w:lineRule="auto"/>
              <w:ind w:left="0" w:firstLine="0"/>
              <w:jc w:val="center"/>
              <w:rPr>
                <w:rFonts w:ascii="Times New Roman" w:hAnsi="Times New Roman" w:cs="Times New Roman"/>
              </w:rPr>
            </w:pPr>
            <w:r w:rsidRPr="00DA4FB0">
              <w:rPr>
                <w:rFonts w:ascii="Times New Roman" w:hAnsi="Times New Roman" w:cs="Times New Roman"/>
              </w:rPr>
              <w:t xml:space="preserve">Время срабатывания </w:t>
            </w:r>
          </w:p>
        </w:tc>
      </w:tr>
    </w:tbl>
    <w:p w14:paraId="36F81017"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 </w:t>
      </w:r>
    </w:p>
    <w:p w14:paraId="658E0E7B" w14:textId="77777777" w:rsidR="00DA4FB0" w:rsidRPr="00DA4FB0" w:rsidRDefault="00DA4FB0">
      <w:pPr>
        <w:rPr>
          <w:rFonts w:ascii="Times New Roman" w:hAnsi="Times New Roman" w:cs="Times New Roman"/>
        </w:rPr>
        <w:sectPr w:rsidR="00DA4FB0" w:rsidRPr="00DA4FB0" w:rsidSect="00F752F5">
          <w:headerReference w:type="even" r:id="rId53"/>
          <w:headerReference w:type="default" r:id="rId54"/>
          <w:footerReference w:type="even" r:id="rId55"/>
          <w:footerReference w:type="default" r:id="rId56"/>
          <w:headerReference w:type="first" r:id="rId57"/>
          <w:footerReference w:type="first" r:id="rId58"/>
          <w:pgSz w:w="11906" w:h="16838" w:code="9"/>
          <w:pgMar w:top="1339" w:right="1061" w:bottom="1423" w:left="852" w:header="715" w:footer="679" w:gutter="0"/>
          <w:cols w:space="720"/>
        </w:sectPr>
      </w:pPr>
    </w:p>
    <w:p w14:paraId="15CE7381" w14:textId="77777777" w:rsidR="00DA4FB0" w:rsidRPr="00DA4FB0" w:rsidRDefault="00DA4FB0">
      <w:pPr>
        <w:pStyle w:val="3"/>
        <w:ind w:left="-5"/>
        <w:rPr>
          <w:rFonts w:ascii="Times New Roman" w:hAnsi="Times New Roman" w:cs="Times New Roman"/>
          <w:sz w:val="22"/>
        </w:rPr>
      </w:pPr>
      <w:r w:rsidRPr="00DA4FB0">
        <w:rPr>
          <w:rFonts w:ascii="Times New Roman" w:hAnsi="Times New Roman" w:cs="Times New Roman"/>
          <w:sz w:val="22"/>
        </w:rPr>
        <w:lastRenderedPageBreak/>
        <w:t xml:space="preserve">4.2.2 Автоматическое повторное включение </w:t>
      </w:r>
    </w:p>
    <w:p w14:paraId="2C31E824" w14:textId="77777777" w:rsidR="00DA4FB0" w:rsidRPr="00DA4FB0" w:rsidRDefault="00DA4FB0">
      <w:pPr>
        <w:ind w:left="7" w:right="33" w:firstLine="283"/>
        <w:rPr>
          <w:rFonts w:ascii="Times New Roman" w:hAnsi="Times New Roman" w:cs="Times New Roman"/>
        </w:rPr>
      </w:pPr>
      <w:r w:rsidRPr="00DA4FB0">
        <w:rPr>
          <w:rFonts w:ascii="Times New Roman" w:hAnsi="Times New Roman" w:cs="Times New Roman"/>
        </w:rPr>
        <w:t xml:space="preserve">Автоматическое повторное включение предназначено для быстрого восстановления питания у потребителей, которые были отключены устройствами релейной защиты. Общеизвестная логика работы АПВ, в том числе и для воздушных линий электропередач, подразумевает повторное включение высоковольтного выключателя после истечения выдержки времени на срабатывание АПВ.  </w:t>
      </w:r>
    </w:p>
    <w:p w14:paraId="11A38379" w14:textId="77777777" w:rsidR="00DA4FB0" w:rsidRPr="00DA4FB0" w:rsidRDefault="00DA4FB0">
      <w:pPr>
        <w:ind w:left="7" w:right="33" w:firstLine="283"/>
        <w:rPr>
          <w:rFonts w:ascii="Times New Roman" w:hAnsi="Times New Roman" w:cs="Times New Roman"/>
        </w:rPr>
      </w:pPr>
      <w:r w:rsidRPr="00DA4FB0">
        <w:rPr>
          <w:rFonts w:ascii="Times New Roman" w:hAnsi="Times New Roman" w:cs="Times New Roman"/>
        </w:rPr>
        <w:t xml:space="preserve">Особенностью ЛЭП является то, что они представлены, как правило, значительно разветвленными схемами с использованием трансформаторных отпаек, отделенных от основной сети плавкими предохранителями. Установка предохранителей отличается меньшими </w:t>
      </w:r>
      <w:proofErr w:type="spellStart"/>
      <w:r w:rsidRPr="00DA4FB0">
        <w:rPr>
          <w:rFonts w:ascii="Times New Roman" w:hAnsi="Times New Roman" w:cs="Times New Roman"/>
        </w:rPr>
        <w:t>капиталозатратами</w:t>
      </w:r>
      <w:proofErr w:type="spellEnd"/>
      <w:r w:rsidRPr="00DA4FB0">
        <w:rPr>
          <w:rFonts w:ascii="Times New Roman" w:hAnsi="Times New Roman" w:cs="Times New Roman"/>
        </w:rPr>
        <w:t xml:space="preserve">, поэтому они широко применяются во всем мире. Для повышения надежности работы таких схем отдельные тупиковые линии или участки сети секционируются, то есть отделяются </w:t>
      </w:r>
      <w:proofErr w:type="spellStart"/>
      <w:r w:rsidRPr="00DA4FB0">
        <w:rPr>
          <w:rFonts w:ascii="Times New Roman" w:hAnsi="Times New Roman" w:cs="Times New Roman"/>
        </w:rPr>
        <w:t>реклоузерами</w:t>
      </w:r>
      <w:proofErr w:type="spellEnd"/>
      <w:r w:rsidRPr="00DA4FB0">
        <w:rPr>
          <w:rFonts w:ascii="Times New Roman" w:hAnsi="Times New Roman" w:cs="Times New Roman"/>
        </w:rPr>
        <w:t xml:space="preserve">, которые позволяют при КЗ отсекать поврежденный участок при сохранении питания других элементов электрической сети. </w:t>
      </w:r>
    </w:p>
    <w:p w14:paraId="48F77CFE" w14:textId="3760C2DF" w:rsidR="00DA4FB0" w:rsidRPr="00DA4FB0" w:rsidRDefault="00DA4FB0">
      <w:pPr>
        <w:ind w:left="7" w:right="33" w:firstLine="283"/>
        <w:rPr>
          <w:rFonts w:ascii="Times New Roman" w:hAnsi="Times New Roman" w:cs="Times New Roman"/>
        </w:rPr>
      </w:pPr>
      <w:r w:rsidRPr="00DA4FB0">
        <w:rPr>
          <w:rFonts w:ascii="Times New Roman" w:hAnsi="Times New Roman" w:cs="Times New Roman"/>
        </w:rPr>
        <w:t xml:space="preserve">Уставки срабатывания токовых защит </w:t>
      </w:r>
      <w:proofErr w:type="spellStart"/>
      <w:r w:rsidRPr="00DA4FB0">
        <w:rPr>
          <w:rFonts w:ascii="Times New Roman" w:hAnsi="Times New Roman" w:cs="Times New Roman"/>
        </w:rPr>
        <w:t>реклоузера</w:t>
      </w:r>
      <w:proofErr w:type="spellEnd"/>
      <w:r w:rsidRPr="00DA4FB0">
        <w:rPr>
          <w:rFonts w:ascii="Times New Roman" w:hAnsi="Times New Roman" w:cs="Times New Roman"/>
        </w:rPr>
        <w:t xml:space="preserve"> должны быть согласованы с уставками срабатывания защит смежных элементов, которыми могут выступать как другие </w:t>
      </w:r>
      <w:proofErr w:type="spellStart"/>
      <w:r w:rsidRPr="00DA4FB0">
        <w:rPr>
          <w:rFonts w:ascii="Times New Roman" w:hAnsi="Times New Roman" w:cs="Times New Roman"/>
        </w:rPr>
        <w:t>реклоузеры</w:t>
      </w:r>
      <w:proofErr w:type="spellEnd"/>
      <w:r w:rsidRPr="00DA4FB0">
        <w:rPr>
          <w:rFonts w:ascii="Times New Roman" w:hAnsi="Times New Roman" w:cs="Times New Roman"/>
        </w:rPr>
        <w:t xml:space="preserve">, так и предохранители. Особенностью логики работы АПВ </w:t>
      </w:r>
      <w:r w:rsidR="00010F28">
        <w:rPr>
          <w:rFonts w:ascii="Times New Roman" w:hAnsi="Times New Roman" w:cs="Times New Roman"/>
        </w:rPr>
        <w:t>я</w:t>
      </w:r>
      <w:r w:rsidRPr="00DA4FB0">
        <w:rPr>
          <w:rFonts w:ascii="Times New Roman" w:hAnsi="Times New Roman" w:cs="Times New Roman"/>
        </w:rPr>
        <w:t xml:space="preserve">вляется возможность работы как в нормальном режиме, так и с введенной функцией «согласования (координации) зон срабатывания». Функция позволяет: </w:t>
      </w:r>
    </w:p>
    <w:p w14:paraId="5982F36A" w14:textId="77777777" w:rsidR="00DA4FB0" w:rsidRPr="00DA4FB0" w:rsidRDefault="00DA4FB0" w:rsidP="009E6C92">
      <w:pPr>
        <w:numPr>
          <w:ilvl w:val="0"/>
          <w:numId w:val="18"/>
        </w:numPr>
        <w:spacing w:after="46" w:line="250" w:lineRule="auto"/>
        <w:ind w:right="33" w:hanging="283"/>
        <w:rPr>
          <w:rFonts w:ascii="Times New Roman" w:hAnsi="Times New Roman" w:cs="Times New Roman"/>
        </w:rPr>
      </w:pPr>
      <w:r w:rsidRPr="00DA4FB0">
        <w:rPr>
          <w:rFonts w:ascii="Times New Roman" w:hAnsi="Times New Roman" w:cs="Times New Roman"/>
        </w:rPr>
        <w:t xml:space="preserve">задавать для токовых защит различные </w:t>
      </w:r>
      <w:proofErr w:type="spellStart"/>
      <w:r w:rsidRPr="00DA4FB0">
        <w:rPr>
          <w:rFonts w:ascii="Times New Roman" w:hAnsi="Times New Roman" w:cs="Times New Roman"/>
        </w:rPr>
        <w:t>токозависимые</w:t>
      </w:r>
      <w:proofErr w:type="spellEnd"/>
      <w:r w:rsidRPr="00DA4FB0">
        <w:rPr>
          <w:rFonts w:ascii="Times New Roman" w:hAnsi="Times New Roman" w:cs="Times New Roman"/>
        </w:rPr>
        <w:t xml:space="preserve"> характеристики срабатывания, на которые </w:t>
      </w:r>
      <w:proofErr w:type="spellStart"/>
      <w:r w:rsidRPr="00DA4FB0">
        <w:rPr>
          <w:rFonts w:ascii="Times New Roman" w:hAnsi="Times New Roman" w:cs="Times New Roman"/>
        </w:rPr>
        <w:t>реклоузер</w:t>
      </w:r>
      <w:proofErr w:type="spellEnd"/>
      <w:r w:rsidRPr="00DA4FB0">
        <w:rPr>
          <w:rFonts w:ascii="Times New Roman" w:hAnsi="Times New Roman" w:cs="Times New Roman"/>
        </w:rPr>
        <w:t xml:space="preserve"> переключается в циклах АПВ; </w:t>
      </w:r>
    </w:p>
    <w:p w14:paraId="0FC10CDE" w14:textId="77777777" w:rsidR="00DA4FB0" w:rsidRPr="00DA4FB0" w:rsidRDefault="00DA4FB0" w:rsidP="009E6C92">
      <w:pPr>
        <w:numPr>
          <w:ilvl w:val="0"/>
          <w:numId w:val="18"/>
        </w:numPr>
        <w:spacing w:after="47" w:line="250" w:lineRule="auto"/>
        <w:ind w:right="33" w:hanging="283"/>
        <w:rPr>
          <w:rFonts w:ascii="Times New Roman" w:hAnsi="Times New Roman" w:cs="Times New Roman"/>
        </w:rPr>
      </w:pPr>
      <w:r w:rsidRPr="00DA4FB0">
        <w:rPr>
          <w:rFonts w:ascii="Times New Roman" w:hAnsi="Times New Roman" w:cs="Times New Roman"/>
        </w:rPr>
        <w:t xml:space="preserve">перейти на следующий цикл АПВ за счет пуска и возврата токовых защит без отключения выключателя; </w:t>
      </w:r>
    </w:p>
    <w:p w14:paraId="7C174E93" w14:textId="77777777" w:rsidR="00DA4FB0" w:rsidRPr="00DA4FB0" w:rsidRDefault="00DA4FB0" w:rsidP="009E6C92">
      <w:pPr>
        <w:numPr>
          <w:ilvl w:val="0"/>
          <w:numId w:val="18"/>
        </w:numPr>
        <w:spacing w:line="250" w:lineRule="auto"/>
        <w:ind w:right="33" w:hanging="283"/>
        <w:rPr>
          <w:rFonts w:ascii="Times New Roman" w:hAnsi="Times New Roman" w:cs="Times New Roman"/>
        </w:rPr>
      </w:pPr>
      <w:r w:rsidRPr="00DA4FB0">
        <w:rPr>
          <w:rFonts w:ascii="Times New Roman" w:hAnsi="Times New Roman" w:cs="Times New Roman"/>
        </w:rPr>
        <w:t xml:space="preserve">при согласовании </w:t>
      </w:r>
      <w:proofErr w:type="spellStart"/>
      <w:r w:rsidRPr="00DA4FB0">
        <w:rPr>
          <w:rFonts w:ascii="Times New Roman" w:hAnsi="Times New Roman" w:cs="Times New Roman"/>
        </w:rPr>
        <w:t>реклоузера</w:t>
      </w:r>
      <w:proofErr w:type="spellEnd"/>
      <w:r w:rsidRPr="00DA4FB0">
        <w:rPr>
          <w:rFonts w:ascii="Times New Roman" w:hAnsi="Times New Roman" w:cs="Times New Roman"/>
        </w:rPr>
        <w:t xml:space="preserve"> с нижестоящими предохранителями применить так называемую схему «спасения предохранителя». </w:t>
      </w:r>
    </w:p>
    <w:p w14:paraId="252E6ADE" w14:textId="77777777" w:rsidR="00DA4FB0" w:rsidRPr="00DA4FB0" w:rsidRDefault="00DA4FB0">
      <w:pPr>
        <w:spacing w:after="0" w:line="259" w:lineRule="auto"/>
        <w:ind w:left="283" w:firstLine="0"/>
        <w:jc w:val="left"/>
        <w:rPr>
          <w:rFonts w:ascii="Times New Roman" w:hAnsi="Times New Roman" w:cs="Times New Roman"/>
        </w:rPr>
      </w:pPr>
      <w:r w:rsidRPr="00DA4FB0">
        <w:rPr>
          <w:rFonts w:ascii="Times New Roman" w:hAnsi="Times New Roman" w:cs="Times New Roman"/>
        </w:rPr>
        <w:t xml:space="preserve"> </w:t>
      </w:r>
    </w:p>
    <w:p w14:paraId="00C69E18" w14:textId="77777777" w:rsidR="00DA4FB0" w:rsidRPr="00DA4FB0" w:rsidRDefault="00DA4FB0">
      <w:pPr>
        <w:spacing w:after="30"/>
        <w:ind w:left="7" w:right="33" w:firstLine="283"/>
        <w:rPr>
          <w:rFonts w:ascii="Times New Roman" w:hAnsi="Times New Roman" w:cs="Times New Roman"/>
        </w:rPr>
      </w:pPr>
      <w:r w:rsidRPr="00DA4FB0">
        <w:rPr>
          <w:rFonts w:ascii="Times New Roman" w:hAnsi="Times New Roman" w:cs="Times New Roman"/>
        </w:rPr>
        <w:t xml:space="preserve">В устройстве предусмотрено пять циклов включения по АПВ (четырехкратное АПВ), в каждом из которых можно настроить действие защит на: </w:t>
      </w:r>
    </w:p>
    <w:p w14:paraId="5EABB138" w14:textId="77777777" w:rsidR="00DA4FB0" w:rsidRPr="00DA4FB0" w:rsidRDefault="00DA4FB0" w:rsidP="009E6C92">
      <w:pPr>
        <w:numPr>
          <w:ilvl w:val="0"/>
          <w:numId w:val="19"/>
        </w:numPr>
        <w:spacing w:line="250" w:lineRule="auto"/>
        <w:ind w:right="1696" w:hanging="283"/>
        <w:rPr>
          <w:rFonts w:ascii="Times New Roman" w:hAnsi="Times New Roman" w:cs="Times New Roman"/>
        </w:rPr>
      </w:pPr>
      <w:r w:rsidRPr="00DA4FB0">
        <w:rPr>
          <w:rFonts w:ascii="Times New Roman" w:hAnsi="Times New Roman" w:cs="Times New Roman"/>
        </w:rPr>
        <w:t xml:space="preserve">запрет; </w:t>
      </w:r>
    </w:p>
    <w:p w14:paraId="7BBA9B84" w14:textId="77777777" w:rsidR="00DA4FB0" w:rsidRPr="00DA4FB0" w:rsidRDefault="00DA4FB0" w:rsidP="009E6C92">
      <w:pPr>
        <w:numPr>
          <w:ilvl w:val="0"/>
          <w:numId w:val="19"/>
        </w:numPr>
        <w:spacing w:line="250" w:lineRule="auto"/>
        <w:ind w:right="1696" w:hanging="283"/>
        <w:rPr>
          <w:rFonts w:ascii="Times New Roman" w:hAnsi="Times New Roman" w:cs="Times New Roman"/>
        </w:rPr>
      </w:pPr>
      <w:r w:rsidRPr="00DA4FB0">
        <w:rPr>
          <w:rFonts w:ascii="Times New Roman" w:hAnsi="Times New Roman" w:cs="Times New Roman"/>
        </w:rPr>
        <w:t xml:space="preserve">отключение с запретом АПВ; </w:t>
      </w:r>
      <w:r w:rsidRPr="00DA4FB0">
        <w:rPr>
          <w:rFonts w:ascii="Times New Roman" w:eastAsia="Segoe UI Symbol" w:hAnsi="Times New Roman" w:cs="Times New Roman"/>
        </w:rPr>
        <w:t></w:t>
      </w:r>
      <w:r w:rsidRPr="00DA4FB0">
        <w:rPr>
          <w:rFonts w:ascii="Times New Roman" w:eastAsia="Arial" w:hAnsi="Times New Roman" w:cs="Times New Roman"/>
        </w:rPr>
        <w:t xml:space="preserve"> </w:t>
      </w:r>
      <w:r w:rsidRPr="00DA4FB0">
        <w:rPr>
          <w:rFonts w:ascii="Times New Roman" w:hAnsi="Times New Roman" w:cs="Times New Roman"/>
        </w:rPr>
        <w:t xml:space="preserve">отключение с разрешением АПВ; </w:t>
      </w:r>
      <w:r w:rsidRPr="00DA4FB0">
        <w:rPr>
          <w:rFonts w:ascii="Times New Roman" w:eastAsia="Segoe UI Symbol" w:hAnsi="Times New Roman" w:cs="Times New Roman"/>
        </w:rPr>
        <w:t></w:t>
      </w:r>
      <w:r w:rsidRPr="00DA4FB0">
        <w:rPr>
          <w:rFonts w:ascii="Times New Roman" w:eastAsia="Arial" w:hAnsi="Times New Roman" w:cs="Times New Roman"/>
        </w:rPr>
        <w:t xml:space="preserve"> </w:t>
      </w:r>
      <w:r w:rsidRPr="00DA4FB0">
        <w:rPr>
          <w:rFonts w:ascii="Times New Roman" w:hAnsi="Times New Roman" w:cs="Times New Roman"/>
        </w:rPr>
        <w:t xml:space="preserve">сигнал. </w:t>
      </w:r>
    </w:p>
    <w:p w14:paraId="40ED0B04"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 </w:t>
      </w:r>
      <w:r w:rsidRPr="00DA4FB0">
        <w:rPr>
          <w:rFonts w:ascii="Times New Roman" w:hAnsi="Times New Roman" w:cs="Times New Roman"/>
        </w:rPr>
        <w:tab/>
        <w:t xml:space="preserve"> </w:t>
      </w:r>
    </w:p>
    <w:p w14:paraId="60CC803A" w14:textId="77777777" w:rsidR="00DA4FB0" w:rsidRPr="00DA4FB0" w:rsidRDefault="00DA4FB0">
      <w:pPr>
        <w:ind w:left="293" w:right="33"/>
        <w:rPr>
          <w:rFonts w:ascii="Times New Roman" w:hAnsi="Times New Roman" w:cs="Times New Roman"/>
        </w:rPr>
      </w:pPr>
      <w:r w:rsidRPr="00DA4FB0">
        <w:rPr>
          <w:rFonts w:ascii="Times New Roman" w:hAnsi="Times New Roman" w:cs="Times New Roman"/>
        </w:rPr>
        <w:t xml:space="preserve">Управляющими сигналами для АПВ являются следующие сигналы. </w:t>
      </w:r>
    </w:p>
    <w:p w14:paraId="206020DE" w14:textId="77777777" w:rsidR="00DA4FB0" w:rsidRPr="00DA4FB0" w:rsidRDefault="00DA4FB0">
      <w:pPr>
        <w:spacing w:after="0" w:line="259" w:lineRule="auto"/>
        <w:ind w:left="283" w:firstLine="0"/>
        <w:jc w:val="left"/>
        <w:rPr>
          <w:rFonts w:ascii="Times New Roman" w:hAnsi="Times New Roman" w:cs="Times New Roman"/>
        </w:rPr>
      </w:pPr>
      <w:r w:rsidRPr="00DA4FB0">
        <w:rPr>
          <w:rFonts w:ascii="Times New Roman" w:hAnsi="Times New Roman" w:cs="Times New Roman"/>
        </w:rPr>
        <w:t xml:space="preserve"> </w:t>
      </w:r>
    </w:p>
    <w:p w14:paraId="22D9986D" w14:textId="77777777" w:rsidR="00DA4FB0" w:rsidRPr="00DA4FB0" w:rsidRDefault="00DA4FB0" w:rsidP="009E6C92">
      <w:pPr>
        <w:numPr>
          <w:ilvl w:val="0"/>
          <w:numId w:val="20"/>
        </w:numPr>
        <w:spacing w:line="250" w:lineRule="auto"/>
        <w:ind w:right="33" w:hanging="187"/>
        <w:rPr>
          <w:rFonts w:ascii="Times New Roman" w:hAnsi="Times New Roman" w:cs="Times New Roman"/>
        </w:rPr>
      </w:pPr>
      <w:r w:rsidRPr="00DA4FB0">
        <w:rPr>
          <w:rFonts w:ascii="Times New Roman" w:hAnsi="Times New Roman" w:cs="Times New Roman"/>
        </w:rPr>
        <w:t xml:space="preserve">«Запрет АПВ» и «Блок АПВ». </w:t>
      </w:r>
    </w:p>
    <w:p w14:paraId="10B954C8" w14:textId="77777777" w:rsidR="00DA4FB0" w:rsidRPr="00DA4FB0" w:rsidRDefault="00DA4FB0">
      <w:pPr>
        <w:ind w:left="566" w:right="1006" w:hanging="283"/>
        <w:rPr>
          <w:rFonts w:ascii="Times New Roman" w:hAnsi="Times New Roman" w:cs="Times New Roman"/>
        </w:rPr>
      </w:pPr>
      <w:r w:rsidRPr="00DA4FB0">
        <w:rPr>
          <w:rFonts w:ascii="Times New Roman" w:hAnsi="Times New Roman" w:cs="Times New Roman"/>
        </w:rPr>
        <w:t>Сигнал «</w:t>
      </w:r>
      <w:r w:rsidRPr="00DA4FB0">
        <w:rPr>
          <w:rFonts w:ascii="Times New Roman" w:eastAsia="Calibri" w:hAnsi="Times New Roman" w:cs="Times New Roman"/>
          <w:b/>
        </w:rPr>
        <w:t>Запрет АПВ</w:t>
      </w:r>
      <w:r w:rsidRPr="00DA4FB0">
        <w:rPr>
          <w:rFonts w:ascii="Times New Roman" w:hAnsi="Times New Roman" w:cs="Times New Roman"/>
        </w:rPr>
        <w:t xml:space="preserve">» предназначен для блокировки работы АПВ: </w:t>
      </w:r>
      <w:r w:rsidRPr="00DA4FB0">
        <w:rPr>
          <w:rFonts w:ascii="Times New Roman" w:eastAsia="Segoe UI Symbol" w:hAnsi="Times New Roman" w:cs="Times New Roman"/>
        </w:rPr>
        <w:t></w:t>
      </w:r>
      <w:r w:rsidRPr="00DA4FB0">
        <w:rPr>
          <w:rFonts w:ascii="Times New Roman" w:eastAsia="Arial" w:hAnsi="Times New Roman" w:cs="Times New Roman"/>
        </w:rPr>
        <w:t xml:space="preserve"> </w:t>
      </w:r>
      <w:r w:rsidRPr="00DA4FB0">
        <w:rPr>
          <w:rFonts w:ascii="Times New Roman" w:eastAsia="Arial" w:hAnsi="Times New Roman" w:cs="Times New Roman"/>
        </w:rPr>
        <w:tab/>
      </w:r>
      <w:r w:rsidRPr="00DA4FB0">
        <w:rPr>
          <w:rFonts w:ascii="Times New Roman" w:hAnsi="Times New Roman" w:cs="Times New Roman"/>
        </w:rPr>
        <w:t xml:space="preserve">по выбранным защитам; </w:t>
      </w:r>
    </w:p>
    <w:p w14:paraId="30F64590" w14:textId="77777777" w:rsidR="00DA4FB0" w:rsidRPr="00DA4FB0" w:rsidRDefault="00DA4FB0" w:rsidP="009E6C92">
      <w:pPr>
        <w:numPr>
          <w:ilvl w:val="1"/>
          <w:numId w:val="20"/>
        </w:numPr>
        <w:spacing w:line="250" w:lineRule="auto"/>
        <w:ind w:right="33" w:hanging="286"/>
        <w:rPr>
          <w:rFonts w:ascii="Times New Roman" w:hAnsi="Times New Roman" w:cs="Times New Roman"/>
        </w:rPr>
      </w:pPr>
      <w:r w:rsidRPr="00DA4FB0">
        <w:rPr>
          <w:rFonts w:ascii="Times New Roman" w:hAnsi="Times New Roman" w:cs="Times New Roman"/>
        </w:rPr>
        <w:t xml:space="preserve">при неисправностях как выключателя, так и блока защиты; </w:t>
      </w:r>
    </w:p>
    <w:p w14:paraId="72D77509" w14:textId="77777777" w:rsidR="00DA4FB0" w:rsidRPr="00DA4FB0" w:rsidRDefault="00DA4FB0" w:rsidP="009E6C92">
      <w:pPr>
        <w:numPr>
          <w:ilvl w:val="1"/>
          <w:numId w:val="20"/>
        </w:numPr>
        <w:spacing w:line="250" w:lineRule="auto"/>
        <w:ind w:right="33" w:hanging="286"/>
        <w:rPr>
          <w:rFonts w:ascii="Times New Roman" w:hAnsi="Times New Roman" w:cs="Times New Roman"/>
        </w:rPr>
      </w:pPr>
      <w:r w:rsidRPr="00DA4FB0">
        <w:rPr>
          <w:rFonts w:ascii="Times New Roman" w:hAnsi="Times New Roman" w:cs="Times New Roman"/>
        </w:rPr>
        <w:t xml:space="preserve">при выведенном внутреннем программного ключе (Рисунок 4.2.2). </w:t>
      </w:r>
    </w:p>
    <w:p w14:paraId="4EB1BE4C" w14:textId="77777777" w:rsidR="00DA4FB0" w:rsidRPr="00DA4FB0" w:rsidRDefault="00DA4FB0">
      <w:pPr>
        <w:spacing w:after="0" w:line="259" w:lineRule="auto"/>
        <w:ind w:left="283" w:firstLine="0"/>
        <w:jc w:val="left"/>
        <w:rPr>
          <w:rFonts w:ascii="Times New Roman" w:hAnsi="Times New Roman" w:cs="Times New Roman"/>
        </w:rPr>
      </w:pPr>
      <w:r w:rsidRPr="00DA4FB0">
        <w:rPr>
          <w:rFonts w:ascii="Times New Roman" w:hAnsi="Times New Roman" w:cs="Times New Roman"/>
        </w:rPr>
        <w:t xml:space="preserve"> </w:t>
      </w:r>
    </w:p>
    <w:p w14:paraId="13DE5655" w14:textId="77777777" w:rsidR="00DA4FB0" w:rsidRPr="00DA4FB0" w:rsidRDefault="00DA4FB0">
      <w:pPr>
        <w:spacing w:after="28"/>
        <w:ind w:left="7" w:right="33" w:firstLine="283"/>
        <w:rPr>
          <w:rFonts w:ascii="Times New Roman" w:hAnsi="Times New Roman" w:cs="Times New Roman"/>
        </w:rPr>
      </w:pPr>
      <w:r w:rsidRPr="00DA4FB0">
        <w:rPr>
          <w:rFonts w:ascii="Times New Roman" w:hAnsi="Times New Roman" w:cs="Times New Roman"/>
        </w:rPr>
        <w:t>Сигнал «</w:t>
      </w:r>
      <w:r w:rsidRPr="00DA4FB0">
        <w:rPr>
          <w:rFonts w:ascii="Times New Roman" w:eastAsia="Calibri" w:hAnsi="Times New Roman" w:cs="Times New Roman"/>
          <w:b/>
        </w:rPr>
        <w:t>Блок АПВ</w:t>
      </w:r>
      <w:r w:rsidRPr="00DA4FB0">
        <w:rPr>
          <w:rFonts w:ascii="Times New Roman" w:hAnsi="Times New Roman" w:cs="Times New Roman"/>
        </w:rPr>
        <w:t xml:space="preserve">» является общим ключом блокировки работы АПВ, который запрещает работу АПВ при: </w:t>
      </w:r>
    </w:p>
    <w:p w14:paraId="53A2C3DC" w14:textId="77777777" w:rsidR="00DA4FB0" w:rsidRPr="00DA4FB0" w:rsidRDefault="00DA4FB0" w:rsidP="009E6C92">
      <w:pPr>
        <w:numPr>
          <w:ilvl w:val="1"/>
          <w:numId w:val="20"/>
        </w:numPr>
        <w:spacing w:line="250" w:lineRule="auto"/>
        <w:ind w:right="33" w:hanging="286"/>
        <w:rPr>
          <w:rFonts w:ascii="Times New Roman" w:hAnsi="Times New Roman" w:cs="Times New Roman"/>
        </w:rPr>
      </w:pPr>
      <w:r w:rsidRPr="00DA4FB0">
        <w:rPr>
          <w:rFonts w:ascii="Times New Roman" w:hAnsi="Times New Roman" w:cs="Times New Roman"/>
        </w:rPr>
        <w:t xml:space="preserve">сбросе питания устройства; </w:t>
      </w:r>
    </w:p>
    <w:p w14:paraId="2640A59E" w14:textId="77777777" w:rsidR="00DA4FB0" w:rsidRPr="00DA4FB0" w:rsidRDefault="00DA4FB0" w:rsidP="009E6C92">
      <w:pPr>
        <w:numPr>
          <w:ilvl w:val="1"/>
          <w:numId w:val="20"/>
        </w:numPr>
        <w:spacing w:line="250" w:lineRule="auto"/>
        <w:ind w:right="33" w:hanging="286"/>
        <w:rPr>
          <w:rFonts w:ascii="Times New Roman" w:hAnsi="Times New Roman" w:cs="Times New Roman"/>
        </w:rPr>
      </w:pPr>
      <w:r w:rsidRPr="00DA4FB0">
        <w:rPr>
          <w:rFonts w:ascii="Times New Roman" w:hAnsi="Times New Roman" w:cs="Times New Roman"/>
        </w:rPr>
        <w:t>выведенном ключе «</w:t>
      </w:r>
      <w:r w:rsidRPr="00DA4FB0">
        <w:rPr>
          <w:rFonts w:ascii="Times New Roman" w:eastAsia="Calibri" w:hAnsi="Times New Roman" w:cs="Times New Roman"/>
          <w:b/>
        </w:rPr>
        <w:t>Разрешение АПВ</w:t>
      </w:r>
      <w:r w:rsidRPr="00DA4FB0">
        <w:rPr>
          <w:rFonts w:ascii="Times New Roman" w:hAnsi="Times New Roman" w:cs="Times New Roman"/>
        </w:rPr>
        <w:t xml:space="preserve">»; </w:t>
      </w:r>
    </w:p>
    <w:p w14:paraId="191E57F2" w14:textId="77777777" w:rsidR="00DA4FB0" w:rsidRPr="00DA4FB0" w:rsidRDefault="00DA4FB0" w:rsidP="009E6C92">
      <w:pPr>
        <w:numPr>
          <w:ilvl w:val="1"/>
          <w:numId w:val="20"/>
        </w:numPr>
        <w:spacing w:line="250" w:lineRule="auto"/>
        <w:ind w:right="33" w:hanging="286"/>
        <w:rPr>
          <w:rFonts w:ascii="Times New Roman" w:hAnsi="Times New Roman" w:cs="Times New Roman"/>
        </w:rPr>
      </w:pPr>
      <w:r w:rsidRPr="00DA4FB0">
        <w:rPr>
          <w:rFonts w:ascii="Times New Roman" w:hAnsi="Times New Roman" w:cs="Times New Roman"/>
        </w:rPr>
        <w:t xml:space="preserve">ручном отключении выключателя; </w:t>
      </w:r>
    </w:p>
    <w:p w14:paraId="3C20A592" w14:textId="77777777" w:rsidR="00DA4FB0" w:rsidRPr="00DA4FB0" w:rsidRDefault="00DA4FB0" w:rsidP="009E6C92">
      <w:pPr>
        <w:numPr>
          <w:ilvl w:val="1"/>
          <w:numId w:val="20"/>
        </w:numPr>
        <w:spacing w:line="250" w:lineRule="auto"/>
        <w:ind w:right="33" w:hanging="286"/>
        <w:rPr>
          <w:rFonts w:ascii="Times New Roman" w:hAnsi="Times New Roman" w:cs="Times New Roman"/>
        </w:rPr>
      </w:pPr>
      <w:r w:rsidRPr="00DA4FB0">
        <w:rPr>
          <w:rFonts w:ascii="Times New Roman" w:hAnsi="Times New Roman" w:cs="Times New Roman"/>
        </w:rPr>
        <w:t xml:space="preserve">включении по АВР; </w:t>
      </w:r>
    </w:p>
    <w:p w14:paraId="4B7CB6E4" w14:textId="77777777" w:rsidR="00DA4FB0" w:rsidRPr="00DA4FB0" w:rsidRDefault="00DA4FB0" w:rsidP="009E6C92">
      <w:pPr>
        <w:numPr>
          <w:ilvl w:val="1"/>
          <w:numId w:val="20"/>
        </w:numPr>
        <w:spacing w:line="250" w:lineRule="auto"/>
        <w:ind w:right="33" w:hanging="286"/>
        <w:rPr>
          <w:rFonts w:ascii="Times New Roman" w:hAnsi="Times New Roman" w:cs="Times New Roman"/>
        </w:rPr>
      </w:pPr>
      <w:r w:rsidRPr="00DA4FB0">
        <w:rPr>
          <w:rFonts w:ascii="Times New Roman" w:hAnsi="Times New Roman" w:cs="Times New Roman"/>
        </w:rPr>
        <w:t xml:space="preserve">внешнем отключении; </w:t>
      </w:r>
    </w:p>
    <w:p w14:paraId="0A813567" w14:textId="77777777" w:rsidR="00DA4FB0" w:rsidRPr="00DA4FB0" w:rsidRDefault="00DA4FB0" w:rsidP="009E6C92">
      <w:pPr>
        <w:numPr>
          <w:ilvl w:val="1"/>
          <w:numId w:val="20"/>
        </w:numPr>
        <w:spacing w:line="250" w:lineRule="auto"/>
        <w:ind w:right="33" w:hanging="286"/>
        <w:rPr>
          <w:rFonts w:ascii="Times New Roman" w:hAnsi="Times New Roman" w:cs="Times New Roman"/>
        </w:rPr>
      </w:pPr>
      <w:r w:rsidRPr="00DA4FB0">
        <w:rPr>
          <w:rFonts w:ascii="Times New Roman" w:hAnsi="Times New Roman" w:cs="Times New Roman"/>
        </w:rPr>
        <w:t>наличии сигнала «</w:t>
      </w:r>
      <w:r w:rsidRPr="00DA4FB0">
        <w:rPr>
          <w:rFonts w:ascii="Times New Roman" w:eastAsia="Calibri" w:hAnsi="Times New Roman" w:cs="Times New Roman"/>
          <w:b/>
        </w:rPr>
        <w:t>Запрет АПВ</w:t>
      </w:r>
      <w:r w:rsidRPr="00DA4FB0">
        <w:rPr>
          <w:rFonts w:ascii="Times New Roman" w:hAnsi="Times New Roman" w:cs="Times New Roman"/>
        </w:rPr>
        <w:t xml:space="preserve">». </w:t>
      </w:r>
    </w:p>
    <w:p w14:paraId="19EA6B77" w14:textId="77777777" w:rsidR="00DA4FB0" w:rsidRPr="00DA4FB0" w:rsidRDefault="00DA4FB0">
      <w:pPr>
        <w:spacing w:after="0" w:line="259" w:lineRule="auto"/>
        <w:ind w:left="283" w:firstLine="0"/>
        <w:jc w:val="left"/>
        <w:rPr>
          <w:rFonts w:ascii="Times New Roman" w:hAnsi="Times New Roman" w:cs="Times New Roman"/>
        </w:rPr>
      </w:pPr>
      <w:r w:rsidRPr="00DA4FB0">
        <w:rPr>
          <w:rFonts w:ascii="Times New Roman" w:hAnsi="Times New Roman" w:cs="Times New Roman"/>
        </w:rPr>
        <w:t xml:space="preserve"> </w:t>
      </w:r>
    </w:p>
    <w:p w14:paraId="51296CCD" w14:textId="77777777" w:rsidR="00DA4FB0" w:rsidRPr="00DA4FB0" w:rsidRDefault="00DA4FB0" w:rsidP="009E6C92">
      <w:pPr>
        <w:numPr>
          <w:ilvl w:val="0"/>
          <w:numId w:val="20"/>
        </w:numPr>
        <w:spacing w:line="250" w:lineRule="auto"/>
        <w:ind w:right="33" w:hanging="187"/>
        <w:rPr>
          <w:rFonts w:ascii="Times New Roman" w:hAnsi="Times New Roman" w:cs="Times New Roman"/>
        </w:rPr>
      </w:pPr>
      <w:r w:rsidRPr="00DA4FB0">
        <w:rPr>
          <w:rFonts w:ascii="Times New Roman" w:hAnsi="Times New Roman" w:cs="Times New Roman"/>
        </w:rPr>
        <w:t xml:space="preserve">«Готов АПВ». </w:t>
      </w:r>
    </w:p>
    <w:p w14:paraId="3D3FD3A2" w14:textId="77777777" w:rsidR="00DA4FB0" w:rsidRPr="00DA4FB0" w:rsidRDefault="00DA4FB0">
      <w:pPr>
        <w:ind w:left="7" w:right="33" w:firstLine="283"/>
        <w:rPr>
          <w:rFonts w:ascii="Times New Roman" w:hAnsi="Times New Roman" w:cs="Times New Roman"/>
        </w:rPr>
      </w:pPr>
      <w:r w:rsidRPr="00DA4FB0">
        <w:rPr>
          <w:rFonts w:ascii="Times New Roman" w:hAnsi="Times New Roman" w:cs="Times New Roman"/>
        </w:rPr>
        <w:t>Появление данного сигнала разрешает действие АПВ после набора времени готовности, а также сбрасывает АПВ в исходное состояние после успешного включения. Готовность АПВ к работе сбрасывается при появлении сигнала «</w:t>
      </w:r>
      <w:r w:rsidRPr="00DA4FB0">
        <w:rPr>
          <w:rFonts w:ascii="Times New Roman" w:eastAsia="Calibri" w:hAnsi="Times New Roman" w:cs="Times New Roman"/>
          <w:b/>
        </w:rPr>
        <w:t>Блок АПВ</w:t>
      </w:r>
      <w:r w:rsidRPr="00DA4FB0">
        <w:rPr>
          <w:rFonts w:ascii="Times New Roman" w:hAnsi="Times New Roman" w:cs="Times New Roman"/>
        </w:rPr>
        <w:t xml:space="preserve">». </w:t>
      </w:r>
    </w:p>
    <w:p w14:paraId="54A6BB8D" w14:textId="77777777" w:rsidR="00DA4FB0" w:rsidRPr="00DA4FB0" w:rsidRDefault="00DA4FB0">
      <w:pPr>
        <w:spacing w:after="0" w:line="259" w:lineRule="auto"/>
        <w:ind w:left="283" w:firstLine="0"/>
        <w:jc w:val="left"/>
        <w:rPr>
          <w:rFonts w:ascii="Times New Roman" w:hAnsi="Times New Roman" w:cs="Times New Roman"/>
        </w:rPr>
      </w:pPr>
      <w:r w:rsidRPr="00DA4FB0">
        <w:rPr>
          <w:rFonts w:ascii="Times New Roman" w:hAnsi="Times New Roman" w:cs="Times New Roman"/>
        </w:rPr>
        <w:t xml:space="preserve"> </w:t>
      </w:r>
    </w:p>
    <w:p w14:paraId="1B75F7ED" w14:textId="77777777" w:rsidR="00DA4FB0" w:rsidRPr="00DA4FB0" w:rsidRDefault="00DA4FB0" w:rsidP="009E6C92">
      <w:pPr>
        <w:numPr>
          <w:ilvl w:val="0"/>
          <w:numId w:val="20"/>
        </w:numPr>
        <w:spacing w:line="250" w:lineRule="auto"/>
        <w:ind w:right="33" w:hanging="187"/>
        <w:rPr>
          <w:rFonts w:ascii="Times New Roman" w:hAnsi="Times New Roman" w:cs="Times New Roman"/>
        </w:rPr>
      </w:pPr>
      <w:r w:rsidRPr="00DA4FB0">
        <w:rPr>
          <w:rFonts w:ascii="Times New Roman" w:hAnsi="Times New Roman" w:cs="Times New Roman"/>
        </w:rPr>
        <w:t xml:space="preserve">«Пуск АПВ». </w:t>
      </w:r>
    </w:p>
    <w:p w14:paraId="17B50190" w14:textId="77777777" w:rsidR="00DA4FB0" w:rsidRPr="00DA4FB0" w:rsidRDefault="00DA4FB0">
      <w:pPr>
        <w:spacing w:after="31"/>
        <w:ind w:left="7" w:right="33" w:firstLine="283"/>
        <w:rPr>
          <w:rFonts w:ascii="Times New Roman" w:hAnsi="Times New Roman" w:cs="Times New Roman"/>
        </w:rPr>
      </w:pPr>
      <w:r w:rsidRPr="00DA4FB0">
        <w:rPr>
          <w:rFonts w:ascii="Times New Roman" w:hAnsi="Times New Roman" w:cs="Times New Roman"/>
        </w:rPr>
        <w:t xml:space="preserve">Сигнал пуска АПВ запускает работу автоматики повторного включения, если выполнены следующие условия: </w:t>
      </w:r>
    </w:p>
    <w:p w14:paraId="1609A936" w14:textId="77777777" w:rsidR="00DA4FB0" w:rsidRPr="00DA4FB0" w:rsidRDefault="00DA4FB0" w:rsidP="009E6C92">
      <w:pPr>
        <w:numPr>
          <w:ilvl w:val="0"/>
          <w:numId w:val="21"/>
        </w:numPr>
        <w:spacing w:after="29" w:line="250" w:lineRule="auto"/>
        <w:ind w:right="33" w:hanging="283"/>
        <w:rPr>
          <w:rFonts w:ascii="Times New Roman" w:hAnsi="Times New Roman" w:cs="Times New Roman"/>
        </w:rPr>
      </w:pPr>
      <w:r w:rsidRPr="00DA4FB0">
        <w:rPr>
          <w:rFonts w:ascii="Times New Roman" w:hAnsi="Times New Roman" w:cs="Times New Roman"/>
        </w:rPr>
        <w:t xml:space="preserve">после включения ВВ набрана выдержка времени готовности, появился сигнал готовности и выключатель </w:t>
      </w:r>
      <w:proofErr w:type="gramStart"/>
      <w:r w:rsidRPr="00DA4FB0">
        <w:rPr>
          <w:rFonts w:ascii="Times New Roman" w:hAnsi="Times New Roman" w:cs="Times New Roman"/>
        </w:rPr>
        <w:t>продолжает оставаться</w:t>
      </w:r>
      <w:proofErr w:type="gramEnd"/>
      <w:r w:rsidRPr="00DA4FB0">
        <w:rPr>
          <w:rFonts w:ascii="Times New Roman" w:hAnsi="Times New Roman" w:cs="Times New Roman"/>
        </w:rPr>
        <w:t xml:space="preserve"> включенным (Рисунок 4.2.3); </w:t>
      </w:r>
    </w:p>
    <w:p w14:paraId="0BAD436E" w14:textId="77777777" w:rsidR="00DA4FB0" w:rsidRPr="00DA4FB0" w:rsidRDefault="00DA4FB0" w:rsidP="009E6C92">
      <w:pPr>
        <w:numPr>
          <w:ilvl w:val="0"/>
          <w:numId w:val="21"/>
        </w:numPr>
        <w:spacing w:line="250" w:lineRule="auto"/>
        <w:ind w:right="33" w:hanging="283"/>
        <w:rPr>
          <w:rFonts w:ascii="Times New Roman" w:hAnsi="Times New Roman" w:cs="Times New Roman"/>
        </w:rPr>
      </w:pPr>
      <w:r w:rsidRPr="00DA4FB0">
        <w:rPr>
          <w:rFonts w:ascii="Times New Roman" w:hAnsi="Times New Roman" w:cs="Times New Roman"/>
        </w:rPr>
        <w:lastRenderedPageBreak/>
        <w:t xml:space="preserve">отсутствую сигналы квитирования и запрета пуска; </w:t>
      </w:r>
    </w:p>
    <w:p w14:paraId="11007907" w14:textId="77777777" w:rsidR="00DA4FB0" w:rsidRPr="00DA4FB0" w:rsidRDefault="00DA4FB0" w:rsidP="009E6C92">
      <w:pPr>
        <w:numPr>
          <w:ilvl w:val="0"/>
          <w:numId w:val="21"/>
        </w:numPr>
        <w:spacing w:line="250" w:lineRule="auto"/>
        <w:ind w:right="33" w:hanging="283"/>
        <w:rPr>
          <w:rFonts w:ascii="Times New Roman" w:hAnsi="Times New Roman" w:cs="Times New Roman"/>
        </w:rPr>
      </w:pPr>
      <w:r w:rsidRPr="00DA4FB0">
        <w:rPr>
          <w:rFonts w:ascii="Times New Roman" w:hAnsi="Times New Roman" w:cs="Times New Roman"/>
        </w:rPr>
        <w:t xml:space="preserve">выключатель успешно отключился с возвратом сработавшей защиты. </w:t>
      </w:r>
    </w:p>
    <w:p w14:paraId="5A2FBF82" w14:textId="77777777" w:rsidR="00DA4FB0" w:rsidRPr="00DA4FB0" w:rsidRDefault="00DA4FB0">
      <w:pPr>
        <w:spacing w:after="0" w:line="259" w:lineRule="auto"/>
        <w:ind w:left="283" w:firstLine="0"/>
        <w:jc w:val="left"/>
        <w:rPr>
          <w:rFonts w:ascii="Times New Roman" w:hAnsi="Times New Roman" w:cs="Times New Roman"/>
        </w:rPr>
      </w:pPr>
      <w:r w:rsidRPr="00DA4FB0">
        <w:rPr>
          <w:rFonts w:ascii="Times New Roman" w:hAnsi="Times New Roman" w:cs="Times New Roman"/>
        </w:rPr>
        <w:t xml:space="preserve"> </w:t>
      </w:r>
    </w:p>
    <w:p w14:paraId="74D2C061" w14:textId="77777777" w:rsidR="00DA4FB0" w:rsidRPr="00DA4FB0" w:rsidRDefault="00DA4FB0">
      <w:pPr>
        <w:ind w:left="7" w:right="33" w:firstLine="283"/>
        <w:rPr>
          <w:rFonts w:ascii="Times New Roman" w:hAnsi="Times New Roman" w:cs="Times New Roman"/>
        </w:rPr>
      </w:pPr>
      <w:r w:rsidRPr="00DA4FB0">
        <w:rPr>
          <w:rFonts w:ascii="Times New Roman" w:hAnsi="Times New Roman" w:cs="Times New Roman"/>
        </w:rPr>
        <w:t xml:space="preserve">Включение по АПВ может быть с контролем напряжения на сторонах </w:t>
      </w:r>
      <w:proofErr w:type="spellStart"/>
      <w:r w:rsidRPr="00DA4FB0">
        <w:rPr>
          <w:rFonts w:ascii="Times New Roman" w:hAnsi="Times New Roman" w:cs="Times New Roman"/>
        </w:rPr>
        <w:t>реклоузера</w:t>
      </w:r>
      <w:proofErr w:type="spellEnd"/>
      <w:r w:rsidRPr="00DA4FB0">
        <w:rPr>
          <w:rFonts w:ascii="Times New Roman" w:hAnsi="Times New Roman" w:cs="Times New Roman"/>
        </w:rPr>
        <w:t xml:space="preserve"> и без контроля. Для этого предусмотрены программные ключи (Таблица 4.2.3), который вводят дополнительное условие пуска по появлению сигнала «</w:t>
      </w:r>
      <w:r w:rsidRPr="00DA4FB0">
        <w:rPr>
          <w:rFonts w:ascii="Times New Roman" w:eastAsia="Calibri" w:hAnsi="Times New Roman" w:cs="Times New Roman"/>
          <w:b/>
        </w:rPr>
        <w:t>Uст1</w:t>
      </w:r>
      <w:r w:rsidRPr="00DA4FB0">
        <w:rPr>
          <w:rFonts w:ascii="Times New Roman" w:hAnsi="Times New Roman" w:cs="Times New Roman"/>
        </w:rPr>
        <w:t>» или «</w:t>
      </w:r>
      <w:r w:rsidRPr="00DA4FB0">
        <w:rPr>
          <w:rFonts w:ascii="Times New Roman" w:eastAsia="Calibri" w:hAnsi="Times New Roman" w:cs="Times New Roman"/>
          <w:b/>
        </w:rPr>
        <w:t>Uст2</w:t>
      </w:r>
      <w:r w:rsidRPr="00DA4FB0">
        <w:rPr>
          <w:rFonts w:ascii="Times New Roman" w:hAnsi="Times New Roman" w:cs="Times New Roman"/>
        </w:rPr>
        <w:t xml:space="preserve">».  </w:t>
      </w:r>
    </w:p>
    <w:p w14:paraId="542B477E" w14:textId="77777777" w:rsidR="00DA4FB0" w:rsidRPr="00DA4FB0" w:rsidRDefault="00DA4FB0">
      <w:pPr>
        <w:ind w:left="7" w:right="33" w:firstLine="283"/>
        <w:rPr>
          <w:rFonts w:ascii="Times New Roman" w:hAnsi="Times New Roman" w:cs="Times New Roman"/>
        </w:rPr>
      </w:pPr>
      <w:r w:rsidRPr="00DA4FB0">
        <w:rPr>
          <w:rFonts w:ascii="Times New Roman" w:hAnsi="Times New Roman" w:cs="Times New Roman"/>
        </w:rPr>
        <w:t>При отсутствии питающего напряжения с выбранной стороны в течение времени «</w:t>
      </w:r>
      <w:proofErr w:type="spellStart"/>
      <w:r w:rsidRPr="00DA4FB0">
        <w:rPr>
          <w:rFonts w:ascii="Times New Roman" w:eastAsia="Calibri" w:hAnsi="Times New Roman" w:cs="Times New Roman"/>
          <w:b/>
        </w:rPr>
        <w:t>Тсбр</w:t>
      </w:r>
      <w:proofErr w:type="spellEnd"/>
      <w:r w:rsidRPr="00DA4FB0">
        <w:rPr>
          <w:rFonts w:ascii="Times New Roman" w:eastAsia="Calibri" w:hAnsi="Times New Roman" w:cs="Times New Roman"/>
          <w:b/>
        </w:rPr>
        <w:t xml:space="preserve"> АПВ</w:t>
      </w:r>
      <w:r w:rsidRPr="00DA4FB0">
        <w:rPr>
          <w:rFonts w:ascii="Times New Roman" w:hAnsi="Times New Roman" w:cs="Times New Roman"/>
        </w:rPr>
        <w:t>» фиксируется сигнал «</w:t>
      </w:r>
      <w:r w:rsidRPr="00DA4FB0">
        <w:rPr>
          <w:rFonts w:ascii="Times New Roman" w:eastAsia="Calibri" w:hAnsi="Times New Roman" w:cs="Times New Roman"/>
          <w:b/>
        </w:rPr>
        <w:t>Сброс АПВ</w:t>
      </w:r>
      <w:r w:rsidRPr="00DA4FB0">
        <w:rPr>
          <w:rFonts w:ascii="Times New Roman" w:hAnsi="Times New Roman" w:cs="Times New Roman"/>
        </w:rPr>
        <w:t xml:space="preserve">», который запрещает дальнейшую работу автоматики повторного включения. </w:t>
      </w:r>
    </w:p>
    <w:p w14:paraId="1B62892A" w14:textId="77777777" w:rsidR="00DA4FB0" w:rsidRPr="00DA4FB0" w:rsidRDefault="00DA4FB0">
      <w:pPr>
        <w:ind w:left="293" w:right="33"/>
        <w:rPr>
          <w:rFonts w:ascii="Times New Roman" w:hAnsi="Times New Roman" w:cs="Times New Roman"/>
        </w:rPr>
      </w:pPr>
      <w:r w:rsidRPr="00DA4FB0">
        <w:rPr>
          <w:rFonts w:ascii="Times New Roman" w:hAnsi="Times New Roman" w:cs="Times New Roman"/>
        </w:rPr>
        <w:t xml:space="preserve">Технические параметры АПВ приведены в Таблице 4.2.4.  </w:t>
      </w:r>
    </w:p>
    <w:p w14:paraId="2E34C250"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 </w:t>
      </w:r>
      <w:r w:rsidRPr="00DA4FB0">
        <w:rPr>
          <w:rFonts w:ascii="Times New Roman" w:hAnsi="Times New Roman" w:cs="Times New Roman"/>
        </w:rPr>
        <w:tab/>
        <w:t xml:space="preserve"> </w:t>
      </w:r>
    </w:p>
    <w:p w14:paraId="390F376D" w14:textId="77777777" w:rsidR="00DA4FB0" w:rsidRPr="00DA4FB0" w:rsidRDefault="00DA4FB0">
      <w:pPr>
        <w:spacing w:after="0" w:line="259" w:lineRule="auto"/>
        <w:ind w:left="0" w:firstLine="0"/>
        <w:jc w:val="right"/>
        <w:rPr>
          <w:rFonts w:ascii="Times New Roman" w:hAnsi="Times New Roman" w:cs="Times New Roman"/>
        </w:rPr>
      </w:pPr>
      <w:r w:rsidRPr="00DA4FB0">
        <w:rPr>
          <w:rFonts w:ascii="Times New Roman" w:hAnsi="Times New Roman" w:cs="Times New Roman"/>
          <w:noProof/>
        </w:rPr>
        <w:drawing>
          <wp:inline distT="0" distB="0" distL="0" distR="0" wp14:anchorId="4F2657E5" wp14:editId="0D06D758">
            <wp:extent cx="4038601" cy="2993136"/>
            <wp:effectExtent l="0" t="0" r="0" b="0"/>
            <wp:docPr id="203376" name="Picture 203376"/>
            <wp:cNvGraphicFramePr/>
            <a:graphic xmlns:a="http://schemas.openxmlformats.org/drawingml/2006/main">
              <a:graphicData uri="http://schemas.openxmlformats.org/drawingml/2006/picture">
                <pic:pic xmlns:pic="http://schemas.openxmlformats.org/drawingml/2006/picture">
                  <pic:nvPicPr>
                    <pic:cNvPr id="203376" name="Picture 203376"/>
                    <pic:cNvPicPr/>
                  </pic:nvPicPr>
                  <pic:blipFill>
                    <a:blip r:embed="rId59"/>
                    <a:stretch>
                      <a:fillRect/>
                    </a:stretch>
                  </pic:blipFill>
                  <pic:spPr>
                    <a:xfrm>
                      <a:off x="0" y="0"/>
                      <a:ext cx="4038601" cy="2993136"/>
                    </a:xfrm>
                    <a:prstGeom prst="rect">
                      <a:avLst/>
                    </a:prstGeom>
                  </pic:spPr>
                </pic:pic>
              </a:graphicData>
            </a:graphic>
          </wp:inline>
        </w:drawing>
      </w:r>
      <w:r w:rsidRPr="00DA4FB0">
        <w:rPr>
          <w:rFonts w:ascii="Times New Roman" w:hAnsi="Times New Roman" w:cs="Times New Roman"/>
        </w:rPr>
        <w:t xml:space="preserve"> </w:t>
      </w:r>
    </w:p>
    <w:p w14:paraId="17CE2B90" w14:textId="77777777" w:rsidR="00DA4FB0" w:rsidRPr="00DA4FB0" w:rsidRDefault="00DA4FB0">
      <w:pPr>
        <w:spacing w:after="0" w:line="259" w:lineRule="auto"/>
        <w:ind w:left="283" w:firstLine="0"/>
        <w:jc w:val="left"/>
        <w:rPr>
          <w:rFonts w:ascii="Times New Roman" w:hAnsi="Times New Roman" w:cs="Times New Roman"/>
        </w:rPr>
      </w:pPr>
      <w:r w:rsidRPr="00DA4FB0">
        <w:rPr>
          <w:rFonts w:ascii="Times New Roman" w:hAnsi="Times New Roman" w:cs="Times New Roman"/>
        </w:rPr>
        <w:t xml:space="preserve"> </w:t>
      </w:r>
    </w:p>
    <w:p w14:paraId="5B69FA6B" w14:textId="77777777" w:rsidR="00DA4FB0" w:rsidRPr="00DA4FB0" w:rsidRDefault="00DA4FB0">
      <w:pPr>
        <w:ind w:left="1196" w:right="33"/>
        <w:rPr>
          <w:rFonts w:ascii="Times New Roman" w:hAnsi="Times New Roman" w:cs="Times New Roman"/>
        </w:rPr>
      </w:pPr>
      <w:r w:rsidRPr="00DA4FB0">
        <w:rPr>
          <w:rFonts w:ascii="Times New Roman" w:hAnsi="Times New Roman" w:cs="Times New Roman"/>
        </w:rPr>
        <w:t xml:space="preserve">Рисунок 4.2.2 – Формирование сигналов блокировок АПВ </w:t>
      </w:r>
    </w:p>
    <w:p w14:paraId="0BB8C32D"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 </w:t>
      </w:r>
    </w:p>
    <w:p w14:paraId="4A2442D4" w14:textId="77777777" w:rsidR="00DA4FB0" w:rsidRPr="00DA4FB0" w:rsidRDefault="00DA4FB0">
      <w:pPr>
        <w:ind w:left="17" w:right="33"/>
        <w:rPr>
          <w:rFonts w:ascii="Times New Roman" w:hAnsi="Times New Roman" w:cs="Times New Roman"/>
        </w:rPr>
      </w:pPr>
      <w:r w:rsidRPr="00DA4FB0">
        <w:rPr>
          <w:rFonts w:ascii="Times New Roman" w:hAnsi="Times New Roman" w:cs="Times New Roman"/>
        </w:rPr>
        <w:t xml:space="preserve">Таблица 4.2.3 - Конфигурационные ключи АПВ </w:t>
      </w:r>
    </w:p>
    <w:tbl>
      <w:tblPr>
        <w:tblStyle w:val="TableGrid"/>
        <w:tblW w:w="6231" w:type="dxa"/>
        <w:tblInd w:w="102" w:type="dxa"/>
        <w:tblCellMar>
          <w:top w:w="59" w:type="dxa"/>
          <w:left w:w="102" w:type="dxa"/>
          <w:right w:w="86" w:type="dxa"/>
        </w:tblCellMar>
        <w:tblLook w:val="04A0" w:firstRow="1" w:lastRow="0" w:firstColumn="1" w:lastColumn="0" w:noHBand="0" w:noVBand="1"/>
      </w:tblPr>
      <w:tblGrid>
        <w:gridCol w:w="2210"/>
        <w:gridCol w:w="1485"/>
        <w:gridCol w:w="1420"/>
        <w:gridCol w:w="1478"/>
      </w:tblGrid>
      <w:tr w:rsidR="00DA4FB0" w:rsidRPr="00DA4FB0" w14:paraId="0729D5B9" w14:textId="77777777">
        <w:trPr>
          <w:trHeight w:val="440"/>
        </w:trPr>
        <w:tc>
          <w:tcPr>
            <w:tcW w:w="2165" w:type="dxa"/>
            <w:tcBorders>
              <w:top w:val="single" w:sz="12" w:space="0" w:color="000000"/>
              <w:left w:val="single" w:sz="12" w:space="0" w:color="000000"/>
              <w:bottom w:val="single" w:sz="4" w:space="0" w:color="000000"/>
              <w:right w:val="single" w:sz="4" w:space="0" w:color="000000"/>
            </w:tcBorders>
            <w:shd w:val="clear" w:color="auto" w:fill="D9D9D9"/>
          </w:tcPr>
          <w:p w14:paraId="6C24A2AB" w14:textId="77777777" w:rsidR="00DA4FB0" w:rsidRPr="00DA4FB0" w:rsidRDefault="00DA4FB0">
            <w:pPr>
              <w:spacing w:after="0" w:line="259" w:lineRule="auto"/>
              <w:ind w:left="0" w:firstLine="0"/>
              <w:jc w:val="center"/>
              <w:rPr>
                <w:rFonts w:ascii="Times New Roman" w:hAnsi="Times New Roman" w:cs="Times New Roman"/>
              </w:rPr>
            </w:pPr>
            <w:r w:rsidRPr="00DA4FB0">
              <w:rPr>
                <w:rFonts w:ascii="Times New Roman" w:eastAsia="Calibri" w:hAnsi="Times New Roman" w:cs="Times New Roman"/>
                <w:b/>
              </w:rPr>
              <w:t xml:space="preserve">Наименование конфигурационного ключа </w:t>
            </w:r>
          </w:p>
        </w:tc>
        <w:tc>
          <w:tcPr>
            <w:tcW w:w="1560" w:type="dxa"/>
            <w:tcBorders>
              <w:top w:val="single" w:sz="12" w:space="0" w:color="000000"/>
              <w:left w:val="single" w:sz="4" w:space="0" w:color="000000"/>
              <w:bottom w:val="single" w:sz="4" w:space="0" w:color="000000"/>
              <w:right w:val="single" w:sz="4" w:space="0" w:color="000000"/>
            </w:tcBorders>
            <w:shd w:val="clear" w:color="auto" w:fill="D9D9D9"/>
          </w:tcPr>
          <w:p w14:paraId="54816A4A" w14:textId="77777777" w:rsidR="00DA4FB0" w:rsidRPr="00DA4FB0" w:rsidRDefault="00DA4FB0">
            <w:pPr>
              <w:spacing w:after="0" w:line="259" w:lineRule="auto"/>
              <w:ind w:left="8" w:firstLine="0"/>
              <w:jc w:val="center"/>
              <w:rPr>
                <w:rFonts w:ascii="Times New Roman" w:hAnsi="Times New Roman" w:cs="Times New Roman"/>
              </w:rPr>
            </w:pPr>
            <w:r w:rsidRPr="00DA4FB0">
              <w:rPr>
                <w:rFonts w:ascii="Times New Roman" w:eastAsia="Calibri" w:hAnsi="Times New Roman" w:cs="Times New Roman"/>
                <w:b/>
              </w:rPr>
              <w:t xml:space="preserve">Диапазон значений </w:t>
            </w:r>
          </w:p>
        </w:tc>
        <w:tc>
          <w:tcPr>
            <w:tcW w:w="1134" w:type="dxa"/>
            <w:tcBorders>
              <w:top w:val="single" w:sz="12" w:space="0" w:color="000000"/>
              <w:left w:val="single" w:sz="4" w:space="0" w:color="000000"/>
              <w:bottom w:val="single" w:sz="4" w:space="0" w:color="000000"/>
              <w:right w:val="single" w:sz="4" w:space="0" w:color="000000"/>
            </w:tcBorders>
            <w:shd w:val="clear" w:color="auto" w:fill="D9D9D9"/>
          </w:tcPr>
          <w:p w14:paraId="03D76F94" w14:textId="77777777" w:rsidR="00DA4FB0" w:rsidRPr="00DA4FB0" w:rsidRDefault="00DA4FB0">
            <w:pPr>
              <w:spacing w:after="0" w:line="259" w:lineRule="auto"/>
              <w:ind w:left="0" w:firstLine="0"/>
              <w:jc w:val="center"/>
              <w:rPr>
                <w:rFonts w:ascii="Times New Roman" w:hAnsi="Times New Roman" w:cs="Times New Roman"/>
              </w:rPr>
            </w:pPr>
            <w:r w:rsidRPr="00DA4FB0">
              <w:rPr>
                <w:rFonts w:ascii="Times New Roman" w:eastAsia="Calibri" w:hAnsi="Times New Roman" w:cs="Times New Roman"/>
                <w:b/>
              </w:rPr>
              <w:t xml:space="preserve">Заводское значение </w:t>
            </w:r>
          </w:p>
        </w:tc>
        <w:tc>
          <w:tcPr>
            <w:tcW w:w="1371" w:type="dxa"/>
            <w:tcBorders>
              <w:top w:val="single" w:sz="12" w:space="0" w:color="000000"/>
              <w:left w:val="single" w:sz="4" w:space="0" w:color="000000"/>
              <w:bottom w:val="single" w:sz="4" w:space="0" w:color="000000"/>
              <w:right w:val="single" w:sz="12" w:space="0" w:color="000000"/>
            </w:tcBorders>
            <w:shd w:val="clear" w:color="auto" w:fill="D9D9D9"/>
          </w:tcPr>
          <w:p w14:paraId="7AE03A4F" w14:textId="77777777" w:rsidR="00DA4FB0" w:rsidRPr="00DA4FB0" w:rsidRDefault="00DA4FB0">
            <w:pPr>
              <w:spacing w:after="0" w:line="259" w:lineRule="auto"/>
              <w:ind w:left="0" w:firstLine="0"/>
              <w:jc w:val="center"/>
              <w:rPr>
                <w:rFonts w:ascii="Times New Roman" w:hAnsi="Times New Roman" w:cs="Times New Roman"/>
              </w:rPr>
            </w:pPr>
            <w:r w:rsidRPr="00DA4FB0">
              <w:rPr>
                <w:rFonts w:ascii="Times New Roman" w:eastAsia="Calibri" w:hAnsi="Times New Roman" w:cs="Times New Roman"/>
                <w:b/>
              </w:rPr>
              <w:t xml:space="preserve">Обозначение в меню </w:t>
            </w:r>
          </w:p>
        </w:tc>
      </w:tr>
      <w:tr w:rsidR="00DA4FB0" w:rsidRPr="00DA4FB0" w14:paraId="371EF9F6" w14:textId="77777777">
        <w:trPr>
          <w:trHeight w:val="455"/>
        </w:trPr>
        <w:tc>
          <w:tcPr>
            <w:tcW w:w="2165" w:type="dxa"/>
            <w:tcBorders>
              <w:top w:val="single" w:sz="4" w:space="0" w:color="000000"/>
              <w:left w:val="single" w:sz="12" w:space="0" w:color="000000"/>
              <w:bottom w:val="single" w:sz="4" w:space="0" w:color="000000"/>
              <w:right w:val="single" w:sz="4" w:space="0" w:color="000000"/>
            </w:tcBorders>
            <w:vAlign w:val="center"/>
          </w:tcPr>
          <w:p w14:paraId="6AF8D8C5"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 </w:t>
            </w:r>
          </w:p>
        </w:tc>
        <w:tc>
          <w:tcPr>
            <w:tcW w:w="1560" w:type="dxa"/>
            <w:tcBorders>
              <w:top w:val="single" w:sz="4" w:space="0" w:color="000000"/>
              <w:left w:val="single" w:sz="4" w:space="0" w:color="000000"/>
              <w:bottom w:val="single" w:sz="4" w:space="0" w:color="000000"/>
              <w:right w:val="single" w:sz="4" w:space="0" w:color="000000"/>
            </w:tcBorders>
          </w:tcPr>
          <w:p w14:paraId="67A0F11B" w14:textId="77777777" w:rsidR="00DA4FB0" w:rsidRPr="00DA4FB0" w:rsidRDefault="00DA4FB0">
            <w:pPr>
              <w:spacing w:after="0" w:line="259" w:lineRule="auto"/>
              <w:ind w:left="0" w:firstLine="0"/>
              <w:jc w:val="center"/>
              <w:rPr>
                <w:rFonts w:ascii="Times New Roman" w:hAnsi="Times New Roman" w:cs="Times New Roman"/>
              </w:rPr>
            </w:pPr>
            <w:r w:rsidRPr="00DA4FB0">
              <w:rPr>
                <w:rFonts w:ascii="Times New Roman" w:hAnsi="Times New Roman" w:cs="Times New Roman"/>
              </w:rPr>
              <w:t xml:space="preserve">Нормальный Согласование </w:t>
            </w:r>
          </w:p>
        </w:tc>
        <w:tc>
          <w:tcPr>
            <w:tcW w:w="1134" w:type="dxa"/>
            <w:tcBorders>
              <w:top w:val="single" w:sz="4" w:space="0" w:color="000000"/>
              <w:left w:val="single" w:sz="4" w:space="0" w:color="000000"/>
              <w:bottom w:val="single" w:sz="4" w:space="0" w:color="000000"/>
              <w:right w:val="single" w:sz="4" w:space="0" w:color="000000"/>
            </w:tcBorders>
            <w:vAlign w:val="center"/>
          </w:tcPr>
          <w:p w14:paraId="244E763F" w14:textId="77777777" w:rsidR="00DA4FB0" w:rsidRPr="00DA4FB0" w:rsidRDefault="00DA4FB0">
            <w:pPr>
              <w:spacing w:after="0" w:line="259" w:lineRule="auto"/>
              <w:ind w:left="22" w:firstLine="0"/>
              <w:jc w:val="left"/>
              <w:rPr>
                <w:rFonts w:ascii="Times New Roman" w:hAnsi="Times New Roman" w:cs="Times New Roman"/>
              </w:rPr>
            </w:pPr>
            <w:r w:rsidRPr="00DA4FB0">
              <w:rPr>
                <w:rFonts w:ascii="Times New Roman" w:hAnsi="Times New Roman" w:cs="Times New Roman"/>
              </w:rPr>
              <w:t xml:space="preserve">Нормальный </w:t>
            </w:r>
          </w:p>
        </w:tc>
        <w:tc>
          <w:tcPr>
            <w:tcW w:w="1371" w:type="dxa"/>
            <w:tcBorders>
              <w:top w:val="single" w:sz="4" w:space="0" w:color="000000"/>
              <w:left w:val="single" w:sz="4" w:space="0" w:color="000000"/>
              <w:bottom w:val="single" w:sz="4" w:space="0" w:color="000000"/>
              <w:right w:val="single" w:sz="12" w:space="0" w:color="000000"/>
            </w:tcBorders>
          </w:tcPr>
          <w:p w14:paraId="711B15C4" w14:textId="77777777" w:rsidR="00DA4FB0" w:rsidRPr="00DA4FB0" w:rsidRDefault="00DA4FB0">
            <w:pPr>
              <w:spacing w:after="0" w:line="259" w:lineRule="auto"/>
              <w:ind w:left="0" w:firstLine="0"/>
              <w:jc w:val="center"/>
              <w:rPr>
                <w:rFonts w:ascii="Times New Roman" w:hAnsi="Times New Roman" w:cs="Times New Roman"/>
              </w:rPr>
            </w:pPr>
            <w:r w:rsidRPr="00DA4FB0">
              <w:rPr>
                <w:rFonts w:ascii="Times New Roman" w:hAnsi="Times New Roman" w:cs="Times New Roman"/>
              </w:rPr>
              <w:t xml:space="preserve">Режим работы АПВ </w:t>
            </w:r>
          </w:p>
        </w:tc>
      </w:tr>
      <w:tr w:rsidR="00DA4FB0" w:rsidRPr="00DA4FB0" w14:paraId="0C5212B4" w14:textId="77777777">
        <w:trPr>
          <w:trHeight w:val="454"/>
        </w:trPr>
        <w:tc>
          <w:tcPr>
            <w:tcW w:w="2165" w:type="dxa"/>
            <w:tcBorders>
              <w:top w:val="single" w:sz="4" w:space="0" w:color="000000"/>
              <w:left w:val="single" w:sz="12" w:space="0" w:color="000000"/>
              <w:bottom w:val="single" w:sz="4" w:space="0" w:color="000000"/>
              <w:right w:val="single" w:sz="4" w:space="0" w:color="000000"/>
            </w:tcBorders>
          </w:tcPr>
          <w:p w14:paraId="3A6832A7"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В100 – Ввод/вывод АПВ из действия </w:t>
            </w:r>
          </w:p>
        </w:tc>
        <w:tc>
          <w:tcPr>
            <w:tcW w:w="1560" w:type="dxa"/>
            <w:tcBorders>
              <w:top w:val="single" w:sz="4" w:space="0" w:color="000000"/>
              <w:left w:val="single" w:sz="4" w:space="0" w:color="000000"/>
              <w:bottom w:val="single" w:sz="4" w:space="0" w:color="000000"/>
              <w:right w:val="single" w:sz="4" w:space="0" w:color="000000"/>
            </w:tcBorders>
            <w:vAlign w:val="center"/>
          </w:tcPr>
          <w:p w14:paraId="4A6BF3CE" w14:textId="77777777" w:rsidR="00DA4FB0" w:rsidRPr="00DA4FB0" w:rsidRDefault="00DA4FB0">
            <w:pPr>
              <w:spacing w:after="0" w:line="259" w:lineRule="auto"/>
              <w:ind w:left="0" w:right="13" w:firstLine="0"/>
              <w:jc w:val="center"/>
              <w:rPr>
                <w:rFonts w:ascii="Times New Roman" w:hAnsi="Times New Roman" w:cs="Times New Roman"/>
              </w:rPr>
            </w:pPr>
            <w:r w:rsidRPr="00DA4FB0">
              <w:rPr>
                <w:rFonts w:ascii="Times New Roman" w:hAnsi="Times New Roman" w:cs="Times New Roman"/>
              </w:rPr>
              <w:t xml:space="preserve">- / + </w:t>
            </w:r>
          </w:p>
        </w:tc>
        <w:tc>
          <w:tcPr>
            <w:tcW w:w="1134" w:type="dxa"/>
            <w:tcBorders>
              <w:top w:val="single" w:sz="4" w:space="0" w:color="000000"/>
              <w:left w:val="single" w:sz="4" w:space="0" w:color="000000"/>
              <w:bottom w:val="single" w:sz="4" w:space="0" w:color="000000"/>
              <w:right w:val="single" w:sz="4" w:space="0" w:color="000000"/>
            </w:tcBorders>
            <w:vAlign w:val="center"/>
          </w:tcPr>
          <w:p w14:paraId="2A74F616" w14:textId="77777777" w:rsidR="00DA4FB0" w:rsidRPr="00DA4FB0" w:rsidRDefault="00DA4FB0">
            <w:pPr>
              <w:spacing w:after="0" w:line="259" w:lineRule="auto"/>
              <w:ind w:left="0" w:right="14" w:firstLine="0"/>
              <w:jc w:val="center"/>
              <w:rPr>
                <w:rFonts w:ascii="Times New Roman" w:hAnsi="Times New Roman" w:cs="Times New Roman"/>
              </w:rPr>
            </w:pPr>
            <w:r w:rsidRPr="00DA4FB0">
              <w:rPr>
                <w:rFonts w:ascii="Times New Roman" w:hAnsi="Times New Roman" w:cs="Times New Roman"/>
              </w:rPr>
              <w:t xml:space="preserve">- </w:t>
            </w:r>
          </w:p>
        </w:tc>
        <w:tc>
          <w:tcPr>
            <w:tcW w:w="1371" w:type="dxa"/>
            <w:tcBorders>
              <w:top w:val="single" w:sz="4" w:space="0" w:color="000000"/>
              <w:left w:val="single" w:sz="4" w:space="0" w:color="000000"/>
              <w:bottom w:val="single" w:sz="4" w:space="0" w:color="000000"/>
              <w:right w:val="single" w:sz="12" w:space="0" w:color="000000"/>
            </w:tcBorders>
            <w:vAlign w:val="center"/>
          </w:tcPr>
          <w:p w14:paraId="64117212" w14:textId="77777777" w:rsidR="00DA4FB0" w:rsidRPr="00DA4FB0" w:rsidRDefault="00DA4FB0">
            <w:pPr>
              <w:spacing w:after="0" w:line="259" w:lineRule="auto"/>
              <w:ind w:left="0" w:right="14" w:firstLine="0"/>
              <w:jc w:val="center"/>
              <w:rPr>
                <w:rFonts w:ascii="Times New Roman" w:hAnsi="Times New Roman" w:cs="Times New Roman"/>
              </w:rPr>
            </w:pPr>
            <w:r w:rsidRPr="00DA4FB0">
              <w:rPr>
                <w:rFonts w:ascii="Times New Roman" w:hAnsi="Times New Roman" w:cs="Times New Roman"/>
              </w:rPr>
              <w:t xml:space="preserve">Ввод защиты </w:t>
            </w:r>
          </w:p>
        </w:tc>
      </w:tr>
      <w:tr w:rsidR="00DA4FB0" w:rsidRPr="00DA4FB0" w14:paraId="74191370" w14:textId="77777777">
        <w:trPr>
          <w:trHeight w:val="341"/>
        </w:trPr>
        <w:tc>
          <w:tcPr>
            <w:tcW w:w="2165" w:type="dxa"/>
            <w:tcBorders>
              <w:top w:val="single" w:sz="4" w:space="0" w:color="000000"/>
              <w:left w:val="single" w:sz="12" w:space="0" w:color="000000"/>
              <w:bottom w:val="single" w:sz="4" w:space="0" w:color="000000"/>
              <w:right w:val="single" w:sz="4" w:space="0" w:color="000000"/>
            </w:tcBorders>
          </w:tcPr>
          <w:p w14:paraId="43A44806"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В101 – Сброс АПВ </w:t>
            </w:r>
          </w:p>
        </w:tc>
        <w:tc>
          <w:tcPr>
            <w:tcW w:w="1560" w:type="dxa"/>
            <w:tcBorders>
              <w:top w:val="single" w:sz="4" w:space="0" w:color="000000"/>
              <w:left w:val="single" w:sz="4" w:space="0" w:color="000000"/>
              <w:bottom w:val="single" w:sz="4" w:space="0" w:color="000000"/>
              <w:right w:val="single" w:sz="4" w:space="0" w:color="000000"/>
            </w:tcBorders>
          </w:tcPr>
          <w:p w14:paraId="106BF6B5" w14:textId="77777777" w:rsidR="00DA4FB0" w:rsidRPr="00DA4FB0" w:rsidRDefault="00DA4FB0">
            <w:pPr>
              <w:spacing w:after="0" w:line="259" w:lineRule="auto"/>
              <w:ind w:left="0" w:right="13" w:firstLine="0"/>
              <w:jc w:val="center"/>
              <w:rPr>
                <w:rFonts w:ascii="Times New Roman" w:hAnsi="Times New Roman" w:cs="Times New Roman"/>
              </w:rPr>
            </w:pPr>
            <w:r w:rsidRPr="00DA4FB0">
              <w:rPr>
                <w:rFonts w:ascii="Times New Roman" w:hAnsi="Times New Roman" w:cs="Times New Roman"/>
              </w:rPr>
              <w:t xml:space="preserve">- / + </w:t>
            </w:r>
          </w:p>
        </w:tc>
        <w:tc>
          <w:tcPr>
            <w:tcW w:w="1134" w:type="dxa"/>
            <w:tcBorders>
              <w:top w:val="single" w:sz="4" w:space="0" w:color="000000"/>
              <w:left w:val="single" w:sz="4" w:space="0" w:color="000000"/>
              <w:bottom w:val="single" w:sz="4" w:space="0" w:color="000000"/>
              <w:right w:val="single" w:sz="4" w:space="0" w:color="000000"/>
            </w:tcBorders>
          </w:tcPr>
          <w:p w14:paraId="18E44025" w14:textId="77777777" w:rsidR="00DA4FB0" w:rsidRPr="00DA4FB0" w:rsidRDefault="00DA4FB0">
            <w:pPr>
              <w:spacing w:after="0" w:line="259" w:lineRule="auto"/>
              <w:ind w:left="0" w:right="14" w:firstLine="0"/>
              <w:jc w:val="center"/>
              <w:rPr>
                <w:rFonts w:ascii="Times New Roman" w:hAnsi="Times New Roman" w:cs="Times New Roman"/>
              </w:rPr>
            </w:pPr>
            <w:r w:rsidRPr="00DA4FB0">
              <w:rPr>
                <w:rFonts w:ascii="Times New Roman" w:hAnsi="Times New Roman" w:cs="Times New Roman"/>
              </w:rPr>
              <w:t xml:space="preserve">- </w:t>
            </w:r>
          </w:p>
        </w:tc>
        <w:tc>
          <w:tcPr>
            <w:tcW w:w="1371" w:type="dxa"/>
            <w:tcBorders>
              <w:top w:val="single" w:sz="4" w:space="0" w:color="000000"/>
              <w:left w:val="single" w:sz="4" w:space="0" w:color="000000"/>
              <w:bottom w:val="single" w:sz="4" w:space="0" w:color="000000"/>
              <w:right w:val="single" w:sz="12" w:space="0" w:color="000000"/>
            </w:tcBorders>
          </w:tcPr>
          <w:p w14:paraId="077D7C60" w14:textId="77777777" w:rsidR="00DA4FB0" w:rsidRPr="00DA4FB0" w:rsidRDefault="00DA4FB0">
            <w:pPr>
              <w:spacing w:after="0" w:line="259" w:lineRule="auto"/>
              <w:ind w:left="0" w:right="12" w:firstLine="0"/>
              <w:jc w:val="center"/>
              <w:rPr>
                <w:rFonts w:ascii="Times New Roman" w:hAnsi="Times New Roman" w:cs="Times New Roman"/>
              </w:rPr>
            </w:pPr>
            <w:r w:rsidRPr="00DA4FB0">
              <w:rPr>
                <w:rFonts w:ascii="Times New Roman" w:hAnsi="Times New Roman" w:cs="Times New Roman"/>
              </w:rPr>
              <w:t xml:space="preserve">Сброс АПВ </w:t>
            </w:r>
          </w:p>
        </w:tc>
      </w:tr>
      <w:tr w:rsidR="00DA4FB0" w:rsidRPr="00DA4FB0" w14:paraId="3E8CF45C" w14:textId="77777777">
        <w:trPr>
          <w:trHeight w:val="454"/>
        </w:trPr>
        <w:tc>
          <w:tcPr>
            <w:tcW w:w="2165" w:type="dxa"/>
            <w:tcBorders>
              <w:top w:val="single" w:sz="4" w:space="0" w:color="000000"/>
              <w:left w:val="single" w:sz="12" w:space="0" w:color="000000"/>
              <w:bottom w:val="single" w:sz="4" w:space="0" w:color="000000"/>
              <w:right w:val="single" w:sz="4" w:space="0" w:color="000000"/>
            </w:tcBorders>
          </w:tcPr>
          <w:p w14:paraId="010BA21B"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В102, В103 – Контроль напряжения Uст1, Uст2 </w:t>
            </w:r>
          </w:p>
        </w:tc>
        <w:tc>
          <w:tcPr>
            <w:tcW w:w="1560" w:type="dxa"/>
            <w:tcBorders>
              <w:top w:val="single" w:sz="4" w:space="0" w:color="000000"/>
              <w:left w:val="single" w:sz="4" w:space="0" w:color="000000"/>
              <w:bottom w:val="single" w:sz="4" w:space="0" w:color="000000"/>
              <w:right w:val="single" w:sz="4" w:space="0" w:color="000000"/>
            </w:tcBorders>
            <w:vAlign w:val="center"/>
          </w:tcPr>
          <w:p w14:paraId="3656A75F" w14:textId="77777777" w:rsidR="00DA4FB0" w:rsidRPr="00DA4FB0" w:rsidRDefault="00DA4FB0">
            <w:pPr>
              <w:spacing w:after="0" w:line="259" w:lineRule="auto"/>
              <w:ind w:left="0" w:right="13" w:firstLine="0"/>
              <w:jc w:val="center"/>
              <w:rPr>
                <w:rFonts w:ascii="Times New Roman" w:hAnsi="Times New Roman" w:cs="Times New Roman"/>
              </w:rPr>
            </w:pPr>
            <w:r w:rsidRPr="00DA4FB0">
              <w:rPr>
                <w:rFonts w:ascii="Times New Roman" w:hAnsi="Times New Roman" w:cs="Times New Roman"/>
              </w:rPr>
              <w:t xml:space="preserve">- / + </w:t>
            </w:r>
          </w:p>
        </w:tc>
        <w:tc>
          <w:tcPr>
            <w:tcW w:w="1134" w:type="dxa"/>
            <w:tcBorders>
              <w:top w:val="single" w:sz="4" w:space="0" w:color="000000"/>
              <w:left w:val="single" w:sz="4" w:space="0" w:color="000000"/>
              <w:bottom w:val="single" w:sz="4" w:space="0" w:color="000000"/>
              <w:right w:val="single" w:sz="4" w:space="0" w:color="000000"/>
            </w:tcBorders>
            <w:vAlign w:val="center"/>
          </w:tcPr>
          <w:p w14:paraId="355FBEE1" w14:textId="77777777" w:rsidR="00DA4FB0" w:rsidRPr="00DA4FB0" w:rsidRDefault="00DA4FB0">
            <w:pPr>
              <w:spacing w:after="0" w:line="259" w:lineRule="auto"/>
              <w:ind w:left="0" w:right="14" w:firstLine="0"/>
              <w:jc w:val="center"/>
              <w:rPr>
                <w:rFonts w:ascii="Times New Roman" w:hAnsi="Times New Roman" w:cs="Times New Roman"/>
              </w:rPr>
            </w:pPr>
            <w:r w:rsidRPr="00DA4FB0">
              <w:rPr>
                <w:rFonts w:ascii="Times New Roman" w:hAnsi="Times New Roman" w:cs="Times New Roman"/>
              </w:rPr>
              <w:t xml:space="preserve">- </w:t>
            </w:r>
          </w:p>
        </w:tc>
        <w:tc>
          <w:tcPr>
            <w:tcW w:w="1371" w:type="dxa"/>
            <w:tcBorders>
              <w:top w:val="single" w:sz="4" w:space="0" w:color="000000"/>
              <w:left w:val="single" w:sz="4" w:space="0" w:color="000000"/>
              <w:bottom w:val="single" w:sz="4" w:space="0" w:color="000000"/>
              <w:right w:val="single" w:sz="12" w:space="0" w:color="000000"/>
            </w:tcBorders>
          </w:tcPr>
          <w:p w14:paraId="352A9B1A" w14:textId="77777777" w:rsidR="00DA4FB0" w:rsidRPr="00DA4FB0" w:rsidRDefault="00DA4FB0">
            <w:pPr>
              <w:spacing w:after="0" w:line="259" w:lineRule="auto"/>
              <w:ind w:left="0" w:firstLine="0"/>
              <w:jc w:val="center"/>
              <w:rPr>
                <w:rFonts w:ascii="Times New Roman" w:hAnsi="Times New Roman" w:cs="Times New Roman"/>
              </w:rPr>
            </w:pPr>
            <w:r w:rsidRPr="00DA4FB0">
              <w:rPr>
                <w:rFonts w:ascii="Times New Roman" w:hAnsi="Times New Roman" w:cs="Times New Roman"/>
              </w:rPr>
              <w:t xml:space="preserve">Контроль Uст1, Uст2  </w:t>
            </w:r>
          </w:p>
        </w:tc>
      </w:tr>
      <w:tr w:rsidR="00DA4FB0" w:rsidRPr="00DA4FB0" w14:paraId="40D75D09" w14:textId="77777777">
        <w:trPr>
          <w:trHeight w:val="454"/>
        </w:trPr>
        <w:tc>
          <w:tcPr>
            <w:tcW w:w="2165" w:type="dxa"/>
            <w:tcBorders>
              <w:top w:val="single" w:sz="4" w:space="0" w:color="000000"/>
              <w:left w:val="single" w:sz="12" w:space="0" w:color="000000"/>
              <w:bottom w:val="single" w:sz="4" w:space="0" w:color="000000"/>
              <w:right w:val="single" w:sz="4" w:space="0" w:color="000000"/>
            </w:tcBorders>
          </w:tcPr>
          <w:p w14:paraId="408744F0"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В104 – Блокировка АПВ при питании с двух сторон </w:t>
            </w:r>
          </w:p>
        </w:tc>
        <w:tc>
          <w:tcPr>
            <w:tcW w:w="1560" w:type="dxa"/>
            <w:tcBorders>
              <w:top w:val="single" w:sz="4" w:space="0" w:color="000000"/>
              <w:left w:val="single" w:sz="4" w:space="0" w:color="000000"/>
              <w:bottom w:val="single" w:sz="4" w:space="0" w:color="000000"/>
              <w:right w:val="single" w:sz="4" w:space="0" w:color="000000"/>
            </w:tcBorders>
            <w:vAlign w:val="center"/>
          </w:tcPr>
          <w:p w14:paraId="206C8B06" w14:textId="77777777" w:rsidR="00DA4FB0" w:rsidRPr="00DA4FB0" w:rsidRDefault="00DA4FB0">
            <w:pPr>
              <w:spacing w:after="0" w:line="259" w:lineRule="auto"/>
              <w:ind w:left="0" w:right="13" w:firstLine="0"/>
              <w:jc w:val="center"/>
              <w:rPr>
                <w:rFonts w:ascii="Times New Roman" w:hAnsi="Times New Roman" w:cs="Times New Roman"/>
              </w:rPr>
            </w:pPr>
            <w:r w:rsidRPr="00DA4FB0">
              <w:rPr>
                <w:rFonts w:ascii="Times New Roman" w:hAnsi="Times New Roman" w:cs="Times New Roman"/>
              </w:rPr>
              <w:t xml:space="preserve">- / + </w:t>
            </w:r>
          </w:p>
        </w:tc>
        <w:tc>
          <w:tcPr>
            <w:tcW w:w="1134" w:type="dxa"/>
            <w:tcBorders>
              <w:top w:val="single" w:sz="4" w:space="0" w:color="000000"/>
              <w:left w:val="single" w:sz="4" w:space="0" w:color="000000"/>
              <w:bottom w:val="single" w:sz="4" w:space="0" w:color="000000"/>
              <w:right w:val="single" w:sz="4" w:space="0" w:color="000000"/>
            </w:tcBorders>
            <w:vAlign w:val="center"/>
          </w:tcPr>
          <w:p w14:paraId="7F1E24DD" w14:textId="77777777" w:rsidR="00DA4FB0" w:rsidRPr="00DA4FB0" w:rsidRDefault="00DA4FB0">
            <w:pPr>
              <w:spacing w:after="0" w:line="259" w:lineRule="auto"/>
              <w:ind w:left="0" w:right="14" w:firstLine="0"/>
              <w:jc w:val="center"/>
              <w:rPr>
                <w:rFonts w:ascii="Times New Roman" w:hAnsi="Times New Roman" w:cs="Times New Roman"/>
              </w:rPr>
            </w:pPr>
            <w:r w:rsidRPr="00DA4FB0">
              <w:rPr>
                <w:rFonts w:ascii="Times New Roman" w:hAnsi="Times New Roman" w:cs="Times New Roman"/>
              </w:rPr>
              <w:t xml:space="preserve">- </w:t>
            </w:r>
          </w:p>
        </w:tc>
        <w:tc>
          <w:tcPr>
            <w:tcW w:w="1371" w:type="dxa"/>
            <w:tcBorders>
              <w:top w:val="single" w:sz="4" w:space="0" w:color="000000"/>
              <w:left w:val="single" w:sz="4" w:space="0" w:color="000000"/>
              <w:bottom w:val="single" w:sz="4" w:space="0" w:color="000000"/>
              <w:right w:val="single" w:sz="12" w:space="0" w:color="000000"/>
            </w:tcBorders>
          </w:tcPr>
          <w:p w14:paraId="427941A0" w14:textId="77777777" w:rsidR="00DA4FB0" w:rsidRPr="00DA4FB0" w:rsidRDefault="00DA4FB0">
            <w:pPr>
              <w:spacing w:after="0" w:line="259" w:lineRule="auto"/>
              <w:ind w:left="0" w:firstLine="0"/>
              <w:jc w:val="center"/>
              <w:rPr>
                <w:rFonts w:ascii="Times New Roman" w:hAnsi="Times New Roman" w:cs="Times New Roman"/>
              </w:rPr>
            </w:pPr>
            <w:r w:rsidRPr="00DA4FB0">
              <w:rPr>
                <w:rFonts w:ascii="Times New Roman" w:hAnsi="Times New Roman" w:cs="Times New Roman"/>
              </w:rPr>
              <w:t xml:space="preserve">Блок от 2-х питания </w:t>
            </w:r>
          </w:p>
        </w:tc>
      </w:tr>
      <w:tr w:rsidR="00DA4FB0" w:rsidRPr="00DA4FB0" w14:paraId="6065688F" w14:textId="77777777">
        <w:trPr>
          <w:trHeight w:val="454"/>
        </w:trPr>
        <w:tc>
          <w:tcPr>
            <w:tcW w:w="2165" w:type="dxa"/>
            <w:tcBorders>
              <w:top w:val="single" w:sz="4" w:space="0" w:color="000000"/>
              <w:left w:val="single" w:sz="12" w:space="0" w:color="000000"/>
              <w:bottom w:val="single" w:sz="4" w:space="0" w:color="000000"/>
              <w:right w:val="single" w:sz="4" w:space="0" w:color="000000"/>
            </w:tcBorders>
          </w:tcPr>
          <w:p w14:paraId="2118E7CE"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В105 – Блокировка АПВ при УМТЗ </w:t>
            </w:r>
          </w:p>
        </w:tc>
        <w:tc>
          <w:tcPr>
            <w:tcW w:w="1560" w:type="dxa"/>
            <w:tcBorders>
              <w:top w:val="single" w:sz="4" w:space="0" w:color="000000"/>
              <w:left w:val="single" w:sz="4" w:space="0" w:color="000000"/>
              <w:bottom w:val="single" w:sz="4" w:space="0" w:color="000000"/>
              <w:right w:val="single" w:sz="4" w:space="0" w:color="000000"/>
            </w:tcBorders>
            <w:vAlign w:val="center"/>
          </w:tcPr>
          <w:p w14:paraId="538192E4" w14:textId="77777777" w:rsidR="00DA4FB0" w:rsidRPr="00DA4FB0" w:rsidRDefault="00DA4FB0">
            <w:pPr>
              <w:spacing w:after="0" w:line="259" w:lineRule="auto"/>
              <w:ind w:left="0" w:right="13" w:firstLine="0"/>
              <w:jc w:val="center"/>
              <w:rPr>
                <w:rFonts w:ascii="Times New Roman" w:hAnsi="Times New Roman" w:cs="Times New Roman"/>
              </w:rPr>
            </w:pPr>
            <w:r w:rsidRPr="00DA4FB0">
              <w:rPr>
                <w:rFonts w:ascii="Times New Roman" w:hAnsi="Times New Roman" w:cs="Times New Roman"/>
              </w:rPr>
              <w:t xml:space="preserve">- / + </w:t>
            </w:r>
          </w:p>
        </w:tc>
        <w:tc>
          <w:tcPr>
            <w:tcW w:w="1134" w:type="dxa"/>
            <w:tcBorders>
              <w:top w:val="single" w:sz="4" w:space="0" w:color="000000"/>
              <w:left w:val="single" w:sz="4" w:space="0" w:color="000000"/>
              <w:bottom w:val="single" w:sz="4" w:space="0" w:color="000000"/>
              <w:right w:val="single" w:sz="4" w:space="0" w:color="000000"/>
            </w:tcBorders>
            <w:vAlign w:val="center"/>
          </w:tcPr>
          <w:p w14:paraId="2CED127D" w14:textId="77777777" w:rsidR="00DA4FB0" w:rsidRPr="00DA4FB0" w:rsidRDefault="00DA4FB0">
            <w:pPr>
              <w:spacing w:after="0" w:line="259" w:lineRule="auto"/>
              <w:ind w:left="0" w:right="14" w:firstLine="0"/>
              <w:jc w:val="center"/>
              <w:rPr>
                <w:rFonts w:ascii="Times New Roman" w:hAnsi="Times New Roman" w:cs="Times New Roman"/>
              </w:rPr>
            </w:pPr>
            <w:r w:rsidRPr="00DA4FB0">
              <w:rPr>
                <w:rFonts w:ascii="Times New Roman" w:hAnsi="Times New Roman" w:cs="Times New Roman"/>
              </w:rPr>
              <w:t xml:space="preserve">- </w:t>
            </w:r>
          </w:p>
        </w:tc>
        <w:tc>
          <w:tcPr>
            <w:tcW w:w="1371" w:type="dxa"/>
            <w:tcBorders>
              <w:top w:val="single" w:sz="4" w:space="0" w:color="000000"/>
              <w:left w:val="single" w:sz="4" w:space="0" w:color="000000"/>
              <w:bottom w:val="single" w:sz="4" w:space="0" w:color="000000"/>
              <w:right w:val="single" w:sz="12" w:space="0" w:color="000000"/>
            </w:tcBorders>
            <w:vAlign w:val="center"/>
          </w:tcPr>
          <w:p w14:paraId="1DEB2133" w14:textId="77777777" w:rsidR="00DA4FB0" w:rsidRPr="00DA4FB0" w:rsidRDefault="00DA4FB0">
            <w:pPr>
              <w:spacing w:after="0" w:line="259" w:lineRule="auto"/>
              <w:ind w:left="0" w:right="11" w:firstLine="0"/>
              <w:jc w:val="center"/>
              <w:rPr>
                <w:rFonts w:ascii="Times New Roman" w:hAnsi="Times New Roman" w:cs="Times New Roman"/>
              </w:rPr>
            </w:pPr>
            <w:r w:rsidRPr="00DA4FB0">
              <w:rPr>
                <w:rFonts w:ascii="Times New Roman" w:hAnsi="Times New Roman" w:cs="Times New Roman"/>
              </w:rPr>
              <w:t xml:space="preserve">Блок при УМТЗ </w:t>
            </w:r>
          </w:p>
        </w:tc>
      </w:tr>
      <w:tr w:rsidR="00DA4FB0" w:rsidRPr="00DA4FB0" w14:paraId="5D889983" w14:textId="77777777">
        <w:trPr>
          <w:trHeight w:val="463"/>
        </w:trPr>
        <w:tc>
          <w:tcPr>
            <w:tcW w:w="2165" w:type="dxa"/>
            <w:tcBorders>
              <w:top w:val="single" w:sz="4" w:space="0" w:color="000000"/>
              <w:left w:val="single" w:sz="12" w:space="0" w:color="000000"/>
              <w:bottom w:val="single" w:sz="12" w:space="0" w:color="000000"/>
              <w:right w:val="single" w:sz="4" w:space="0" w:color="000000"/>
            </w:tcBorders>
          </w:tcPr>
          <w:p w14:paraId="2D691748"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lastRenderedPageBreak/>
              <w:t xml:space="preserve">S2 – разрешение работы АПВ по ДВ </w:t>
            </w:r>
          </w:p>
        </w:tc>
        <w:tc>
          <w:tcPr>
            <w:tcW w:w="1560" w:type="dxa"/>
            <w:tcBorders>
              <w:top w:val="single" w:sz="4" w:space="0" w:color="000000"/>
              <w:left w:val="single" w:sz="4" w:space="0" w:color="000000"/>
              <w:bottom w:val="single" w:sz="12" w:space="0" w:color="000000"/>
              <w:right w:val="single" w:sz="4" w:space="0" w:color="000000"/>
            </w:tcBorders>
            <w:vAlign w:val="center"/>
          </w:tcPr>
          <w:p w14:paraId="33AEFD20" w14:textId="77777777" w:rsidR="00DA4FB0" w:rsidRPr="00DA4FB0" w:rsidRDefault="00DA4FB0">
            <w:pPr>
              <w:spacing w:after="0" w:line="259" w:lineRule="auto"/>
              <w:ind w:left="0" w:right="13" w:firstLine="0"/>
              <w:jc w:val="center"/>
              <w:rPr>
                <w:rFonts w:ascii="Times New Roman" w:hAnsi="Times New Roman" w:cs="Times New Roman"/>
              </w:rPr>
            </w:pPr>
            <w:r w:rsidRPr="00DA4FB0">
              <w:rPr>
                <w:rFonts w:ascii="Times New Roman" w:hAnsi="Times New Roman" w:cs="Times New Roman"/>
              </w:rPr>
              <w:t xml:space="preserve">- / + </w:t>
            </w:r>
          </w:p>
        </w:tc>
        <w:tc>
          <w:tcPr>
            <w:tcW w:w="1134" w:type="dxa"/>
            <w:tcBorders>
              <w:top w:val="single" w:sz="4" w:space="0" w:color="000000"/>
              <w:left w:val="single" w:sz="4" w:space="0" w:color="000000"/>
              <w:bottom w:val="single" w:sz="12" w:space="0" w:color="000000"/>
              <w:right w:val="single" w:sz="4" w:space="0" w:color="000000"/>
            </w:tcBorders>
            <w:vAlign w:val="center"/>
          </w:tcPr>
          <w:p w14:paraId="5B31718A" w14:textId="77777777" w:rsidR="00DA4FB0" w:rsidRPr="00DA4FB0" w:rsidRDefault="00DA4FB0">
            <w:pPr>
              <w:spacing w:after="0" w:line="259" w:lineRule="auto"/>
              <w:ind w:left="0" w:right="14" w:firstLine="0"/>
              <w:jc w:val="center"/>
              <w:rPr>
                <w:rFonts w:ascii="Times New Roman" w:hAnsi="Times New Roman" w:cs="Times New Roman"/>
              </w:rPr>
            </w:pPr>
            <w:r w:rsidRPr="00DA4FB0">
              <w:rPr>
                <w:rFonts w:ascii="Times New Roman" w:hAnsi="Times New Roman" w:cs="Times New Roman"/>
              </w:rPr>
              <w:t xml:space="preserve">- </w:t>
            </w:r>
          </w:p>
        </w:tc>
        <w:tc>
          <w:tcPr>
            <w:tcW w:w="1371" w:type="dxa"/>
            <w:tcBorders>
              <w:top w:val="single" w:sz="4" w:space="0" w:color="000000"/>
              <w:left w:val="single" w:sz="4" w:space="0" w:color="000000"/>
              <w:bottom w:val="single" w:sz="12" w:space="0" w:color="000000"/>
              <w:right w:val="single" w:sz="12" w:space="0" w:color="000000"/>
            </w:tcBorders>
            <w:vAlign w:val="center"/>
          </w:tcPr>
          <w:p w14:paraId="12DDAED3" w14:textId="77777777" w:rsidR="00DA4FB0" w:rsidRPr="00DA4FB0" w:rsidRDefault="00DA4FB0">
            <w:pPr>
              <w:spacing w:after="0" w:line="259" w:lineRule="auto"/>
              <w:ind w:left="0" w:right="13" w:firstLine="0"/>
              <w:jc w:val="center"/>
              <w:rPr>
                <w:rFonts w:ascii="Times New Roman" w:hAnsi="Times New Roman" w:cs="Times New Roman"/>
              </w:rPr>
            </w:pPr>
            <w:r w:rsidRPr="00DA4FB0">
              <w:rPr>
                <w:rFonts w:ascii="Times New Roman" w:hAnsi="Times New Roman" w:cs="Times New Roman"/>
              </w:rPr>
              <w:t>ДВ «</w:t>
            </w:r>
            <w:proofErr w:type="spellStart"/>
            <w:r w:rsidRPr="00DA4FB0">
              <w:rPr>
                <w:rFonts w:ascii="Times New Roman" w:hAnsi="Times New Roman" w:cs="Times New Roman"/>
              </w:rPr>
              <w:t>Разр</w:t>
            </w:r>
            <w:proofErr w:type="spellEnd"/>
            <w:r w:rsidRPr="00DA4FB0">
              <w:rPr>
                <w:rFonts w:ascii="Times New Roman" w:hAnsi="Times New Roman" w:cs="Times New Roman"/>
              </w:rPr>
              <w:t xml:space="preserve"> АПВ» </w:t>
            </w:r>
          </w:p>
        </w:tc>
      </w:tr>
    </w:tbl>
    <w:p w14:paraId="5C760DA8" w14:textId="77777777" w:rsidR="00DA4FB0" w:rsidRPr="00DA4FB0" w:rsidRDefault="00DA4FB0">
      <w:pPr>
        <w:spacing w:after="0" w:line="259" w:lineRule="auto"/>
        <w:ind w:left="-1008" w:firstLine="0"/>
        <w:jc w:val="right"/>
        <w:rPr>
          <w:rFonts w:ascii="Times New Roman" w:hAnsi="Times New Roman" w:cs="Times New Roman"/>
        </w:rPr>
      </w:pPr>
      <w:r w:rsidRPr="00DA4FB0">
        <w:rPr>
          <w:rFonts w:ascii="Times New Roman" w:hAnsi="Times New Roman" w:cs="Times New Roman"/>
          <w:noProof/>
        </w:rPr>
        <w:drawing>
          <wp:inline distT="0" distB="0" distL="0" distR="0" wp14:anchorId="5A7FF4B4" wp14:editId="79DB7DE5">
            <wp:extent cx="3963416" cy="5382895"/>
            <wp:effectExtent l="0" t="0" r="0" b="0"/>
            <wp:docPr id="14847" name="Picture 14847"/>
            <wp:cNvGraphicFramePr/>
            <a:graphic xmlns:a="http://schemas.openxmlformats.org/drawingml/2006/main">
              <a:graphicData uri="http://schemas.openxmlformats.org/drawingml/2006/picture">
                <pic:pic xmlns:pic="http://schemas.openxmlformats.org/drawingml/2006/picture">
                  <pic:nvPicPr>
                    <pic:cNvPr id="14847" name="Picture 14847"/>
                    <pic:cNvPicPr/>
                  </pic:nvPicPr>
                  <pic:blipFill>
                    <a:blip r:embed="rId60"/>
                    <a:stretch>
                      <a:fillRect/>
                    </a:stretch>
                  </pic:blipFill>
                  <pic:spPr>
                    <a:xfrm>
                      <a:off x="0" y="0"/>
                      <a:ext cx="3963416" cy="5382895"/>
                    </a:xfrm>
                    <a:prstGeom prst="rect">
                      <a:avLst/>
                    </a:prstGeom>
                  </pic:spPr>
                </pic:pic>
              </a:graphicData>
            </a:graphic>
          </wp:inline>
        </w:drawing>
      </w:r>
      <w:r w:rsidRPr="00DA4FB0">
        <w:rPr>
          <w:rFonts w:ascii="Times New Roman" w:hAnsi="Times New Roman" w:cs="Times New Roman"/>
        </w:rPr>
        <w:t xml:space="preserve"> </w:t>
      </w:r>
    </w:p>
    <w:p w14:paraId="37F6C26B" w14:textId="77777777" w:rsidR="00DA4FB0" w:rsidRPr="00DA4FB0" w:rsidRDefault="00DA4FB0">
      <w:pPr>
        <w:ind w:left="17" w:right="33"/>
        <w:rPr>
          <w:rFonts w:ascii="Times New Roman" w:hAnsi="Times New Roman" w:cs="Times New Roman"/>
        </w:rPr>
      </w:pPr>
      <w:r w:rsidRPr="00DA4FB0">
        <w:rPr>
          <w:rFonts w:ascii="Times New Roman" w:hAnsi="Times New Roman" w:cs="Times New Roman"/>
        </w:rPr>
        <w:t xml:space="preserve">Рисунок 4.2.3 – Функциональная схема пуска и работы АПВ </w:t>
      </w:r>
    </w:p>
    <w:p w14:paraId="108D5B4A" w14:textId="77777777" w:rsidR="00DA4FB0" w:rsidRPr="00DA4FB0" w:rsidRDefault="00DA4FB0">
      <w:pPr>
        <w:ind w:left="17" w:right="33"/>
        <w:rPr>
          <w:rFonts w:ascii="Times New Roman" w:hAnsi="Times New Roman" w:cs="Times New Roman"/>
        </w:rPr>
      </w:pPr>
      <w:r w:rsidRPr="00DA4FB0">
        <w:rPr>
          <w:rFonts w:ascii="Times New Roman" w:hAnsi="Times New Roman" w:cs="Times New Roman"/>
        </w:rPr>
        <w:t xml:space="preserve">Таблица 4.2.4 - Технические параметры АПВ </w:t>
      </w:r>
    </w:p>
    <w:tbl>
      <w:tblPr>
        <w:tblStyle w:val="TableGrid"/>
        <w:tblW w:w="6231" w:type="dxa"/>
        <w:tblInd w:w="102" w:type="dxa"/>
        <w:tblCellMar>
          <w:top w:w="57" w:type="dxa"/>
          <w:left w:w="102" w:type="dxa"/>
          <w:right w:w="73" w:type="dxa"/>
        </w:tblCellMar>
        <w:tblLook w:val="04A0" w:firstRow="1" w:lastRow="0" w:firstColumn="1" w:lastColumn="0" w:noHBand="0" w:noVBand="1"/>
      </w:tblPr>
      <w:tblGrid>
        <w:gridCol w:w="1648"/>
        <w:gridCol w:w="1126"/>
        <w:gridCol w:w="1565"/>
        <w:gridCol w:w="1174"/>
        <w:gridCol w:w="1465"/>
      </w:tblGrid>
      <w:tr w:rsidR="00DA4FB0" w:rsidRPr="00DA4FB0" w14:paraId="34F8B316" w14:textId="77777777">
        <w:trPr>
          <w:trHeight w:val="438"/>
        </w:trPr>
        <w:tc>
          <w:tcPr>
            <w:tcW w:w="1883" w:type="dxa"/>
            <w:tcBorders>
              <w:top w:val="single" w:sz="12" w:space="0" w:color="000000"/>
              <w:left w:val="single" w:sz="12" w:space="0" w:color="000000"/>
              <w:bottom w:val="single" w:sz="4" w:space="0" w:color="000000"/>
              <w:right w:val="single" w:sz="4" w:space="0" w:color="000000"/>
            </w:tcBorders>
            <w:shd w:val="clear" w:color="auto" w:fill="D9D9D9"/>
          </w:tcPr>
          <w:p w14:paraId="19F3E640" w14:textId="77777777" w:rsidR="00DA4FB0" w:rsidRPr="00DA4FB0" w:rsidRDefault="00DA4FB0">
            <w:pPr>
              <w:spacing w:after="0" w:line="259" w:lineRule="auto"/>
              <w:ind w:left="0" w:firstLine="0"/>
              <w:jc w:val="center"/>
              <w:rPr>
                <w:rFonts w:ascii="Times New Roman" w:hAnsi="Times New Roman" w:cs="Times New Roman"/>
              </w:rPr>
            </w:pPr>
            <w:r w:rsidRPr="00DA4FB0">
              <w:rPr>
                <w:rFonts w:ascii="Times New Roman" w:eastAsia="Calibri" w:hAnsi="Times New Roman" w:cs="Times New Roman"/>
                <w:b/>
              </w:rPr>
              <w:t xml:space="preserve">Наименование параметра </w:t>
            </w:r>
          </w:p>
        </w:tc>
        <w:tc>
          <w:tcPr>
            <w:tcW w:w="914" w:type="dxa"/>
            <w:tcBorders>
              <w:top w:val="single" w:sz="12" w:space="0" w:color="000000"/>
              <w:left w:val="single" w:sz="4" w:space="0" w:color="000000"/>
              <w:bottom w:val="single" w:sz="4" w:space="0" w:color="000000"/>
              <w:right w:val="single" w:sz="4" w:space="0" w:color="000000"/>
            </w:tcBorders>
            <w:shd w:val="clear" w:color="auto" w:fill="D9D9D9"/>
          </w:tcPr>
          <w:p w14:paraId="3CD4D9DA" w14:textId="77777777" w:rsidR="00DA4FB0" w:rsidRPr="00DA4FB0" w:rsidRDefault="00DA4FB0">
            <w:pPr>
              <w:spacing w:after="0" w:line="259" w:lineRule="auto"/>
              <w:ind w:left="0" w:firstLine="0"/>
              <w:jc w:val="center"/>
              <w:rPr>
                <w:rFonts w:ascii="Times New Roman" w:hAnsi="Times New Roman" w:cs="Times New Roman"/>
              </w:rPr>
            </w:pPr>
            <w:r w:rsidRPr="00DA4FB0">
              <w:rPr>
                <w:rFonts w:ascii="Times New Roman" w:eastAsia="Calibri" w:hAnsi="Times New Roman" w:cs="Times New Roman"/>
                <w:b/>
              </w:rPr>
              <w:t xml:space="preserve">Диапазон значений </w:t>
            </w:r>
          </w:p>
        </w:tc>
        <w:tc>
          <w:tcPr>
            <w:tcW w:w="1253" w:type="dxa"/>
            <w:tcBorders>
              <w:top w:val="single" w:sz="12" w:space="0" w:color="000000"/>
              <w:left w:val="single" w:sz="4" w:space="0" w:color="000000"/>
              <w:bottom w:val="single" w:sz="4" w:space="0" w:color="000000"/>
              <w:right w:val="single" w:sz="4" w:space="0" w:color="000000"/>
            </w:tcBorders>
            <w:shd w:val="clear" w:color="auto" w:fill="D9D9D9"/>
          </w:tcPr>
          <w:p w14:paraId="4CB6474D" w14:textId="77777777" w:rsidR="00DA4FB0" w:rsidRPr="00DA4FB0" w:rsidRDefault="00DA4FB0">
            <w:pPr>
              <w:spacing w:after="0" w:line="259" w:lineRule="auto"/>
              <w:ind w:left="0" w:firstLine="0"/>
              <w:jc w:val="center"/>
              <w:rPr>
                <w:rFonts w:ascii="Times New Roman" w:hAnsi="Times New Roman" w:cs="Times New Roman"/>
              </w:rPr>
            </w:pPr>
            <w:r w:rsidRPr="00DA4FB0">
              <w:rPr>
                <w:rFonts w:ascii="Times New Roman" w:eastAsia="Calibri" w:hAnsi="Times New Roman" w:cs="Times New Roman"/>
                <w:b/>
              </w:rPr>
              <w:t xml:space="preserve">Дискретность задания </w:t>
            </w:r>
          </w:p>
        </w:tc>
        <w:tc>
          <w:tcPr>
            <w:tcW w:w="1030" w:type="dxa"/>
            <w:tcBorders>
              <w:top w:val="single" w:sz="12" w:space="0" w:color="000000"/>
              <w:left w:val="single" w:sz="4" w:space="0" w:color="000000"/>
              <w:bottom w:val="single" w:sz="4" w:space="0" w:color="000000"/>
              <w:right w:val="single" w:sz="4" w:space="0" w:color="000000"/>
            </w:tcBorders>
            <w:shd w:val="clear" w:color="auto" w:fill="D9D9D9"/>
          </w:tcPr>
          <w:p w14:paraId="07DA3D47" w14:textId="77777777" w:rsidR="00DA4FB0" w:rsidRPr="00DA4FB0" w:rsidRDefault="00DA4FB0">
            <w:pPr>
              <w:spacing w:after="0" w:line="259" w:lineRule="auto"/>
              <w:ind w:left="0" w:firstLine="0"/>
              <w:jc w:val="center"/>
              <w:rPr>
                <w:rFonts w:ascii="Times New Roman" w:hAnsi="Times New Roman" w:cs="Times New Roman"/>
              </w:rPr>
            </w:pPr>
            <w:r w:rsidRPr="00DA4FB0">
              <w:rPr>
                <w:rFonts w:ascii="Times New Roman" w:eastAsia="Calibri" w:hAnsi="Times New Roman" w:cs="Times New Roman"/>
                <w:b/>
              </w:rPr>
              <w:t xml:space="preserve">Заводское значение </w:t>
            </w:r>
          </w:p>
        </w:tc>
        <w:tc>
          <w:tcPr>
            <w:tcW w:w="1150" w:type="dxa"/>
            <w:tcBorders>
              <w:top w:val="single" w:sz="12" w:space="0" w:color="000000"/>
              <w:left w:val="single" w:sz="4" w:space="0" w:color="000000"/>
              <w:bottom w:val="single" w:sz="4" w:space="0" w:color="000000"/>
              <w:right w:val="single" w:sz="12" w:space="0" w:color="000000"/>
            </w:tcBorders>
            <w:shd w:val="clear" w:color="auto" w:fill="D9D9D9"/>
          </w:tcPr>
          <w:p w14:paraId="5A6D7A46" w14:textId="77777777" w:rsidR="00DA4FB0" w:rsidRPr="00DA4FB0" w:rsidRDefault="00DA4FB0">
            <w:pPr>
              <w:spacing w:after="0" w:line="259" w:lineRule="auto"/>
              <w:ind w:left="0" w:firstLine="0"/>
              <w:jc w:val="center"/>
              <w:rPr>
                <w:rFonts w:ascii="Times New Roman" w:hAnsi="Times New Roman" w:cs="Times New Roman"/>
              </w:rPr>
            </w:pPr>
            <w:r w:rsidRPr="00DA4FB0">
              <w:rPr>
                <w:rFonts w:ascii="Times New Roman" w:eastAsia="Calibri" w:hAnsi="Times New Roman" w:cs="Times New Roman"/>
                <w:b/>
              </w:rPr>
              <w:t xml:space="preserve">Обозначение в меню </w:t>
            </w:r>
          </w:p>
        </w:tc>
      </w:tr>
      <w:tr w:rsidR="00DA4FB0" w:rsidRPr="00DA4FB0" w14:paraId="4A1AF438" w14:textId="77777777">
        <w:trPr>
          <w:trHeight w:val="455"/>
        </w:trPr>
        <w:tc>
          <w:tcPr>
            <w:tcW w:w="1883" w:type="dxa"/>
            <w:tcBorders>
              <w:top w:val="single" w:sz="4" w:space="0" w:color="000000"/>
              <w:left w:val="single" w:sz="12" w:space="0" w:color="000000"/>
              <w:bottom w:val="single" w:sz="4" w:space="0" w:color="000000"/>
              <w:right w:val="single" w:sz="4" w:space="0" w:color="000000"/>
            </w:tcBorders>
          </w:tcPr>
          <w:p w14:paraId="43FB1CCC"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Уставка по времени готовности, с </w:t>
            </w:r>
          </w:p>
        </w:tc>
        <w:tc>
          <w:tcPr>
            <w:tcW w:w="914" w:type="dxa"/>
            <w:tcBorders>
              <w:top w:val="single" w:sz="4" w:space="0" w:color="000000"/>
              <w:left w:val="single" w:sz="4" w:space="0" w:color="000000"/>
              <w:bottom w:val="single" w:sz="4" w:space="0" w:color="000000"/>
              <w:right w:val="single" w:sz="4" w:space="0" w:color="000000"/>
            </w:tcBorders>
            <w:vAlign w:val="center"/>
          </w:tcPr>
          <w:p w14:paraId="138C94BB" w14:textId="77777777" w:rsidR="00DA4FB0" w:rsidRPr="00DA4FB0" w:rsidRDefault="00DA4FB0">
            <w:pPr>
              <w:spacing w:after="0" w:line="259" w:lineRule="auto"/>
              <w:ind w:left="0" w:right="29" w:firstLine="0"/>
              <w:jc w:val="center"/>
              <w:rPr>
                <w:rFonts w:ascii="Times New Roman" w:hAnsi="Times New Roman" w:cs="Times New Roman"/>
              </w:rPr>
            </w:pPr>
            <w:proofErr w:type="gramStart"/>
            <w:r w:rsidRPr="00DA4FB0">
              <w:rPr>
                <w:rFonts w:ascii="Times New Roman" w:hAnsi="Times New Roman" w:cs="Times New Roman"/>
              </w:rPr>
              <w:t>5 – 300</w:t>
            </w:r>
            <w:proofErr w:type="gramEnd"/>
            <w:r w:rsidRPr="00DA4FB0">
              <w:rPr>
                <w:rFonts w:ascii="Times New Roman" w:hAnsi="Times New Roman" w:cs="Times New Roman"/>
              </w:rPr>
              <w:t xml:space="preserve"> </w:t>
            </w:r>
          </w:p>
        </w:tc>
        <w:tc>
          <w:tcPr>
            <w:tcW w:w="1253" w:type="dxa"/>
            <w:tcBorders>
              <w:top w:val="single" w:sz="4" w:space="0" w:color="000000"/>
              <w:left w:val="single" w:sz="4" w:space="0" w:color="000000"/>
              <w:bottom w:val="single" w:sz="4" w:space="0" w:color="000000"/>
              <w:right w:val="single" w:sz="4" w:space="0" w:color="000000"/>
            </w:tcBorders>
            <w:vAlign w:val="center"/>
          </w:tcPr>
          <w:p w14:paraId="13327C83" w14:textId="77777777" w:rsidR="00DA4FB0" w:rsidRPr="00DA4FB0" w:rsidRDefault="00DA4FB0">
            <w:pPr>
              <w:spacing w:after="0" w:line="259" w:lineRule="auto"/>
              <w:ind w:left="0" w:right="31" w:firstLine="0"/>
              <w:jc w:val="center"/>
              <w:rPr>
                <w:rFonts w:ascii="Times New Roman" w:hAnsi="Times New Roman" w:cs="Times New Roman"/>
              </w:rPr>
            </w:pPr>
            <w:r w:rsidRPr="00DA4FB0">
              <w:rPr>
                <w:rFonts w:ascii="Times New Roman" w:hAnsi="Times New Roman" w:cs="Times New Roman"/>
              </w:rPr>
              <w:t xml:space="preserve">0,01 </w:t>
            </w:r>
          </w:p>
        </w:tc>
        <w:tc>
          <w:tcPr>
            <w:tcW w:w="1030" w:type="dxa"/>
            <w:tcBorders>
              <w:top w:val="single" w:sz="4" w:space="0" w:color="000000"/>
              <w:left w:val="single" w:sz="4" w:space="0" w:color="000000"/>
              <w:bottom w:val="single" w:sz="4" w:space="0" w:color="000000"/>
              <w:right w:val="single" w:sz="4" w:space="0" w:color="000000"/>
            </w:tcBorders>
            <w:vAlign w:val="center"/>
          </w:tcPr>
          <w:p w14:paraId="12DF785F" w14:textId="77777777" w:rsidR="00DA4FB0" w:rsidRPr="00DA4FB0" w:rsidRDefault="00DA4FB0">
            <w:pPr>
              <w:spacing w:after="0" w:line="259" w:lineRule="auto"/>
              <w:ind w:left="0" w:right="27" w:firstLine="0"/>
              <w:jc w:val="center"/>
              <w:rPr>
                <w:rFonts w:ascii="Times New Roman" w:hAnsi="Times New Roman" w:cs="Times New Roman"/>
              </w:rPr>
            </w:pPr>
            <w:r w:rsidRPr="00DA4FB0">
              <w:rPr>
                <w:rFonts w:ascii="Times New Roman" w:hAnsi="Times New Roman" w:cs="Times New Roman"/>
              </w:rPr>
              <w:t xml:space="preserve">15 </w:t>
            </w:r>
          </w:p>
        </w:tc>
        <w:tc>
          <w:tcPr>
            <w:tcW w:w="1150" w:type="dxa"/>
            <w:tcBorders>
              <w:top w:val="single" w:sz="4" w:space="0" w:color="000000"/>
              <w:left w:val="single" w:sz="4" w:space="0" w:color="000000"/>
              <w:bottom w:val="single" w:sz="4" w:space="0" w:color="000000"/>
              <w:right w:val="single" w:sz="12" w:space="0" w:color="000000"/>
            </w:tcBorders>
            <w:vAlign w:val="center"/>
          </w:tcPr>
          <w:p w14:paraId="221992A1" w14:textId="77777777" w:rsidR="00DA4FB0" w:rsidRPr="00DA4FB0" w:rsidRDefault="00DA4FB0">
            <w:pPr>
              <w:spacing w:after="0" w:line="259" w:lineRule="auto"/>
              <w:ind w:left="0" w:right="29" w:firstLine="0"/>
              <w:jc w:val="center"/>
              <w:rPr>
                <w:rFonts w:ascii="Times New Roman" w:hAnsi="Times New Roman" w:cs="Times New Roman"/>
              </w:rPr>
            </w:pPr>
            <w:proofErr w:type="spellStart"/>
            <w:r w:rsidRPr="00DA4FB0">
              <w:rPr>
                <w:rFonts w:ascii="Times New Roman" w:hAnsi="Times New Roman" w:cs="Times New Roman"/>
              </w:rPr>
              <w:t>Тгот</w:t>
            </w:r>
            <w:proofErr w:type="spellEnd"/>
            <w:r w:rsidRPr="00DA4FB0">
              <w:rPr>
                <w:rFonts w:ascii="Times New Roman" w:hAnsi="Times New Roman" w:cs="Times New Roman"/>
              </w:rPr>
              <w:t xml:space="preserve"> </w:t>
            </w:r>
          </w:p>
        </w:tc>
      </w:tr>
      <w:tr w:rsidR="00DA4FB0" w:rsidRPr="00DA4FB0" w14:paraId="2D31533F" w14:textId="77777777">
        <w:trPr>
          <w:trHeight w:val="454"/>
        </w:trPr>
        <w:tc>
          <w:tcPr>
            <w:tcW w:w="1883" w:type="dxa"/>
            <w:tcBorders>
              <w:top w:val="single" w:sz="4" w:space="0" w:color="000000"/>
              <w:left w:val="single" w:sz="12" w:space="0" w:color="000000"/>
              <w:bottom w:val="single" w:sz="4" w:space="0" w:color="000000"/>
              <w:right w:val="single" w:sz="4" w:space="0" w:color="000000"/>
            </w:tcBorders>
          </w:tcPr>
          <w:p w14:paraId="0717D7FF"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Уставка по времени сброса, с </w:t>
            </w:r>
          </w:p>
        </w:tc>
        <w:tc>
          <w:tcPr>
            <w:tcW w:w="914" w:type="dxa"/>
            <w:tcBorders>
              <w:top w:val="single" w:sz="4" w:space="0" w:color="000000"/>
              <w:left w:val="single" w:sz="4" w:space="0" w:color="000000"/>
              <w:bottom w:val="single" w:sz="4" w:space="0" w:color="000000"/>
              <w:right w:val="single" w:sz="4" w:space="0" w:color="000000"/>
            </w:tcBorders>
            <w:vAlign w:val="center"/>
          </w:tcPr>
          <w:p w14:paraId="38C60856" w14:textId="77777777" w:rsidR="00DA4FB0" w:rsidRPr="00DA4FB0" w:rsidRDefault="00DA4FB0">
            <w:pPr>
              <w:spacing w:after="0" w:line="259" w:lineRule="auto"/>
              <w:ind w:left="0" w:right="24" w:firstLine="0"/>
              <w:jc w:val="center"/>
              <w:rPr>
                <w:rFonts w:ascii="Times New Roman" w:hAnsi="Times New Roman" w:cs="Times New Roman"/>
              </w:rPr>
            </w:pPr>
            <w:proofErr w:type="gramStart"/>
            <w:r w:rsidRPr="00DA4FB0">
              <w:rPr>
                <w:rFonts w:ascii="Times New Roman" w:hAnsi="Times New Roman" w:cs="Times New Roman"/>
              </w:rPr>
              <w:t>10 – 300</w:t>
            </w:r>
            <w:proofErr w:type="gramEnd"/>
            <w:r w:rsidRPr="00DA4FB0">
              <w:rPr>
                <w:rFonts w:ascii="Times New Roman" w:hAnsi="Times New Roman" w:cs="Times New Roman"/>
              </w:rPr>
              <w:t xml:space="preserve"> </w:t>
            </w:r>
          </w:p>
        </w:tc>
        <w:tc>
          <w:tcPr>
            <w:tcW w:w="1253" w:type="dxa"/>
            <w:tcBorders>
              <w:top w:val="single" w:sz="4" w:space="0" w:color="000000"/>
              <w:left w:val="single" w:sz="4" w:space="0" w:color="000000"/>
              <w:bottom w:val="single" w:sz="4" w:space="0" w:color="000000"/>
              <w:right w:val="single" w:sz="4" w:space="0" w:color="000000"/>
            </w:tcBorders>
            <w:vAlign w:val="center"/>
          </w:tcPr>
          <w:p w14:paraId="203A95A6" w14:textId="77777777" w:rsidR="00DA4FB0" w:rsidRPr="00DA4FB0" w:rsidRDefault="00DA4FB0">
            <w:pPr>
              <w:spacing w:after="0" w:line="259" w:lineRule="auto"/>
              <w:ind w:left="0" w:right="31" w:firstLine="0"/>
              <w:jc w:val="center"/>
              <w:rPr>
                <w:rFonts w:ascii="Times New Roman" w:hAnsi="Times New Roman" w:cs="Times New Roman"/>
              </w:rPr>
            </w:pPr>
            <w:r w:rsidRPr="00DA4FB0">
              <w:rPr>
                <w:rFonts w:ascii="Times New Roman" w:hAnsi="Times New Roman" w:cs="Times New Roman"/>
              </w:rPr>
              <w:t xml:space="preserve">0,01 </w:t>
            </w:r>
          </w:p>
        </w:tc>
        <w:tc>
          <w:tcPr>
            <w:tcW w:w="1030" w:type="dxa"/>
            <w:tcBorders>
              <w:top w:val="single" w:sz="4" w:space="0" w:color="000000"/>
              <w:left w:val="single" w:sz="4" w:space="0" w:color="000000"/>
              <w:bottom w:val="single" w:sz="4" w:space="0" w:color="000000"/>
              <w:right w:val="single" w:sz="4" w:space="0" w:color="000000"/>
            </w:tcBorders>
            <w:vAlign w:val="center"/>
          </w:tcPr>
          <w:p w14:paraId="028BC2F2" w14:textId="77777777" w:rsidR="00DA4FB0" w:rsidRPr="00DA4FB0" w:rsidRDefault="00DA4FB0">
            <w:pPr>
              <w:spacing w:after="0" w:line="259" w:lineRule="auto"/>
              <w:ind w:left="0" w:right="27" w:firstLine="0"/>
              <w:jc w:val="center"/>
              <w:rPr>
                <w:rFonts w:ascii="Times New Roman" w:hAnsi="Times New Roman" w:cs="Times New Roman"/>
              </w:rPr>
            </w:pPr>
            <w:r w:rsidRPr="00DA4FB0">
              <w:rPr>
                <w:rFonts w:ascii="Times New Roman" w:hAnsi="Times New Roman" w:cs="Times New Roman"/>
              </w:rPr>
              <w:t xml:space="preserve">150 </w:t>
            </w:r>
          </w:p>
        </w:tc>
        <w:tc>
          <w:tcPr>
            <w:tcW w:w="1150" w:type="dxa"/>
            <w:tcBorders>
              <w:top w:val="single" w:sz="4" w:space="0" w:color="000000"/>
              <w:left w:val="single" w:sz="4" w:space="0" w:color="000000"/>
              <w:bottom w:val="single" w:sz="4" w:space="0" w:color="000000"/>
              <w:right w:val="single" w:sz="12" w:space="0" w:color="000000"/>
            </w:tcBorders>
            <w:vAlign w:val="center"/>
          </w:tcPr>
          <w:p w14:paraId="46C275E3" w14:textId="77777777" w:rsidR="00DA4FB0" w:rsidRPr="00DA4FB0" w:rsidRDefault="00DA4FB0">
            <w:pPr>
              <w:spacing w:after="0" w:line="259" w:lineRule="auto"/>
              <w:ind w:left="0" w:right="27" w:firstLine="0"/>
              <w:jc w:val="center"/>
              <w:rPr>
                <w:rFonts w:ascii="Times New Roman" w:hAnsi="Times New Roman" w:cs="Times New Roman"/>
              </w:rPr>
            </w:pPr>
            <w:proofErr w:type="spellStart"/>
            <w:r w:rsidRPr="00DA4FB0">
              <w:rPr>
                <w:rFonts w:ascii="Times New Roman" w:hAnsi="Times New Roman" w:cs="Times New Roman"/>
              </w:rPr>
              <w:t>Тсбр</w:t>
            </w:r>
            <w:proofErr w:type="spellEnd"/>
            <w:r w:rsidRPr="00DA4FB0">
              <w:rPr>
                <w:rFonts w:ascii="Times New Roman" w:hAnsi="Times New Roman" w:cs="Times New Roman"/>
              </w:rPr>
              <w:t xml:space="preserve"> </w:t>
            </w:r>
          </w:p>
        </w:tc>
      </w:tr>
      <w:tr w:rsidR="00DA4FB0" w:rsidRPr="00DA4FB0" w14:paraId="49301A46" w14:textId="77777777">
        <w:trPr>
          <w:trHeight w:val="454"/>
        </w:trPr>
        <w:tc>
          <w:tcPr>
            <w:tcW w:w="1883" w:type="dxa"/>
            <w:tcBorders>
              <w:top w:val="single" w:sz="4" w:space="0" w:color="000000"/>
              <w:left w:val="single" w:sz="12" w:space="0" w:color="000000"/>
              <w:bottom w:val="single" w:sz="4" w:space="0" w:color="000000"/>
              <w:right w:val="single" w:sz="4" w:space="0" w:color="000000"/>
            </w:tcBorders>
          </w:tcPr>
          <w:p w14:paraId="585350D5"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Уставка по времени срабатывания АПВ-1, с </w:t>
            </w:r>
          </w:p>
        </w:tc>
        <w:tc>
          <w:tcPr>
            <w:tcW w:w="914" w:type="dxa"/>
            <w:tcBorders>
              <w:top w:val="single" w:sz="4" w:space="0" w:color="000000"/>
              <w:left w:val="single" w:sz="4" w:space="0" w:color="000000"/>
              <w:bottom w:val="single" w:sz="4" w:space="0" w:color="000000"/>
              <w:right w:val="single" w:sz="4" w:space="0" w:color="000000"/>
            </w:tcBorders>
            <w:vAlign w:val="center"/>
          </w:tcPr>
          <w:p w14:paraId="0F50D705" w14:textId="77777777" w:rsidR="00DA4FB0" w:rsidRPr="00DA4FB0" w:rsidRDefault="00DA4FB0">
            <w:pPr>
              <w:spacing w:after="0" w:line="259" w:lineRule="auto"/>
              <w:ind w:left="0" w:right="27" w:firstLine="0"/>
              <w:jc w:val="center"/>
              <w:rPr>
                <w:rFonts w:ascii="Times New Roman" w:hAnsi="Times New Roman" w:cs="Times New Roman"/>
              </w:rPr>
            </w:pPr>
            <w:proofErr w:type="gramStart"/>
            <w:r w:rsidRPr="00DA4FB0">
              <w:rPr>
                <w:rFonts w:ascii="Times New Roman" w:hAnsi="Times New Roman" w:cs="Times New Roman"/>
              </w:rPr>
              <w:t>0,1 – 300</w:t>
            </w:r>
            <w:proofErr w:type="gramEnd"/>
            <w:r w:rsidRPr="00DA4FB0">
              <w:rPr>
                <w:rFonts w:ascii="Times New Roman" w:hAnsi="Times New Roman" w:cs="Times New Roman"/>
              </w:rPr>
              <w:t xml:space="preserve"> </w:t>
            </w:r>
          </w:p>
        </w:tc>
        <w:tc>
          <w:tcPr>
            <w:tcW w:w="1253" w:type="dxa"/>
            <w:tcBorders>
              <w:top w:val="single" w:sz="4" w:space="0" w:color="000000"/>
              <w:left w:val="single" w:sz="4" w:space="0" w:color="000000"/>
              <w:bottom w:val="single" w:sz="4" w:space="0" w:color="000000"/>
              <w:right w:val="single" w:sz="4" w:space="0" w:color="000000"/>
            </w:tcBorders>
            <w:vAlign w:val="center"/>
          </w:tcPr>
          <w:p w14:paraId="2B5593EA" w14:textId="77777777" w:rsidR="00DA4FB0" w:rsidRPr="00DA4FB0" w:rsidRDefault="00DA4FB0">
            <w:pPr>
              <w:spacing w:after="0" w:line="259" w:lineRule="auto"/>
              <w:ind w:left="0" w:right="31" w:firstLine="0"/>
              <w:jc w:val="center"/>
              <w:rPr>
                <w:rFonts w:ascii="Times New Roman" w:hAnsi="Times New Roman" w:cs="Times New Roman"/>
              </w:rPr>
            </w:pPr>
            <w:r w:rsidRPr="00DA4FB0">
              <w:rPr>
                <w:rFonts w:ascii="Times New Roman" w:hAnsi="Times New Roman" w:cs="Times New Roman"/>
              </w:rPr>
              <w:t xml:space="preserve">0,01 </w:t>
            </w:r>
          </w:p>
        </w:tc>
        <w:tc>
          <w:tcPr>
            <w:tcW w:w="1030" w:type="dxa"/>
            <w:tcBorders>
              <w:top w:val="single" w:sz="4" w:space="0" w:color="000000"/>
              <w:left w:val="single" w:sz="4" w:space="0" w:color="000000"/>
              <w:bottom w:val="single" w:sz="4" w:space="0" w:color="000000"/>
              <w:right w:val="single" w:sz="4" w:space="0" w:color="000000"/>
            </w:tcBorders>
            <w:vAlign w:val="center"/>
          </w:tcPr>
          <w:p w14:paraId="0D183B39" w14:textId="77777777" w:rsidR="00DA4FB0" w:rsidRPr="00DA4FB0" w:rsidRDefault="00DA4FB0">
            <w:pPr>
              <w:spacing w:after="0" w:line="259" w:lineRule="auto"/>
              <w:ind w:left="0" w:right="27" w:firstLine="0"/>
              <w:jc w:val="center"/>
              <w:rPr>
                <w:rFonts w:ascii="Times New Roman" w:hAnsi="Times New Roman" w:cs="Times New Roman"/>
              </w:rPr>
            </w:pPr>
            <w:r w:rsidRPr="00DA4FB0">
              <w:rPr>
                <w:rFonts w:ascii="Times New Roman" w:hAnsi="Times New Roman" w:cs="Times New Roman"/>
              </w:rPr>
              <w:t xml:space="preserve">2 </w:t>
            </w:r>
          </w:p>
        </w:tc>
        <w:tc>
          <w:tcPr>
            <w:tcW w:w="1150" w:type="dxa"/>
            <w:tcBorders>
              <w:top w:val="single" w:sz="4" w:space="0" w:color="000000"/>
              <w:left w:val="single" w:sz="4" w:space="0" w:color="000000"/>
              <w:bottom w:val="single" w:sz="4" w:space="0" w:color="000000"/>
              <w:right w:val="single" w:sz="12" w:space="0" w:color="000000"/>
            </w:tcBorders>
            <w:vAlign w:val="center"/>
          </w:tcPr>
          <w:p w14:paraId="75A4AA8F" w14:textId="77777777" w:rsidR="00DA4FB0" w:rsidRPr="00DA4FB0" w:rsidRDefault="00DA4FB0">
            <w:pPr>
              <w:spacing w:after="0" w:line="259" w:lineRule="auto"/>
              <w:ind w:left="0" w:right="27" w:firstLine="0"/>
              <w:jc w:val="center"/>
              <w:rPr>
                <w:rFonts w:ascii="Times New Roman" w:hAnsi="Times New Roman" w:cs="Times New Roman"/>
              </w:rPr>
            </w:pPr>
            <w:proofErr w:type="spellStart"/>
            <w:r w:rsidRPr="00DA4FB0">
              <w:rPr>
                <w:rFonts w:ascii="Times New Roman" w:hAnsi="Times New Roman" w:cs="Times New Roman"/>
              </w:rPr>
              <w:t>Тср</w:t>
            </w:r>
            <w:proofErr w:type="spellEnd"/>
            <w:r w:rsidRPr="00DA4FB0">
              <w:rPr>
                <w:rFonts w:ascii="Times New Roman" w:hAnsi="Times New Roman" w:cs="Times New Roman"/>
              </w:rPr>
              <w:t xml:space="preserve"> АПВ-1 </w:t>
            </w:r>
          </w:p>
        </w:tc>
      </w:tr>
      <w:tr w:rsidR="00DA4FB0" w:rsidRPr="00DA4FB0" w14:paraId="75A581EE" w14:textId="77777777">
        <w:trPr>
          <w:trHeight w:val="454"/>
        </w:trPr>
        <w:tc>
          <w:tcPr>
            <w:tcW w:w="1883" w:type="dxa"/>
            <w:tcBorders>
              <w:top w:val="single" w:sz="4" w:space="0" w:color="000000"/>
              <w:left w:val="single" w:sz="12" w:space="0" w:color="000000"/>
              <w:bottom w:val="single" w:sz="4" w:space="0" w:color="000000"/>
              <w:right w:val="single" w:sz="4" w:space="0" w:color="000000"/>
            </w:tcBorders>
          </w:tcPr>
          <w:p w14:paraId="556CBFAD"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Уставка по времени </w:t>
            </w:r>
            <w:r w:rsidRPr="00DA4FB0">
              <w:rPr>
                <w:rFonts w:ascii="Times New Roman" w:hAnsi="Times New Roman" w:cs="Times New Roman"/>
              </w:rPr>
              <w:lastRenderedPageBreak/>
              <w:t xml:space="preserve">срабатывания АПВ-2, с </w:t>
            </w:r>
          </w:p>
        </w:tc>
        <w:tc>
          <w:tcPr>
            <w:tcW w:w="914" w:type="dxa"/>
            <w:tcBorders>
              <w:top w:val="single" w:sz="4" w:space="0" w:color="000000"/>
              <w:left w:val="single" w:sz="4" w:space="0" w:color="000000"/>
              <w:bottom w:val="single" w:sz="4" w:space="0" w:color="000000"/>
              <w:right w:val="single" w:sz="4" w:space="0" w:color="000000"/>
            </w:tcBorders>
            <w:vAlign w:val="center"/>
          </w:tcPr>
          <w:p w14:paraId="48023E4B" w14:textId="77777777" w:rsidR="00DA4FB0" w:rsidRPr="00DA4FB0" w:rsidRDefault="00DA4FB0">
            <w:pPr>
              <w:spacing w:after="0" w:line="259" w:lineRule="auto"/>
              <w:ind w:left="0" w:right="29" w:firstLine="0"/>
              <w:jc w:val="center"/>
              <w:rPr>
                <w:rFonts w:ascii="Times New Roman" w:hAnsi="Times New Roman" w:cs="Times New Roman"/>
              </w:rPr>
            </w:pPr>
            <w:proofErr w:type="gramStart"/>
            <w:r w:rsidRPr="00DA4FB0">
              <w:rPr>
                <w:rFonts w:ascii="Times New Roman" w:hAnsi="Times New Roman" w:cs="Times New Roman"/>
              </w:rPr>
              <w:lastRenderedPageBreak/>
              <w:t>1 – 300</w:t>
            </w:r>
            <w:proofErr w:type="gramEnd"/>
            <w:r w:rsidRPr="00DA4FB0">
              <w:rPr>
                <w:rFonts w:ascii="Times New Roman" w:hAnsi="Times New Roman" w:cs="Times New Roman"/>
              </w:rPr>
              <w:t xml:space="preserve"> </w:t>
            </w:r>
          </w:p>
        </w:tc>
        <w:tc>
          <w:tcPr>
            <w:tcW w:w="1253" w:type="dxa"/>
            <w:tcBorders>
              <w:top w:val="single" w:sz="4" w:space="0" w:color="000000"/>
              <w:left w:val="single" w:sz="4" w:space="0" w:color="000000"/>
              <w:bottom w:val="single" w:sz="4" w:space="0" w:color="000000"/>
              <w:right w:val="single" w:sz="4" w:space="0" w:color="000000"/>
            </w:tcBorders>
            <w:vAlign w:val="center"/>
          </w:tcPr>
          <w:p w14:paraId="191C930C" w14:textId="77777777" w:rsidR="00DA4FB0" w:rsidRPr="00DA4FB0" w:rsidRDefault="00DA4FB0">
            <w:pPr>
              <w:spacing w:after="0" w:line="259" w:lineRule="auto"/>
              <w:ind w:left="0" w:right="31" w:firstLine="0"/>
              <w:jc w:val="center"/>
              <w:rPr>
                <w:rFonts w:ascii="Times New Roman" w:hAnsi="Times New Roman" w:cs="Times New Roman"/>
              </w:rPr>
            </w:pPr>
            <w:r w:rsidRPr="00DA4FB0">
              <w:rPr>
                <w:rFonts w:ascii="Times New Roman" w:hAnsi="Times New Roman" w:cs="Times New Roman"/>
              </w:rPr>
              <w:t xml:space="preserve">0,01 </w:t>
            </w:r>
          </w:p>
        </w:tc>
        <w:tc>
          <w:tcPr>
            <w:tcW w:w="1030" w:type="dxa"/>
            <w:tcBorders>
              <w:top w:val="single" w:sz="4" w:space="0" w:color="000000"/>
              <w:left w:val="single" w:sz="4" w:space="0" w:color="000000"/>
              <w:bottom w:val="single" w:sz="4" w:space="0" w:color="000000"/>
              <w:right w:val="single" w:sz="4" w:space="0" w:color="000000"/>
            </w:tcBorders>
            <w:vAlign w:val="center"/>
          </w:tcPr>
          <w:p w14:paraId="7841F7FE" w14:textId="77777777" w:rsidR="00DA4FB0" w:rsidRPr="00DA4FB0" w:rsidRDefault="00DA4FB0">
            <w:pPr>
              <w:spacing w:after="0" w:line="259" w:lineRule="auto"/>
              <w:ind w:left="0" w:right="27" w:firstLine="0"/>
              <w:jc w:val="center"/>
              <w:rPr>
                <w:rFonts w:ascii="Times New Roman" w:hAnsi="Times New Roman" w:cs="Times New Roman"/>
              </w:rPr>
            </w:pPr>
            <w:r w:rsidRPr="00DA4FB0">
              <w:rPr>
                <w:rFonts w:ascii="Times New Roman" w:hAnsi="Times New Roman" w:cs="Times New Roman"/>
              </w:rPr>
              <w:t xml:space="preserve">5 </w:t>
            </w:r>
          </w:p>
        </w:tc>
        <w:tc>
          <w:tcPr>
            <w:tcW w:w="1150" w:type="dxa"/>
            <w:tcBorders>
              <w:top w:val="single" w:sz="4" w:space="0" w:color="000000"/>
              <w:left w:val="single" w:sz="4" w:space="0" w:color="000000"/>
              <w:bottom w:val="single" w:sz="4" w:space="0" w:color="000000"/>
              <w:right w:val="single" w:sz="12" w:space="0" w:color="000000"/>
            </w:tcBorders>
            <w:vAlign w:val="center"/>
          </w:tcPr>
          <w:p w14:paraId="15D3B3CD" w14:textId="77777777" w:rsidR="00DA4FB0" w:rsidRPr="00DA4FB0" w:rsidRDefault="00DA4FB0">
            <w:pPr>
              <w:spacing w:after="0" w:line="259" w:lineRule="auto"/>
              <w:ind w:left="0" w:right="27" w:firstLine="0"/>
              <w:jc w:val="center"/>
              <w:rPr>
                <w:rFonts w:ascii="Times New Roman" w:hAnsi="Times New Roman" w:cs="Times New Roman"/>
              </w:rPr>
            </w:pPr>
            <w:proofErr w:type="spellStart"/>
            <w:r w:rsidRPr="00DA4FB0">
              <w:rPr>
                <w:rFonts w:ascii="Times New Roman" w:hAnsi="Times New Roman" w:cs="Times New Roman"/>
              </w:rPr>
              <w:t>Тср</w:t>
            </w:r>
            <w:proofErr w:type="spellEnd"/>
            <w:r w:rsidRPr="00DA4FB0">
              <w:rPr>
                <w:rFonts w:ascii="Times New Roman" w:hAnsi="Times New Roman" w:cs="Times New Roman"/>
              </w:rPr>
              <w:t xml:space="preserve"> АПВ-2 </w:t>
            </w:r>
          </w:p>
        </w:tc>
      </w:tr>
      <w:tr w:rsidR="00DA4FB0" w:rsidRPr="00DA4FB0" w14:paraId="28177F9B" w14:textId="77777777">
        <w:trPr>
          <w:trHeight w:val="456"/>
        </w:trPr>
        <w:tc>
          <w:tcPr>
            <w:tcW w:w="1883" w:type="dxa"/>
            <w:tcBorders>
              <w:top w:val="single" w:sz="4" w:space="0" w:color="000000"/>
              <w:left w:val="single" w:sz="12" w:space="0" w:color="000000"/>
              <w:bottom w:val="single" w:sz="4" w:space="0" w:color="000000"/>
              <w:right w:val="single" w:sz="4" w:space="0" w:color="000000"/>
            </w:tcBorders>
          </w:tcPr>
          <w:p w14:paraId="69768C15"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Уставка по времени срабатывания АПВ-3, с </w:t>
            </w:r>
          </w:p>
        </w:tc>
        <w:tc>
          <w:tcPr>
            <w:tcW w:w="914" w:type="dxa"/>
            <w:tcBorders>
              <w:top w:val="single" w:sz="4" w:space="0" w:color="000000"/>
              <w:left w:val="single" w:sz="4" w:space="0" w:color="000000"/>
              <w:bottom w:val="single" w:sz="4" w:space="0" w:color="000000"/>
              <w:right w:val="single" w:sz="4" w:space="0" w:color="000000"/>
            </w:tcBorders>
            <w:vAlign w:val="center"/>
          </w:tcPr>
          <w:p w14:paraId="03E8EEF4" w14:textId="77777777" w:rsidR="00DA4FB0" w:rsidRPr="00DA4FB0" w:rsidRDefault="00DA4FB0">
            <w:pPr>
              <w:spacing w:after="0" w:line="259" w:lineRule="auto"/>
              <w:ind w:left="0" w:right="29" w:firstLine="0"/>
              <w:jc w:val="center"/>
              <w:rPr>
                <w:rFonts w:ascii="Times New Roman" w:hAnsi="Times New Roman" w:cs="Times New Roman"/>
              </w:rPr>
            </w:pPr>
            <w:proofErr w:type="gramStart"/>
            <w:r w:rsidRPr="00DA4FB0">
              <w:rPr>
                <w:rFonts w:ascii="Times New Roman" w:hAnsi="Times New Roman" w:cs="Times New Roman"/>
              </w:rPr>
              <w:t>2 – 300</w:t>
            </w:r>
            <w:proofErr w:type="gramEnd"/>
            <w:r w:rsidRPr="00DA4FB0">
              <w:rPr>
                <w:rFonts w:ascii="Times New Roman" w:hAnsi="Times New Roman" w:cs="Times New Roman"/>
              </w:rPr>
              <w:t xml:space="preserve"> </w:t>
            </w:r>
          </w:p>
        </w:tc>
        <w:tc>
          <w:tcPr>
            <w:tcW w:w="1253" w:type="dxa"/>
            <w:tcBorders>
              <w:top w:val="single" w:sz="4" w:space="0" w:color="000000"/>
              <w:left w:val="single" w:sz="4" w:space="0" w:color="000000"/>
              <w:bottom w:val="single" w:sz="4" w:space="0" w:color="000000"/>
              <w:right w:val="single" w:sz="4" w:space="0" w:color="000000"/>
            </w:tcBorders>
            <w:vAlign w:val="center"/>
          </w:tcPr>
          <w:p w14:paraId="1A23BAA5" w14:textId="77777777" w:rsidR="00DA4FB0" w:rsidRPr="00DA4FB0" w:rsidRDefault="00DA4FB0">
            <w:pPr>
              <w:spacing w:after="0" w:line="259" w:lineRule="auto"/>
              <w:ind w:left="0" w:right="31" w:firstLine="0"/>
              <w:jc w:val="center"/>
              <w:rPr>
                <w:rFonts w:ascii="Times New Roman" w:hAnsi="Times New Roman" w:cs="Times New Roman"/>
              </w:rPr>
            </w:pPr>
            <w:r w:rsidRPr="00DA4FB0">
              <w:rPr>
                <w:rFonts w:ascii="Times New Roman" w:hAnsi="Times New Roman" w:cs="Times New Roman"/>
              </w:rPr>
              <w:t xml:space="preserve">0,01 </w:t>
            </w:r>
          </w:p>
        </w:tc>
        <w:tc>
          <w:tcPr>
            <w:tcW w:w="1030" w:type="dxa"/>
            <w:tcBorders>
              <w:top w:val="single" w:sz="4" w:space="0" w:color="000000"/>
              <w:left w:val="single" w:sz="4" w:space="0" w:color="000000"/>
              <w:bottom w:val="single" w:sz="4" w:space="0" w:color="000000"/>
              <w:right w:val="single" w:sz="4" w:space="0" w:color="000000"/>
            </w:tcBorders>
            <w:vAlign w:val="center"/>
          </w:tcPr>
          <w:p w14:paraId="67BC01AA" w14:textId="77777777" w:rsidR="00DA4FB0" w:rsidRPr="00DA4FB0" w:rsidRDefault="00DA4FB0">
            <w:pPr>
              <w:spacing w:after="0" w:line="259" w:lineRule="auto"/>
              <w:ind w:left="0" w:right="27" w:firstLine="0"/>
              <w:jc w:val="center"/>
              <w:rPr>
                <w:rFonts w:ascii="Times New Roman" w:hAnsi="Times New Roman" w:cs="Times New Roman"/>
              </w:rPr>
            </w:pPr>
            <w:r w:rsidRPr="00DA4FB0">
              <w:rPr>
                <w:rFonts w:ascii="Times New Roman" w:hAnsi="Times New Roman" w:cs="Times New Roman"/>
              </w:rPr>
              <w:t xml:space="preserve">15 </w:t>
            </w:r>
          </w:p>
        </w:tc>
        <w:tc>
          <w:tcPr>
            <w:tcW w:w="1150" w:type="dxa"/>
            <w:tcBorders>
              <w:top w:val="single" w:sz="4" w:space="0" w:color="000000"/>
              <w:left w:val="single" w:sz="4" w:space="0" w:color="000000"/>
              <w:bottom w:val="single" w:sz="4" w:space="0" w:color="000000"/>
              <w:right w:val="single" w:sz="12" w:space="0" w:color="000000"/>
            </w:tcBorders>
            <w:vAlign w:val="center"/>
          </w:tcPr>
          <w:p w14:paraId="3298B9AA" w14:textId="77777777" w:rsidR="00DA4FB0" w:rsidRPr="00DA4FB0" w:rsidRDefault="00DA4FB0">
            <w:pPr>
              <w:spacing w:after="0" w:line="259" w:lineRule="auto"/>
              <w:ind w:left="0" w:right="27" w:firstLine="0"/>
              <w:jc w:val="center"/>
              <w:rPr>
                <w:rFonts w:ascii="Times New Roman" w:hAnsi="Times New Roman" w:cs="Times New Roman"/>
              </w:rPr>
            </w:pPr>
            <w:proofErr w:type="spellStart"/>
            <w:r w:rsidRPr="00DA4FB0">
              <w:rPr>
                <w:rFonts w:ascii="Times New Roman" w:hAnsi="Times New Roman" w:cs="Times New Roman"/>
              </w:rPr>
              <w:t>Тср</w:t>
            </w:r>
            <w:proofErr w:type="spellEnd"/>
            <w:r w:rsidRPr="00DA4FB0">
              <w:rPr>
                <w:rFonts w:ascii="Times New Roman" w:hAnsi="Times New Roman" w:cs="Times New Roman"/>
              </w:rPr>
              <w:t xml:space="preserve"> АПВ-3 </w:t>
            </w:r>
          </w:p>
        </w:tc>
      </w:tr>
      <w:tr w:rsidR="00DA4FB0" w:rsidRPr="00DA4FB0" w14:paraId="66DE9CCD" w14:textId="77777777">
        <w:trPr>
          <w:trHeight w:val="461"/>
        </w:trPr>
        <w:tc>
          <w:tcPr>
            <w:tcW w:w="1883" w:type="dxa"/>
            <w:tcBorders>
              <w:top w:val="single" w:sz="4" w:space="0" w:color="000000"/>
              <w:left w:val="single" w:sz="12" w:space="0" w:color="000000"/>
              <w:bottom w:val="single" w:sz="12" w:space="0" w:color="000000"/>
              <w:right w:val="single" w:sz="4" w:space="0" w:color="000000"/>
            </w:tcBorders>
          </w:tcPr>
          <w:p w14:paraId="288736C6"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Уставка по времени срабатывания АПВ-4, с </w:t>
            </w:r>
          </w:p>
        </w:tc>
        <w:tc>
          <w:tcPr>
            <w:tcW w:w="914" w:type="dxa"/>
            <w:tcBorders>
              <w:top w:val="single" w:sz="4" w:space="0" w:color="000000"/>
              <w:left w:val="single" w:sz="4" w:space="0" w:color="000000"/>
              <w:bottom w:val="single" w:sz="12" w:space="0" w:color="000000"/>
              <w:right w:val="single" w:sz="4" w:space="0" w:color="000000"/>
            </w:tcBorders>
            <w:vAlign w:val="center"/>
          </w:tcPr>
          <w:p w14:paraId="664D1F1F" w14:textId="77777777" w:rsidR="00DA4FB0" w:rsidRPr="00DA4FB0" w:rsidRDefault="00DA4FB0">
            <w:pPr>
              <w:spacing w:after="0" w:line="259" w:lineRule="auto"/>
              <w:ind w:left="0" w:right="29" w:firstLine="0"/>
              <w:jc w:val="center"/>
              <w:rPr>
                <w:rFonts w:ascii="Times New Roman" w:hAnsi="Times New Roman" w:cs="Times New Roman"/>
              </w:rPr>
            </w:pPr>
            <w:proofErr w:type="gramStart"/>
            <w:r w:rsidRPr="00DA4FB0">
              <w:rPr>
                <w:rFonts w:ascii="Times New Roman" w:hAnsi="Times New Roman" w:cs="Times New Roman"/>
              </w:rPr>
              <w:t>2 – 300</w:t>
            </w:r>
            <w:proofErr w:type="gramEnd"/>
            <w:r w:rsidRPr="00DA4FB0">
              <w:rPr>
                <w:rFonts w:ascii="Times New Roman" w:hAnsi="Times New Roman" w:cs="Times New Roman"/>
              </w:rPr>
              <w:t xml:space="preserve"> </w:t>
            </w:r>
          </w:p>
        </w:tc>
        <w:tc>
          <w:tcPr>
            <w:tcW w:w="1253" w:type="dxa"/>
            <w:tcBorders>
              <w:top w:val="single" w:sz="4" w:space="0" w:color="000000"/>
              <w:left w:val="single" w:sz="4" w:space="0" w:color="000000"/>
              <w:bottom w:val="single" w:sz="12" w:space="0" w:color="000000"/>
              <w:right w:val="single" w:sz="4" w:space="0" w:color="000000"/>
            </w:tcBorders>
            <w:vAlign w:val="center"/>
          </w:tcPr>
          <w:p w14:paraId="37AFD642" w14:textId="77777777" w:rsidR="00DA4FB0" w:rsidRPr="00DA4FB0" w:rsidRDefault="00DA4FB0">
            <w:pPr>
              <w:spacing w:after="0" w:line="259" w:lineRule="auto"/>
              <w:ind w:left="0" w:right="31" w:firstLine="0"/>
              <w:jc w:val="center"/>
              <w:rPr>
                <w:rFonts w:ascii="Times New Roman" w:hAnsi="Times New Roman" w:cs="Times New Roman"/>
              </w:rPr>
            </w:pPr>
            <w:r w:rsidRPr="00DA4FB0">
              <w:rPr>
                <w:rFonts w:ascii="Times New Roman" w:hAnsi="Times New Roman" w:cs="Times New Roman"/>
              </w:rPr>
              <w:t xml:space="preserve">0,01 </w:t>
            </w:r>
          </w:p>
        </w:tc>
        <w:tc>
          <w:tcPr>
            <w:tcW w:w="1030" w:type="dxa"/>
            <w:tcBorders>
              <w:top w:val="single" w:sz="4" w:space="0" w:color="000000"/>
              <w:left w:val="single" w:sz="4" w:space="0" w:color="000000"/>
              <w:bottom w:val="single" w:sz="12" w:space="0" w:color="000000"/>
              <w:right w:val="single" w:sz="4" w:space="0" w:color="000000"/>
            </w:tcBorders>
            <w:vAlign w:val="center"/>
          </w:tcPr>
          <w:p w14:paraId="6FBB6E53" w14:textId="77777777" w:rsidR="00DA4FB0" w:rsidRPr="00DA4FB0" w:rsidRDefault="00DA4FB0">
            <w:pPr>
              <w:spacing w:after="0" w:line="259" w:lineRule="auto"/>
              <w:ind w:left="0" w:right="27" w:firstLine="0"/>
              <w:jc w:val="center"/>
              <w:rPr>
                <w:rFonts w:ascii="Times New Roman" w:hAnsi="Times New Roman" w:cs="Times New Roman"/>
              </w:rPr>
            </w:pPr>
            <w:r w:rsidRPr="00DA4FB0">
              <w:rPr>
                <w:rFonts w:ascii="Times New Roman" w:hAnsi="Times New Roman" w:cs="Times New Roman"/>
              </w:rPr>
              <w:t xml:space="preserve">60 </w:t>
            </w:r>
          </w:p>
        </w:tc>
        <w:tc>
          <w:tcPr>
            <w:tcW w:w="1150" w:type="dxa"/>
            <w:tcBorders>
              <w:top w:val="single" w:sz="4" w:space="0" w:color="000000"/>
              <w:left w:val="single" w:sz="4" w:space="0" w:color="000000"/>
              <w:bottom w:val="single" w:sz="12" w:space="0" w:color="000000"/>
              <w:right w:val="single" w:sz="12" w:space="0" w:color="000000"/>
            </w:tcBorders>
            <w:vAlign w:val="center"/>
          </w:tcPr>
          <w:p w14:paraId="048469E1" w14:textId="77777777" w:rsidR="00DA4FB0" w:rsidRPr="00DA4FB0" w:rsidRDefault="00DA4FB0">
            <w:pPr>
              <w:spacing w:after="0" w:line="259" w:lineRule="auto"/>
              <w:ind w:left="0" w:right="27" w:firstLine="0"/>
              <w:jc w:val="center"/>
              <w:rPr>
                <w:rFonts w:ascii="Times New Roman" w:hAnsi="Times New Roman" w:cs="Times New Roman"/>
              </w:rPr>
            </w:pPr>
            <w:proofErr w:type="spellStart"/>
            <w:r w:rsidRPr="00DA4FB0">
              <w:rPr>
                <w:rFonts w:ascii="Times New Roman" w:hAnsi="Times New Roman" w:cs="Times New Roman"/>
              </w:rPr>
              <w:t>Тср</w:t>
            </w:r>
            <w:proofErr w:type="spellEnd"/>
            <w:r w:rsidRPr="00DA4FB0">
              <w:rPr>
                <w:rFonts w:ascii="Times New Roman" w:hAnsi="Times New Roman" w:cs="Times New Roman"/>
              </w:rPr>
              <w:t xml:space="preserve"> АПВ-4 </w:t>
            </w:r>
          </w:p>
        </w:tc>
      </w:tr>
    </w:tbl>
    <w:p w14:paraId="053249EE" w14:textId="77777777" w:rsidR="00DA4FB0" w:rsidRPr="00DA4FB0" w:rsidRDefault="00DA4FB0">
      <w:pPr>
        <w:spacing w:after="15" w:line="259" w:lineRule="auto"/>
        <w:ind w:left="0" w:firstLine="0"/>
        <w:jc w:val="left"/>
        <w:rPr>
          <w:rFonts w:ascii="Times New Roman" w:hAnsi="Times New Roman" w:cs="Times New Roman"/>
        </w:rPr>
      </w:pPr>
      <w:r w:rsidRPr="00DA4FB0">
        <w:rPr>
          <w:rFonts w:ascii="Times New Roman" w:eastAsia="Calibri" w:hAnsi="Times New Roman" w:cs="Times New Roman"/>
          <w:b/>
        </w:rPr>
        <w:t xml:space="preserve"> </w:t>
      </w:r>
    </w:p>
    <w:p w14:paraId="754AE0B0" w14:textId="77777777" w:rsidR="00DA4FB0" w:rsidRPr="00DA4FB0" w:rsidRDefault="00DA4FB0">
      <w:pPr>
        <w:pStyle w:val="3"/>
        <w:ind w:left="-5"/>
        <w:rPr>
          <w:rFonts w:ascii="Times New Roman" w:hAnsi="Times New Roman" w:cs="Times New Roman"/>
          <w:sz w:val="22"/>
        </w:rPr>
      </w:pPr>
      <w:r w:rsidRPr="00DA4FB0">
        <w:rPr>
          <w:rFonts w:ascii="Times New Roman" w:hAnsi="Times New Roman" w:cs="Times New Roman"/>
          <w:sz w:val="22"/>
        </w:rPr>
        <w:t xml:space="preserve">4.2.3 Автоматический ввод резерва (сетевой АВР) </w:t>
      </w:r>
    </w:p>
    <w:p w14:paraId="549AA6BD" w14:textId="77777777" w:rsidR="00DA4FB0" w:rsidRPr="00DA4FB0" w:rsidRDefault="00DA4FB0">
      <w:pPr>
        <w:ind w:left="7" w:right="33" w:firstLine="283"/>
        <w:rPr>
          <w:rFonts w:ascii="Times New Roman" w:hAnsi="Times New Roman" w:cs="Times New Roman"/>
        </w:rPr>
      </w:pPr>
      <w:r w:rsidRPr="00DA4FB0">
        <w:rPr>
          <w:rFonts w:ascii="Times New Roman" w:hAnsi="Times New Roman" w:cs="Times New Roman"/>
        </w:rPr>
        <w:t xml:space="preserve">АВР ПС предназначено для включения резервного источника питания или секционного выключателя, разделяющего протяженную магистраль при пропадании напряжения с одной из сторон. Формирование команды на включение производится при устойчивом отсутствии напряжения с одной из сторон выключателя и наличии напряжения с противоположной стороны. </w:t>
      </w:r>
    </w:p>
    <w:p w14:paraId="4BFB8297" w14:textId="77777777" w:rsidR="00DA4FB0" w:rsidRPr="00DA4FB0" w:rsidRDefault="00DA4FB0">
      <w:pPr>
        <w:spacing w:after="31"/>
        <w:ind w:left="7" w:right="33" w:firstLine="283"/>
        <w:rPr>
          <w:rFonts w:ascii="Times New Roman" w:hAnsi="Times New Roman" w:cs="Times New Roman"/>
        </w:rPr>
      </w:pPr>
      <w:r w:rsidRPr="00DA4FB0">
        <w:rPr>
          <w:rFonts w:ascii="Times New Roman" w:hAnsi="Times New Roman" w:cs="Times New Roman"/>
        </w:rPr>
        <w:t xml:space="preserve">Ввод АВР в действие осуществляется при следующих условиях (Рисунок 4.2.4, Рисунок 4.2.6): </w:t>
      </w:r>
    </w:p>
    <w:p w14:paraId="0ACDC435" w14:textId="77777777" w:rsidR="00DA4FB0" w:rsidRPr="00DA4FB0" w:rsidRDefault="00DA4FB0" w:rsidP="009E6C92">
      <w:pPr>
        <w:numPr>
          <w:ilvl w:val="0"/>
          <w:numId w:val="22"/>
        </w:numPr>
        <w:spacing w:line="250" w:lineRule="auto"/>
        <w:ind w:right="33" w:hanging="283"/>
        <w:rPr>
          <w:rFonts w:ascii="Times New Roman" w:hAnsi="Times New Roman" w:cs="Times New Roman"/>
        </w:rPr>
      </w:pPr>
      <w:r w:rsidRPr="00DA4FB0">
        <w:rPr>
          <w:rFonts w:ascii="Times New Roman" w:hAnsi="Times New Roman" w:cs="Times New Roman"/>
        </w:rPr>
        <w:t xml:space="preserve">устойчивое наличие напряжения с обеих сторон выключателя; </w:t>
      </w:r>
    </w:p>
    <w:p w14:paraId="12ECE792" w14:textId="77777777" w:rsidR="00DA4FB0" w:rsidRPr="00DA4FB0" w:rsidRDefault="00DA4FB0" w:rsidP="009E6C92">
      <w:pPr>
        <w:numPr>
          <w:ilvl w:val="0"/>
          <w:numId w:val="22"/>
        </w:numPr>
        <w:spacing w:line="250" w:lineRule="auto"/>
        <w:ind w:right="33" w:hanging="283"/>
        <w:rPr>
          <w:rFonts w:ascii="Times New Roman" w:hAnsi="Times New Roman" w:cs="Times New Roman"/>
        </w:rPr>
      </w:pPr>
      <w:r w:rsidRPr="00DA4FB0">
        <w:rPr>
          <w:rFonts w:ascii="Times New Roman" w:hAnsi="Times New Roman" w:cs="Times New Roman"/>
        </w:rPr>
        <w:t xml:space="preserve">выключатель отключен; </w:t>
      </w:r>
    </w:p>
    <w:p w14:paraId="257C7600" w14:textId="77777777" w:rsidR="00DA4FB0" w:rsidRPr="00DA4FB0" w:rsidRDefault="00DA4FB0" w:rsidP="009E6C92">
      <w:pPr>
        <w:numPr>
          <w:ilvl w:val="0"/>
          <w:numId w:val="22"/>
        </w:numPr>
        <w:spacing w:line="250" w:lineRule="auto"/>
        <w:ind w:right="33" w:hanging="283"/>
        <w:rPr>
          <w:rFonts w:ascii="Times New Roman" w:hAnsi="Times New Roman" w:cs="Times New Roman"/>
        </w:rPr>
      </w:pPr>
      <w:r w:rsidRPr="00DA4FB0">
        <w:rPr>
          <w:rFonts w:ascii="Times New Roman" w:hAnsi="Times New Roman" w:cs="Times New Roman"/>
        </w:rPr>
        <w:t xml:space="preserve">пользователь по ТУ или </w:t>
      </w:r>
      <w:proofErr w:type="spellStart"/>
      <w:r w:rsidRPr="00DA4FB0">
        <w:rPr>
          <w:rFonts w:ascii="Times New Roman" w:hAnsi="Times New Roman" w:cs="Times New Roman"/>
        </w:rPr>
        <w:t>местно</w:t>
      </w:r>
      <w:proofErr w:type="spellEnd"/>
      <w:r w:rsidRPr="00DA4FB0">
        <w:rPr>
          <w:rFonts w:ascii="Times New Roman" w:hAnsi="Times New Roman" w:cs="Times New Roman"/>
        </w:rPr>
        <w:t xml:space="preserve"> (через кнопку или ключ) ввел в действие АВР. </w:t>
      </w:r>
    </w:p>
    <w:p w14:paraId="32C7AD0D" w14:textId="77777777" w:rsidR="00DA4FB0" w:rsidRPr="00DA4FB0" w:rsidRDefault="00DA4FB0">
      <w:pPr>
        <w:spacing w:after="0" w:line="259" w:lineRule="auto"/>
        <w:ind w:left="283" w:firstLine="0"/>
        <w:jc w:val="left"/>
        <w:rPr>
          <w:rFonts w:ascii="Times New Roman" w:hAnsi="Times New Roman" w:cs="Times New Roman"/>
        </w:rPr>
      </w:pPr>
      <w:r w:rsidRPr="00DA4FB0">
        <w:rPr>
          <w:rFonts w:ascii="Times New Roman" w:hAnsi="Times New Roman" w:cs="Times New Roman"/>
        </w:rPr>
        <w:t xml:space="preserve"> </w:t>
      </w:r>
    </w:p>
    <w:p w14:paraId="31469767" w14:textId="77777777" w:rsidR="00DA4FB0" w:rsidRPr="00DA4FB0" w:rsidRDefault="00DA4FB0">
      <w:pPr>
        <w:ind w:left="7" w:right="33" w:firstLine="283"/>
        <w:rPr>
          <w:rFonts w:ascii="Times New Roman" w:hAnsi="Times New Roman" w:cs="Times New Roman"/>
        </w:rPr>
      </w:pPr>
      <w:r w:rsidRPr="00DA4FB0">
        <w:rPr>
          <w:rFonts w:ascii="Times New Roman" w:hAnsi="Times New Roman" w:cs="Times New Roman"/>
        </w:rPr>
        <w:t>Возможен автоматический ввод АВР через выдержку времени «</w:t>
      </w:r>
      <w:proofErr w:type="spellStart"/>
      <w:r w:rsidRPr="00DA4FB0">
        <w:rPr>
          <w:rFonts w:ascii="Times New Roman" w:eastAsia="Calibri" w:hAnsi="Times New Roman" w:cs="Times New Roman"/>
          <w:b/>
        </w:rPr>
        <w:t>Тввода</w:t>
      </w:r>
      <w:proofErr w:type="spellEnd"/>
      <w:r w:rsidRPr="00DA4FB0">
        <w:rPr>
          <w:rFonts w:ascii="Times New Roman" w:eastAsia="Calibri" w:hAnsi="Times New Roman" w:cs="Times New Roman"/>
          <w:b/>
        </w:rPr>
        <w:t xml:space="preserve"> АВР</w:t>
      </w:r>
      <w:r w:rsidRPr="00DA4FB0">
        <w:rPr>
          <w:rFonts w:ascii="Times New Roman" w:hAnsi="Times New Roman" w:cs="Times New Roman"/>
        </w:rPr>
        <w:t xml:space="preserve">» (Таблица 4.2.5, Таблица 4.2.6). </w:t>
      </w:r>
    </w:p>
    <w:p w14:paraId="7C2B0F6C" w14:textId="77777777" w:rsidR="00DA4FB0" w:rsidRPr="00DA4FB0" w:rsidRDefault="00DA4FB0">
      <w:pPr>
        <w:spacing w:after="0" w:line="259" w:lineRule="auto"/>
        <w:ind w:left="283" w:firstLine="0"/>
        <w:jc w:val="left"/>
        <w:rPr>
          <w:rFonts w:ascii="Times New Roman" w:hAnsi="Times New Roman" w:cs="Times New Roman"/>
        </w:rPr>
      </w:pPr>
      <w:r w:rsidRPr="00DA4FB0">
        <w:rPr>
          <w:rFonts w:ascii="Times New Roman" w:hAnsi="Times New Roman" w:cs="Times New Roman"/>
        </w:rPr>
        <w:t xml:space="preserve"> </w:t>
      </w:r>
    </w:p>
    <w:p w14:paraId="1AFBAD9B" w14:textId="77777777" w:rsidR="00DA4FB0" w:rsidRPr="00DA4FB0" w:rsidRDefault="00DA4FB0">
      <w:pPr>
        <w:spacing w:after="28"/>
        <w:ind w:left="293" w:right="33"/>
        <w:rPr>
          <w:rFonts w:ascii="Times New Roman" w:hAnsi="Times New Roman" w:cs="Times New Roman"/>
        </w:rPr>
      </w:pPr>
      <w:r w:rsidRPr="00DA4FB0">
        <w:rPr>
          <w:rFonts w:ascii="Times New Roman" w:hAnsi="Times New Roman" w:cs="Times New Roman"/>
        </w:rPr>
        <w:t xml:space="preserve">Вывод АВР из действия осуществляется при появлении следующих событий: </w:t>
      </w:r>
    </w:p>
    <w:p w14:paraId="443FC117" w14:textId="77777777" w:rsidR="00DA4FB0" w:rsidRPr="00DA4FB0" w:rsidRDefault="00DA4FB0" w:rsidP="009E6C92">
      <w:pPr>
        <w:numPr>
          <w:ilvl w:val="0"/>
          <w:numId w:val="22"/>
        </w:numPr>
        <w:spacing w:line="250" w:lineRule="auto"/>
        <w:ind w:right="33" w:hanging="283"/>
        <w:rPr>
          <w:rFonts w:ascii="Times New Roman" w:hAnsi="Times New Roman" w:cs="Times New Roman"/>
        </w:rPr>
      </w:pPr>
      <w:r w:rsidRPr="00DA4FB0">
        <w:rPr>
          <w:rFonts w:ascii="Times New Roman" w:hAnsi="Times New Roman" w:cs="Times New Roman"/>
        </w:rPr>
        <w:t xml:space="preserve">квитирование; </w:t>
      </w:r>
    </w:p>
    <w:p w14:paraId="5CDF6885" w14:textId="77777777" w:rsidR="00DA4FB0" w:rsidRPr="00DA4FB0" w:rsidRDefault="00DA4FB0" w:rsidP="009E6C92">
      <w:pPr>
        <w:numPr>
          <w:ilvl w:val="0"/>
          <w:numId w:val="22"/>
        </w:numPr>
        <w:spacing w:line="250" w:lineRule="auto"/>
        <w:ind w:right="33" w:hanging="283"/>
        <w:rPr>
          <w:rFonts w:ascii="Times New Roman" w:hAnsi="Times New Roman" w:cs="Times New Roman"/>
        </w:rPr>
      </w:pPr>
      <w:r w:rsidRPr="00DA4FB0">
        <w:rPr>
          <w:rFonts w:ascii="Times New Roman" w:hAnsi="Times New Roman" w:cs="Times New Roman"/>
        </w:rPr>
        <w:t xml:space="preserve">включение по АВР; </w:t>
      </w:r>
    </w:p>
    <w:p w14:paraId="01B99601" w14:textId="77777777" w:rsidR="00DA4FB0" w:rsidRPr="00DA4FB0" w:rsidRDefault="00DA4FB0" w:rsidP="009E6C92">
      <w:pPr>
        <w:numPr>
          <w:ilvl w:val="0"/>
          <w:numId w:val="22"/>
        </w:numPr>
        <w:spacing w:line="250" w:lineRule="auto"/>
        <w:ind w:right="33" w:hanging="283"/>
        <w:rPr>
          <w:rFonts w:ascii="Times New Roman" w:hAnsi="Times New Roman" w:cs="Times New Roman"/>
        </w:rPr>
      </w:pPr>
      <w:r w:rsidRPr="00DA4FB0">
        <w:rPr>
          <w:rFonts w:ascii="Times New Roman" w:hAnsi="Times New Roman" w:cs="Times New Roman"/>
        </w:rPr>
        <w:t xml:space="preserve">выключатель включен; </w:t>
      </w:r>
    </w:p>
    <w:p w14:paraId="47BC561E" w14:textId="77777777" w:rsidR="00DA4FB0" w:rsidRPr="00DA4FB0" w:rsidRDefault="00DA4FB0" w:rsidP="009E6C92">
      <w:pPr>
        <w:numPr>
          <w:ilvl w:val="0"/>
          <w:numId w:val="22"/>
        </w:numPr>
        <w:spacing w:line="250" w:lineRule="auto"/>
        <w:ind w:right="33" w:hanging="283"/>
        <w:rPr>
          <w:rFonts w:ascii="Times New Roman" w:hAnsi="Times New Roman" w:cs="Times New Roman"/>
        </w:rPr>
      </w:pPr>
      <w:r w:rsidRPr="00DA4FB0">
        <w:rPr>
          <w:rFonts w:ascii="Times New Roman" w:hAnsi="Times New Roman" w:cs="Times New Roman"/>
        </w:rPr>
        <w:t xml:space="preserve">все токовые защиты выведены. </w:t>
      </w:r>
    </w:p>
    <w:p w14:paraId="1F4087C2" w14:textId="77777777" w:rsidR="00DA4FB0" w:rsidRPr="00DA4FB0" w:rsidRDefault="00DA4FB0">
      <w:pPr>
        <w:spacing w:after="0" w:line="259" w:lineRule="auto"/>
        <w:ind w:left="283" w:firstLine="0"/>
        <w:jc w:val="left"/>
        <w:rPr>
          <w:rFonts w:ascii="Times New Roman" w:hAnsi="Times New Roman" w:cs="Times New Roman"/>
        </w:rPr>
      </w:pPr>
      <w:r w:rsidRPr="00DA4FB0">
        <w:rPr>
          <w:rFonts w:ascii="Times New Roman" w:hAnsi="Times New Roman" w:cs="Times New Roman"/>
        </w:rPr>
        <w:t xml:space="preserve"> </w:t>
      </w:r>
    </w:p>
    <w:p w14:paraId="09A4D334" w14:textId="77777777" w:rsidR="00DA4FB0" w:rsidRPr="00DA4FB0" w:rsidRDefault="00DA4FB0">
      <w:pPr>
        <w:ind w:left="7" w:right="33" w:firstLine="283"/>
        <w:rPr>
          <w:rFonts w:ascii="Times New Roman" w:hAnsi="Times New Roman" w:cs="Times New Roman"/>
        </w:rPr>
      </w:pPr>
      <w:r w:rsidRPr="00DA4FB0">
        <w:rPr>
          <w:rFonts w:ascii="Times New Roman" w:hAnsi="Times New Roman" w:cs="Times New Roman"/>
        </w:rPr>
        <w:t xml:space="preserve">При выявлении неисправностей выключателя, отключении от внешних защит, пуске АПВ или вводе режима РНЛ автоматика включения резерва блокируется </w:t>
      </w:r>
    </w:p>
    <w:p w14:paraId="13472E70" w14:textId="77777777" w:rsidR="00DA4FB0" w:rsidRPr="00DA4FB0" w:rsidRDefault="00DA4FB0">
      <w:pPr>
        <w:ind w:left="17" w:right="33"/>
        <w:rPr>
          <w:rFonts w:ascii="Times New Roman" w:hAnsi="Times New Roman" w:cs="Times New Roman"/>
        </w:rPr>
      </w:pPr>
      <w:r w:rsidRPr="00DA4FB0">
        <w:rPr>
          <w:rFonts w:ascii="Times New Roman" w:hAnsi="Times New Roman" w:cs="Times New Roman"/>
        </w:rPr>
        <w:t xml:space="preserve">(Рисунок 4.2.5). </w:t>
      </w:r>
    </w:p>
    <w:p w14:paraId="2CCD292C" w14:textId="77777777" w:rsidR="00DA4FB0" w:rsidRPr="00DA4FB0" w:rsidRDefault="00DA4FB0">
      <w:pPr>
        <w:spacing w:after="15" w:line="259" w:lineRule="auto"/>
        <w:ind w:left="283" w:firstLine="0"/>
        <w:jc w:val="left"/>
        <w:rPr>
          <w:rFonts w:ascii="Times New Roman" w:hAnsi="Times New Roman" w:cs="Times New Roman"/>
        </w:rPr>
      </w:pPr>
      <w:r w:rsidRPr="00DA4FB0">
        <w:rPr>
          <w:rFonts w:ascii="Times New Roman" w:hAnsi="Times New Roman" w:cs="Times New Roman"/>
        </w:rPr>
        <w:t xml:space="preserve"> </w:t>
      </w:r>
    </w:p>
    <w:p w14:paraId="55B15673" w14:textId="77777777" w:rsidR="00DA4FB0" w:rsidRPr="00DA4FB0" w:rsidRDefault="00DA4FB0">
      <w:pPr>
        <w:ind w:left="17" w:right="33"/>
        <w:rPr>
          <w:rFonts w:ascii="Times New Roman" w:hAnsi="Times New Roman" w:cs="Times New Roman"/>
        </w:rPr>
      </w:pPr>
      <w:r w:rsidRPr="00DA4FB0">
        <w:rPr>
          <w:rFonts w:ascii="Times New Roman" w:hAnsi="Times New Roman" w:cs="Times New Roman"/>
        </w:rPr>
        <w:t xml:space="preserve">Таблица 4.2.5 - Конфигурационные ключи АВР </w:t>
      </w:r>
    </w:p>
    <w:tbl>
      <w:tblPr>
        <w:tblStyle w:val="TableGrid"/>
        <w:tblW w:w="6231" w:type="dxa"/>
        <w:tblInd w:w="103" w:type="dxa"/>
        <w:tblCellMar>
          <w:top w:w="57" w:type="dxa"/>
          <w:left w:w="103" w:type="dxa"/>
          <w:right w:w="115" w:type="dxa"/>
        </w:tblCellMar>
        <w:tblLook w:val="04A0" w:firstRow="1" w:lastRow="0" w:firstColumn="1" w:lastColumn="0" w:noHBand="0" w:noVBand="1"/>
      </w:tblPr>
      <w:tblGrid>
        <w:gridCol w:w="2240"/>
        <w:gridCol w:w="1418"/>
        <w:gridCol w:w="1217"/>
        <w:gridCol w:w="1508"/>
      </w:tblGrid>
      <w:tr w:rsidR="00DA4FB0" w:rsidRPr="00DA4FB0" w14:paraId="1AB6FBF7" w14:textId="77777777">
        <w:trPr>
          <w:trHeight w:val="438"/>
        </w:trPr>
        <w:tc>
          <w:tcPr>
            <w:tcW w:w="2166" w:type="dxa"/>
            <w:tcBorders>
              <w:top w:val="single" w:sz="12" w:space="0" w:color="000000"/>
              <w:left w:val="single" w:sz="12" w:space="0" w:color="000000"/>
              <w:bottom w:val="single" w:sz="4" w:space="0" w:color="000000"/>
              <w:right w:val="single" w:sz="4" w:space="0" w:color="000000"/>
            </w:tcBorders>
            <w:shd w:val="clear" w:color="auto" w:fill="D9D9D9"/>
          </w:tcPr>
          <w:p w14:paraId="0F4E4EF9" w14:textId="77777777" w:rsidR="00DA4FB0" w:rsidRPr="00DA4FB0" w:rsidRDefault="00DA4FB0">
            <w:pPr>
              <w:spacing w:after="0" w:line="259" w:lineRule="auto"/>
              <w:ind w:left="0" w:firstLine="0"/>
              <w:jc w:val="center"/>
              <w:rPr>
                <w:rFonts w:ascii="Times New Roman" w:hAnsi="Times New Roman" w:cs="Times New Roman"/>
              </w:rPr>
            </w:pPr>
            <w:r w:rsidRPr="00DA4FB0">
              <w:rPr>
                <w:rFonts w:ascii="Times New Roman" w:eastAsia="Calibri" w:hAnsi="Times New Roman" w:cs="Times New Roman"/>
                <w:b/>
              </w:rPr>
              <w:t xml:space="preserve">Наименование конфигурационного ключа </w:t>
            </w:r>
          </w:p>
        </w:tc>
        <w:tc>
          <w:tcPr>
            <w:tcW w:w="1560" w:type="dxa"/>
            <w:tcBorders>
              <w:top w:val="single" w:sz="12" w:space="0" w:color="000000"/>
              <w:left w:val="single" w:sz="4" w:space="0" w:color="000000"/>
              <w:bottom w:val="single" w:sz="4" w:space="0" w:color="000000"/>
              <w:right w:val="single" w:sz="4" w:space="0" w:color="000000"/>
            </w:tcBorders>
            <w:shd w:val="clear" w:color="auto" w:fill="D9D9D9"/>
          </w:tcPr>
          <w:p w14:paraId="4A386E17" w14:textId="77777777" w:rsidR="00DA4FB0" w:rsidRPr="00DA4FB0" w:rsidRDefault="00DA4FB0">
            <w:pPr>
              <w:spacing w:after="0" w:line="259" w:lineRule="auto"/>
              <w:ind w:left="5" w:firstLine="0"/>
              <w:jc w:val="center"/>
              <w:rPr>
                <w:rFonts w:ascii="Times New Roman" w:hAnsi="Times New Roman" w:cs="Times New Roman"/>
              </w:rPr>
            </w:pPr>
            <w:r w:rsidRPr="00DA4FB0">
              <w:rPr>
                <w:rFonts w:ascii="Times New Roman" w:eastAsia="Calibri" w:hAnsi="Times New Roman" w:cs="Times New Roman"/>
                <w:b/>
              </w:rPr>
              <w:t xml:space="preserve">Диапазон значений </w:t>
            </w:r>
          </w:p>
        </w:tc>
        <w:tc>
          <w:tcPr>
            <w:tcW w:w="1135" w:type="dxa"/>
            <w:tcBorders>
              <w:top w:val="single" w:sz="12" w:space="0" w:color="000000"/>
              <w:left w:val="single" w:sz="4" w:space="0" w:color="000000"/>
              <w:bottom w:val="single" w:sz="4" w:space="0" w:color="000000"/>
              <w:right w:val="single" w:sz="4" w:space="0" w:color="000000"/>
            </w:tcBorders>
            <w:shd w:val="clear" w:color="auto" w:fill="D9D9D9"/>
          </w:tcPr>
          <w:p w14:paraId="71E434B4" w14:textId="77777777" w:rsidR="00DA4FB0" w:rsidRPr="00DA4FB0" w:rsidRDefault="00DA4FB0">
            <w:pPr>
              <w:spacing w:after="0" w:line="259" w:lineRule="auto"/>
              <w:ind w:left="0" w:firstLine="0"/>
              <w:jc w:val="center"/>
              <w:rPr>
                <w:rFonts w:ascii="Times New Roman" w:hAnsi="Times New Roman" w:cs="Times New Roman"/>
              </w:rPr>
            </w:pPr>
            <w:r w:rsidRPr="00DA4FB0">
              <w:rPr>
                <w:rFonts w:ascii="Times New Roman" w:eastAsia="Calibri" w:hAnsi="Times New Roman" w:cs="Times New Roman"/>
                <w:b/>
              </w:rPr>
              <w:t xml:space="preserve">Заводское значение </w:t>
            </w:r>
          </w:p>
        </w:tc>
        <w:tc>
          <w:tcPr>
            <w:tcW w:w="1369" w:type="dxa"/>
            <w:tcBorders>
              <w:top w:val="single" w:sz="12" w:space="0" w:color="000000"/>
              <w:left w:val="single" w:sz="4" w:space="0" w:color="000000"/>
              <w:bottom w:val="single" w:sz="4" w:space="0" w:color="000000"/>
              <w:right w:val="single" w:sz="12" w:space="0" w:color="000000"/>
            </w:tcBorders>
            <w:shd w:val="clear" w:color="auto" w:fill="D9D9D9"/>
          </w:tcPr>
          <w:p w14:paraId="5AC6E11D" w14:textId="77777777" w:rsidR="00DA4FB0" w:rsidRPr="00DA4FB0" w:rsidRDefault="00DA4FB0">
            <w:pPr>
              <w:spacing w:after="0" w:line="259" w:lineRule="auto"/>
              <w:ind w:left="0" w:firstLine="0"/>
              <w:jc w:val="center"/>
              <w:rPr>
                <w:rFonts w:ascii="Times New Roman" w:hAnsi="Times New Roman" w:cs="Times New Roman"/>
              </w:rPr>
            </w:pPr>
            <w:r w:rsidRPr="00DA4FB0">
              <w:rPr>
                <w:rFonts w:ascii="Times New Roman" w:eastAsia="Calibri" w:hAnsi="Times New Roman" w:cs="Times New Roman"/>
                <w:b/>
              </w:rPr>
              <w:t xml:space="preserve">Обозначение в меню </w:t>
            </w:r>
          </w:p>
        </w:tc>
      </w:tr>
      <w:tr w:rsidR="00DA4FB0" w:rsidRPr="00DA4FB0" w14:paraId="7524630D" w14:textId="77777777">
        <w:trPr>
          <w:trHeight w:val="455"/>
        </w:trPr>
        <w:tc>
          <w:tcPr>
            <w:tcW w:w="2166" w:type="dxa"/>
            <w:tcBorders>
              <w:top w:val="single" w:sz="4" w:space="0" w:color="000000"/>
              <w:left w:val="single" w:sz="12" w:space="0" w:color="000000"/>
              <w:bottom w:val="single" w:sz="4" w:space="0" w:color="000000"/>
              <w:right w:val="single" w:sz="4" w:space="0" w:color="000000"/>
            </w:tcBorders>
            <w:vAlign w:val="center"/>
          </w:tcPr>
          <w:p w14:paraId="78ECF1D1"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 </w:t>
            </w:r>
          </w:p>
        </w:tc>
        <w:tc>
          <w:tcPr>
            <w:tcW w:w="1560" w:type="dxa"/>
            <w:tcBorders>
              <w:top w:val="single" w:sz="4" w:space="0" w:color="000000"/>
              <w:left w:val="single" w:sz="4" w:space="0" w:color="000000"/>
              <w:bottom w:val="single" w:sz="4" w:space="0" w:color="000000"/>
              <w:right w:val="single" w:sz="4" w:space="0" w:color="000000"/>
            </w:tcBorders>
          </w:tcPr>
          <w:p w14:paraId="3505DCE2" w14:textId="77777777" w:rsidR="00DA4FB0" w:rsidRPr="00DA4FB0" w:rsidRDefault="00DA4FB0">
            <w:pPr>
              <w:spacing w:after="0" w:line="259" w:lineRule="auto"/>
              <w:ind w:left="237" w:right="193" w:firstLine="0"/>
              <w:jc w:val="center"/>
              <w:rPr>
                <w:rFonts w:ascii="Times New Roman" w:hAnsi="Times New Roman" w:cs="Times New Roman"/>
              </w:rPr>
            </w:pPr>
            <w:r w:rsidRPr="00DA4FB0">
              <w:rPr>
                <w:rFonts w:ascii="Times New Roman" w:hAnsi="Times New Roman" w:cs="Times New Roman"/>
              </w:rPr>
              <w:t xml:space="preserve">Сетевой ПМР </w:t>
            </w:r>
          </w:p>
        </w:tc>
        <w:tc>
          <w:tcPr>
            <w:tcW w:w="1135" w:type="dxa"/>
            <w:tcBorders>
              <w:top w:val="single" w:sz="4" w:space="0" w:color="000000"/>
              <w:left w:val="single" w:sz="4" w:space="0" w:color="000000"/>
              <w:bottom w:val="single" w:sz="4" w:space="0" w:color="000000"/>
              <w:right w:val="single" w:sz="4" w:space="0" w:color="000000"/>
            </w:tcBorders>
            <w:vAlign w:val="center"/>
          </w:tcPr>
          <w:p w14:paraId="3CF78A9E" w14:textId="77777777" w:rsidR="00DA4FB0" w:rsidRPr="00DA4FB0" w:rsidRDefault="00DA4FB0">
            <w:pPr>
              <w:spacing w:after="0" w:line="259" w:lineRule="auto"/>
              <w:ind w:left="6" w:firstLine="0"/>
              <w:jc w:val="center"/>
              <w:rPr>
                <w:rFonts w:ascii="Times New Roman" w:hAnsi="Times New Roman" w:cs="Times New Roman"/>
              </w:rPr>
            </w:pPr>
            <w:r w:rsidRPr="00DA4FB0">
              <w:rPr>
                <w:rFonts w:ascii="Times New Roman" w:hAnsi="Times New Roman" w:cs="Times New Roman"/>
              </w:rPr>
              <w:t xml:space="preserve">Сетевой </w:t>
            </w:r>
          </w:p>
        </w:tc>
        <w:tc>
          <w:tcPr>
            <w:tcW w:w="1369" w:type="dxa"/>
            <w:tcBorders>
              <w:top w:val="single" w:sz="4" w:space="0" w:color="000000"/>
              <w:left w:val="single" w:sz="4" w:space="0" w:color="000000"/>
              <w:bottom w:val="single" w:sz="4" w:space="0" w:color="000000"/>
              <w:right w:val="single" w:sz="12" w:space="0" w:color="000000"/>
            </w:tcBorders>
            <w:vAlign w:val="center"/>
          </w:tcPr>
          <w:p w14:paraId="7F8D91EE" w14:textId="77777777" w:rsidR="00DA4FB0" w:rsidRPr="00DA4FB0" w:rsidRDefault="00DA4FB0">
            <w:pPr>
              <w:spacing w:after="0" w:line="259" w:lineRule="auto"/>
              <w:ind w:left="17" w:firstLine="0"/>
              <w:jc w:val="center"/>
              <w:rPr>
                <w:rFonts w:ascii="Times New Roman" w:hAnsi="Times New Roman" w:cs="Times New Roman"/>
              </w:rPr>
            </w:pPr>
            <w:r w:rsidRPr="00DA4FB0">
              <w:rPr>
                <w:rFonts w:ascii="Times New Roman" w:hAnsi="Times New Roman" w:cs="Times New Roman"/>
              </w:rPr>
              <w:t xml:space="preserve">Тип АВР </w:t>
            </w:r>
          </w:p>
        </w:tc>
      </w:tr>
      <w:tr w:rsidR="00DA4FB0" w:rsidRPr="00DA4FB0" w14:paraId="4692D6BD" w14:textId="77777777">
        <w:trPr>
          <w:trHeight w:val="454"/>
        </w:trPr>
        <w:tc>
          <w:tcPr>
            <w:tcW w:w="2166" w:type="dxa"/>
            <w:tcBorders>
              <w:top w:val="single" w:sz="4" w:space="0" w:color="000000"/>
              <w:left w:val="single" w:sz="12" w:space="0" w:color="000000"/>
              <w:bottom w:val="single" w:sz="4" w:space="0" w:color="000000"/>
              <w:right w:val="single" w:sz="4" w:space="0" w:color="000000"/>
            </w:tcBorders>
          </w:tcPr>
          <w:p w14:paraId="0FF8D2DA"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В120 – Автоматический ввод АВР </w:t>
            </w:r>
          </w:p>
        </w:tc>
        <w:tc>
          <w:tcPr>
            <w:tcW w:w="1560" w:type="dxa"/>
            <w:tcBorders>
              <w:top w:val="single" w:sz="4" w:space="0" w:color="000000"/>
              <w:left w:val="single" w:sz="4" w:space="0" w:color="000000"/>
              <w:bottom w:val="single" w:sz="4" w:space="0" w:color="000000"/>
              <w:right w:val="single" w:sz="4" w:space="0" w:color="000000"/>
            </w:tcBorders>
            <w:vAlign w:val="center"/>
          </w:tcPr>
          <w:p w14:paraId="57BDA2AD" w14:textId="77777777" w:rsidR="00DA4FB0" w:rsidRPr="00DA4FB0" w:rsidRDefault="00DA4FB0">
            <w:pPr>
              <w:spacing w:after="0" w:line="259" w:lineRule="auto"/>
              <w:ind w:left="10" w:firstLine="0"/>
              <w:jc w:val="center"/>
              <w:rPr>
                <w:rFonts w:ascii="Times New Roman" w:hAnsi="Times New Roman" w:cs="Times New Roman"/>
              </w:rPr>
            </w:pPr>
            <w:r w:rsidRPr="00DA4FB0">
              <w:rPr>
                <w:rFonts w:ascii="Times New Roman" w:hAnsi="Times New Roman" w:cs="Times New Roman"/>
              </w:rPr>
              <w:t xml:space="preserve">- / + </w:t>
            </w:r>
          </w:p>
        </w:tc>
        <w:tc>
          <w:tcPr>
            <w:tcW w:w="1135" w:type="dxa"/>
            <w:tcBorders>
              <w:top w:val="single" w:sz="4" w:space="0" w:color="000000"/>
              <w:left w:val="single" w:sz="4" w:space="0" w:color="000000"/>
              <w:bottom w:val="single" w:sz="4" w:space="0" w:color="000000"/>
              <w:right w:val="single" w:sz="4" w:space="0" w:color="000000"/>
            </w:tcBorders>
            <w:vAlign w:val="center"/>
          </w:tcPr>
          <w:p w14:paraId="2116AA81" w14:textId="77777777" w:rsidR="00DA4FB0" w:rsidRPr="00DA4FB0" w:rsidRDefault="00DA4FB0">
            <w:pPr>
              <w:spacing w:after="0" w:line="259" w:lineRule="auto"/>
              <w:ind w:left="9" w:firstLine="0"/>
              <w:jc w:val="center"/>
              <w:rPr>
                <w:rFonts w:ascii="Times New Roman" w:hAnsi="Times New Roman" w:cs="Times New Roman"/>
              </w:rPr>
            </w:pPr>
            <w:r w:rsidRPr="00DA4FB0">
              <w:rPr>
                <w:rFonts w:ascii="Times New Roman" w:hAnsi="Times New Roman" w:cs="Times New Roman"/>
              </w:rPr>
              <w:t xml:space="preserve">- </w:t>
            </w:r>
          </w:p>
        </w:tc>
        <w:tc>
          <w:tcPr>
            <w:tcW w:w="1369" w:type="dxa"/>
            <w:tcBorders>
              <w:top w:val="single" w:sz="4" w:space="0" w:color="000000"/>
              <w:left w:val="single" w:sz="4" w:space="0" w:color="000000"/>
              <w:bottom w:val="single" w:sz="4" w:space="0" w:color="000000"/>
              <w:right w:val="single" w:sz="12" w:space="0" w:color="000000"/>
            </w:tcBorders>
            <w:vAlign w:val="center"/>
          </w:tcPr>
          <w:p w14:paraId="7D97E0AA" w14:textId="77777777" w:rsidR="00DA4FB0" w:rsidRPr="00DA4FB0" w:rsidRDefault="00DA4FB0">
            <w:pPr>
              <w:spacing w:after="0" w:line="259" w:lineRule="auto"/>
              <w:ind w:left="15" w:firstLine="0"/>
              <w:jc w:val="center"/>
              <w:rPr>
                <w:rFonts w:ascii="Times New Roman" w:hAnsi="Times New Roman" w:cs="Times New Roman"/>
              </w:rPr>
            </w:pPr>
            <w:r w:rsidRPr="00DA4FB0">
              <w:rPr>
                <w:rFonts w:ascii="Times New Roman" w:hAnsi="Times New Roman" w:cs="Times New Roman"/>
              </w:rPr>
              <w:t xml:space="preserve">Авт. ввод АВР </w:t>
            </w:r>
          </w:p>
        </w:tc>
      </w:tr>
      <w:tr w:rsidR="00DA4FB0" w:rsidRPr="00DA4FB0" w14:paraId="7D6728C4" w14:textId="77777777">
        <w:trPr>
          <w:trHeight w:val="454"/>
        </w:trPr>
        <w:tc>
          <w:tcPr>
            <w:tcW w:w="2166" w:type="dxa"/>
            <w:tcBorders>
              <w:top w:val="single" w:sz="4" w:space="0" w:color="000000"/>
              <w:left w:val="single" w:sz="12" w:space="0" w:color="000000"/>
              <w:bottom w:val="single" w:sz="4" w:space="0" w:color="000000"/>
              <w:right w:val="single" w:sz="4" w:space="0" w:color="000000"/>
            </w:tcBorders>
            <w:vAlign w:val="center"/>
          </w:tcPr>
          <w:p w14:paraId="0A44E99B"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В121 – Запрет АВР при ВО-1 </w:t>
            </w:r>
          </w:p>
        </w:tc>
        <w:tc>
          <w:tcPr>
            <w:tcW w:w="1560" w:type="dxa"/>
            <w:tcBorders>
              <w:top w:val="single" w:sz="4" w:space="0" w:color="000000"/>
              <w:left w:val="single" w:sz="4" w:space="0" w:color="000000"/>
              <w:bottom w:val="single" w:sz="4" w:space="0" w:color="000000"/>
              <w:right w:val="single" w:sz="4" w:space="0" w:color="000000"/>
            </w:tcBorders>
            <w:vAlign w:val="center"/>
          </w:tcPr>
          <w:p w14:paraId="10C283BA" w14:textId="77777777" w:rsidR="00DA4FB0" w:rsidRPr="00DA4FB0" w:rsidRDefault="00DA4FB0">
            <w:pPr>
              <w:spacing w:after="0" w:line="259" w:lineRule="auto"/>
              <w:ind w:left="10" w:firstLine="0"/>
              <w:jc w:val="center"/>
              <w:rPr>
                <w:rFonts w:ascii="Times New Roman" w:hAnsi="Times New Roman" w:cs="Times New Roman"/>
              </w:rPr>
            </w:pPr>
            <w:r w:rsidRPr="00DA4FB0">
              <w:rPr>
                <w:rFonts w:ascii="Times New Roman" w:hAnsi="Times New Roman" w:cs="Times New Roman"/>
              </w:rPr>
              <w:t xml:space="preserve">- / + </w:t>
            </w:r>
          </w:p>
        </w:tc>
        <w:tc>
          <w:tcPr>
            <w:tcW w:w="1135" w:type="dxa"/>
            <w:tcBorders>
              <w:top w:val="single" w:sz="4" w:space="0" w:color="000000"/>
              <w:left w:val="single" w:sz="4" w:space="0" w:color="000000"/>
              <w:bottom w:val="single" w:sz="4" w:space="0" w:color="000000"/>
              <w:right w:val="single" w:sz="4" w:space="0" w:color="000000"/>
            </w:tcBorders>
            <w:vAlign w:val="center"/>
          </w:tcPr>
          <w:p w14:paraId="114434B0" w14:textId="77777777" w:rsidR="00DA4FB0" w:rsidRPr="00DA4FB0" w:rsidRDefault="00DA4FB0">
            <w:pPr>
              <w:spacing w:after="0" w:line="259" w:lineRule="auto"/>
              <w:ind w:left="9" w:firstLine="0"/>
              <w:jc w:val="center"/>
              <w:rPr>
                <w:rFonts w:ascii="Times New Roman" w:hAnsi="Times New Roman" w:cs="Times New Roman"/>
              </w:rPr>
            </w:pPr>
            <w:r w:rsidRPr="00DA4FB0">
              <w:rPr>
                <w:rFonts w:ascii="Times New Roman" w:hAnsi="Times New Roman" w:cs="Times New Roman"/>
              </w:rPr>
              <w:t xml:space="preserve">- </w:t>
            </w:r>
          </w:p>
        </w:tc>
        <w:tc>
          <w:tcPr>
            <w:tcW w:w="1369" w:type="dxa"/>
            <w:tcBorders>
              <w:top w:val="single" w:sz="4" w:space="0" w:color="000000"/>
              <w:left w:val="single" w:sz="4" w:space="0" w:color="000000"/>
              <w:bottom w:val="single" w:sz="4" w:space="0" w:color="000000"/>
              <w:right w:val="single" w:sz="12" w:space="0" w:color="000000"/>
            </w:tcBorders>
          </w:tcPr>
          <w:p w14:paraId="00A60DAC" w14:textId="77777777" w:rsidR="00DA4FB0" w:rsidRPr="00DA4FB0" w:rsidRDefault="00DA4FB0">
            <w:pPr>
              <w:spacing w:after="0" w:line="259" w:lineRule="auto"/>
              <w:ind w:left="0" w:firstLine="0"/>
              <w:jc w:val="center"/>
              <w:rPr>
                <w:rFonts w:ascii="Times New Roman" w:hAnsi="Times New Roman" w:cs="Times New Roman"/>
              </w:rPr>
            </w:pPr>
            <w:r w:rsidRPr="00DA4FB0">
              <w:rPr>
                <w:rFonts w:ascii="Times New Roman" w:hAnsi="Times New Roman" w:cs="Times New Roman"/>
              </w:rPr>
              <w:t xml:space="preserve">Запрет АВР по ВО-1 </w:t>
            </w:r>
          </w:p>
        </w:tc>
      </w:tr>
      <w:tr w:rsidR="00DA4FB0" w:rsidRPr="00DA4FB0" w14:paraId="4C61E896" w14:textId="77777777">
        <w:trPr>
          <w:trHeight w:val="456"/>
        </w:trPr>
        <w:tc>
          <w:tcPr>
            <w:tcW w:w="2166" w:type="dxa"/>
            <w:tcBorders>
              <w:top w:val="single" w:sz="4" w:space="0" w:color="000000"/>
              <w:left w:val="single" w:sz="12" w:space="0" w:color="000000"/>
              <w:bottom w:val="single" w:sz="4" w:space="0" w:color="000000"/>
              <w:right w:val="single" w:sz="4" w:space="0" w:color="000000"/>
            </w:tcBorders>
            <w:vAlign w:val="center"/>
          </w:tcPr>
          <w:p w14:paraId="7993EAA0"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В122 – Запрет АВР при ВО-1 </w:t>
            </w:r>
          </w:p>
        </w:tc>
        <w:tc>
          <w:tcPr>
            <w:tcW w:w="1560" w:type="dxa"/>
            <w:tcBorders>
              <w:top w:val="single" w:sz="4" w:space="0" w:color="000000"/>
              <w:left w:val="single" w:sz="4" w:space="0" w:color="000000"/>
              <w:bottom w:val="single" w:sz="4" w:space="0" w:color="000000"/>
              <w:right w:val="single" w:sz="4" w:space="0" w:color="000000"/>
            </w:tcBorders>
            <w:vAlign w:val="center"/>
          </w:tcPr>
          <w:p w14:paraId="3A9CF86F" w14:textId="77777777" w:rsidR="00DA4FB0" w:rsidRPr="00DA4FB0" w:rsidRDefault="00DA4FB0">
            <w:pPr>
              <w:spacing w:after="0" w:line="259" w:lineRule="auto"/>
              <w:ind w:left="10" w:firstLine="0"/>
              <w:jc w:val="center"/>
              <w:rPr>
                <w:rFonts w:ascii="Times New Roman" w:hAnsi="Times New Roman" w:cs="Times New Roman"/>
              </w:rPr>
            </w:pPr>
            <w:r w:rsidRPr="00DA4FB0">
              <w:rPr>
                <w:rFonts w:ascii="Times New Roman" w:hAnsi="Times New Roman" w:cs="Times New Roman"/>
              </w:rPr>
              <w:t xml:space="preserve">- / + </w:t>
            </w:r>
          </w:p>
        </w:tc>
        <w:tc>
          <w:tcPr>
            <w:tcW w:w="1135" w:type="dxa"/>
            <w:tcBorders>
              <w:top w:val="single" w:sz="4" w:space="0" w:color="000000"/>
              <w:left w:val="single" w:sz="4" w:space="0" w:color="000000"/>
              <w:bottom w:val="single" w:sz="4" w:space="0" w:color="000000"/>
              <w:right w:val="single" w:sz="4" w:space="0" w:color="000000"/>
            </w:tcBorders>
            <w:vAlign w:val="center"/>
          </w:tcPr>
          <w:p w14:paraId="32F37AFD" w14:textId="77777777" w:rsidR="00DA4FB0" w:rsidRPr="00DA4FB0" w:rsidRDefault="00DA4FB0">
            <w:pPr>
              <w:spacing w:after="0" w:line="259" w:lineRule="auto"/>
              <w:ind w:left="9" w:firstLine="0"/>
              <w:jc w:val="center"/>
              <w:rPr>
                <w:rFonts w:ascii="Times New Roman" w:hAnsi="Times New Roman" w:cs="Times New Roman"/>
              </w:rPr>
            </w:pPr>
            <w:r w:rsidRPr="00DA4FB0">
              <w:rPr>
                <w:rFonts w:ascii="Times New Roman" w:hAnsi="Times New Roman" w:cs="Times New Roman"/>
              </w:rPr>
              <w:t xml:space="preserve">- </w:t>
            </w:r>
          </w:p>
        </w:tc>
        <w:tc>
          <w:tcPr>
            <w:tcW w:w="1369" w:type="dxa"/>
            <w:tcBorders>
              <w:top w:val="single" w:sz="4" w:space="0" w:color="000000"/>
              <w:left w:val="single" w:sz="4" w:space="0" w:color="000000"/>
              <w:bottom w:val="single" w:sz="4" w:space="0" w:color="000000"/>
              <w:right w:val="single" w:sz="12" w:space="0" w:color="000000"/>
            </w:tcBorders>
          </w:tcPr>
          <w:p w14:paraId="41C20C62" w14:textId="77777777" w:rsidR="00DA4FB0" w:rsidRPr="00DA4FB0" w:rsidRDefault="00DA4FB0">
            <w:pPr>
              <w:spacing w:after="0" w:line="259" w:lineRule="auto"/>
              <w:ind w:left="0" w:firstLine="0"/>
              <w:jc w:val="center"/>
              <w:rPr>
                <w:rFonts w:ascii="Times New Roman" w:hAnsi="Times New Roman" w:cs="Times New Roman"/>
              </w:rPr>
            </w:pPr>
            <w:r w:rsidRPr="00DA4FB0">
              <w:rPr>
                <w:rFonts w:ascii="Times New Roman" w:hAnsi="Times New Roman" w:cs="Times New Roman"/>
              </w:rPr>
              <w:t xml:space="preserve">Запрет АВР по ВО-2 </w:t>
            </w:r>
          </w:p>
        </w:tc>
      </w:tr>
      <w:tr w:rsidR="00DA4FB0" w:rsidRPr="00DA4FB0" w14:paraId="7D1154AF" w14:textId="77777777">
        <w:trPr>
          <w:trHeight w:val="338"/>
        </w:trPr>
        <w:tc>
          <w:tcPr>
            <w:tcW w:w="2166" w:type="dxa"/>
            <w:tcBorders>
              <w:top w:val="single" w:sz="4" w:space="0" w:color="000000"/>
              <w:left w:val="single" w:sz="12" w:space="0" w:color="000000"/>
              <w:bottom w:val="single" w:sz="4" w:space="0" w:color="000000"/>
              <w:right w:val="single" w:sz="4" w:space="0" w:color="000000"/>
            </w:tcBorders>
          </w:tcPr>
          <w:p w14:paraId="6324AC4A"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В123 – Работа АВР по Uст1 </w:t>
            </w:r>
          </w:p>
        </w:tc>
        <w:tc>
          <w:tcPr>
            <w:tcW w:w="1560" w:type="dxa"/>
            <w:tcBorders>
              <w:top w:val="single" w:sz="4" w:space="0" w:color="000000"/>
              <w:left w:val="single" w:sz="4" w:space="0" w:color="000000"/>
              <w:bottom w:val="single" w:sz="4" w:space="0" w:color="000000"/>
              <w:right w:val="single" w:sz="4" w:space="0" w:color="000000"/>
            </w:tcBorders>
          </w:tcPr>
          <w:p w14:paraId="10F27F02" w14:textId="77777777" w:rsidR="00DA4FB0" w:rsidRPr="00DA4FB0" w:rsidRDefault="00DA4FB0">
            <w:pPr>
              <w:spacing w:after="0" w:line="259" w:lineRule="auto"/>
              <w:ind w:left="10" w:firstLine="0"/>
              <w:jc w:val="center"/>
              <w:rPr>
                <w:rFonts w:ascii="Times New Roman" w:hAnsi="Times New Roman" w:cs="Times New Roman"/>
              </w:rPr>
            </w:pPr>
            <w:r w:rsidRPr="00DA4FB0">
              <w:rPr>
                <w:rFonts w:ascii="Times New Roman" w:hAnsi="Times New Roman" w:cs="Times New Roman"/>
              </w:rPr>
              <w:t xml:space="preserve">- / + </w:t>
            </w:r>
          </w:p>
        </w:tc>
        <w:tc>
          <w:tcPr>
            <w:tcW w:w="1135" w:type="dxa"/>
            <w:tcBorders>
              <w:top w:val="single" w:sz="4" w:space="0" w:color="000000"/>
              <w:left w:val="single" w:sz="4" w:space="0" w:color="000000"/>
              <w:bottom w:val="single" w:sz="4" w:space="0" w:color="000000"/>
              <w:right w:val="single" w:sz="4" w:space="0" w:color="000000"/>
            </w:tcBorders>
          </w:tcPr>
          <w:p w14:paraId="41FF2753" w14:textId="77777777" w:rsidR="00DA4FB0" w:rsidRPr="00DA4FB0" w:rsidRDefault="00DA4FB0">
            <w:pPr>
              <w:spacing w:after="0" w:line="259" w:lineRule="auto"/>
              <w:ind w:left="9" w:firstLine="0"/>
              <w:jc w:val="center"/>
              <w:rPr>
                <w:rFonts w:ascii="Times New Roman" w:hAnsi="Times New Roman" w:cs="Times New Roman"/>
              </w:rPr>
            </w:pPr>
            <w:r w:rsidRPr="00DA4FB0">
              <w:rPr>
                <w:rFonts w:ascii="Times New Roman" w:hAnsi="Times New Roman" w:cs="Times New Roman"/>
              </w:rPr>
              <w:t xml:space="preserve">- </w:t>
            </w:r>
          </w:p>
        </w:tc>
        <w:tc>
          <w:tcPr>
            <w:tcW w:w="1369" w:type="dxa"/>
            <w:tcBorders>
              <w:top w:val="single" w:sz="4" w:space="0" w:color="000000"/>
              <w:left w:val="single" w:sz="4" w:space="0" w:color="000000"/>
              <w:bottom w:val="single" w:sz="4" w:space="0" w:color="000000"/>
              <w:right w:val="single" w:sz="12" w:space="0" w:color="000000"/>
            </w:tcBorders>
          </w:tcPr>
          <w:p w14:paraId="74946C72" w14:textId="77777777" w:rsidR="00DA4FB0" w:rsidRPr="00DA4FB0" w:rsidRDefault="00DA4FB0">
            <w:pPr>
              <w:spacing w:after="0" w:line="259" w:lineRule="auto"/>
              <w:ind w:left="18" w:firstLine="0"/>
              <w:jc w:val="center"/>
              <w:rPr>
                <w:rFonts w:ascii="Times New Roman" w:hAnsi="Times New Roman" w:cs="Times New Roman"/>
              </w:rPr>
            </w:pPr>
            <w:r w:rsidRPr="00DA4FB0">
              <w:rPr>
                <w:rFonts w:ascii="Times New Roman" w:hAnsi="Times New Roman" w:cs="Times New Roman"/>
              </w:rPr>
              <w:t xml:space="preserve">АВР по Uст1 </w:t>
            </w:r>
          </w:p>
        </w:tc>
      </w:tr>
      <w:tr w:rsidR="00DA4FB0" w:rsidRPr="00DA4FB0" w14:paraId="116B5364" w14:textId="77777777">
        <w:trPr>
          <w:trHeight w:val="348"/>
        </w:trPr>
        <w:tc>
          <w:tcPr>
            <w:tcW w:w="2166" w:type="dxa"/>
            <w:tcBorders>
              <w:top w:val="single" w:sz="4" w:space="0" w:color="000000"/>
              <w:left w:val="single" w:sz="12" w:space="0" w:color="000000"/>
              <w:bottom w:val="single" w:sz="12" w:space="0" w:color="000000"/>
              <w:right w:val="single" w:sz="4" w:space="0" w:color="000000"/>
            </w:tcBorders>
          </w:tcPr>
          <w:p w14:paraId="1CEAC6C5"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lastRenderedPageBreak/>
              <w:t xml:space="preserve">В124 – Работа АВР по Uст2 </w:t>
            </w:r>
          </w:p>
        </w:tc>
        <w:tc>
          <w:tcPr>
            <w:tcW w:w="1560" w:type="dxa"/>
            <w:tcBorders>
              <w:top w:val="single" w:sz="4" w:space="0" w:color="000000"/>
              <w:left w:val="single" w:sz="4" w:space="0" w:color="000000"/>
              <w:bottom w:val="single" w:sz="12" w:space="0" w:color="000000"/>
              <w:right w:val="single" w:sz="4" w:space="0" w:color="000000"/>
            </w:tcBorders>
          </w:tcPr>
          <w:p w14:paraId="75D83D85" w14:textId="77777777" w:rsidR="00DA4FB0" w:rsidRPr="00DA4FB0" w:rsidRDefault="00DA4FB0">
            <w:pPr>
              <w:spacing w:after="0" w:line="259" w:lineRule="auto"/>
              <w:ind w:left="10" w:firstLine="0"/>
              <w:jc w:val="center"/>
              <w:rPr>
                <w:rFonts w:ascii="Times New Roman" w:hAnsi="Times New Roman" w:cs="Times New Roman"/>
              </w:rPr>
            </w:pPr>
            <w:r w:rsidRPr="00DA4FB0">
              <w:rPr>
                <w:rFonts w:ascii="Times New Roman" w:hAnsi="Times New Roman" w:cs="Times New Roman"/>
              </w:rPr>
              <w:t xml:space="preserve">- / + </w:t>
            </w:r>
          </w:p>
        </w:tc>
        <w:tc>
          <w:tcPr>
            <w:tcW w:w="1135" w:type="dxa"/>
            <w:tcBorders>
              <w:top w:val="single" w:sz="4" w:space="0" w:color="000000"/>
              <w:left w:val="single" w:sz="4" w:space="0" w:color="000000"/>
              <w:bottom w:val="single" w:sz="12" w:space="0" w:color="000000"/>
              <w:right w:val="single" w:sz="4" w:space="0" w:color="000000"/>
            </w:tcBorders>
          </w:tcPr>
          <w:p w14:paraId="03BCFBE0" w14:textId="77777777" w:rsidR="00DA4FB0" w:rsidRPr="00DA4FB0" w:rsidRDefault="00DA4FB0">
            <w:pPr>
              <w:spacing w:after="0" w:line="259" w:lineRule="auto"/>
              <w:ind w:left="9" w:firstLine="0"/>
              <w:jc w:val="center"/>
              <w:rPr>
                <w:rFonts w:ascii="Times New Roman" w:hAnsi="Times New Roman" w:cs="Times New Roman"/>
              </w:rPr>
            </w:pPr>
            <w:r w:rsidRPr="00DA4FB0">
              <w:rPr>
                <w:rFonts w:ascii="Times New Roman" w:hAnsi="Times New Roman" w:cs="Times New Roman"/>
              </w:rPr>
              <w:t xml:space="preserve">- </w:t>
            </w:r>
          </w:p>
        </w:tc>
        <w:tc>
          <w:tcPr>
            <w:tcW w:w="1369" w:type="dxa"/>
            <w:tcBorders>
              <w:top w:val="single" w:sz="4" w:space="0" w:color="000000"/>
              <w:left w:val="single" w:sz="4" w:space="0" w:color="000000"/>
              <w:bottom w:val="single" w:sz="12" w:space="0" w:color="000000"/>
              <w:right w:val="single" w:sz="12" w:space="0" w:color="000000"/>
            </w:tcBorders>
          </w:tcPr>
          <w:p w14:paraId="04176ADD" w14:textId="77777777" w:rsidR="00DA4FB0" w:rsidRPr="00DA4FB0" w:rsidRDefault="00DA4FB0">
            <w:pPr>
              <w:spacing w:after="0" w:line="259" w:lineRule="auto"/>
              <w:ind w:left="18" w:firstLine="0"/>
              <w:jc w:val="center"/>
              <w:rPr>
                <w:rFonts w:ascii="Times New Roman" w:hAnsi="Times New Roman" w:cs="Times New Roman"/>
              </w:rPr>
            </w:pPr>
            <w:r w:rsidRPr="00DA4FB0">
              <w:rPr>
                <w:rFonts w:ascii="Times New Roman" w:hAnsi="Times New Roman" w:cs="Times New Roman"/>
              </w:rPr>
              <w:t xml:space="preserve">АВР по Uст2 </w:t>
            </w:r>
          </w:p>
        </w:tc>
      </w:tr>
    </w:tbl>
    <w:p w14:paraId="5D6AD228" w14:textId="77777777" w:rsidR="00DA4FB0" w:rsidRPr="00DA4FB0" w:rsidRDefault="00DA4FB0">
      <w:pPr>
        <w:spacing w:after="0" w:line="259" w:lineRule="auto"/>
        <w:ind w:left="1" w:firstLine="0"/>
        <w:jc w:val="center"/>
        <w:rPr>
          <w:rFonts w:ascii="Times New Roman" w:hAnsi="Times New Roman" w:cs="Times New Roman"/>
        </w:rPr>
      </w:pPr>
      <w:r w:rsidRPr="00DA4FB0">
        <w:rPr>
          <w:rFonts w:ascii="Times New Roman" w:hAnsi="Times New Roman" w:cs="Times New Roman"/>
        </w:rPr>
        <w:t xml:space="preserve"> </w:t>
      </w:r>
    </w:p>
    <w:p w14:paraId="660D3686" w14:textId="77777777" w:rsidR="00DA4FB0" w:rsidRPr="00DA4FB0" w:rsidRDefault="00DA4FB0">
      <w:pPr>
        <w:ind w:left="17" w:right="33"/>
        <w:rPr>
          <w:rFonts w:ascii="Times New Roman" w:hAnsi="Times New Roman" w:cs="Times New Roman"/>
        </w:rPr>
      </w:pPr>
      <w:r w:rsidRPr="00DA4FB0">
        <w:rPr>
          <w:rFonts w:ascii="Times New Roman" w:hAnsi="Times New Roman" w:cs="Times New Roman"/>
        </w:rPr>
        <w:t xml:space="preserve">Таблица 4.2.6 - Технические параметры АВР </w:t>
      </w:r>
    </w:p>
    <w:tbl>
      <w:tblPr>
        <w:tblStyle w:val="TableGrid"/>
        <w:tblW w:w="6231" w:type="dxa"/>
        <w:tblInd w:w="103" w:type="dxa"/>
        <w:tblCellMar>
          <w:top w:w="59" w:type="dxa"/>
          <w:left w:w="103" w:type="dxa"/>
          <w:right w:w="72" w:type="dxa"/>
        </w:tblCellMar>
        <w:tblLook w:val="04A0" w:firstRow="1" w:lastRow="0" w:firstColumn="1" w:lastColumn="0" w:noHBand="0" w:noVBand="1"/>
      </w:tblPr>
      <w:tblGrid>
        <w:gridCol w:w="1757"/>
        <w:gridCol w:w="1126"/>
        <w:gridCol w:w="1565"/>
        <w:gridCol w:w="1174"/>
        <w:gridCol w:w="1465"/>
      </w:tblGrid>
      <w:tr w:rsidR="00DA4FB0" w:rsidRPr="00DA4FB0" w14:paraId="33317D13" w14:textId="77777777">
        <w:trPr>
          <w:trHeight w:val="441"/>
        </w:trPr>
        <w:tc>
          <w:tcPr>
            <w:tcW w:w="1883" w:type="dxa"/>
            <w:tcBorders>
              <w:top w:val="single" w:sz="12" w:space="0" w:color="000000"/>
              <w:left w:val="single" w:sz="12" w:space="0" w:color="000000"/>
              <w:bottom w:val="single" w:sz="4" w:space="0" w:color="000000"/>
              <w:right w:val="single" w:sz="4" w:space="0" w:color="000000"/>
            </w:tcBorders>
            <w:shd w:val="clear" w:color="auto" w:fill="D9D9D9"/>
          </w:tcPr>
          <w:p w14:paraId="23F1A566" w14:textId="77777777" w:rsidR="00DA4FB0" w:rsidRPr="00DA4FB0" w:rsidRDefault="00DA4FB0">
            <w:pPr>
              <w:spacing w:after="0" w:line="259" w:lineRule="auto"/>
              <w:ind w:left="0" w:firstLine="0"/>
              <w:jc w:val="center"/>
              <w:rPr>
                <w:rFonts w:ascii="Times New Roman" w:hAnsi="Times New Roman" w:cs="Times New Roman"/>
              </w:rPr>
            </w:pPr>
            <w:r w:rsidRPr="00DA4FB0">
              <w:rPr>
                <w:rFonts w:ascii="Times New Roman" w:eastAsia="Calibri" w:hAnsi="Times New Roman" w:cs="Times New Roman"/>
                <w:b/>
              </w:rPr>
              <w:t xml:space="preserve">Наименование параметра </w:t>
            </w:r>
          </w:p>
        </w:tc>
        <w:tc>
          <w:tcPr>
            <w:tcW w:w="916" w:type="dxa"/>
            <w:tcBorders>
              <w:top w:val="single" w:sz="12" w:space="0" w:color="000000"/>
              <w:left w:val="single" w:sz="4" w:space="0" w:color="000000"/>
              <w:bottom w:val="single" w:sz="4" w:space="0" w:color="000000"/>
              <w:right w:val="single" w:sz="4" w:space="0" w:color="000000"/>
            </w:tcBorders>
            <w:shd w:val="clear" w:color="auto" w:fill="D9D9D9"/>
          </w:tcPr>
          <w:p w14:paraId="0862F10E" w14:textId="77777777" w:rsidR="00DA4FB0" w:rsidRPr="00DA4FB0" w:rsidRDefault="00DA4FB0">
            <w:pPr>
              <w:spacing w:after="0" w:line="259" w:lineRule="auto"/>
              <w:ind w:left="0" w:firstLine="0"/>
              <w:jc w:val="center"/>
              <w:rPr>
                <w:rFonts w:ascii="Times New Roman" w:hAnsi="Times New Roman" w:cs="Times New Roman"/>
              </w:rPr>
            </w:pPr>
            <w:r w:rsidRPr="00DA4FB0">
              <w:rPr>
                <w:rFonts w:ascii="Times New Roman" w:eastAsia="Calibri" w:hAnsi="Times New Roman" w:cs="Times New Roman"/>
                <w:b/>
              </w:rPr>
              <w:t xml:space="preserve">Диапазон значений </w:t>
            </w:r>
          </w:p>
        </w:tc>
        <w:tc>
          <w:tcPr>
            <w:tcW w:w="1252" w:type="dxa"/>
            <w:tcBorders>
              <w:top w:val="single" w:sz="12" w:space="0" w:color="000000"/>
              <w:left w:val="single" w:sz="4" w:space="0" w:color="000000"/>
              <w:bottom w:val="single" w:sz="4" w:space="0" w:color="000000"/>
              <w:right w:val="single" w:sz="4" w:space="0" w:color="000000"/>
            </w:tcBorders>
            <w:shd w:val="clear" w:color="auto" w:fill="D9D9D9"/>
          </w:tcPr>
          <w:p w14:paraId="56C66600" w14:textId="77777777" w:rsidR="00DA4FB0" w:rsidRPr="00DA4FB0" w:rsidRDefault="00DA4FB0">
            <w:pPr>
              <w:spacing w:after="0" w:line="259" w:lineRule="auto"/>
              <w:ind w:left="0" w:firstLine="0"/>
              <w:jc w:val="center"/>
              <w:rPr>
                <w:rFonts w:ascii="Times New Roman" w:hAnsi="Times New Roman" w:cs="Times New Roman"/>
              </w:rPr>
            </w:pPr>
            <w:r w:rsidRPr="00DA4FB0">
              <w:rPr>
                <w:rFonts w:ascii="Times New Roman" w:eastAsia="Calibri" w:hAnsi="Times New Roman" w:cs="Times New Roman"/>
                <w:b/>
              </w:rPr>
              <w:t xml:space="preserve">Дискретность задания </w:t>
            </w:r>
          </w:p>
        </w:tc>
        <w:tc>
          <w:tcPr>
            <w:tcW w:w="1031" w:type="dxa"/>
            <w:tcBorders>
              <w:top w:val="single" w:sz="12" w:space="0" w:color="000000"/>
              <w:left w:val="single" w:sz="4" w:space="0" w:color="000000"/>
              <w:bottom w:val="single" w:sz="4" w:space="0" w:color="000000"/>
              <w:right w:val="single" w:sz="4" w:space="0" w:color="000000"/>
            </w:tcBorders>
            <w:shd w:val="clear" w:color="auto" w:fill="D9D9D9"/>
          </w:tcPr>
          <w:p w14:paraId="1443E585" w14:textId="77777777" w:rsidR="00DA4FB0" w:rsidRPr="00DA4FB0" w:rsidRDefault="00DA4FB0">
            <w:pPr>
              <w:spacing w:after="0" w:line="259" w:lineRule="auto"/>
              <w:ind w:left="0" w:firstLine="0"/>
              <w:jc w:val="center"/>
              <w:rPr>
                <w:rFonts w:ascii="Times New Roman" w:hAnsi="Times New Roman" w:cs="Times New Roman"/>
              </w:rPr>
            </w:pPr>
            <w:r w:rsidRPr="00DA4FB0">
              <w:rPr>
                <w:rFonts w:ascii="Times New Roman" w:eastAsia="Calibri" w:hAnsi="Times New Roman" w:cs="Times New Roman"/>
                <w:b/>
              </w:rPr>
              <w:t xml:space="preserve">Заводское значение </w:t>
            </w:r>
          </w:p>
        </w:tc>
        <w:tc>
          <w:tcPr>
            <w:tcW w:w="1148" w:type="dxa"/>
            <w:tcBorders>
              <w:top w:val="single" w:sz="12" w:space="0" w:color="000000"/>
              <w:left w:val="single" w:sz="4" w:space="0" w:color="000000"/>
              <w:bottom w:val="single" w:sz="4" w:space="0" w:color="000000"/>
              <w:right w:val="single" w:sz="12" w:space="0" w:color="000000"/>
            </w:tcBorders>
            <w:shd w:val="clear" w:color="auto" w:fill="D9D9D9"/>
          </w:tcPr>
          <w:p w14:paraId="0BC8D8CA" w14:textId="77777777" w:rsidR="00DA4FB0" w:rsidRPr="00DA4FB0" w:rsidRDefault="00DA4FB0">
            <w:pPr>
              <w:spacing w:after="0" w:line="259" w:lineRule="auto"/>
              <w:ind w:left="0" w:firstLine="0"/>
              <w:jc w:val="center"/>
              <w:rPr>
                <w:rFonts w:ascii="Times New Roman" w:hAnsi="Times New Roman" w:cs="Times New Roman"/>
              </w:rPr>
            </w:pPr>
            <w:r w:rsidRPr="00DA4FB0">
              <w:rPr>
                <w:rFonts w:ascii="Times New Roman" w:eastAsia="Calibri" w:hAnsi="Times New Roman" w:cs="Times New Roman"/>
                <w:b/>
              </w:rPr>
              <w:t xml:space="preserve">Обозначение в меню </w:t>
            </w:r>
          </w:p>
        </w:tc>
      </w:tr>
      <w:tr w:rsidR="00DA4FB0" w:rsidRPr="00DA4FB0" w14:paraId="43CD6DEB" w14:textId="77777777">
        <w:trPr>
          <w:trHeight w:val="680"/>
        </w:trPr>
        <w:tc>
          <w:tcPr>
            <w:tcW w:w="1883" w:type="dxa"/>
            <w:tcBorders>
              <w:top w:val="single" w:sz="4" w:space="0" w:color="000000"/>
              <w:left w:val="single" w:sz="12" w:space="0" w:color="000000"/>
              <w:bottom w:val="single" w:sz="4" w:space="0" w:color="000000"/>
              <w:right w:val="single" w:sz="4" w:space="0" w:color="000000"/>
            </w:tcBorders>
          </w:tcPr>
          <w:p w14:paraId="0C980484"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Уставка по времени </w:t>
            </w:r>
          </w:p>
          <w:p w14:paraId="3EF201C9"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автоматического ввода, с </w:t>
            </w:r>
          </w:p>
        </w:tc>
        <w:tc>
          <w:tcPr>
            <w:tcW w:w="916" w:type="dxa"/>
            <w:tcBorders>
              <w:top w:val="single" w:sz="4" w:space="0" w:color="000000"/>
              <w:left w:val="single" w:sz="4" w:space="0" w:color="000000"/>
              <w:bottom w:val="single" w:sz="4" w:space="0" w:color="000000"/>
              <w:right w:val="single" w:sz="4" w:space="0" w:color="000000"/>
            </w:tcBorders>
            <w:vAlign w:val="center"/>
          </w:tcPr>
          <w:p w14:paraId="653B60F2" w14:textId="77777777" w:rsidR="00DA4FB0" w:rsidRPr="00DA4FB0" w:rsidRDefault="00DA4FB0">
            <w:pPr>
              <w:spacing w:after="0" w:line="259" w:lineRule="auto"/>
              <w:ind w:left="0" w:right="28" w:firstLine="0"/>
              <w:jc w:val="center"/>
              <w:rPr>
                <w:rFonts w:ascii="Times New Roman" w:hAnsi="Times New Roman" w:cs="Times New Roman"/>
              </w:rPr>
            </w:pPr>
            <w:proofErr w:type="gramStart"/>
            <w:r w:rsidRPr="00DA4FB0">
              <w:rPr>
                <w:rFonts w:ascii="Times New Roman" w:hAnsi="Times New Roman" w:cs="Times New Roman"/>
              </w:rPr>
              <w:t>0,5 – 300</w:t>
            </w:r>
            <w:proofErr w:type="gramEnd"/>
            <w:r w:rsidRPr="00DA4FB0">
              <w:rPr>
                <w:rFonts w:ascii="Times New Roman" w:hAnsi="Times New Roman" w:cs="Times New Roman"/>
              </w:rPr>
              <w:t xml:space="preserve"> </w:t>
            </w:r>
          </w:p>
        </w:tc>
        <w:tc>
          <w:tcPr>
            <w:tcW w:w="1252" w:type="dxa"/>
            <w:tcBorders>
              <w:top w:val="single" w:sz="4" w:space="0" w:color="000000"/>
              <w:left w:val="single" w:sz="4" w:space="0" w:color="000000"/>
              <w:bottom w:val="single" w:sz="4" w:space="0" w:color="000000"/>
              <w:right w:val="single" w:sz="4" w:space="0" w:color="000000"/>
            </w:tcBorders>
            <w:vAlign w:val="center"/>
          </w:tcPr>
          <w:p w14:paraId="32031774" w14:textId="77777777" w:rsidR="00DA4FB0" w:rsidRPr="00DA4FB0" w:rsidRDefault="00DA4FB0">
            <w:pPr>
              <w:spacing w:after="0" w:line="259" w:lineRule="auto"/>
              <w:ind w:left="0" w:right="33" w:firstLine="0"/>
              <w:jc w:val="center"/>
              <w:rPr>
                <w:rFonts w:ascii="Times New Roman" w:hAnsi="Times New Roman" w:cs="Times New Roman"/>
              </w:rPr>
            </w:pPr>
            <w:r w:rsidRPr="00DA4FB0">
              <w:rPr>
                <w:rFonts w:ascii="Times New Roman" w:hAnsi="Times New Roman" w:cs="Times New Roman"/>
              </w:rPr>
              <w:t xml:space="preserve">0,01 </w:t>
            </w:r>
          </w:p>
        </w:tc>
        <w:tc>
          <w:tcPr>
            <w:tcW w:w="1031" w:type="dxa"/>
            <w:tcBorders>
              <w:top w:val="single" w:sz="4" w:space="0" w:color="000000"/>
              <w:left w:val="single" w:sz="4" w:space="0" w:color="000000"/>
              <w:bottom w:val="single" w:sz="4" w:space="0" w:color="000000"/>
              <w:right w:val="single" w:sz="4" w:space="0" w:color="000000"/>
            </w:tcBorders>
            <w:vAlign w:val="center"/>
          </w:tcPr>
          <w:p w14:paraId="3BA79A6D" w14:textId="77777777" w:rsidR="00DA4FB0" w:rsidRPr="00DA4FB0" w:rsidRDefault="00DA4FB0">
            <w:pPr>
              <w:spacing w:after="0" w:line="259" w:lineRule="auto"/>
              <w:ind w:left="0" w:right="33" w:firstLine="0"/>
              <w:jc w:val="center"/>
              <w:rPr>
                <w:rFonts w:ascii="Times New Roman" w:hAnsi="Times New Roman" w:cs="Times New Roman"/>
              </w:rPr>
            </w:pPr>
            <w:r w:rsidRPr="00DA4FB0">
              <w:rPr>
                <w:rFonts w:ascii="Times New Roman" w:hAnsi="Times New Roman" w:cs="Times New Roman"/>
              </w:rPr>
              <w:t xml:space="preserve">1 </w:t>
            </w:r>
          </w:p>
        </w:tc>
        <w:tc>
          <w:tcPr>
            <w:tcW w:w="1148" w:type="dxa"/>
            <w:tcBorders>
              <w:top w:val="single" w:sz="4" w:space="0" w:color="000000"/>
              <w:left w:val="single" w:sz="4" w:space="0" w:color="000000"/>
              <w:bottom w:val="single" w:sz="4" w:space="0" w:color="000000"/>
              <w:right w:val="single" w:sz="12" w:space="0" w:color="000000"/>
            </w:tcBorders>
            <w:vAlign w:val="center"/>
          </w:tcPr>
          <w:p w14:paraId="27DC26E9" w14:textId="77777777" w:rsidR="00DA4FB0" w:rsidRPr="00DA4FB0" w:rsidRDefault="00DA4FB0">
            <w:pPr>
              <w:spacing w:after="0" w:line="259" w:lineRule="auto"/>
              <w:ind w:left="0" w:firstLine="0"/>
              <w:jc w:val="center"/>
              <w:rPr>
                <w:rFonts w:ascii="Times New Roman" w:hAnsi="Times New Roman" w:cs="Times New Roman"/>
              </w:rPr>
            </w:pPr>
            <w:r w:rsidRPr="00DA4FB0">
              <w:rPr>
                <w:rFonts w:ascii="Times New Roman" w:hAnsi="Times New Roman" w:cs="Times New Roman"/>
              </w:rPr>
              <w:t xml:space="preserve">Время авт. ввода </w:t>
            </w:r>
          </w:p>
        </w:tc>
      </w:tr>
      <w:tr w:rsidR="00DA4FB0" w:rsidRPr="00DA4FB0" w14:paraId="1CC8CAFB" w14:textId="77777777">
        <w:trPr>
          <w:trHeight w:val="454"/>
        </w:trPr>
        <w:tc>
          <w:tcPr>
            <w:tcW w:w="1883" w:type="dxa"/>
            <w:tcBorders>
              <w:top w:val="single" w:sz="4" w:space="0" w:color="000000"/>
              <w:left w:val="single" w:sz="12" w:space="0" w:color="000000"/>
              <w:bottom w:val="single" w:sz="4" w:space="0" w:color="000000"/>
              <w:right w:val="single" w:sz="4" w:space="0" w:color="000000"/>
            </w:tcBorders>
          </w:tcPr>
          <w:p w14:paraId="3AFEAFD5"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Уставка по времени готовности, с </w:t>
            </w:r>
          </w:p>
        </w:tc>
        <w:tc>
          <w:tcPr>
            <w:tcW w:w="916" w:type="dxa"/>
            <w:tcBorders>
              <w:top w:val="single" w:sz="4" w:space="0" w:color="000000"/>
              <w:left w:val="single" w:sz="4" w:space="0" w:color="000000"/>
              <w:bottom w:val="single" w:sz="4" w:space="0" w:color="000000"/>
              <w:right w:val="single" w:sz="4" w:space="0" w:color="000000"/>
            </w:tcBorders>
            <w:vAlign w:val="center"/>
          </w:tcPr>
          <w:p w14:paraId="57AC4197" w14:textId="77777777" w:rsidR="00DA4FB0" w:rsidRPr="00DA4FB0" w:rsidRDefault="00DA4FB0">
            <w:pPr>
              <w:spacing w:after="0" w:line="259" w:lineRule="auto"/>
              <w:ind w:left="0" w:right="30" w:firstLine="0"/>
              <w:jc w:val="center"/>
              <w:rPr>
                <w:rFonts w:ascii="Times New Roman" w:hAnsi="Times New Roman" w:cs="Times New Roman"/>
              </w:rPr>
            </w:pPr>
            <w:proofErr w:type="gramStart"/>
            <w:r w:rsidRPr="00DA4FB0">
              <w:rPr>
                <w:rFonts w:ascii="Times New Roman" w:hAnsi="Times New Roman" w:cs="Times New Roman"/>
              </w:rPr>
              <w:t>5 – 300</w:t>
            </w:r>
            <w:proofErr w:type="gramEnd"/>
            <w:r w:rsidRPr="00DA4FB0">
              <w:rPr>
                <w:rFonts w:ascii="Times New Roman" w:hAnsi="Times New Roman" w:cs="Times New Roman"/>
              </w:rPr>
              <w:t xml:space="preserve"> </w:t>
            </w:r>
          </w:p>
        </w:tc>
        <w:tc>
          <w:tcPr>
            <w:tcW w:w="1252" w:type="dxa"/>
            <w:tcBorders>
              <w:top w:val="single" w:sz="4" w:space="0" w:color="000000"/>
              <w:left w:val="single" w:sz="4" w:space="0" w:color="000000"/>
              <w:bottom w:val="single" w:sz="4" w:space="0" w:color="000000"/>
              <w:right w:val="single" w:sz="4" w:space="0" w:color="000000"/>
            </w:tcBorders>
            <w:vAlign w:val="center"/>
          </w:tcPr>
          <w:p w14:paraId="065D1513" w14:textId="77777777" w:rsidR="00DA4FB0" w:rsidRPr="00DA4FB0" w:rsidRDefault="00DA4FB0">
            <w:pPr>
              <w:spacing w:after="0" w:line="259" w:lineRule="auto"/>
              <w:ind w:left="0" w:right="33" w:firstLine="0"/>
              <w:jc w:val="center"/>
              <w:rPr>
                <w:rFonts w:ascii="Times New Roman" w:hAnsi="Times New Roman" w:cs="Times New Roman"/>
              </w:rPr>
            </w:pPr>
            <w:r w:rsidRPr="00DA4FB0">
              <w:rPr>
                <w:rFonts w:ascii="Times New Roman" w:hAnsi="Times New Roman" w:cs="Times New Roman"/>
              </w:rPr>
              <w:t xml:space="preserve">0,01 </w:t>
            </w:r>
          </w:p>
        </w:tc>
        <w:tc>
          <w:tcPr>
            <w:tcW w:w="1031" w:type="dxa"/>
            <w:tcBorders>
              <w:top w:val="single" w:sz="4" w:space="0" w:color="000000"/>
              <w:left w:val="single" w:sz="4" w:space="0" w:color="000000"/>
              <w:bottom w:val="single" w:sz="4" w:space="0" w:color="000000"/>
              <w:right w:val="single" w:sz="4" w:space="0" w:color="000000"/>
            </w:tcBorders>
            <w:vAlign w:val="center"/>
          </w:tcPr>
          <w:p w14:paraId="3BFE3DDD" w14:textId="77777777" w:rsidR="00DA4FB0" w:rsidRPr="00DA4FB0" w:rsidRDefault="00DA4FB0">
            <w:pPr>
              <w:spacing w:after="0" w:line="259" w:lineRule="auto"/>
              <w:ind w:left="0" w:right="33" w:firstLine="0"/>
              <w:jc w:val="center"/>
              <w:rPr>
                <w:rFonts w:ascii="Times New Roman" w:hAnsi="Times New Roman" w:cs="Times New Roman"/>
              </w:rPr>
            </w:pPr>
            <w:r w:rsidRPr="00DA4FB0">
              <w:rPr>
                <w:rFonts w:ascii="Times New Roman" w:hAnsi="Times New Roman" w:cs="Times New Roman"/>
              </w:rPr>
              <w:t xml:space="preserve">15 </w:t>
            </w:r>
          </w:p>
        </w:tc>
        <w:tc>
          <w:tcPr>
            <w:tcW w:w="1148" w:type="dxa"/>
            <w:tcBorders>
              <w:top w:val="single" w:sz="4" w:space="0" w:color="000000"/>
              <w:left w:val="single" w:sz="4" w:space="0" w:color="000000"/>
              <w:bottom w:val="single" w:sz="4" w:space="0" w:color="000000"/>
              <w:right w:val="single" w:sz="12" w:space="0" w:color="000000"/>
            </w:tcBorders>
          </w:tcPr>
          <w:p w14:paraId="23981776" w14:textId="77777777" w:rsidR="00DA4FB0" w:rsidRPr="00DA4FB0" w:rsidRDefault="00DA4FB0">
            <w:pPr>
              <w:spacing w:after="0" w:line="259" w:lineRule="auto"/>
              <w:ind w:left="0" w:firstLine="0"/>
              <w:jc w:val="center"/>
              <w:rPr>
                <w:rFonts w:ascii="Times New Roman" w:hAnsi="Times New Roman" w:cs="Times New Roman"/>
              </w:rPr>
            </w:pPr>
            <w:r w:rsidRPr="00DA4FB0">
              <w:rPr>
                <w:rFonts w:ascii="Times New Roman" w:hAnsi="Times New Roman" w:cs="Times New Roman"/>
              </w:rPr>
              <w:t xml:space="preserve">Время готовности </w:t>
            </w:r>
          </w:p>
        </w:tc>
      </w:tr>
      <w:tr w:rsidR="00DA4FB0" w:rsidRPr="00DA4FB0" w14:paraId="14BDA1F4" w14:textId="77777777">
        <w:trPr>
          <w:trHeight w:val="679"/>
        </w:trPr>
        <w:tc>
          <w:tcPr>
            <w:tcW w:w="1883" w:type="dxa"/>
            <w:tcBorders>
              <w:top w:val="single" w:sz="4" w:space="0" w:color="000000"/>
              <w:left w:val="single" w:sz="12" w:space="0" w:color="000000"/>
              <w:bottom w:val="single" w:sz="4" w:space="0" w:color="000000"/>
              <w:right w:val="single" w:sz="4" w:space="0" w:color="000000"/>
            </w:tcBorders>
          </w:tcPr>
          <w:p w14:paraId="5E1FD31A"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Уставка по времени срабатывания АВР по Uст1, с </w:t>
            </w:r>
          </w:p>
        </w:tc>
        <w:tc>
          <w:tcPr>
            <w:tcW w:w="916" w:type="dxa"/>
            <w:tcBorders>
              <w:top w:val="single" w:sz="4" w:space="0" w:color="000000"/>
              <w:left w:val="single" w:sz="4" w:space="0" w:color="000000"/>
              <w:bottom w:val="single" w:sz="4" w:space="0" w:color="000000"/>
              <w:right w:val="single" w:sz="4" w:space="0" w:color="000000"/>
            </w:tcBorders>
            <w:vAlign w:val="center"/>
          </w:tcPr>
          <w:p w14:paraId="05F27712" w14:textId="77777777" w:rsidR="00DA4FB0" w:rsidRPr="00DA4FB0" w:rsidRDefault="00DA4FB0">
            <w:pPr>
              <w:spacing w:after="0" w:line="259" w:lineRule="auto"/>
              <w:ind w:left="0" w:right="28" w:firstLine="0"/>
              <w:jc w:val="center"/>
              <w:rPr>
                <w:rFonts w:ascii="Times New Roman" w:hAnsi="Times New Roman" w:cs="Times New Roman"/>
              </w:rPr>
            </w:pPr>
            <w:proofErr w:type="gramStart"/>
            <w:r w:rsidRPr="00DA4FB0">
              <w:rPr>
                <w:rFonts w:ascii="Times New Roman" w:hAnsi="Times New Roman" w:cs="Times New Roman"/>
              </w:rPr>
              <w:t>0,1 – 300</w:t>
            </w:r>
            <w:proofErr w:type="gramEnd"/>
            <w:r w:rsidRPr="00DA4FB0">
              <w:rPr>
                <w:rFonts w:ascii="Times New Roman" w:hAnsi="Times New Roman" w:cs="Times New Roman"/>
              </w:rPr>
              <w:t xml:space="preserve"> </w:t>
            </w:r>
          </w:p>
        </w:tc>
        <w:tc>
          <w:tcPr>
            <w:tcW w:w="1252" w:type="dxa"/>
            <w:tcBorders>
              <w:top w:val="single" w:sz="4" w:space="0" w:color="000000"/>
              <w:left w:val="single" w:sz="4" w:space="0" w:color="000000"/>
              <w:bottom w:val="single" w:sz="4" w:space="0" w:color="000000"/>
              <w:right w:val="single" w:sz="4" w:space="0" w:color="000000"/>
            </w:tcBorders>
            <w:vAlign w:val="center"/>
          </w:tcPr>
          <w:p w14:paraId="41CEB339" w14:textId="77777777" w:rsidR="00DA4FB0" w:rsidRPr="00DA4FB0" w:rsidRDefault="00DA4FB0">
            <w:pPr>
              <w:spacing w:after="0" w:line="259" w:lineRule="auto"/>
              <w:ind w:left="0" w:right="33" w:firstLine="0"/>
              <w:jc w:val="center"/>
              <w:rPr>
                <w:rFonts w:ascii="Times New Roman" w:hAnsi="Times New Roman" w:cs="Times New Roman"/>
              </w:rPr>
            </w:pPr>
            <w:r w:rsidRPr="00DA4FB0">
              <w:rPr>
                <w:rFonts w:ascii="Times New Roman" w:hAnsi="Times New Roman" w:cs="Times New Roman"/>
              </w:rPr>
              <w:t xml:space="preserve">0,01 </w:t>
            </w:r>
          </w:p>
        </w:tc>
        <w:tc>
          <w:tcPr>
            <w:tcW w:w="1031" w:type="dxa"/>
            <w:tcBorders>
              <w:top w:val="single" w:sz="4" w:space="0" w:color="000000"/>
              <w:left w:val="single" w:sz="4" w:space="0" w:color="000000"/>
              <w:bottom w:val="single" w:sz="4" w:space="0" w:color="000000"/>
              <w:right w:val="single" w:sz="4" w:space="0" w:color="000000"/>
            </w:tcBorders>
            <w:vAlign w:val="center"/>
          </w:tcPr>
          <w:p w14:paraId="31BE68B3" w14:textId="77777777" w:rsidR="00DA4FB0" w:rsidRPr="00DA4FB0" w:rsidRDefault="00DA4FB0">
            <w:pPr>
              <w:spacing w:after="0" w:line="259" w:lineRule="auto"/>
              <w:ind w:left="0" w:right="33" w:firstLine="0"/>
              <w:jc w:val="center"/>
              <w:rPr>
                <w:rFonts w:ascii="Times New Roman" w:hAnsi="Times New Roman" w:cs="Times New Roman"/>
              </w:rPr>
            </w:pPr>
            <w:r w:rsidRPr="00DA4FB0">
              <w:rPr>
                <w:rFonts w:ascii="Times New Roman" w:hAnsi="Times New Roman" w:cs="Times New Roman"/>
              </w:rPr>
              <w:t xml:space="preserve">3 </w:t>
            </w:r>
          </w:p>
        </w:tc>
        <w:tc>
          <w:tcPr>
            <w:tcW w:w="1148" w:type="dxa"/>
            <w:tcBorders>
              <w:top w:val="single" w:sz="4" w:space="0" w:color="000000"/>
              <w:left w:val="single" w:sz="4" w:space="0" w:color="000000"/>
              <w:bottom w:val="single" w:sz="4" w:space="0" w:color="000000"/>
              <w:right w:val="single" w:sz="12" w:space="0" w:color="000000"/>
            </w:tcBorders>
            <w:vAlign w:val="center"/>
          </w:tcPr>
          <w:p w14:paraId="70C37071" w14:textId="77777777" w:rsidR="00DA4FB0" w:rsidRPr="00DA4FB0" w:rsidRDefault="00DA4FB0">
            <w:pPr>
              <w:spacing w:after="0" w:line="259" w:lineRule="auto"/>
              <w:ind w:left="0" w:firstLine="0"/>
              <w:jc w:val="center"/>
              <w:rPr>
                <w:rFonts w:ascii="Times New Roman" w:hAnsi="Times New Roman" w:cs="Times New Roman"/>
              </w:rPr>
            </w:pPr>
            <w:r w:rsidRPr="00DA4FB0">
              <w:rPr>
                <w:rFonts w:ascii="Times New Roman" w:hAnsi="Times New Roman" w:cs="Times New Roman"/>
              </w:rPr>
              <w:t xml:space="preserve">Время </w:t>
            </w:r>
            <w:proofErr w:type="spellStart"/>
            <w:r w:rsidRPr="00DA4FB0">
              <w:rPr>
                <w:rFonts w:ascii="Times New Roman" w:hAnsi="Times New Roman" w:cs="Times New Roman"/>
              </w:rPr>
              <w:t>сраб</w:t>
            </w:r>
            <w:proofErr w:type="spellEnd"/>
            <w:r w:rsidRPr="00DA4FB0">
              <w:rPr>
                <w:rFonts w:ascii="Times New Roman" w:hAnsi="Times New Roman" w:cs="Times New Roman"/>
              </w:rPr>
              <w:t xml:space="preserve">. Uст1 </w:t>
            </w:r>
          </w:p>
        </w:tc>
      </w:tr>
      <w:tr w:rsidR="00DA4FB0" w:rsidRPr="00DA4FB0" w14:paraId="246F3DFF" w14:textId="77777777">
        <w:trPr>
          <w:trHeight w:val="689"/>
        </w:trPr>
        <w:tc>
          <w:tcPr>
            <w:tcW w:w="1883" w:type="dxa"/>
            <w:tcBorders>
              <w:top w:val="single" w:sz="4" w:space="0" w:color="000000"/>
              <w:left w:val="single" w:sz="12" w:space="0" w:color="000000"/>
              <w:bottom w:val="single" w:sz="12" w:space="0" w:color="000000"/>
              <w:right w:val="single" w:sz="4" w:space="0" w:color="000000"/>
            </w:tcBorders>
          </w:tcPr>
          <w:p w14:paraId="49FACDB4"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Уставка по времени </w:t>
            </w:r>
          </w:p>
          <w:p w14:paraId="35B257D8"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срабатывания АВР по Uст2, с </w:t>
            </w:r>
          </w:p>
        </w:tc>
        <w:tc>
          <w:tcPr>
            <w:tcW w:w="916" w:type="dxa"/>
            <w:tcBorders>
              <w:top w:val="single" w:sz="4" w:space="0" w:color="000000"/>
              <w:left w:val="single" w:sz="4" w:space="0" w:color="000000"/>
              <w:bottom w:val="single" w:sz="12" w:space="0" w:color="000000"/>
              <w:right w:val="single" w:sz="4" w:space="0" w:color="000000"/>
            </w:tcBorders>
            <w:vAlign w:val="center"/>
          </w:tcPr>
          <w:p w14:paraId="15E0D110" w14:textId="77777777" w:rsidR="00DA4FB0" w:rsidRPr="00DA4FB0" w:rsidRDefault="00DA4FB0">
            <w:pPr>
              <w:spacing w:after="0" w:line="259" w:lineRule="auto"/>
              <w:ind w:left="0" w:right="28" w:firstLine="0"/>
              <w:jc w:val="center"/>
              <w:rPr>
                <w:rFonts w:ascii="Times New Roman" w:hAnsi="Times New Roman" w:cs="Times New Roman"/>
              </w:rPr>
            </w:pPr>
            <w:proofErr w:type="gramStart"/>
            <w:r w:rsidRPr="00DA4FB0">
              <w:rPr>
                <w:rFonts w:ascii="Times New Roman" w:hAnsi="Times New Roman" w:cs="Times New Roman"/>
              </w:rPr>
              <w:t>0,1 – 300</w:t>
            </w:r>
            <w:proofErr w:type="gramEnd"/>
            <w:r w:rsidRPr="00DA4FB0">
              <w:rPr>
                <w:rFonts w:ascii="Times New Roman" w:hAnsi="Times New Roman" w:cs="Times New Roman"/>
              </w:rPr>
              <w:t xml:space="preserve"> </w:t>
            </w:r>
          </w:p>
        </w:tc>
        <w:tc>
          <w:tcPr>
            <w:tcW w:w="1252" w:type="dxa"/>
            <w:tcBorders>
              <w:top w:val="single" w:sz="4" w:space="0" w:color="000000"/>
              <w:left w:val="single" w:sz="4" w:space="0" w:color="000000"/>
              <w:bottom w:val="single" w:sz="12" w:space="0" w:color="000000"/>
              <w:right w:val="single" w:sz="4" w:space="0" w:color="000000"/>
            </w:tcBorders>
            <w:vAlign w:val="center"/>
          </w:tcPr>
          <w:p w14:paraId="6CC11340" w14:textId="77777777" w:rsidR="00DA4FB0" w:rsidRPr="00DA4FB0" w:rsidRDefault="00DA4FB0">
            <w:pPr>
              <w:spacing w:after="0" w:line="259" w:lineRule="auto"/>
              <w:ind w:left="0" w:right="33" w:firstLine="0"/>
              <w:jc w:val="center"/>
              <w:rPr>
                <w:rFonts w:ascii="Times New Roman" w:hAnsi="Times New Roman" w:cs="Times New Roman"/>
              </w:rPr>
            </w:pPr>
            <w:r w:rsidRPr="00DA4FB0">
              <w:rPr>
                <w:rFonts w:ascii="Times New Roman" w:hAnsi="Times New Roman" w:cs="Times New Roman"/>
              </w:rPr>
              <w:t xml:space="preserve">0,01 </w:t>
            </w:r>
          </w:p>
        </w:tc>
        <w:tc>
          <w:tcPr>
            <w:tcW w:w="1031" w:type="dxa"/>
            <w:tcBorders>
              <w:top w:val="single" w:sz="4" w:space="0" w:color="000000"/>
              <w:left w:val="single" w:sz="4" w:space="0" w:color="000000"/>
              <w:bottom w:val="single" w:sz="12" w:space="0" w:color="000000"/>
              <w:right w:val="single" w:sz="4" w:space="0" w:color="000000"/>
            </w:tcBorders>
            <w:vAlign w:val="center"/>
          </w:tcPr>
          <w:p w14:paraId="460C602E" w14:textId="77777777" w:rsidR="00DA4FB0" w:rsidRPr="00DA4FB0" w:rsidRDefault="00DA4FB0">
            <w:pPr>
              <w:spacing w:after="0" w:line="259" w:lineRule="auto"/>
              <w:ind w:left="0" w:right="33" w:firstLine="0"/>
              <w:jc w:val="center"/>
              <w:rPr>
                <w:rFonts w:ascii="Times New Roman" w:hAnsi="Times New Roman" w:cs="Times New Roman"/>
              </w:rPr>
            </w:pPr>
            <w:r w:rsidRPr="00DA4FB0">
              <w:rPr>
                <w:rFonts w:ascii="Times New Roman" w:hAnsi="Times New Roman" w:cs="Times New Roman"/>
              </w:rPr>
              <w:t xml:space="preserve">3 </w:t>
            </w:r>
          </w:p>
        </w:tc>
        <w:tc>
          <w:tcPr>
            <w:tcW w:w="1148" w:type="dxa"/>
            <w:tcBorders>
              <w:top w:val="single" w:sz="4" w:space="0" w:color="000000"/>
              <w:left w:val="single" w:sz="4" w:space="0" w:color="000000"/>
              <w:bottom w:val="single" w:sz="12" w:space="0" w:color="000000"/>
              <w:right w:val="single" w:sz="12" w:space="0" w:color="000000"/>
            </w:tcBorders>
            <w:vAlign w:val="center"/>
          </w:tcPr>
          <w:p w14:paraId="63D2AE22" w14:textId="77777777" w:rsidR="00DA4FB0" w:rsidRPr="00DA4FB0" w:rsidRDefault="00DA4FB0">
            <w:pPr>
              <w:spacing w:after="0" w:line="259" w:lineRule="auto"/>
              <w:ind w:left="0" w:firstLine="0"/>
              <w:jc w:val="center"/>
              <w:rPr>
                <w:rFonts w:ascii="Times New Roman" w:hAnsi="Times New Roman" w:cs="Times New Roman"/>
              </w:rPr>
            </w:pPr>
            <w:r w:rsidRPr="00DA4FB0">
              <w:rPr>
                <w:rFonts w:ascii="Times New Roman" w:hAnsi="Times New Roman" w:cs="Times New Roman"/>
              </w:rPr>
              <w:t xml:space="preserve">Время </w:t>
            </w:r>
            <w:proofErr w:type="spellStart"/>
            <w:r w:rsidRPr="00DA4FB0">
              <w:rPr>
                <w:rFonts w:ascii="Times New Roman" w:hAnsi="Times New Roman" w:cs="Times New Roman"/>
              </w:rPr>
              <w:t>сраб</w:t>
            </w:r>
            <w:proofErr w:type="spellEnd"/>
            <w:r w:rsidRPr="00DA4FB0">
              <w:rPr>
                <w:rFonts w:ascii="Times New Roman" w:hAnsi="Times New Roman" w:cs="Times New Roman"/>
              </w:rPr>
              <w:t xml:space="preserve">. Uст2 </w:t>
            </w:r>
          </w:p>
        </w:tc>
      </w:tr>
    </w:tbl>
    <w:p w14:paraId="5AAA2BD6" w14:textId="77777777" w:rsidR="00DA4FB0" w:rsidRPr="00DA4FB0" w:rsidRDefault="00DA4FB0">
      <w:pPr>
        <w:spacing w:after="0" w:line="259" w:lineRule="auto"/>
        <w:ind w:left="1" w:firstLine="0"/>
        <w:jc w:val="center"/>
        <w:rPr>
          <w:rFonts w:ascii="Times New Roman" w:hAnsi="Times New Roman" w:cs="Times New Roman"/>
        </w:rPr>
      </w:pPr>
      <w:r w:rsidRPr="00DA4FB0">
        <w:rPr>
          <w:rFonts w:ascii="Times New Roman" w:hAnsi="Times New Roman" w:cs="Times New Roman"/>
        </w:rPr>
        <w:t xml:space="preserve"> </w:t>
      </w:r>
    </w:p>
    <w:p w14:paraId="4D60A687" w14:textId="77777777" w:rsidR="00DA4FB0" w:rsidRPr="00DA4FB0" w:rsidRDefault="00DA4FB0">
      <w:pPr>
        <w:spacing w:after="0" w:line="259" w:lineRule="auto"/>
        <w:ind w:left="1" w:firstLine="0"/>
        <w:jc w:val="center"/>
        <w:rPr>
          <w:rFonts w:ascii="Times New Roman" w:hAnsi="Times New Roman" w:cs="Times New Roman"/>
        </w:rPr>
      </w:pPr>
      <w:r w:rsidRPr="00DA4FB0">
        <w:rPr>
          <w:rFonts w:ascii="Times New Roman" w:hAnsi="Times New Roman" w:cs="Times New Roman"/>
        </w:rPr>
        <w:t xml:space="preserve"> </w:t>
      </w:r>
    </w:p>
    <w:p w14:paraId="0FE17791"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 </w:t>
      </w:r>
      <w:r w:rsidRPr="00DA4FB0">
        <w:rPr>
          <w:rFonts w:ascii="Times New Roman" w:hAnsi="Times New Roman" w:cs="Times New Roman"/>
        </w:rPr>
        <w:tab/>
        <w:t xml:space="preserve"> </w:t>
      </w:r>
    </w:p>
    <w:p w14:paraId="57B4A614" w14:textId="77777777" w:rsidR="00DA4FB0" w:rsidRPr="00DA4FB0" w:rsidRDefault="00DA4FB0">
      <w:pPr>
        <w:spacing w:after="0" w:line="259" w:lineRule="auto"/>
        <w:ind w:left="0" w:firstLine="0"/>
        <w:jc w:val="right"/>
        <w:rPr>
          <w:rFonts w:ascii="Times New Roman" w:hAnsi="Times New Roman" w:cs="Times New Roman"/>
        </w:rPr>
      </w:pPr>
      <w:r w:rsidRPr="00DA4FB0">
        <w:rPr>
          <w:rFonts w:ascii="Times New Roman" w:hAnsi="Times New Roman" w:cs="Times New Roman"/>
          <w:noProof/>
        </w:rPr>
        <w:drawing>
          <wp:inline distT="0" distB="0" distL="0" distR="0" wp14:anchorId="7479B898" wp14:editId="7CAB898A">
            <wp:extent cx="4085590" cy="1832229"/>
            <wp:effectExtent l="0" t="0" r="0" b="0"/>
            <wp:docPr id="15961" name="Picture 15961"/>
            <wp:cNvGraphicFramePr/>
            <a:graphic xmlns:a="http://schemas.openxmlformats.org/drawingml/2006/main">
              <a:graphicData uri="http://schemas.openxmlformats.org/drawingml/2006/picture">
                <pic:pic xmlns:pic="http://schemas.openxmlformats.org/drawingml/2006/picture">
                  <pic:nvPicPr>
                    <pic:cNvPr id="15961" name="Picture 15961"/>
                    <pic:cNvPicPr/>
                  </pic:nvPicPr>
                  <pic:blipFill>
                    <a:blip r:embed="rId61"/>
                    <a:stretch>
                      <a:fillRect/>
                    </a:stretch>
                  </pic:blipFill>
                  <pic:spPr>
                    <a:xfrm>
                      <a:off x="0" y="0"/>
                      <a:ext cx="4085590" cy="1832229"/>
                    </a:xfrm>
                    <a:prstGeom prst="rect">
                      <a:avLst/>
                    </a:prstGeom>
                  </pic:spPr>
                </pic:pic>
              </a:graphicData>
            </a:graphic>
          </wp:inline>
        </w:drawing>
      </w:r>
      <w:r w:rsidRPr="00DA4FB0">
        <w:rPr>
          <w:rFonts w:ascii="Times New Roman" w:hAnsi="Times New Roman" w:cs="Times New Roman"/>
        </w:rPr>
        <w:t xml:space="preserve"> </w:t>
      </w:r>
    </w:p>
    <w:p w14:paraId="48543424" w14:textId="77777777" w:rsidR="00DA4FB0" w:rsidRPr="00DA4FB0" w:rsidRDefault="00DA4FB0">
      <w:pPr>
        <w:spacing w:after="0" w:line="259" w:lineRule="auto"/>
        <w:ind w:left="329" w:firstLine="0"/>
        <w:jc w:val="center"/>
        <w:rPr>
          <w:rFonts w:ascii="Times New Roman" w:hAnsi="Times New Roman" w:cs="Times New Roman"/>
        </w:rPr>
      </w:pPr>
      <w:r w:rsidRPr="00DA4FB0">
        <w:rPr>
          <w:rFonts w:ascii="Times New Roman" w:hAnsi="Times New Roman" w:cs="Times New Roman"/>
        </w:rPr>
        <w:t xml:space="preserve"> </w:t>
      </w:r>
    </w:p>
    <w:p w14:paraId="616131FA" w14:textId="77777777" w:rsidR="00DA4FB0" w:rsidRPr="00DA4FB0" w:rsidRDefault="00DA4FB0">
      <w:pPr>
        <w:ind w:left="1150" w:right="33"/>
        <w:rPr>
          <w:rFonts w:ascii="Times New Roman" w:hAnsi="Times New Roman" w:cs="Times New Roman"/>
        </w:rPr>
      </w:pPr>
      <w:r w:rsidRPr="00DA4FB0">
        <w:rPr>
          <w:rFonts w:ascii="Times New Roman" w:hAnsi="Times New Roman" w:cs="Times New Roman"/>
        </w:rPr>
        <w:t xml:space="preserve">Рисунок 4.2.4 – Функциональная схема ввода АВР в работу </w:t>
      </w:r>
    </w:p>
    <w:p w14:paraId="68C7290C" w14:textId="77777777" w:rsidR="00DA4FB0" w:rsidRPr="00DA4FB0" w:rsidRDefault="00DA4FB0">
      <w:pPr>
        <w:spacing w:after="0" w:line="259" w:lineRule="auto"/>
        <w:ind w:left="329" w:firstLine="0"/>
        <w:jc w:val="center"/>
        <w:rPr>
          <w:rFonts w:ascii="Times New Roman" w:hAnsi="Times New Roman" w:cs="Times New Roman"/>
        </w:rPr>
      </w:pPr>
      <w:r w:rsidRPr="00DA4FB0">
        <w:rPr>
          <w:rFonts w:ascii="Times New Roman" w:hAnsi="Times New Roman" w:cs="Times New Roman"/>
        </w:rPr>
        <w:t xml:space="preserve"> </w:t>
      </w:r>
    </w:p>
    <w:p w14:paraId="3B7E9A69" w14:textId="77777777" w:rsidR="00DA4FB0" w:rsidRPr="00DA4FB0" w:rsidRDefault="00DA4FB0">
      <w:pPr>
        <w:spacing w:after="166" w:line="259" w:lineRule="auto"/>
        <w:ind w:left="0" w:right="842" w:firstLine="0"/>
        <w:jc w:val="right"/>
        <w:rPr>
          <w:rFonts w:ascii="Times New Roman" w:hAnsi="Times New Roman" w:cs="Times New Roman"/>
        </w:rPr>
      </w:pPr>
      <w:r w:rsidRPr="00DA4FB0">
        <w:rPr>
          <w:rFonts w:ascii="Times New Roman" w:hAnsi="Times New Roman" w:cs="Times New Roman"/>
          <w:noProof/>
        </w:rPr>
        <w:lastRenderedPageBreak/>
        <w:drawing>
          <wp:inline distT="0" distB="0" distL="0" distR="0" wp14:anchorId="5BC869BE" wp14:editId="328D8C8B">
            <wp:extent cx="3034792" cy="2230247"/>
            <wp:effectExtent l="0" t="0" r="0" b="0"/>
            <wp:docPr id="15963" name="Picture 15963"/>
            <wp:cNvGraphicFramePr/>
            <a:graphic xmlns:a="http://schemas.openxmlformats.org/drawingml/2006/main">
              <a:graphicData uri="http://schemas.openxmlformats.org/drawingml/2006/picture">
                <pic:pic xmlns:pic="http://schemas.openxmlformats.org/drawingml/2006/picture">
                  <pic:nvPicPr>
                    <pic:cNvPr id="15963" name="Picture 15963"/>
                    <pic:cNvPicPr/>
                  </pic:nvPicPr>
                  <pic:blipFill>
                    <a:blip r:embed="rId62"/>
                    <a:stretch>
                      <a:fillRect/>
                    </a:stretch>
                  </pic:blipFill>
                  <pic:spPr>
                    <a:xfrm>
                      <a:off x="0" y="0"/>
                      <a:ext cx="3034792" cy="2230247"/>
                    </a:xfrm>
                    <a:prstGeom prst="rect">
                      <a:avLst/>
                    </a:prstGeom>
                  </pic:spPr>
                </pic:pic>
              </a:graphicData>
            </a:graphic>
          </wp:inline>
        </w:drawing>
      </w:r>
      <w:r w:rsidRPr="00DA4FB0">
        <w:rPr>
          <w:rFonts w:ascii="Times New Roman" w:eastAsia="Calibri" w:hAnsi="Times New Roman" w:cs="Times New Roman"/>
          <w:b/>
        </w:rPr>
        <w:t xml:space="preserve"> </w:t>
      </w:r>
    </w:p>
    <w:p w14:paraId="02F67AF3" w14:textId="77777777" w:rsidR="00DA4FB0" w:rsidRPr="00DA4FB0" w:rsidRDefault="00DA4FB0">
      <w:pPr>
        <w:ind w:left="1424" w:right="33"/>
        <w:rPr>
          <w:rFonts w:ascii="Times New Roman" w:hAnsi="Times New Roman" w:cs="Times New Roman"/>
        </w:rPr>
      </w:pPr>
      <w:r w:rsidRPr="00DA4FB0">
        <w:rPr>
          <w:rFonts w:ascii="Times New Roman" w:hAnsi="Times New Roman" w:cs="Times New Roman"/>
        </w:rPr>
        <w:t xml:space="preserve">Рисунок 4.2.5 – Функциональная схема запрета АВР </w:t>
      </w:r>
    </w:p>
    <w:p w14:paraId="44D776B9"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eastAsia="Calibri" w:hAnsi="Times New Roman" w:cs="Times New Roman"/>
          <w:b/>
        </w:rPr>
        <w:t xml:space="preserve"> </w:t>
      </w:r>
      <w:r w:rsidRPr="00DA4FB0">
        <w:rPr>
          <w:rFonts w:ascii="Times New Roman" w:eastAsia="Calibri" w:hAnsi="Times New Roman" w:cs="Times New Roman"/>
          <w:b/>
        </w:rPr>
        <w:tab/>
        <w:t xml:space="preserve"> </w:t>
      </w:r>
    </w:p>
    <w:p w14:paraId="18F264C3" w14:textId="77777777" w:rsidR="00DA4FB0" w:rsidRPr="00DA4FB0" w:rsidRDefault="00DA4FB0">
      <w:pPr>
        <w:spacing w:after="0" w:line="259" w:lineRule="auto"/>
        <w:ind w:left="0" w:right="606" w:firstLine="0"/>
        <w:jc w:val="right"/>
        <w:rPr>
          <w:rFonts w:ascii="Times New Roman" w:hAnsi="Times New Roman" w:cs="Times New Roman"/>
        </w:rPr>
      </w:pPr>
      <w:r w:rsidRPr="00DA4FB0">
        <w:rPr>
          <w:rFonts w:ascii="Times New Roman" w:hAnsi="Times New Roman" w:cs="Times New Roman"/>
          <w:noProof/>
        </w:rPr>
        <w:drawing>
          <wp:inline distT="0" distB="0" distL="0" distR="0" wp14:anchorId="7B558742" wp14:editId="1B32FC38">
            <wp:extent cx="3293364" cy="1970659"/>
            <wp:effectExtent l="0" t="0" r="0" b="0"/>
            <wp:docPr id="16072" name="Picture 16072"/>
            <wp:cNvGraphicFramePr/>
            <a:graphic xmlns:a="http://schemas.openxmlformats.org/drawingml/2006/main">
              <a:graphicData uri="http://schemas.openxmlformats.org/drawingml/2006/picture">
                <pic:pic xmlns:pic="http://schemas.openxmlformats.org/drawingml/2006/picture">
                  <pic:nvPicPr>
                    <pic:cNvPr id="16072" name="Picture 16072"/>
                    <pic:cNvPicPr/>
                  </pic:nvPicPr>
                  <pic:blipFill>
                    <a:blip r:embed="rId63"/>
                    <a:stretch>
                      <a:fillRect/>
                    </a:stretch>
                  </pic:blipFill>
                  <pic:spPr>
                    <a:xfrm>
                      <a:off x="0" y="0"/>
                      <a:ext cx="3293364" cy="1970659"/>
                    </a:xfrm>
                    <a:prstGeom prst="rect">
                      <a:avLst/>
                    </a:prstGeom>
                  </pic:spPr>
                </pic:pic>
              </a:graphicData>
            </a:graphic>
          </wp:inline>
        </w:drawing>
      </w:r>
      <w:r w:rsidRPr="00DA4FB0">
        <w:rPr>
          <w:rFonts w:ascii="Times New Roman" w:eastAsia="Calibri" w:hAnsi="Times New Roman" w:cs="Times New Roman"/>
          <w:b/>
        </w:rPr>
        <w:t xml:space="preserve"> </w:t>
      </w:r>
    </w:p>
    <w:p w14:paraId="2610573F" w14:textId="77777777" w:rsidR="00DA4FB0" w:rsidRPr="00DA4FB0" w:rsidRDefault="00DA4FB0">
      <w:pPr>
        <w:ind w:left="1157" w:right="33"/>
        <w:rPr>
          <w:rFonts w:ascii="Times New Roman" w:hAnsi="Times New Roman" w:cs="Times New Roman"/>
        </w:rPr>
      </w:pPr>
      <w:r w:rsidRPr="00DA4FB0">
        <w:rPr>
          <w:rFonts w:ascii="Times New Roman" w:hAnsi="Times New Roman" w:cs="Times New Roman"/>
        </w:rPr>
        <w:t xml:space="preserve">Рисунок 4.2.6 – Функциональная схема логики работы АВР </w:t>
      </w:r>
    </w:p>
    <w:p w14:paraId="5BEFCD86" w14:textId="77777777" w:rsidR="00DA4FB0" w:rsidRPr="00DA4FB0" w:rsidRDefault="00DA4FB0">
      <w:pPr>
        <w:spacing w:after="15" w:line="259" w:lineRule="auto"/>
        <w:ind w:left="0" w:firstLine="0"/>
        <w:jc w:val="left"/>
        <w:rPr>
          <w:rFonts w:ascii="Times New Roman" w:hAnsi="Times New Roman" w:cs="Times New Roman"/>
        </w:rPr>
      </w:pPr>
      <w:r w:rsidRPr="00DA4FB0">
        <w:rPr>
          <w:rFonts w:ascii="Times New Roman" w:eastAsia="Calibri" w:hAnsi="Times New Roman" w:cs="Times New Roman"/>
          <w:b/>
        </w:rPr>
        <w:t xml:space="preserve"> </w:t>
      </w:r>
    </w:p>
    <w:p w14:paraId="19AC6C04" w14:textId="77777777" w:rsidR="00DA4FB0" w:rsidRPr="00DA4FB0" w:rsidRDefault="00DA4FB0">
      <w:pPr>
        <w:pStyle w:val="3"/>
        <w:ind w:left="-5"/>
        <w:rPr>
          <w:rFonts w:ascii="Times New Roman" w:hAnsi="Times New Roman" w:cs="Times New Roman"/>
          <w:sz w:val="22"/>
        </w:rPr>
      </w:pPr>
      <w:r w:rsidRPr="00DA4FB0">
        <w:rPr>
          <w:rFonts w:ascii="Times New Roman" w:hAnsi="Times New Roman" w:cs="Times New Roman"/>
          <w:sz w:val="22"/>
        </w:rPr>
        <w:t xml:space="preserve">4.2.4 АВР и ВНР для ПМР </w:t>
      </w:r>
    </w:p>
    <w:p w14:paraId="06B8A33C" w14:textId="77777777" w:rsidR="00DA4FB0" w:rsidRPr="00DA4FB0" w:rsidRDefault="00DA4FB0">
      <w:pPr>
        <w:ind w:left="7" w:right="33" w:firstLine="283"/>
        <w:rPr>
          <w:rFonts w:ascii="Times New Roman" w:hAnsi="Times New Roman" w:cs="Times New Roman"/>
        </w:rPr>
      </w:pPr>
      <w:r w:rsidRPr="00DA4FB0">
        <w:rPr>
          <w:rFonts w:ascii="Times New Roman" w:hAnsi="Times New Roman" w:cs="Times New Roman"/>
        </w:rPr>
        <w:t xml:space="preserve">Пункт местного резервирования является разновидностью распределительного устройства, состоящего из </w:t>
      </w:r>
      <w:proofErr w:type="spellStart"/>
      <w:r w:rsidRPr="00DA4FB0">
        <w:rPr>
          <w:rFonts w:ascii="Times New Roman" w:hAnsi="Times New Roman" w:cs="Times New Roman"/>
        </w:rPr>
        <w:t>реклоузеров</w:t>
      </w:r>
      <w:proofErr w:type="spellEnd"/>
      <w:r w:rsidRPr="00DA4FB0">
        <w:rPr>
          <w:rFonts w:ascii="Times New Roman" w:hAnsi="Times New Roman" w:cs="Times New Roman"/>
        </w:rPr>
        <w:t xml:space="preserve">, расположенных в непосредственной близости друг от друга. Основное назначение такой схемы заключается не только в снабжении электроэнергией потребителей, но и в повышении надежности этого снабжения за счет работы автоматики включения резерва. </w:t>
      </w:r>
    </w:p>
    <w:p w14:paraId="745AD6BD" w14:textId="77777777" w:rsidR="00DA4FB0" w:rsidRPr="00DA4FB0" w:rsidRDefault="00DA4FB0">
      <w:pPr>
        <w:ind w:left="7" w:right="33" w:firstLine="283"/>
        <w:rPr>
          <w:rFonts w:ascii="Times New Roman" w:hAnsi="Times New Roman" w:cs="Times New Roman"/>
        </w:rPr>
      </w:pPr>
      <w:r w:rsidRPr="00DA4FB0">
        <w:rPr>
          <w:rFonts w:ascii="Times New Roman" w:hAnsi="Times New Roman" w:cs="Times New Roman"/>
        </w:rPr>
        <w:t xml:space="preserve">Существуют схемы ПМР с двумя вводными </w:t>
      </w:r>
      <w:proofErr w:type="spellStart"/>
      <w:r w:rsidRPr="00DA4FB0">
        <w:rPr>
          <w:rFonts w:ascii="Times New Roman" w:hAnsi="Times New Roman" w:cs="Times New Roman"/>
        </w:rPr>
        <w:t>реклоузерами</w:t>
      </w:r>
      <w:proofErr w:type="spellEnd"/>
      <w:r w:rsidRPr="00DA4FB0">
        <w:rPr>
          <w:rFonts w:ascii="Times New Roman" w:hAnsi="Times New Roman" w:cs="Times New Roman"/>
        </w:rPr>
        <w:t xml:space="preserve"> и схемы с двумя вводными и одним секционным </w:t>
      </w:r>
      <w:proofErr w:type="spellStart"/>
      <w:r w:rsidRPr="00DA4FB0">
        <w:rPr>
          <w:rFonts w:ascii="Times New Roman" w:hAnsi="Times New Roman" w:cs="Times New Roman"/>
        </w:rPr>
        <w:t>реклоузером</w:t>
      </w:r>
      <w:proofErr w:type="spellEnd"/>
      <w:r w:rsidRPr="00DA4FB0">
        <w:rPr>
          <w:rFonts w:ascii="Times New Roman" w:hAnsi="Times New Roman" w:cs="Times New Roman"/>
        </w:rPr>
        <w:t xml:space="preserve">. </w:t>
      </w:r>
    </w:p>
    <w:p w14:paraId="5BECF55D" w14:textId="77777777" w:rsidR="00DA4FB0" w:rsidRPr="00DA4FB0" w:rsidRDefault="00DA4FB0">
      <w:pPr>
        <w:ind w:left="7" w:right="33" w:firstLine="283"/>
        <w:rPr>
          <w:rFonts w:ascii="Times New Roman" w:hAnsi="Times New Roman" w:cs="Times New Roman"/>
        </w:rPr>
      </w:pPr>
      <w:r w:rsidRPr="00DA4FB0">
        <w:rPr>
          <w:rFonts w:ascii="Times New Roman" w:hAnsi="Times New Roman" w:cs="Times New Roman"/>
        </w:rPr>
        <w:t xml:space="preserve">В первом случае различают рабочий ввод, который является основным. Этот ввод в исходной схеме всегда включен и по нему происходит питание нагрузки. Второй ввод является резервным и его включение осуществляется только при отсутствии напряжения на рабочем вводе.  </w:t>
      </w:r>
    </w:p>
    <w:p w14:paraId="2C8DCF6C" w14:textId="77777777" w:rsidR="00DA4FB0" w:rsidRPr="00DA4FB0" w:rsidRDefault="00DA4FB0">
      <w:pPr>
        <w:ind w:left="7" w:right="33" w:firstLine="283"/>
        <w:rPr>
          <w:rFonts w:ascii="Times New Roman" w:hAnsi="Times New Roman" w:cs="Times New Roman"/>
        </w:rPr>
      </w:pPr>
      <w:r w:rsidRPr="00DA4FB0">
        <w:rPr>
          <w:rFonts w:ascii="Times New Roman" w:hAnsi="Times New Roman" w:cs="Times New Roman"/>
        </w:rPr>
        <w:t xml:space="preserve">Вторая схема состоит из двух вводных </w:t>
      </w:r>
      <w:proofErr w:type="spellStart"/>
      <w:r w:rsidRPr="00DA4FB0">
        <w:rPr>
          <w:rFonts w:ascii="Times New Roman" w:hAnsi="Times New Roman" w:cs="Times New Roman"/>
        </w:rPr>
        <w:t>реклоузеров</w:t>
      </w:r>
      <w:proofErr w:type="spellEnd"/>
      <w:r w:rsidRPr="00DA4FB0">
        <w:rPr>
          <w:rFonts w:ascii="Times New Roman" w:hAnsi="Times New Roman" w:cs="Times New Roman"/>
        </w:rPr>
        <w:t xml:space="preserve">, которые, как и в классическом РП, в исходном состоянии находятся во включенном положении и питают каждый свою нагрузку. При пропадании напряжения на любом из вводных </w:t>
      </w:r>
      <w:proofErr w:type="spellStart"/>
      <w:r w:rsidRPr="00DA4FB0">
        <w:rPr>
          <w:rFonts w:ascii="Times New Roman" w:hAnsi="Times New Roman" w:cs="Times New Roman"/>
        </w:rPr>
        <w:t>реклоузеров</w:t>
      </w:r>
      <w:proofErr w:type="spellEnd"/>
      <w:r w:rsidRPr="00DA4FB0">
        <w:rPr>
          <w:rFonts w:ascii="Times New Roman" w:hAnsi="Times New Roman" w:cs="Times New Roman"/>
        </w:rPr>
        <w:t xml:space="preserve"> осуществляется включение секционного </w:t>
      </w:r>
      <w:proofErr w:type="spellStart"/>
      <w:r w:rsidRPr="00DA4FB0">
        <w:rPr>
          <w:rFonts w:ascii="Times New Roman" w:hAnsi="Times New Roman" w:cs="Times New Roman"/>
        </w:rPr>
        <w:t>реклоузера</w:t>
      </w:r>
      <w:proofErr w:type="spellEnd"/>
      <w:r w:rsidRPr="00DA4FB0">
        <w:rPr>
          <w:rFonts w:ascii="Times New Roman" w:hAnsi="Times New Roman" w:cs="Times New Roman"/>
        </w:rPr>
        <w:t xml:space="preserve">, тем самым восстанавливается питание у всех потребителей.  </w:t>
      </w:r>
    </w:p>
    <w:p w14:paraId="575B2585" w14:textId="77777777" w:rsidR="00DA4FB0" w:rsidRPr="00DA4FB0" w:rsidRDefault="00DA4FB0">
      <w:pPr>
        <w:ind w:left="7" w:right="33" w:firstLine="283"/>
        <w:rPr>
          <w:rFonts w:ascii="Times New Roman" w:hAnsi="Times New Roman" w:cs="Times New Roman"/>
        </w:rPr>
      </w:pPr>
      <w:r w:rsidRPr="00DA4FB0">
        <w:rPr>
          <w:rFonts w:ascii="Times New Roman" w:hAnsi="Times New Roman" w:cs="Times New Roman"/>
        </w:rPr>
        <w:t xml:space="preserve">Возврат схем в исходное состояние осуществляется только при устойчивом наличии напряжения на отключенном вводе. Возврат может осуществляться с перерывом питания потребителей и без перерыва.  </w:t>
      </w:r>
    </w:p>
    <w:p w14:paraId="5EBB3D80"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 </w:t>
      </w:r>
      <w:r w:rsidRPr="00DA4FB0">
        <w:rPr>
          <w:rFonts w:ascii="Times New Roman" w:hAnsi="Times New Roman" w:cs="Times New Roman"/>
        </w:rPr>
        <w:tab/>
        <w:t xml:space="preserve"> </w:t>
      </w:r>
    </w:p>
    <w:p w14:paraId="50333DB4" w14:textId="77777777" w:rsidR="00DA4FB0" w:rsidRPr="00DA4FB0" w:rsidRDefault="00DA4FB0">
      <w:pPr>
        <w:ind w:left="7" w:right="33" w:firstLine="283"/>
        <w:rPr>
          <w:rFonts w:ascii="Times New Roman" w:hAnsi="Times New Roman" w:cs="Times New Roman"/>
        </w:rPr>
      </w:pPr>
      <w:r w:rsidRPr="00DA4FB0">
        <w:rPr>
          <w:rFonts w:ascii="Times New Roman" w:hAnsi="Times New Roman" w:cs="Times New Roman"/>
        </w:rPr>
        <w:t xml:space="preserve">Работа логики АВР может осуществляться двумя способами. Первый способ основан на косвенном определении защитой состояния первичной схемы по цепям напряжения. Для работы устройства таким образом необходимо наличие или измерительных трансформаторов напряжения, или датчиков напряжения с каждой стороны </w:t>
      </w:r>
      <w:proofErr w:type="spellStart"/>
      <w:r w:rsidRPr="00DA4FB0">
        <w:rPr>
          <w:rFonts w:ascii="Times New Roman" w:hAnsi="Times New Roman" w:cs="Times New Roman"/>
        </w:rPr>
        <w:t>реклоузера</w:t>
      </w:r>
      <w:proofErr w:type="spellEnd"/>
      <w:r w:rsidRPr="00DA4FB0">
        <w:rPr>
          <w:rFonts w:ascii="Times New Roman" w:hAnsi="Times New Roman" w:cs="Times New Roman"/>
        </w:rPr>
        <w:t xml:space="preserve">. Второй способ основан на обмене между защитами дискретными сигналами наличия напряжения на вводах и положения выключателей. Для функционирования автоматики по второму способу необходимо осуществить прокладку между устройствами дополнительных электрических связей. </w:t>
      </w:r>
    </w:p>
    <w:p w14:paraId="58D2F2F0" w14:textId="77777777" w:rsidR="00DA4FB0" w:rsidRPr="00DA4FB0" w:rsidRDefault="00DA4FB0">
      <w:pPr>
        <w:spacing w:after="0" w:line="259" w:lineRule="auto"/>
        <w:ind w:left="283" w:firstLine="0"/>
        <w:jc w:val="left"/>
        <w:rPr>
          <w:rFonts w:ascii="Times New Roman" w:hAnsi="Times New Roman" w:cs="Times New Roman"/>
        </w:rPr>
      </w:pPr>
      <w:r w:rsidRPr="00DA4FB0">
        <w:rPr>
          <w:rFonts w:ascii="Times New Roman" w:hAnsi="Times New Roman" w:cs="Times New Roman"/>
        </w:rPr>
        <w:t xml:space="preserve"> </w:t>
      </w:r>
    </w:p>
    <w:p w14:paraId="2FBEC525" w14:textId="77777777" w:rsidR="00DA4FB0" w:rsidRPr="00DA4FB0" w:rsidRDefault="00DA4FB0">
      <w:pPr>
        <w:ind w:left="293" w:right="33"/>
        <w:rPr>
          <w:rFonts w:ascii="Times New Roman" w:hAnsi="Times New Roman" w:cs="Times New Roman"/>
        </w:rPr>
      </w:pPr>
      <w:r w:rsidRPr="00DA4FB0">
        <w:rPr>
          <w:rFonts w:ascii="Times New Roman" w:hAnsi="Times New Roman" w:cs="Times New Roman"/>
        </w:rPr>
        <w:t xml:space="preserve">1) Схема с двумя вводными </w:t>
      </w:r>
      <w:proofErr w:type="spellStart"/>
      <w:r w:rsidRPr="00DA4FB0">
        <w:rPr>
          <w:rFonts w:ascii="Times New Roman" w:hAnsi="Times New Roman" w:cs="Times New Roman"/>
        </w:rPr>
        <w:t>реклоузерами</w:t>
      </w:r>
      <w:proofErr w:type="spellEnd"/>
      <w:r w:rsidRPr="00DA4FB0">
        <w:rPr>
          <w:rFonts w:ascii="Times New Roman" w:hAnsi="Times New Roman" w:cs="Times New Roman"/>
        </w:rPr>
        <w:t xml:space="preserve">. </w:t>
      </w:r>
    </w:p>
    <w:p w14:paraId="449DDBC2" w14:textId="77777777" w:rsidR="00DA4FB0" w:rsidRPr="00DA4FB0" w:rsidRDefault="00DA4FB0">
      <w:pPr>
        <w:ind w:left="7" w:right="33" w:firstLine="283"/>
        <w:rPr>
          <w:rFonts w:ascii="Times New Roman" w:hAnsi="Times New Roman" w:cs="Times New Roman"/>
        </w:rPr>
      </w:pPr>
      <w:r w:rsidRPr="00DA4FB0">
        <w:rPr>
          <w:rFonts w:ascii="Times New Roman" w:hAnsi="Times New Roman" w:cs="Times New Roman"/>
        </w:rPr>
        <w:lastRenderedPageBreak/>
        <w:t xml:space="preserve">Работа логики работы АВР и ВНР для ПМР осуществляется только на основном вводе. Резервный ввод только выполняет команды на отключение и включение </w:t>
      </w:r>
    </w:p>
    <w:p w14:paraId="7704679B" w14:textId="77777777" w:rsidR="00DA4FB0" w:rsidRPr="00DA4FB0" w:rsidRDefault="00DA4FB0">
      <w:pPr>
        <w:ind w:left="17" w:right="33"/>
        <w:rPr>
          <w:rFonts w:ascii="Times New Roman" w:hAnsi="Times New Roman" w:cs="Times New Roman"/>
        </w:rPr>
      </w:pPr>
      <w:r w:rsidRPr="00DA4FB0">
        <w:rPr>
          <w:rFonts w:ascii="Times New Roman" w:hAnsi="Times New Roman" w:cs="Times New Roman"/>
        </w:rPr>
        <w:t xml:space="preserve">(Рисунок 4.2.7, 4.2.8). </w:t>
      </w:r>
    </w:p>
    <w:p w14:paraId="7F07A61B" w14:textId="77777777" w:rsidR="00DA4FB0" w:rsidRPr="00DA4FB0" w:rsidRDefault="00DA4FB0">
      <w:pPr>
        <w:spacing w:after="0" w:line="259" w:lineRule="auto"/>
        <w:ind w:left="283" w:firstLine="0"/>
        <w:jc w:val="left"/>
        <w:rPr>
          <w:rFonts w:ascii="Times New Roman" w:hAnsi="Times New Roman" w:cs="Times New Roman"/>
        </w:rPr>
      </w:pPr>
      <w:r w:rsidRPr="00DA4FB0">
        <w:rPr>
          <w:rFonts w:ascii="Times New Roman" w:hAnsi="Times New Roman" w:cs="Times New Roman"/>
        </w:rPr>
        <w:t xml:space="preserve"> </w:t>
      </w:r>
    </w:p>
    <w:p w14:paraId="637C634D" w14:textId="77777777" w:rsidR="00DA4FB0" w:rsidRPr="00DA4FB0" w:rsidRDefault="00DA4FB0">
      <w:pPr>
        <w:spacing w:after="0" w:line="259" w:lineRule="auto"/>
        <w:ind w:left="0" w:firstLine="0"/>
        <w:jc w:val="right"/>
        <w:rPr>
          <w:rFonts w:ascii="Times New Roman" w:hAnsi="Times New Roman" w:cs="Times New Roman"/>
        </w:rPr>
      </w:pPr>
      <w:r w:rsidRPr="00DA4FB0">
        <w:rPr>
          <w:rFonts w:ascii="Times New Roman" w:hAnsi="Times New Roman" w:cs="Times New Roman"/>
          <w:noProof/>
        </w:rPr>
        <w:drawing>
          <wp:inline distT="0" distB="0" distL="0" distR="0" wp14:anchorId="0E02B2F5" wp14:editId="189826D7">
            <wp:extent cx="4085590" cy="1464056"/>
            <wp:effectExtent l="0" t="0" r="0" b="0"/>
            <wp:docPr id="16161" name="Picture 16161"/>
            <wp:cNvGraphicFramePr/>
            <a:graphic xmlns:a="http://schemas.openxmlformats.org/drawingml/2006/main">
              <a:graphicData uri="http://schemas.openxmlformats.org/drawingml/2006/picture">
                <pic:pic xmlns:pic="http://schemas.openxmlformats.org/drawingml/2006/picture">
                  <pic:nvPicPr>
                    <pic:cNvPr id="16161" name="Picture 16161"/>
                    <pic:cNvPicPr/>
                  </pic:nvPicPr>
                  <pic:blipFill>
                    <a:blip r:embed="rId64"/>
                    <a:stretch>
                      <a:fillRect/>
                    </a:stretch>
                  </pic:blipFill>
                  <pic:spPr>
                    <a:xfrm>
                      <a:off x="0" y="0"/>
                      <a:ext cx="4085590" cy="1464056"/>
                    </a:xfrm>
                    <a:prstGeom prst="rect">
                      <a:avLst/>
                    </a:prstGeom>
                  </pic:spPr>
                </pic:pic>
              </a:graphicData>
            </a:graphic>
          </wp:inline>
        </w:drawing>
      </w:r>
      <w:r w:rsidRPr="00DA4FB0">
        <w:rPr>
          <w:rFonts w:ascii="Times New Roman" w:hAnsi="Times New Roman" w:cs="Times New Roman"/>
        </w:rPr>
        <w:t xml:space="preserve"> </w:t>
      </w:r>
    </w:p>
    <w:p w14:paraId="35FA66CD" w14:textId="77777777" w:rsidR="00DA4FB0" w:rsidRPr="00DA4FB0" w:rsidRDefault="00DA4FB0">
      <w:pPr>
        <w:spacing w:after="232"/>
        <w:ind w:left="826" w:right="33" w:hanging="737"/>
        <w:rPr>
          <w:rFonts w:ascii="Times New Roman" w:hAnsi="Times New Roman" w:cs="Times New Roman"/>
        </w:rPr>
      </w:pPr>
      <w:r w:rsidRPr="00DA4FB0">
        <w:rPr>
          <w:rFonts w:ascii="Times New Roman" w:hAnsi="Times New Roman" w:cs="Times New Roman"/>
        </w:rPr>
        <w:t xml:space="preserve">Рисунок 4.2.7 – Внешние сигналы АВР и ВНР для схемы с двумя вводными </w:t>
      </w:r>
      <w:proofErr w:type="spellStart"/>
      <w:r w:rsidRPr="00DA4FB0">
        <w:rPr>
          <w:rFonts w:ascii="Times New Roman" w:hAnsi="Times New Roman" w:cs="Times New Roman"/>
        </w:rPr>
        <w:t>реклоузерами</w:t>
      </w:r>
      <w:proofErr w:type="spellEnd"/>
      <w:r w:rsidRPr="00DA4FB0">
        <w:rPr>
          <w:rFonts w:ascii="Times New Roman" w:hAnsi="Times New Roman" w:cs="Times New Roman"/>
        </w:rPr>
        <w:t xml:space="preserve">. Сигналы включения и отключения резервного ввода </w:t>
      </w:r>
    </w:p>
    <w:p w14:paraId="62469A8A"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 </w:t>
      </w:r>
      <w:r w:rsidRPr="00DA4FB0">
        <w:rPr>
          <w:rFonts w:ascii="Times New Roman" w:hAnsi="Times New Roman" w:cs="Times New Roman"/>
        </w:rPr>
        <w:tab/>
        <w:t xml:space="preserve"> </w:t>
      </w:r>
    </w:p>
    <w:p w14:paraId="49A398B1" w14:textId="77777777" w:rsidR="00DA4FB0" w:rsidRPr="00DA4FB0" w:rsidRDefault="00DA4FB0">
      <w:pPr>
        <w:spacing w:after="0" w:line="259" w:lineRule="auto"/>
        <w:ind w:left="0" w:firstLine="0"/>
        <w:jc w:val="right"/>
        <w:rPr>
          <w:rFonts w:ascii="Times New Roman" w:hAnsi="Times New Roman" w:cs="Times New Roman"/>
        </w:rPr>
      </w:pPr>
      <w:r w:rsidRPr="00DA4FB0">
        <w:rPr>
          <w:rFonts w:ascii="Times New Roman" w:hAnsi="Times New Roman" w:cs="Times New Roman"/>
          <w:noProof/>
        </w:rPr>
        <w:drawing>
          <wp:inline distT="0" distB="0" distL="0" distR="0" wp14:anchorId="2016C4AC" wp14:editId="2483C7AA">
            <wp:extent cx="4082415" cy="1447800"/>
            <wp:effectExtent l="0" t="0" r="0" b="0"/>
            <wp:docPr id="16266" name="Picture 16266"/>
            <wp:cNvGraphicFramePr/>
            <a:graphic xmlns:a="http://schemas.openxmlformats.org/drawingml/2006/main">
              <a:graphicData uri="http://schemas.openxmlformats.org/drawingml/2006/picture">
                <pic:pic xmlns:pic="http://schemas.openxmlformats.org/drawingml/2006/picture">
                  <pic:nvPicPr>
                    <pic:cNvPr id="16266" name="Picture 16266"/>
                    <pic:cNvPicPr/>
                  </pic:nvPicPr>
                  <pic:blipFill>
                    <a:blip r:embed="rId65"/>
                    <a:stretch>
                      <a:fillRect/>
                    </a:stretch>
                  </pic:blipFill>
                  <pic:spPr>
                    <a:xfrm>
                      <a:off x="0" y="0"/>
                      <a:ext cx="4082415" cy="1447800"/>
                    </a:xfrm>
                    <a:prstGeom prst="rect">
                      <a:avLst/>
                    </a:prstGeom>
                  </pic:spPr>
                </pic:pic>
              </a:graphicData>
            </a:graphic>
          </wp:inline>
        </w:drawing>
      </w:r>
      <w:r w:rsidRPr="00DA4FB0">
        <w:rPr>
          <w:rFonts w:ascii="Times New Roman" w:hAnsi="Times New Roman" w:cs="Times New Roman"/>
        </w:rPr>
        <w:t xml:space="preserve"> </w:t>
      </w:r>
    </w:p>
    <w:p w14:paraId="2425A21B" w14:textId="77777777" w:rsidR="00DA4FB0" w:rsidRPr="00DA4FB0" w:rsidRDefault="00DA4FB0">
      <w:pPr>
        <w:spacing w:after="4" w:line="249" w:lineRule="auto"/>
        <w:ind w:left="10"/>
        <w:jc w:val="center"/>
        <w:rPr>
          <w:rFonts w:ascii="Times New Roman" w:hAnsi="Times New Roman" w:cs="Times New Roman"/>
        </w:rPr>
      </w:pPr>
      <w:r w:rsidRPr="00DA4FB0">
        <w:rPr>
          <w:rFonts w:ascii="Times New Roman" w:hAnsi="Times New Roman" w:cs="Times New Roman"/>
        </w:rPr>
        <w:t xml:space="preserve">Рисунок 4.2.8 – Внешние сигналы АВР и ВНР для схемы с двумя вводными </w:t>
      </w:r>
      <w:proofErr w:type="spellStart"/>
      <w:r w:rsidRPr="00DA4FB0">
        <w:rPr>
          <w:rFonts w:ascii="Times New Roman" w:hAnsi="Times New Roman" w:cs="Times New Roman"/>
        </w:rPr>
        <w:t>реклоузерами</w:t>
      </w:r>
      <w:proofErr w:type="spellEnd"/>
      <w:r w:rsidRPr="00DA4FB0">
        <w:rPr>
          <w:rFonts w:ascii="Times New Roman" w:hAnsi="Times New Roman" w:cs="Times New Roman"/>
        </w:rPr>
        <w:t xml:space="preserve">. Дополнительные сигналы контроля напряжения и положения выключателя резерва </w:t>
      </w:r>
    </w:p>
    <w:p w14:paraId="52C8BD8C" w14:textId="77777777" w:rsidR="00DA4FB0" w:rsidRPr="00DA4FB0" w:rsidRDefault="00DA4FB0">
      <w:pPr>
        <w:spacing w:after="0" w:line="259" w:lineRule="auto"/>
        <w:ind w:left="283" w:firstLine="0"/>
        <w:jc w:val="left"/>
        <w:rPr>
          <w:rFonts w:ascii="Times New Roman" w:hAnsi="Times New Roman" w:cs="Times New Roman"/>
        </w:rPr>
      </w:pPr>
      <w:r w:rsidRPr="00DA4FB0">
        <w:rPr>
          <w:rFonts w:ascii="Times New Roman" w:hAnsi="Times New Roman" w:cs="Times New Roman"/>
        </w:rPr>
        <w:t xml:space="preserve"> </w:t>
      </w:r>
    </w:p>
    <w:p w14:paraId="7A1C9898" w14:textId="77777777" w:rsidR="00DA4FB0" w:rsidRPr="00DA4FB0" w:rsidRDefault="00DA4FB0">
      <w:pPr>
        <w:spacing w:after="25"/>
        <w:ind w:left="293" w:right="33"/>
        <w:rPr>
          <w:rFonts w:ascii="Times New Roman" w:hAnsi="Times New Roman" w:cs="Times New Roman"/>
        </w:rPr>
      </w:pPr>
      <w:r w:rsidRPr="00DA4FB0">
        <w:rPr>
          <w:rFonts w:ascii="Times New Roman" w:hAnsi="Times New Roman" w:cs="Times New Roman"/>
        </w:rPr>
        <w:t xml:space="preserve">Ввод АВР в действие осуществляется при следующих условиях (Рисунок 4.2.9): </w:t>
      </w:r>
    </w:p>
    <w:p w14:paraId="3616FF46" w14:textId="77777777" w:rsidR="00DA4FB0" w:rsidRPr="00DA4FB0" w:rsidRDefault="00DA4FB0" w:rsidP="009E6C92">
      <w:pPr>
        <w:numPr>
          <w:ilvl w:val="0"/>
          <w:numId w:val="23"/>
        </w:numPr>
        <w:spacing w:line="250" w:lineRule="auto"/>
        <w:ind w:right="33" w:hanging="283"/>
        <w:rPr>
          <w:rFonts w:ascii="Times New Roman" w:hAnsi="Times New Roman" w:cs="Times New Roman"/>
        </w:rPr>
      </w:pPr>
      <w:r w:rsidRPr="00DA4FB0">
        <w:rPr>
          <w:rFonts w:ascii="Times New Roman" w:hAnsi="Times New Roman" w:cs="Times New Roman"/>
        </w:rPr>
        <w:t xml:space="preserve">устойчивое наличие напряжения с питающей стороны; </w:t>
      </w:r>
    </w:p>
    <w:p w14:paraId="2B4BE43E" w14:textId="77777777" w:rsidR="00DA4FB0" w:rsidRPr="00DA4FB0" w:rsidRDefault="00DA4FB0" w:rsidP="009E6C92">
      <w:pPr>
        <w:numPr>
          <w:ilvl w:val="0"/>
          <w:numId w:val="23"/>
        </w:numPr>
        <w:spacing w:line="250" w:lineRule="auto"/>
        <w:ind w:right="33" w:hanging="283"/>
        <w:rPr>
          <w:rFonts w:ascii="Times New Roman" w:hAnsi="Times New Roman" w:cs="Times New Roman"/>
        </w:rPr>
      </w:pPr>
      <w:r w:rsidRPr="00DA4FB0">
        <w:rPr>
          <w:rFonts w:ascii="Times New Roman" w:hAnsi="Times New Roman" w:cs="Times New Roman"/>
        </w:rPr>
        <w:t xml:space="preserve">выключатель включен; </w:t>
      </w:r>
    </w:p>
    <w:p w14:paraId="197FE0C3" w14:textId="77777777" w:rsidR="00DA4FB0" w:rsidRPr="00DA4FB0" w:rsidRDefault="00DA4FB0" w:rsidP="009E6C92">
      <w:pPr>
        <w:numPr>
          <w:ilvl w:val="0"/>
          <w:numId w:val="23"/>
        </w:numPr>
        <w:spacing w:line="250" w:lineRule="auto"/>
        <w:ind w:right="33" w:hanging="283"/>
        <w:rPr>
          <w:rFonts w:ascii="Times New Roman" w:hAnsi="Times New Roman" w:cs="Times New Roman"/>
        </w:rPr>
      </w:pPr>
      <w:r w:rsidRPr="00DA4FB0">
        <w:rPr>
          <w:rFonts w:ascii="Times New Roman" w:hAnsi="Times New Roman" w:cs="Times New Roman"/>
        </w:rPr>
        <w:t xml:space="preserve">пользователь по ТУ или </w:t>
      </w:r>
      <w:proofErr w:type="spellStart"/>
      <w:r w:rsidRPr="00DA4FB0">
        <w:rPr>
          <w:rFonts w:ascii="Times New Roman" w:hAnsi="Times New Roman" w:cs="Times New Roman"/>
        </w:rPr>
        <w:t>местно</w:t>
      </w:r>
      <w:proofErr w:type="spellEnd"/>
      <w:r w:rsidRPr="00DA4FB0">
        <w:rPr>
          <w:rFonts w:ascii="Times New Roman" w:hAnsi="Times New Roman" w:cs="Times New Roman"/>
        </w:rPr>
        <w:t xml:space="preserve"> (через кнопку или ключ) ввел в действие АВР. </w:t>
      </w:r>
    </w:p>
    <w:p w14:paraId="59DE6232" w14:textId="77777777" w:rsidR="00DA4FB0" w:rsidRPr="00DA4FB0" w:rsidRDefault="00DA4FB0">
      <w:pPr>
        <w:spacing w:after="0" w:line="259" w:lineRule="auto"/>
        <w:ind w:left="283" w:firstLine="0"/>
        <w:jc w:val="left"/>
        <w:rPr>
          <w:rFonts w:ascii="Times New Roman" w:hAnsi="Times New Roman" w:cs="Times New Roman"/>
        </w:rPr>
      </w:pPr>
      <w:r w:rsidRPr="00DA4FB0">
        <w:rPr>
          <w:rFonts w:ascii="Times New Roman" w:hAnsi="Times New Roman" w:cs="Times New Roman"/>
        </w:rPr>
        <w:t xml:space="preserve"> </w:t>
      </w:r>
    </w:p>
    <w:p w14:paraId="4369EB56" w14:textId="77777777" w:rsidR="00DA4FB0" w:rsidRPr="00DA4FB0" w:rsidRDefault="00DA4FB0">
      <w:pPr>
        <w:ind w:left="7" w:right="33" w:firstLine="283"/>
        <w:rPr>
          <w:rFonts w:ascii="Times New Roman" w:hAnsi="Times New Roman" w:cs="Times New Roman"/>
        </w:rPr>
      </w:pPr>
      <w:r w:rsidRPr="00DA4FB0">
        <w:rPr>
          <w:rFonts w:ascii="Times New Roman" w:hAnsi="Times New Roman" w:cs="Times New Roman"/>
        </w:rPr>
        <w:t>Возможен автоматический ввод АВР через выдержку времени «</w:t>
      </w:r>
      <w:proofErr w:type="spellStart"/>
      <w:r w:rsidRPr="00DA4FB0">
        <w:rPr>
          <w:rFonts w:ascii="Times New Roman" w:eastAsia="Calibri" w:hAnsi="Times New Roman" w:cs="Times New Roman"/>
          <w:b/>
        </w:rPr>
        <w:t>Тввода</w:t>
      </w:r>
      <w:proofErr w:type="spellEnd"/>
      <w:r w:rsidRPr="00DA4FB0">
        <w:rPr>
          <w:rFonts w:ascii="Times New Roman" w:eastAsia="Calibri" w:hAnsi="Times New Roman" w:cs="Times New Roman"/>
          <w:b/>
        </w:rPr>
        <w:t xml:space="preserve"> АВР</w:t>
      </w:r>
      <w:r w:rsidRPr="00DA4FB0">
        <w:rPr>
          <w:rFonts w:ascii="Times New Roman" w:hAnsi="Times New Roman" w:cs="Times New Roman"/>
        </w:rPr>
        <w:t xml:space="preserve">» (Таблица 4.2.7, Таблица 4.2.8). </w:t>
      </w:r>
    </w:p>
    <w:p w14:paraId="51760D8B" w14:textId="77777777" w:rsidR="00DA4FB0" w:rsidRPr="00DA4FB0" w:rsidRDefault="00DA4FB0">
      <w:pPr>
        <w:spacing w:after="0" w:line="259" w:lineRule="auto"/>
        <w:ind w:left="283" w:firstLine="0"/>
        <w:jc w:val="left"/>
        <w:rPr>
          <w:rFonts w:ascii="Times New Roman" w:hAnsi="Times New Roman" w:cs="Times New Roman"/>
        </w:rPr>
      </w:pPr>
      <w:r w:rsidRPr="00DA4FB0">
        <w:rPr>
          <w:rFonts w:ascii="Times New Roman" w:hAnsi="Times New Roman" w:cs="Times New Roman"/>
        </w:rPr>
        <w:t xml:space="preserve"> </w:t>
      </w:r>
    </w:p>
    <w:p w14:paraId="38F27C64" w14:textId="77777777" w:rsidR="00DA4FB0" w:rsidRPr="00DA4FB0" w:rsidRDefault="00DA4FB0">
      <w:pPr>
        <w:spacing w:after="25"/>
        <w:ind w:left="293" w:right="33"/>
        <w:rPr>
          <w:rFonts w:ascii="Times New Roman" w:hAnsi="Times New Roman" w:cs="Times New Roman"/>
        </w:rPr>
      </w:pPr>
      <w:r w:rsidRPr="00DA4FB0">
        <w:rPr>
          <w:rFonts w:ascii="Times New Roman" w:hAnsi="Times New Roman" w:cs="Times New Roman"/>
        </w:rPr>
        <w:t xml:space="preserve">Вывод АВР из действия осуществляется при появлении следующих событий: </w:t>
      </w:r>
    </w:p>
    <w:p w14:paraId="499ADB93" w14:textId="77777777" w:rsidR="00DA4FB0" w:rsidRPr="00DA4FB0" w:rsidRDefault="00DA4FB0" w:rsidP="009E6C92">
      <w:pPr>
        <w:numPr>
          <w:ilvl w:val="0"/>
          <w:numId w:val="23"/>
        </w:numPr>
        <w:spacing w:line="250" w:lineRule="auto"/>
        <w:ind w:right="33" w:hanging="283"/>
        <w:rPr>
          <w:rFonts w:ascii="Times New Roman" w:hAnsi="Times New Roman" w:cs="Times New Roman"/>
        </w:rPr>
      </w:pPr>
      <w:r w:rsidRPr="00DA4FB0">
        <w:rPr>
          <w:rFonts w:ascii="Times New Roman" w:hAnsi="Times New Roman" w:cs="Times New Roman"/>
        </w:rPr>
        <w:t xml:space="preserve">квитирование; </w:t>
      </w:r>
    </w:p>
    <w:p w14:paraId="54E668AC" w14:textId="77777777" w:rsidR="00DA4FB0" w:rsidRPr="00DA4FB0" w:rsidRDefault="00DA4FB0" w:rsidP="009E6C92">
      <w:pPr>
        <w:numPr>
          <w:ilvl w:val="0"/>
          <w:numId w:val="23"/>
        </w:numPr>
        <w:spacing w:line="250" w:lineRule="auto"/>
        <w:ind w:right="33" w:hanging="283"/>
        <w:rPr>
          <w:rFonts w:ascii="Times New Roman" w:hAnsi="Times New Roman" w:cs="Times New Roman"/>
        </w:rPr>
      </w:pPr>
      <w:r w:rsidRPr="00DA4FB0">
        <w:rPr>
          <w:rFonts w:ascii="Times New Roman" w:hAnsi="Times New Roman" w:cs="Times New Roman"/>
        </w:rPr>
        <w:t xml:space="preserve">включение по АВР; </w:t>
      </w:r>
    </w:p>
    <w:p w14:paraId="264A7942" w14:textId="77777777" w:rsidR="00DA4FB0" w:rsidRPr="00DA4FB0" w:rsidRDefault="00DA4FB0" w:rsidP="009E6C92">
      <w:pPr>
        <w:numPr>
          <w:ilvl w:val="0"/>
          <w:numId w:val="23"/>
        </w:numPr>
        <w:spacing w:line="250" w:lineRule="auto"/>
        <w:ind w:right="33" w:hanging="283"/>
        <w:rPr>
          <w:rFonts w:ascii="Times New Roman" w:hAnsi="Times New Roman" w:cs="Times New Roman"/>
        </w:rPr>
      </w:pPr>
      <w:r w:rsidRPr="00DA4FB0">
        <w:rPr>
          <w:rFonts w:ascii="Times New Roman" w:hAnsi="Times New Roman" w:cs="Times New Roman"/>
        </w:rPr>
        <w:t xml:space="preserve">выключатель отключен; </w:t>
      </w:r>
    </w:p>
    <w:p w14:paraId="121AAC9A" w14:textId="77777777" w:rsidR="00DA4FB0" w:rsidRPr="00DA4FB0" w:rsidRDefault="00DA4FB0" w:rsidP="009E6C92">
      <w:pPr>
        <w:numPr>
          <w:ilvl w:val="0"/>
          <w:numId w:val="23"/>
        </w:numPr>
        <w:spacing w:line="250" w:lineRule="auto"/>
        <w:ind w:right="33" w:hanging="283"/>
        <w:rPr>
          <w:rFonts w:ascii="Times New Roman" w:hAnsi="Times New Roman" w:cs="Times New Roman"/>
        </w:rPr>
      </w:pPr>
      <w:r w:rsidRPr="00DA4FB0">
        <w:rPr>
          <w:rFonts w:ascii="Times New Roman" w:hAnsi="Times New Roman" w:cs="Times New Roman"/>
        </w:rPr>
        <w:t xml:space="preserve">при ручном отключении выключателя; </w:t>
      </w:r>
      <w:r w:rsidRPr="00DA4FB0">
        <w:rPr>
          <w:rFonts w:ascii="Times New Roman" w:eastAsia="Segoe UI Symbol" w:hAnsi="Times New Roman" w:cs="Times New Roman"/>
        </w:rPr>
        <w:t></w:t>
      </w:r>
      <w:r w:rsidRPr="00DA4FB0">
        <w:rPr>
          <w:rFonts w:ascii="Times New Roman" w:eastAsia="Arial" w:hAnsi="Times New Roman" w:cs="Times New Roman"/>
        </w:rPr>
        <w:t xml:space="preserve"> </w:t>
      </w:r>
      <w:r w:rsidRPr="00DA4FB0">
        <w:rPr>
          <w:rFonts w:ascii="Times New Roman" w:eastAsia="Arial" w:hAnsi="Times New Roman" w:cs="Times New Roman"/>
        </w:rPr>
        <w:tab/>
      </w:r>
      <w:r w:rsidRPr="00DA4FB0">
        <w:rPr>
          <w:rFonts w:ascii="Times New Roman" w:hAnsi="Times New Roman" w:cs="Times New Roman"/>
        </w:rPr>
        <w:t xml:space="preserve">все токовые защиты выведены. </w:t>
      </w:r>
    </w:p>
    <w:p w14:paraId="245C3855" w14:textId="77777777" w:rsidR="00DA4FB0" w:rsidRPr="00DA4FB0" w:rsidRDefault="00DA4FB0">
      <w:pPr>
        <w:spacing w:after="0" w:line="259" w:lineRule="auto"/>
        <w:ind w:left="283" w:firstLine="0"/>
        <w:jc w:val="left"/>
        <w:rPr>
          <w:rFonts w:ascii="Times New Roman" w:hAnsi="Times New Roman" w:cs="Times New Roman"/>
        </w:rPr>
      </w:pPr>
      <w:r w:rsidRPr="00DA4FB0">
        <w:rPr>
          <w:rFonts w:ascii="Times New Roman" w:hAnsi="Times New Roman" w:cs="Times New Roman"/>
        </w:rPr>
        <w:t xml:space="preserve"> </w:t>
      </w:r>
    </w:p>
    <w:p w14:paraId="00E9EB0D" w14:textId="77777777" w:rsidR="00DA4FB0" w:rsidRPr="00DA4FB0" w:rsidRDefault="00DA4FB0">
      <w:pPr>
        <w:ind w:left="7" w:right="33" w:firstLine="283"/>
        <w:rPr>
          <w:rFonts w:ascii="Times New Roman" w:hAnsi="Times New Roman" w:cs="Times New Roman"/>
        </w:rPr>
      </w:pPr>
      <w:r w:rsidRPr="00DA4FB0">
        <w:rPr>
          <w:rFonts w:ascii="Times New Roman" w:hAnsi="Times New Roman" w:cs="Times New Roman"/>
        </w:rPr>
        <w:t xml:space="preserve">При выявлении неисправностей выключателя, отключении от внешних защит, пуске АПВ или вводе режима РНЛ автоматика включения резерва блокируется (Рисунок 4.2.10). </w:t>
      </w:r>
    </w:p>
    <w:p w14:paraId="28EB00DB" w14:textId="77777777" w:rsidR="00DA4FB0" w:rsidRPr="00DA4FB0" w:rsidRDefault="00DA4FB0">
      <w:pPr>
        <w:spacing w:after="0" w:line="259" w:lineRule="auto"/>
        <w:ind w:left="0" w:firstLine="0"/>
        <w:jc w:val="right"/>
        <w:rPr>
          <w:rFonts w:ascii="Times New Roman" w:hAnsi="Times New Roman" w:cs="Times New Roman"/>
        </w:rPr>
      </w:pPr>
      <w:r w:rsidRPr="00DA4FB0">
        <w:rPr>
          <w:rFonts w:ascii="Times New Roman" w:hAnsi="Times New Roman" w:cs="Times New Roman"/>
          <w:noProof/>
        </w:rPr>
        <w:lastRenderedPageBreak/>
        <w:drawing>
          <wp:inline distT="0" distB="0" distL="0" distR="0" wp14:anchorId="6E8F7BAE" wp14:editId="1188A186">
            <wp:extent cx="4085590" cy="2795397"/>
            <wp:effectExtent l="0" t="0" r="0" b="0"/>
            <wp:docPr id="16323" name="Picture 16323"/>
            <wp:cNvGraphicFramePr/>
            <a:graphic xmlns:a="http://schemas.openxmlformats.org/drawingml/2006/main">
              <a:graphicData uri="http://schemas.openxmlformats.org/drawingml/2006/picture">
                <pic:pic xmlns:pic="http://schemas.openxmlformats.org/drawingml/2006/picture">
                  <pic:nvPicPr>
                    <pic:cNvPr id="16323" name="Picture 16323"/>
                    <pic:cNvPicPr/>
                  </pic:nvPicPr>
                  <pic:blipFill>
                    <a:blip r:embed="rId66"/>
                    <a:stretch>
                      <a:fillRect/>
                    </a:stretch>
                  </pic:blipFill>
                  <pic:spPr>
                    <a:xfrm>
                      <a:off x="0" y="0"/>
                      <a:ext cx="4085590" cy="2795397"/>
                    </a:xfrm>
                    <a:prstGeom prst="rect">
                      <a:avLst/>
                    </a:prstGeom>
                  </pic:spPr>
                </pic:pic>
              </a:graphicData>
            </a:graphic>
          </wp:inline>
        </w:drawing>
      </w:r>
      <w:r w:rsidRPr="00DA4FB0">
        <w:rPr>
          <w:rFonts w:ascii="Times New Roman" w:hAnsi="Times New Roman" w:cs="Times New Roman"/>
        </w:rPr>
        <w:t xml:space="preserve"> </w:t>
      </w:r>
    </w:p>
    <w:p w14:paraId="5A8C8EB3" w14:textId="77777777" w:rsidR="00DA4FB0" w:rsidRPr="00DA4FB0" w:rsidRDefault="00DA4FB0">
      <w:pPr>
        <w:spacing w:after="0" w:line="259" w:lineRule="auto"/>
        <w:ind w:left="329" w:firstLine="0"/>
        <w:jc w:val="center"/>
        <w:rPr>
          <w:rFonts w:ascii="Times New Roman" w:hAnsi="Times New Roman" w:cs="Times New Roman"/>
        </w:rPr>
      </w:pPr>
      <w:r w:rsidRPr="00DA4FB0">
        <w:rPr>
          <w:rFonts w:ascii="Times New Roman" w:hAnsi="Times New Roman" w:cs="Times New Roman"/>
        </w:rPr>
        <w:t xml:space="preserve"> </w:t>
      </w:r>
    </w:p>
    <w:p w14:paraId="5D4B56C2" w14:textId="77777777" w:rsidR="00DA4FB0" w:rsidRPr="00DA4FB0" w:rsidRDefault="00DA4FB0">
      <w:pPr>
        <w:ind w:left="790" w:right="33"/>
        <w:rPr>
          <w:rFonts w:ascii="Times New Roman" w:hAnsi="Times New Roman" w:cs="Times New Roman"/>
        </w:rPr>
      </w:pPr>
      <w:r w:rsidRPr="00DA4FB0">
        <w:rPr>
          <w:rFonts w:ascii="Times New Roman" w:hAnsi="Times New Roman" w:cs="Times New Roman"/>
        </w:rPr>
        <w:t xml:space="preserve">Рисунок 4.2.9 – Функциональная схема ввода АВР для ПМР в работу </w:t>
      </w:r>
    </w:p>
    <w:p w14:paraId="2E4C3E06" w14:textId="77777777" w:rsidR="00DA4FB0" w:rsidRPr="00DA4FB0" w:rsidRDefault="00DA4FB0">
      <w:pPr>
        <w:spacing w:after="0" w:line="259" w:lineRule="auto"/>
        <w:ind w:left="329" w:firstLine="0"/>
        <w:jc w:val="center"/>
        <w:rPr>
          <w:rFonts w:ascii="Times New Roman" w:hAnsi="Times New Roman" w:cs="Times New Roman"/>
        </w:rPr>
      </w:pPr>
      <w:r w:rsidRPr="00DA4FB0">
        <w:rPr>
          <w:rFonts w:ascii="Times New Roman" w:hAnsi="Times New Roman" w:cs="Times New Roman"/>
        </w:rPr>
        <w:t xml:space="preserve"> </w:t>
      </w:r>
    </w:p>
    <w:p w14:paraId="3DF43516" w14:textId="77777777" w:rsidR="00DA4FB0" w:rsidRPr="00DA4FB0" w:rsidRDefault="00DA4FB0">
      <w:pPr>
        <w:spacing w:after="0" w:line="259" w:lineRule="auto"/>
        <w:ind w:left="1143" w:firstLine="0"/>
        <w:jc w:val="left"/>
        <w:rPr>
          <w:rFonts w:ascii="Times New Roman" w:hAnsi="Times New Roman" w:cs="Times New Roman"/>
        </w:rPr>
      </w:pPr>
      <w:r w:rsidRPr="00DA4FB0">
        <w:rPr>
          <w:rFonts w:ascii="Times New Roman" w:hAnsi="Times New Roman" w:cs="Times New Roman"/>
          <w:noProof/>
        </w:rPr>
        <w:drawing>
          <wp:inline distT="0" distB="0" distL="0" distR="0" wp14:anchorId="41A946F4" wp14:editId="1613DE1A">
            <wp:extent cx="2651125" cy="2269236"/>
            <wp:effectExtent l="0" t="0" r="0" b="0"/>
            <wp:docPr id="16325" name="Picture 16325"/>
            <wp:cNvGraphicFramePr/>
            <a:graphic xmlns:a="http://schemas.openxmlformats.org/drawingml/2006/main">
              <a:graphicData uri="http://schemas.openxmlformats.org/drawingml/2006/picture">
                <pic:pic xmlns:pic="http://schemas.openxmlformats.org/drawingml/2006/picture">
                  <pic:nvPicPr>
                    <pic:cNvPr id="16325" name="Picture 16325"/>
                    <pic:cNvPicPr/>
                  </pic:nvPicPr>
                  <pic:blipFill>
                    <a:blip r:embed="rId67"/>
                    <a:stretch>
                      <a:fillRect/>
                    </a:stretch>
                  </pic:blipFill>
                  <pic:spPr>
                    <a:xfrm>
                      <a:off x="0" y="0"/>
                      <a:ext cx="2651125" cy="2269236"/>
                    </a:xfrm>
                    <a:prstGeom prst="rect">
                      <a:avLst/>
                    </a:prstGeom>
                  </pic:spPr>
                </pic:pic>
              </a:graphicData>
            </a:graphic>
          </wp:inline>
        </w:drawing>
      </w:r>
      <w:r w:rsidRPr="00DA4FB0">
        <w:rPr>
          <w:rFonts w:ascii="Times New Roman" w:eastAsia="Calibri" w:hAnsi="Times New Roman" w:cs="Times New Roman"/>
          <w:b/>
        </w:rPr>
        <w:t xml:space="preserve"> </w:t>
      </w:r>
    </w:p>
    <w:p w14:paraId="5CA55CB7" w14:textId="77777777" w:rsidR="00DA4FB0" w:rsidRPr="00DA4FB0" w:rsidRDefault="00DA4FB0">
      <w:pPr>
        <w:ind w:left="1018" w:right="33"/>
        <w:rPr>
          <w:rFonts w:ascii="Times New Roman" w:hAnsi="Times New Roman" w:cs="Times New Roman"/>
        </w:rPr>
      </w:pPr>
      <w:r w:rsidRPr="00DA4FB0">
        <w:rPr>
          <w:rFonts w:ascii="Times New Roman" w:hAnsi="Times New Roman" w:cs="Times New Roman"/>
        </w:rPr>
        <w:t xml:space="preserve">Рисунок 4.2.10 – Функциональная схема запрета АВР для ПМР </w:t>
      </w:r>
    </w:p>
    <w:p w14:paraId="4EE2BC82"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 </w:t>
      </w:r>
      <w:r w:rsidRPr="00DA4FB0">
        <w:rPr>
          <w:rFonts w:ascii="Times New Roman" w:hAnsi="Times New Roman" w:cs="Times New Roman"/>
        </w:rPr>
        <w:tab/>
        <w:t xml:space="preserve"> </w:t>
      </w:r>
    </w:p>
    <w:p w14:paraId="6B66B3DF" w14:textId="77777777" w:rsidR="00DA4FB0" w:rsidRPr="00DA4FB0" w:rsidRDefault="00DA4FB0">
      <w:pPr>
        <w:ind w:left="17" w:right="33"/>
        <w:rPr>
          <w:rFonts w:ascii="Times New Roman" w:hAnsi="Times New Roman" w:cs="Times New Roman"/>
        </w:rPr>
      </w:pPr>
      <w:r w:rsidRPr="00DA4FB0">
        <w:rPr>
          <w:rFonts w:ascii="Times New Roman" w:hAnsi="Times New Roman" w:cs="Times New Roman"/>
        </w:rPr>
        <w:t xml:space="preserve">Таблица 4.2.7 - Конфигурационные ключи АВР для ПМР </w:t>
      </w:r>
    </w:p>
    <w:tbl>
      <w:tblPr>
        <w:tblStyle w:val="TableGrid"/>
        <w:tblW w:w="6231" w:type="dxa"/>
        <w:tblInd w:w="103" w:type="dxa"/>
        <w:tblCellMar>
          <w:top w:w="57" w:type="dxa"/>
          <w:left w:w="103" w:type="dxa"/>
          <w:right w:w="85" w:type="dxa"/>
        </w:tblCellMar>
        <w:tblLook w:val="04A0" w:firstRow="1" w:lastRow="0" w:firstColumn="1" w:lastColumn="0" w:noHBand="0" w:noVBand="1"/>
      </w:tblPr>
      <w:tblGrid>
        <w:gridCol w:w="2210"/>
        <w:gridCol w:w="1482"/>
        <w:gridCol w:w="1187"/>
        <w:gridCol w:w="1478"/>
      </w:tblGrid>
      <w:tr w:rsidR="00DA4FB0" w:rsidRPr="00DA4FB0" w14:paraId="73C57776" w14:textId="77777777">
        <w:trPr>
          <w:trHeight w:val="438"/>
        </w:trPr>
        <w:tc>
          <w:tcPr>
            <w:tcW w:w="2166" w:type="dxa"/>
            <w:tcBorders>
              <w:top w:val="single" w:sz="12" w:space="0" w:color="000000"/>
              <w:left w:val="single" w:sz="12" w:space="0" w:color="000000"/>
              <w:bottom w:val="single" w:sz="4" w:space="0" w:color="000000"/>
              <w:right w:val="single" w:sz="4" w:space="0" w:color="000000"/>
            </w:tcBorders>
            <w:shd w:val="clear" w:color="auto" w:fill="D9D9D9"/>
          </w:tcPr>
          <w:p w14:paraId="5E0F5A63" w14:textId="77777777" w:rsidR="00DA4FB0" w:rsidRPr="00DA4FB0" w:rsidRDefault="00DA4FB0">
            <w:pPr>
              <w:spacing w:after="0" w:line="259" w:lineRule="auto"/>
              <w:ind w:left="0" w:firstLine="0"/>
              <w:jc w:val="center"/>
              <w:rPr>
                <w:rFonts w:ascii="Times New Roman" w:hAnsi="Times New Roman" w:cs="Times New Roman"/>
              </w:rPr>
            </w:pPr>
            <w:r w:rsidRPr="00DA4FB0">
              <w:rPr>
                <w:rFonts w:ascii="Times New Roman" w:eastAsia="Calibri" w:hAnsi="Times New Roman" w:cs="Times New Roman"/>
                <w:b/>
              </w:rPr>
              <w:t xml:space="preserve">Наименование конфигурационного ключа </w:t>
            </w:r>
          </w:p>
        </w:tc>
        <w:tc>
          <w:tcPr>
            <w:tcW w:w="1560" w:type="dxa"/>
            <w:tcBorders>
              <w:top w:val="single" w:sz="12" w:space="0" w:color="000000"/>
              <w:left w:val="single" w:sz="4" w:space="0" w:color="000000"/>
              <w:bottom w:val="single" w:sz="4" w:space="0" w:color="000000"/>
              <w:right w:val="single" w:sz="4" w:space="0" w:color="000000"/>
            </w:tcBorders>
            <w:shd w:val="clear" w:color="auto" w:fill="D9D9D9"/>
          </w:tcPr>
          <w:p w14:paraId="0E0B62DB" w14:textId="77777777" w:rsidR="00DA4FB0" w:rsidRPr="00DA4FB0" w:rsidRDefault="00DA4FB0">
            <w:pPr>
              <w:spacing w:after="0" w:line="259" w:lineRule="auto"/>
              <w:ind w:left="5" w:firstLine="0"/>
              <w:jc w:val="center"/>
              <w:rPr>
                <w:rFonts w:ascii="Times New Roman" w:hAnsi="Times New Roman" w:cs="Times New Roman"/>
              </w:rPr>
            </w:pPr>
            <w:r w:rsidRPr="00DA4FB0">
              <w:rPr>
                <w:rFonts w:ascii="Times New Roman" w:eastAsia="Calibri" w:hAnsi="Times New Roman" w:cs="Times New Roman"/>
                <w:b/>
              </w:rPr>
              <w:t xml:space="preserve">Диапазон значений </w:t>
            </w:r>
          </w:p>
        </w:tc>
        <w:tc>
          <w:tcPr>
            <w:tcW w:w="1135" w:type="dxa"/>
            <w:tcBorders>
              <w:top w:val="single" w:sz="12" w:space="0" w:color="000000"/>
              <w:left w:val="single" w:sz="4" w:space="0" w:color="000000"/>
              <w:bottom w:val="single" w:sz="4" w:space="0" w:color="000000"/>
              <w:right w:val="single" w:sz="4" w:space="0" w:color="000000"/>
            </w:tcBorders>
            <w:shd w:val="clear" w:color="auto" w:fill="D9D9D9"/>
          </w:tcPr>
          <w:p w14:paraId="65DC2BB2" w14:textId="77777777" w:rsidR="00DA4FB0" w:rsidRPr="00DA4FB0" w:rsidRDefault="00DA4FB0">
            <w:pPr>
              <w:spacing w:after="0" w:line="259" w:lineRule="auto"/>
              <w:ind w:left="0" w:firstLine="0"/>
              <w:jc w:val="center"/>
              <w:rPr>
                <w:rFonts w:ascii="Times New Roman" w:hAnsi="Times New Roman" w:cs="Times New Roman"/>
              </w:rPr>
            </w:pPr>
            <w:r w:rsidRPr="00DA4FB0">
              <w:rPr>
                <w:rFonts w:ascii="Times New Roman" w:eastAsia="Calibri" w:hAnsi="Times New Roman" w:cs="Times New Roman"/>
                <w:b/>
              </w:rPr>
              <w:t xml:space="preserve">Заводское значение </w:t>
            </w:r>
          </w:p>
        </w:tc>
        <w:tc>
          <w:tcPr>
            <w:tcW w:w="1369" w:type="dxa"/>
            <w:tcBorders>
              <w:top w:val="single" w:sz="12" w:space="0" w:color="000000"/>
              <w:left w:val="single" w:sz="4" w:space="0" w:color="000000"/>
              <w:bottom w:val="single" w:sz="4" w:space="0" w:color="000000"/>
              <w:right w:val="single" w:sz="12" w:space="0" w:color="000000"/>
            </w:tcBorders>
            <w:shd w:val="clear" w:color="auto" w:fill="D9D9D9"/>
          </w:tcPr>
          <w:p w14:paraId="4A853816" w14:textId="77777777" w:rsidR="00DA4FB0" w:rsidRPr="00DA4FB0" w:rsidRDefault="00DA4FB0">
            <w:pPr>
              <w:spacing w:after="0" w:line="259" w:lineRule="auto"/>
              <w:ind w:left="0" w:firstLine="0"/>
              <w:jc w:val="center"/>
              <w:rPr>
                <w:rFonts w:ascii="Times New Roman" w:hAnsi="Times New Roman" w:cs="Times New Roman"/>
              </w:rPr>
            </w:pPr>
            <w:r w:rsidRPr="00DA4FB0">
              <w:rPr>
                <w:rFonts w:ascii="Times New Roman" w:eastAsia="Calibri" w:hAnsi="Times New Roman" w:cs="Times New Roman"/>
                <w:b/>
              </w:rPr>
              <w:t xml:space="preserve">Обозначение в меню </w:t>
            </w:r>
          </w:p>
        </w:tc>
      </w:tr>
      <w:tr w:rsidR="00DA4FB0" w:rsidRPr="00DA4FB0" w14:paraId="17014231" w14:textId="77777777">
        <w:trPr>
          <w:trHeight w:val="455"/>
        </w:trPr>
        <w:tc>
          <w:tcPr>
            <w:tcW w:w="2166" w:type="dxa"/>
            <w:tcBorders>
              <w:top w:val="single" w:sz="4" w:space="0" w:color="000000"/>
              <w:left w:val="single" w:sz="12" w:space="0" w:color="000000"/>
              <w:bottom w:val="single" w:sz="4" w:space="0" w:color="000000"/>
              <w:right w:val="single" w:sz="4" w:space="0" w:color="000000"/>
            </w:tcBorders>
            <w:vAlign w:val="center"/>
          </w:tcPr>
          <w:p w14:paraId="7984D10A"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 </w:t>
            </w:r>
          </w:p>
        </w:tc>
        <w:tc>
          <w:tcPr>
            <w:tcW w:w="1560" w:type="dxa"/>
            <w:tcBorders>
              <w:top w:val="single" w:sz="4" w:space="0" w:color="000000"/>
              <w:left w:val="single" w:sz="4" w:space="0" w:color="000000"/>
              <w:bottom w:val="single" w:sz="4" w:space="0" w:color="000000"/>
              <w:right w:val="single" w:sz="4" w:space="0" w:color="000000"/>
            </w:tcBorders>
          </w:tcPr>
          <w:p w14:paraId="7754717A" w14:textId="77777777" w:rsidR="00DA4FB0" w:rsidRPr="00DA4FB0" w:rsidRDefault="00DA4FB0">
            <w:pPr>
              <w:spacing w:after="0" w:line="259" w:lineRule="auto"/>
              <w:ind w:left="237" w:right="224" w:firstLine="0"/>
              <w:jc w:val="center"/>
              <w:rPr>
                <w:rFonts w:ascii="Times New Roman" w:hAnsi="Times New Roman" w:cs="Times New Roman"/>
              </w:rPr>
            </w:pPr>
            <w:r w:rsidRPr="00DA4FB0">
              <w:rPr>
                <w:rFonts w:ascii="Times New Roman" w:hAnsi="Times New Roman" w:cs="Times New Roman"/>
              </w:rPr>
              <w:t xml:space="preserve">Сетевой ПМР </w:t>
            </w:r>
          </w:p>
        </w:tc>
        <w:tc>
          <w:tcPr>
            <w:tcW w:w="1135" w:type="dxa"/>
            <w:tcBorders>
              <w:top w:val="single" w:sz="4" w:space="0" w:color="000000"/>
              <w:left w:val="single" w:sz="4" w:space="0" w:color="000000"/>
              <w:bottom w:val="single" w:sz="4" w:space="0" w:color="000000"/>
              <w:right w:val="single" w:sz="4" w:space="0" w:color="000000"/>
            </w:tcBorders>
            <w:vAlign w:val="center"/>
          </w:tcPr>
          <w:p w14:paraId="7D925778" w14:textId="77777777" w:rsidR="00DA4FB0" w:rsidRPr="00DA4FB0" w:rsidRDefault="00DA4FB0">
            <w:pPr>
              <w:spacing w:after="0" w:line="259" w:lineRule="auto"/>
              <w:ind w:left="0" w:right="24" w:firstLine="0"/>
              <w:jc w:val="center"/>
              <w:rPr>
                <w:rFonts w:ascii="Times New Roman" w:hAnsi="Times New Roman" w:cs="Times New Roman"/>
              </w:rPr>
            </w:pPr>
            <w:r w:rsidRPr="00DA4FB0">
              <w:rPr>
                <w:rFonts w:ascii="Times New Roman" w:hAnsi="Times New Roman" w:cs="Times New Roman"/>
              </w:rPr>
              <w:t xml:space="preserve">Сетевой </w:t>
            </w:r>
          </w:p>
        </w:tc>
        <w:tc>
          <w:tcPr>
            <w:tcW w:w="1369" w:type="dxa"/>
            <w:tcBorders>
              <w:top w:val="single" w:sz="4" w:space="0" w:color="000000"/>
              <w:left w:val="single" w:sz="4" w:space="0" w:color="000000"/>
              <w:bottom w:val="single" w:sz="4" w:space="0" w:color="000000"/>
              <w:right w:val="single" w:sz="12" w:space="0" w:color="000000"/>
            </w:tcBorders>
            <w:vAlign w:val="center"/>
          </w:tcPr>
          <w:p w14:paraId="72328410" w14:textId="77777777" w:rsidR="00DA4FB0" w:rsidRPr="00DA4FB0" w:rsidRDefault="00DA4FB0">
            <w:pPr>
              <w:spacing w:after="0" w:line="259" w:lineRule="auto"/>
              <w:ind w:left="0" w:right="13" w:firstLine="0"/>
              <w:jc w:val="center"/>
              <w:rPr>
                <w:rFonts w:ascii="Times New Roman" w:hAnsi="Times New Roman" w:cs="Times New Roman"/>
              </w:rPr>
            </w:pPr>
            <w:r w:rsidRPr="00DA4FB0">
              <w:rPr>
                <w:rFonts w:ascii="Times New Roman" w:hAnsi="Times New Roman" w:cs="Times New Roman"/>
              </w:rPr>
              <w:t xml:space="preserve">Тип АВР </w:t>
            </w:r>
          </w:p>
        </w:tc>
      </w:tr>
      <w:tr w:rsidR="00DA4FB0" w:rsidRPr="00DA4FB0" w14:paraId="7208F5D3" w14:textId="77777777">
        <w:trPr>
          <w:trHeight w:val="454"/>
        </w:trPr>
        <w:tc>
          <w:tcPr>
            <w:tcW w:w="2166" w:type="dxa"/>
            <w:tcBorders>
              <w:top w:val="single" w:sz="4" w:space="0" w:color="000000"/>
              <w:left w:val="single" w:sz="12" w:space="0" w:color="000000"/>
              <w:bottom w:val="single" w:sz="4" w:space="0" w:color="000000"/>
              <w:right w:val="single" w:sz="4" w:space="0" w:color="000000"/>
            </w:tcBorders>
          </w:tcPr>
          <w:p w14:paraId="26550654" w14:textId="77777777" w:rsidR="00DA4FB0" w:rsidRPr="00DA4FB0" w:rsidRDefault="00DA4FB0">
            <w:pPr>
              <w:spacing w:after="0" w:line="259" w:lineRule="auto"/>
              <w:ind w:left="0" w:right="14" w:firstLine="0"/>
              <w:jc w:val="left"/>
              <w:rPr>
                <w:rFonts w:ascii="Times New Roman" w:hAnsi="Times New Roman" w:cs="Times New Roman"/>
              </w:rPr>
            </w:pPr>
            <w:r w:rsidRPr="00DA4FB0">
              <w:rPr>
                <w:rFonts w:ascii="Times New Roman" w:hAnsi="Times New Roman" w:cs="Times New Roman"/>
              </w:rPr>
              <w:t xml:space="preserve">В120 – Автоматический ввод АВР </w:t>
            </w:r>
          </w:p>
        </w:tc>
        <w:tc>
          <w:tcPr>
            <w:tcW w:w="1560" w:type="dxa"/>
            <w:tcBorders>
              <w:top w:val="single" w:sz="4" w:space="0" w:color="000000"/>
              <w:left w:val="single" w:sz="4" w:space="0" w:color="000000"/>
              <w:bottom w:val="single" w:sz="4" w:space="0" w:color="000000"/>
              <w:right w:val="single" w:sz="4" w:space="0" w:color="000000"/>
            </w:tcBorders>
            <w:vAlign w:val="center"/>
          </w:tcPr>
          <w:p w14:paraId="26E084A8" w14:textId="77777777" w:rsidR="00DA4FB0" w:rsidRPr="00DA4FB0" w:rsidRDefault="00DA4FB0">
            <w:pPr>
              <w:spacing w:after="0" w:line="259" w:lineRule="auto"/>
              <w:ind w:left="0" w:right="20" w:firstLine="0"/>
              <w:jc w:val="center"/>
              <w:rPr>
                <w:rFonts w:ascii="Times New Roman" w:hAnsi="Times New Roman" w:cs="Times New Roman"/>
              </w:rPr>
            </w:pPr>
            <w:r w:rsidRPr="00DA4FB0">
              <w:rPr>
                <w:rFonts w:ascii="Times New Roman" w:hAnsi="Times New Roman" w:cs="Times New Roman"/>
              </w:rPr>
              <w:t xml:space="preserve">- / + </w:t>
            </w:r>
          </w:p>
        </w:tc>
        <w:tc>
          <w:tcPr>
            <w:tcW w:w="1135" w:type="dxa"/>
            <w:tcBorders>
              <w:top w:val="single" w:sz="4" w:space="0" w:color="000000"/>
              <w:left w:val="single" w:sz="4" w:space="0" w:color="000000"/>
              <w:bottom w:val="single" w:sz="4" w:space="0" w:color="000000"/>
              <w:right w:val="single" w:sz="4" w:space="0" w:color="000000"/>
            </w:tcBorders>
            <w:vAlign w:val="center"/>
          </w:tcPr>
          <w:p w14:paraId="0E4DE718" w14:textId="77777777" w:rsidR="00DA4FB0" w:rsidRPr="00DA4FB0" w:rsidRDefault="00DA4FB0">
            <w:pPr>
              <w:spacing w:after="0" w:line="259" w:lineRule="auto"/>
              <w:ind w:left="0" w:right="21" w:firstLine="0"/>
              <w:jc w:val="center"/>
              <w:rPr>
                <w:rFonts w:ascii="Times New Roman" w:hAnsi="Times New Roman" w:cs="Times New Roman"/>
              </w:rPr>
            </w:pPr>
            <w:r w:rsidRPr="00DA4FB0">
              <w:rPr>
                <w:rFonts w:ascii="Times New Roman" w:hAnsi="Times New Roman" w:cs="Times New Roman"/>
              </w:rPr>
              <w:t xml:space="preserve">- </w:t>
            </w:r>
          </w:p>
        </w:tc>
        <w:tc>
          <w:tcPr>
            <w:tcW w:w="1369" w:type="dxa"/>
            <w:tcBorders>
              <w:top w:val="single" w:sz="4" w:space="0" w:color="000000"/>
              <w:left w:val="single" w:sz="4" w:space="0" w:color="000000"/>
              <w:bottom w:val="single" w:sz="4" w:space="0" w:color="000000"/>
              <w:right w:val="single" w:sz="12" w:space="0" w:color="000000"/>
            </w:tcBorders>
            <w:vAlign w:val="center"/>
          </w:tcPr>
          <w:p w14:paraId="5DA730D3" w14:textId="77777777" w:rsidR="00DA4FB0" w:rsidRPr="00DA4FB0" w:rsidRDefault="00DA4FB0">
            <w:pPr>
              <w:spacing w:after="0" w:line="259" w:lineRule="auto"/>
              <w:ind w:left="0" w:right="16" w:firstLine="0"/>
              <w:jc w:val="center"/>
              <w:rPr>
                <w:rFonts w:ascii="Times New Roman" w:hAnsi="Times New Roman" w:cs="Times New Roman"/>
              </w:rPr>
            </w:pPr>
            <w:r w:rsidRPr="00DA4FB0">
              <w:rPr>
                <w:rFonts w:ascii="Times New Roman" w:hAnsi="Times New Roman" w:cs="Times New Roman"/>
              </w:rPr>
              <w:t xml:space="preserve">Авт. ввод АВР </w:t>
            </w:r>
          </w:p>
        </w:tc>
      </w:tr>
      <w:tr w:rsidR="00DA4FB0" w:rsidRPr="00DA4FB0" w14:paraId="55163F00" w14:textId="77777777">
        <w:trPr>
          <w:trHeight w:val="454"/>
        </w:trPr>
        <w:tc>
          <w:tcPr>
            <w:tcW w:w="2166" w:type="dxa"/>
            <w:tcBorders>
              <w:top w:val="single" w:sz="4" w:space="0" w:color="000000"/>
              <w:left w:val="single" w:sz="12" w:space="0" w:color="000000"/>
              <w:bottom w:val="single" w:sz="4" w:space="0" w:color="000000"/>
              <w:right w:val="single" w:sz="4" w:space="0" w:color="000000"/>
            </w:tcBorders>
            <w:vAlign w:val="center"/>
          </w:tcPr>
          <w:p w14:paraId="5CCBA46D"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В121 – Запрет АВР при ВО-1 </w:t>
            </w:r>
          </w:p>
        </w:tc>
        <w:tc>
          <w:tcPr>
            <w:tcW w:w="1560" w:type="dxa"/>
            <w:tcBorders>
              <w:top w:val="single" w:sz="4" w:space="0" w:color="000000"/>
              <w:left w:val="single" w:sz="4" w:space="0" w:color="000000"/>
              <w:bottom w:val="single" w:sz="4" w:space="0" w:color="000000"/>
              <w:right w:val="single" w:sz="4" w:space="0" w:color="000000"/>
            </w:tcBorders>
            <w:vAlign w:val="center"/>
          </w:tcPr>
          <w:p w14:paraId="0B6FBE58" w14:textId="77777777" w:rsidR="00DA4FB0" w:rsidRPr="00DA4FB0" w:rsidRDefault="00DA4FB0">
            <w:pPr>
              <w:spacing w:after="0" w:line="259" w:lineRule="auto"/>
              <w:ind w:left="0" w:right="20" w:firstLine="0"/>
              <w:jc w:val="center"/>
              <w:rPr>
                <w:rFonts w:ascii="Times New Roman" w:hAnsi="Times New Roman" w:cs="Times New Roman"/>
              </w:rPr>
            </w:pPr>
            <w:r w:rsidRPr="00DA4FB0">
              <w:rPr>
                <w:rFonts w:ascii="Times New Roman" w:hAnsi="Times New Roman" w:cs="Times New Roman"/>
              </w:rPr>
              <w:t xml:space="preserve">- / + </w:t>
            </w:r>
          </w:p>
        </w:tc>
        <w:tc>
          <w:tcPr>
            <w:tcW w:w="1135" w:type="dxa"/>
            <w:tcBorders>
              <w:top w:val="single" w:sz="4" w:space="0" w:color="000000"/>
              <w:left w:val="single" w:sz="4" w:space="0" w:color="000000"/>
              <w:bottom w:val="single" w:sz="4" w:space="0" w:color="000000"/>
              <w:right w:val="single" w:sz="4" w:space="0" w:color="000000"/>
            </w:tcBorders>
            <w:vAlign w:val="center"/>
          </w:tcPr>
          <w:p w14:paraId="58E5FA27" w14:textId="77777777" w:rsidR="00DA4FB0" w:rsidRPr="00DA4FB0" w:rsidRDefault="00DA4FB0">
            <w:pPr>
              <w:spacing w:after="0" w:line="259" w:lineRule="auto"/>
              <w:ind w:left="0" w:right="21" w:firstLine="0"/>
              <w:jc w:val="center"/>
              <w:rPr>
                <w:rFonts w:ascii="Times New Roman" w:hAnsi="Times New Roman" w:cs="Times New Roman"/>
              </w:rPr>
            </w:pPr>
            <w:r w:rsidRPr="00DA4FB0">
              <w:rPr>
                <w:rFonts w:ascii="Times New Roman" w:hAnsi="Times New Roman" w:cs="Times New Roman"/>
              </w:rPr>
              <w:t xml:space="preserve">- </w:t>
            </w:r>
          </w:p>
        </w:tc>
        <w:tc>
          <w:tcPr>
            <w:tcW w:w="1369" w:type="dxa"/>
            <w:tcBorders>
              <w:top w:val="single" w:sz="4" w:space="0" w:color="000000"/>
              <w:left w:val="single" w:sz="4" w:space="0" w:color="000000"/>
              <w:bottom w:val="single" w:sz="4" w:space="0" w:color="000000"/>
              <w:right w:val="single" w:sz="12" w:space="0" w:color="000000"/>
            </w:tcBorders>
          </w:tcPr>
          <w:p w14:paraId="09BA8F40" w14:textId="77777777" w:rsidR="00DA4FB0" w:rsidRPr="00DA4FB0" w:rsidRDefault="00DA4FB0">
            <w:pPr>
              <w:spacing w:after="0" w:line="259" w:lineRule="auto"/>
              <w:ind w:left="0" w:firstLine="0"/>
              <w:jc w:val="center"/>
              <w:rPr>
                <w:rFonts w:ascii="Times New Roman" w:hAnsi="Times New Roman" w:cs="Times New Roman"/>
              </w:rPr>
            </w:pPr>
            <w:r w:rsidRPr="00DA4FB0">
              <w:rPr>
                <w:rFonts w:ascii="Times New Roman" w:hAnsi="Times New Roman" w:cs="Times New Roman"/>
              </w:rPr>
              <w:t xml:space="preserve">Запрет АВР по ВО-1 </w:t>
            </w:r>
          </w:p>
        </w:tc>
      </w:tr>
      <w:tr w:rsidR="00DA4FB0" w:rsidRPr="00DA4FB0" w14:paraId="757E239B" w14:textId="77777777">
        <w:trPr>
          <w:trHeight w:val="454"/>
        </w:trPr>
        <w:tc>
          <w:tcPr>
            <w:tcW w:w="2166" w:type="dxa"/>
            <w:tcBorders>
              <w:top w:val="single" w:sz="4" w:space="0" w:color="000000"/>
              <w:left w:val="single" w:sz="12" w:space="0" w:color="000000"/>
              <w:bottom w:val="single" w:sz="4" w:space="0" w:color="000000"/>
              <w:right w:val="single" w:sz="4" w:space="0" w:color="000000"/>
            </w:tcBorders>
            <w:vAlign w:val="center"/>
          </w:tcPr>
          <w:p w14:paraId="517BB80B"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В122 – Запрет АВР при ВО-1 </w:t>
            </w:r>
          </w:p>
        </w:tc>
        <w:tc>
          <w:tcPr>
            <w:tcW w:w="1560" w:type="dxa"/>
            <w:tcBorders>
              <w:top w:val="single" w:sz="4" w:space="0" w:color="000000"/>
              <w:left w:val="single" w:sz="4" w:space="0" w:color="000000"/>
              <w:bottom w:val="single" w:sz="4" w:space="0" w:color="000000"/>
              <w:right w:val="single" w:sz="4" w:space="0" w:color="000000"/>
            </w:tcBorders>
            <w:vAlign w:val="center"/>
          </w:tcPr>
          <w:p w14:paraId="12505E0F" w14:textId="77777777" w:rsidR="00DA4FB0" w:rsidRPr="00DA4FB0" w:rsidRDefault="00DA4FB0">
            <w:pPr>
              <w:spacing w:after="0" w:line="259" w:lineRule="auto"/>
              <w:ind w:left="0" w:right="20" w:firstLine="0"/>
              <w:jc w:val="center"/>
              <w:rPr>
                <w:rFonts w:ascii="Times New Roman" w:hAnsi="Times New Roman" w:cs="Times New Roman"/>
              </w:rPr>
            </w:pPr>
            <w:r w:rsidRPr="00DA4FB0">
              <w:rPr>
                <w:rFonts w:ascii="Times New Roman" w:hAnsi="Times New Roman" w:cs="Times New Roman"/>
              </w:rPr>
              <w:t xml:space="preserve">- / + </w:t>
            </w:r>
          </w:p>
        </w:tc>
        <w:tc>
          <w:tcPr>
            <w:tcW w:w="1135" w:type="dxa"/>
            <w:tcBorders>
              <w:top w:val="single" w:sz="4" w:space="0" w:color="000000"/>
              <w:left w:val="single" w:sz="4" w:space="0" w:color="000000"/>
              <w:bottom w:val="single" w:sz="4" w:space="0" w:color="000000"/>
              <w:right w:val="single" w:sz="4" w:space="0" w:color="000000"/>
            </w:tcBorders>
            <w:vAlign w:val="center"/>
          </w:tcPr>
          <w:p w14:paraId="303513AE" w14:textId="77777777" w:rsidR="00DA4FB0" w:rsidRPr="00DA4FB0" w:rsidRDefault="00DA4FB0">
            <w:pPr>
              <w:spacing w:after="0" w:line="259" w:lineRule="auto"/>
              <w:ind w:left="0" w:right="21" w:firstLine="0"/>
              <w:jc w:val="center"/>
              <w:rPr>
                <w:rFonts w:ascii="Times New Roman" w:hAnsi="Times New Roman" w:cs="Times New Roman"/>
              </w:rPr>
            </w:pPr>
            <w:r w:rsidRPr="00DA4FB0">
              <w:rPr>
                <w:rFonts w:ascii="Times New Roman" w:hAnsi="Times New Roman" w:cs="Times New Roman"/>
              </w:rPr>
              <w:t xml:space="preserve">- </w:t>
            </w:r>
          </w:p>
        </w:tc>
        <w:tc>
          <w:tcPr>
            <w:tcW w:w="1369" w:type="dxa"/>
            <w:tcBorders>
              <w:top w:val="single" w:sz="4" w:space="0" w:color="000000"/>
              <w:left w:val="single" w:sz="4" w:space="0" w:color="000000"/>
              <w:bottom w:val="single" w:sz="4" w:space="0" w:color="000000"/>
              <w:right w:val="single" w:sz="12" w:space="0" w:color="000000"/>
            </w:tcBorders>
          </w:tcPr>
          <w:p w14:paraId="7F40D6D2" w14:textId="77777777" w:rsidR="00DA4FB0" w:rsidRPr="00DA4FB0" w:rsidRDefault="00DA4FB0">
            <w:pPr>
              <w:spacing w:after="0" w:line="259" w:lineRule="auto"/>
              <w:ind w:left="0" w:firstLine="0"/>
              <w:jc w:val="center"/>
              <w:rPr>
                <w:rFonts w:ascii="Times New Roman" w:hAnsi="Times New Roman" w:cs="Times New Roman"/>
              </w:rPr>
            </w:pPr>
            <w:r w:rsidRPr="00DA4FB0">
              <w:rPr>
                <w:rFonts w:ascii="Times New Roman" w:hAnsi="Times New Roman" w:cs="Times New Roman"/>
              </w:rPr>
              <w:t xml:space="preserve">Запрет АВР по ВО-2 </w:t>
            </w:r>
          </w:p>
        </w:tc>
      </w:tr>
      <w:tr w:rsidR="00DA4FB0" w:rsidRPr="00DA4FB0" w14:paraId="4DEDAA56" w14:textId="77777777">
        <w:trPr>
          <w:trHeight w:val="456"/>
        </w:trPr>
        <w:tc>
          <w:tcPr>
            <w:tcW w:w="2166" w:type="dxa"/>
            <w:tcBorders>
              <w:top w:val="single" w:sz="4" w:space="0" w:color="000000"/>
              <w:left w:val="single" w:sz="12" w:space="0" w:color="000000"/>
              <w:bottom w:val="single" w:sz="4" w:space="0" w:color="000000"/>
              <w:right w:val="single" w:sz="4" w:space="0" w:color="000000"/>
            </w:tcBorders>
            <w:vAlign w:val="center"/>
          </w:tcPr>
          <w:p w14:paraId="0328F21D"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В130 – Сторона питания </w:t>
            </w:r>
          </w:p>
        </w:tc>
        <w:tc>
          <w:tcPr>
            <w:tcW w:w="1560" w:type="dxa"/>
            <w:tcBorders>
              <w:top w:val="single" w:sz="4" w:space="0" w:color="000000"/>
              <w:left w:val="single" w:sz="4" w:space="0" w:color="000000"/>
              <w:bottom w:val="single" w:sz="4" w:space="0" w:color="000000"/>
              <w:right w:val="single" w:sz="4" w:space="0" w:color="000000"/>
            </w:tcBorders>
          </w:tcPr>
          <w:p w14:paraId="54DCFF4D" w14:textId="77777777" w:rsidR="00DA4FB0" w:rsidRPr="00DA4FB0" w:rsidRDefault="00DA4FB0">
            <w:pPr>
              <w:spacing w:after="0" w:line="259" w:lineRule="auto"/>
              <w:ind w:left="0" w:right="24" w:firstLine="0"/>
              <w:jc w:val="center"/>
              <w:rPr>
                <w:rFonts w:ascii="Times New Roman" w:hAnsi="Times New Roman" w:cs="Times New Roman"/>
              </w:rPr>
            </w:pPr>
            <w:r w:rsidRPr="00DA4FB0">
              <w:rPr>
                <w:rFonts w:ascii="Times New Roman" w:hAnsi="Times New Roman" w:cs="Times New Roman"/>
              </w:rPr>
              <w:t xml:space="preserve">Uст1 </w:t>
            </w:r>
          </w:p>
          <w:p w14:paraId="3D3B12BA" w14:textId="77777777" w:rsidR="00DA4FB0" w:rsidRPr="00DA4FB0" w:rsidRDefault="00DA4FB0">
            <w:pPr>
              <w:spacing w:after="0" w:line="259" w:lineRule="auto"/>
              <w:ind w:left="0" w:right="23" w:firstLine="0"/>
              <w:jc w:val="center"/>
              <w:rPr>
                <w:rFonts w:ascii="Times New Roman" w:hAnsi="Times New Roman" w:cs="Times New Roman"/>
              </w:rPr>
            </w:pPr>
            <w:r w:rsidRPr="00DA4FB0">
              <w:rPr>
                <w:rFonts w:ascii="Times New Roman" w:hAnsi="Times New Roman" w:cs="Times New Roman"/>
              </w:rPr>
              <w:t xml:space="preserve">Uст2 </w:t>
            </w:r>
          </w:p>
        </w:tc>
        <w:tc>
          <w:tcPr>
            <w:tcW w:w="1135" w:type="dxa"/>
            <w:tcBorders>
              <w:top w:val="single" w:sz="4" w:space="0" w:color="000000"/>
              <w:left w:val="single" w:sz="4" w:space="0" w:color="000000"/>
              <w:bottom w:val="single" w:sz="4" w:space="0" w:color="000000"/>
              <w:right w:val="single" w:sz="4" w:space="0" w:color="000000"/>
            </w:tcBorders>
            <w:vAlign w:val="center"/>
          </w:tcPr>
          <w:p w14:paraId="1E4A4DAD" w14:textId="77777777" w:rsidR="00DA4FB0" w:rsidRPr="00DA4FB0" w:rsidRDefault="00DA4FB0">
            <w:pPr>
              <w:spacing w:after="0" w:line="259" w:lineRule="auto"/>
              <w:ind w:left="0" w:right="25" w:firstLine="0"/>
              <w:jc w:val="center"/>
              <w:rPr>
                <w:rFonts w:ascii="Times New Roman" w:hAnsi="Times New Roman" w:cs="Times New Roman"/>
              </w:rPr>
            </w:pPr>
            <w:r w:rsidRPr="00DA4FB0">
              <w:rPr>
                <w:rFonts w:ascii="Times New Roman" w:hAnsi="Times New Roman" w:cs="Times New Roman"/>
              </w:rPr>
              <w:t xml:space="preserve">Uст1 </w:t>
            </w:r>
          </w:p>
        </w:tc>
        <w:tc>
          <w:tcPr>
            <w:tcW w:w="1369" w:type="dxa"/>
            <w:tcBorders>
              <w:top w:val="single" w:sz="4" w:space="0" w:color="000000"/>
              <w:left w:val="single" w:sz="4" w:space="0" w:color="000000"/>
              <w:bottom w:val="single" w:sz="4" w:space="0" w:color="000000"/>
              <w:right w:val="single" w:sz="12" w:space="0" w:color="000000"/>
            </w:tcBorders>
            <w:vAlign w:val="center"/>
          </w:tcPr>
          <w:p w14:paraId="2392B31A" w14:textId="77777777" w:rsidR="00DA4FB0" w:rsidRPr="00DA4FB0" w:rsidRDefault="00DA4FB0">
            <w:pPr>
              <w:spacing w:after="0" w:line="259" w:lineRule="auto"/>
              <w:ind w:left="0" w:right="13" w:firstLine="0"/>
              <w:jc w:val="center"/>
              <w:rPr>
                <w:rFonts w:ascii="Times New Roman" w:hAnsi="Times New Roman" w:cs="Times New Roman"/>
              </w:rPr>
            </w:pPr>
            <w:r w:rsidRPr="00DA4FB0">
              <w:rPr>
                <w:rFonts w:ascii="Times New Roman" w:hAnsi="Times New Roman" w:cs="Times New Roman"/>
              </w:rPr>
              <w:t xml:space="preserve">U контроля АВР </w:t>
            </w:r>
          </w:p>
        </w:tc>
      </w:tr>
      <w:tr w:rsidR="00DA4FB0" w:rsidRPr="00DA4FB0" w14:paraId="71B8A67B" w14:textId="77777777">
        <w:trPr>
          <w:trHeight w:val="454"/>
        </w:trPr>
        <w:tc>
          <w:tcPr>
            <w:tcW w:w="2166" w:type="dxa"/>
            <w:tcBorders>
              <w:top w:val="single" w:sz="4" w:space="0" w:color="000000"/>
              <w:left w:val="single" w:sz="12" w:space="0" w:color="000000"/>
              <w:bottom w:val="single" w:sz="4" w:space="0" w:color="000000"/>
              <w:right w:val="single" w:sz="4" w:space="0" w:color="000000"/>
            </w:tcBorders>
          </w:tcPr>
          <w:p w14:paraId="31AC806E"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lastRenderedPageBreak/>
              <w:t xml:space="preserve">В131 – Пуск АВР по снижению напряжения </w:t>
            </w:r>
          </w:p>
        </w:tc>
        <w:tc>
          <w:tcPr>
            <w:tcW w:w="1560" w:type="dxa"/>
            <w:tcBorders>
              <w:top w:val="single" w:sz="4" w:space="0" w:color="000000"/>
              <w:left w:val="single" w:sz="4" w:space="0" w:color="000000"/>
              <w:bottom w:val="single" w:sz="4" w:space="0" w:color="000000"/>
              <w:right w:val="single" w:sz="4" w:space="0" w:color="000000"/>
            </w:tcBorders>
            <w:vAlign w:val="center"/>
          </w:tcPr>
          <w:p w14:paraId="41C7D7F9" w14:textId="77777777" w:rsidR="00DA4FB0" w:rsidRPr="00DA4FB0" w:rsidRDefault="00DA4FB0">
            <w:pPr>
              <w:spacing w:after="0" w:line="259" w:lineRule="auto"/>
              <w:ind w:left="0" w:right="20" w:firstLine="0"/>
              <w:jc w:val="center"/>
              <w:rPr>
                <w:rFonts w:ascii="Times New Roman" w:hAnsi="Times New Roman" w:cs="Times New Roman"/>
              </w:rPr>
            </w:pPr>
            <w:r w:rsidRPr="00DA4FB0">
              <w:rPr>
                <w:rFonts w:ascii="Times New Roman" w:hAnsi="Times New Roman" w:cs="Times New Roman"/>
              </w:rPr>
              <w:t xml:space="preserve">- / + </w:t>
            </w:r>
          </w:p>
        </w:tc>
        <w:tc>
          <w:tcPr>
            <w:tcW w:w="1135" w:type="dxa"/>
            <w:tcBorders>
              <w:top w:val="single" w:sz="4" w:space="0" w:color="000000"/>
              <w:left w:val="single" w:sz="4" w:space="0" w:color="000000"/>
              <w:bottom w:val="single" w:sz="4" w:space="0" w:color="000000"/>
              <w:right w:val="single" w:sz="4" w:space="0" w:color="000000"/>
            </w:tcBorders>
            <w:vAlign w:val="center"/>
          </w:tcPr>
          <w:p w14:paraId="2AB54765" w14:textId="77777777" w:rsidR="00DA4FB0" w:rsidRPr="00DA4FB0" w:rsidRDefault="00DA4FB0">
            <w:pPr>
              <w:spacing w:after="0" w:line="259" w:lineRule="auto"/>
              <w:ind w:left="0" w:right="21" w:firstLine="0"/>
              <w:jc w:val="center"/>
              <w:rPr>
                <w:rFonts w:ascii="Times New Roman" w:hAnsi="Times New Roman" w:cs="Times New Roman"/>
              </w:rPr>
            </w:pPr>
            <w:r w:rsidRPr="00DA4FB0">
              <w:rPr>
                <w:rFonts w:ascii="Times New Roman" w:hAnsi="Times New Roman" w:cs="Times New Roman"/>
              </w:rPr>
              <w:t xml:space="preserve">- </w:t>
            </w:r>
          </w:p>
        </w:tc>
        <w:tc>
          <w:tcPr>
            <w:tcW w:w="1369" w:type="dxa"/>
            <w:tcBorders>
              <w:top w:val="single" w:sz="4" w:space="0" w:color="000000"/>
              <w:left w:val="single" w:sz="4" w:space="0" w:color="000000"/>
              <w:bottom w:val="single" w:sz="4" w:space="0" w:color="000000"/>
              <w:right w:val="single" w:sz="12" w:space="0" w:color="000000"/>
            </w:tcBorders>
            <w:vAlign w:val="center"/>
          </w:tcPr>
          <w:p w14:paraId="0780C2AA" w14:textId="77777777" w:rsidR="00DA4FB0" w:rsidRPr="00DA4FB0" w:rsidRDefault="00DA4FB0">
            <w:pPr>
              <w:spacing w:after="0" w:line="259" w:lineRule="auto"/>
              <w:ind w:left="0" w:right="12" w:firstLine="0"/>
              <w:jc w:val="center"/>
              <w:rPr>
                <w:rFonts w:ascii="Times New Roman" w:hAnsi="Times New Roman" w:cs="Times New Roman"/>
              </w:rPr>
            </w:pPr>
            <w:r w:rsidRPr="00DA4FB0">
              <w:rPr>
                <w:rFonts w:ascii="Times New Roman" w:hAnsi="Times New Roman" w:cs="Times New Roman"/>
              </w:rPr>
              <w:t xml:space="preserve">Пуск АВР по U </w:t>
            </w:r>
          </w:p>
        </w:tc>
      </w:tr>
      <w:tr w:rsidR="00DA4FB0" w:rsidRPr="00DA4FB0" w14:paraId="52E83A7C" w14:textId="77777777">
        <w:trPr>
          <w:trHeight w:val="454"/>
        </w:trPr>
        <w:tc>
          <w:tcPr>
            <w:tcW w:w="2166" w:type="dxa"/>
            <w:tcBorders>
              <w:top w:val="single" w:sz="4" w:space="0" w:color="000000"/>
              <w:left w:val="single" w:sz="12" w:space="0" w:color="000000"/>
              <w:bottom w:val="single" w:sz="4" w:space="0" w:color="000000"/>
              <w:right w:val="single" w:sz="4" w:space="0" w:color="000000"/>
            </w:tcBorders>
            <w:vAlign w:val="center"/>
          </w:tcPr>
          <w:p w14:paraId="53D7BBC3"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В132 – Режим работы АВР </w:t>
            </w:r>
          </w:p>
        </w:tc>
        <w:tc>
          <w:tcPr>
            <w:tcW w:w="1560" w:type="dxa"/>
            <w:tcBorders>
              <w:top w:val="single" w:sz="4" w:space="0" w:color="000000"/>
              <w:left w:val="single" w:sz="4" w:space="0" w:color="000000"/>
              <w:bottom w:val="single" w:sz="4" w:space="0" w:color="000000"/>
              <w:right w:val="single" w:sz="4" w:space="0" w:color="000000"/>
            </w:tcBorders>
          </w:tcPr>
          <w:p w14:paraId="164B0414" w14:textId="77777777" w:rsidR="00DA4FB0" w:rsidRPr="00DA4FB0" w:rsidRDefault="00DA4FB0">
            <w:pPr>
              <w:spacing w:after="0" w:line="259" w:lineRule="auto"/>
              <w:ind w:left="422" w:right="409" w:firstLine="0"/>
              <w:jc w:val="center"/>
              <w:rPr>
                <w:rFonts w:ascii="Times New Roman" w:hAnsi="Times New Roman" w:cs="Times New Roman"/>
              </w:rPr>
            </w:pPr>
            <w:r w:rsidRPr="00DA4FB0">
              <w:rPr>
                <w:rFonts w:ascii="Times New Roman" w:hAnsi="Times New Roman" w:cs="Times New Roman"/>
              </w:rPr>
              <w:t xml:space="preserve">Uст1 ДВ </w:t>
            </w:r>
          </w:p>
        </w:tc>
        <w:tc>
          <w:tcPr>
            <w:tcW w:w="1135" w:type="dxa"/>
            <w:tcBorders>
              <w:top w:val="single" w:sz="4" w:space="0" w:color="000000"/>
              <w:left w:val="single" w:sz="4" w:space="0" w:color="000000"/>
              <w:bottom w:val="single" w:sz="4" w:space="0" w:color="000000"/>
              <w:right w:val="single" w:sz="4" w:space="0" w:color="000000"/>
            </w:tcBorders>
            <w:vAlign w:val="center"/>
          </w:tcPr>
          <w:p w14:paraId="56E83DBE" w14:textId="77777777" w:rsidR="00DA4FB0" w:rsidRPr="00DA4FB0" w:rsidRDefault="00DA4FB0">
            <w:pPr>
              <w:spacing w:after="0" w:line="259" w:lineRule="auto"/>
              <w:ind w:left="0" w:right="25" w:firstLine="0"/>
              <w:jc w:val="center"/>
              <w:rPr>
                <w:rFonts w:ascii="Times New Roman" w:hAnsi="Times New Roman" w:cs="Times New Roman"/>
              </w:rPr>
            </w:pPr>
            <w:r w:rsidRPr="00DA4FB0">
              <w:rPr>
                <w:rFonts w:ascii="Times New Roman" w:hAnsi="Times New Roman" w:cs="Times New Roman"/>
              </w:rPr>
              <w:t xml:space="preserve">Uст1 </w:t>
            </w:r>
          </w:p>
        </w:tc>
        <w:tc>
          <w:tcPr>
            <w:tcW w:w="1369" w:type="dxa"/>
            <w:tcBorders>
              <w:top w:val="single" w:sz="4" w:space="0" w:color="000000"/>
              <w:left w:val="single" w:sz="4" w:space="0" w:color="000000"/>
              <w:bottom w:val="single" w:sz="4" w:space="0" w:color="000000"/>
              <w:right w:val="single" w:sz="12" w:space="0" w:color="000000"/>
            </w:tcBorders>
            <w:vAlign w:val="center"/>
          </w:tcPr>
          <w:p w14:paraId="269590FE" w14:textId="77777777" w:rsidR="00DA4FB0" w:rsidRPr="00DA4FB0" w:rsidRDefault="00DA4FB0">
            <w:pPr>
              <w:spacing w:after="0" w:line="259" w:lineRule="auto"/>
              <w:ind w:left="0" w:right="13" w:firstLine="0"/>
              <w:jc w:val="center"/>
              <w:rPr>
                <w:rFonts w:ascii="Times New Roman" w:hAnsi="Times New Roman" w:cs="Times New Roman"/>
              </w:rPr>
            </w:pPr>
            <w:r w:rsidRPr="00DA4FB0">
              <w:rPr>
                <w:rFonts w:ascii="Times New Roman" w:hAnsi="Times New Roman" w:cs="Times New Roman"/>
              </w:rPr>
              <w:t xml:space="preserve">Режим работы </w:t>
            </w:r>
          </w:p>
        </w:tc>
      </w:tr>
      <w:tr w:rsidR="00DA4FB0" w:rsidRPr="00DA4FB0" w14:paraId="6FBF3C41" w14:textId="77777777">
        <w:trPr>
          <w:trHeight w:val="454"/>
        </w:trPr>
        <w:tc>
          <w:tcPr>
            <w:tcW w:w="2166" w:type="dxa"/>
            <w:tcBorders>
              <w:top w:val="single" w:sz="4" w:space="0" w:color="000000"/>
              <w:left w:val="single" w:sz="12" w:space="0" w:color="000000"/>
              <w:bottom w:val="single" w:sz="4" w:space="0" w:color="000000"/>
              <w:right w:val="single" w:sz="4" w:space="0" w:color="000000"/>
            </w:tcBorders>
          </w:tcPr>
          <w:p w14:paraId="32189B90" w14:textId="77777777" w:rsidR="00DA4FB0" w:rsidRPr="00DA4FB0" w:rsidRDefault="00DA4FB0">
            <w:pPr>
              <w:spacing w:after="0" w:line="259" w:lineRule="auto"/>
              <w:ind w:left="0" w:firstLine="0"/>
              <w:rPr>
                <w:rFonts w:ascii="Times New Roman" w:hAnsi="Times New Roman" w:cs="Times New Roman"/>
              </w:rPr>
            </w:pPr>
            <w:r w:rsidRPr="00DA4FB0">
              <w:rPr>
                <w:rFonts w:ascii="Times New Roman" w:hAnsi="Times New Roman" w:cs="Times New Roman"/>
              </w:rPr>
              <w:t xml:space="preserve">В133 – Разрешение работы АВР при РО </w:t>
            </w:r>
          </w:p>
        </w:tc>
        <w:tc>
          <w:tcPr>
            <w:tcW w:w="1560" w:type="dxa"/>
            <w:tcBorders>
              <w:top w:val="single" w:sz="4" w:space="0" w:color="000000"/>
              <w:left w:val="single" w:sz="4" w:space="0" w:color="000000"/>
              <w:bottom w:val="single" w:sz="4" w:space="0" w:color="000000"/>
              <w:right w:val="single" w:sz="4" w:space="0" w:color="000000"/>
            </w:tcBorders>
            <w:vAlign w:val="center"/>
          </w:tcPr>
          <w:p w14:paraId="7514A818" w14:textId="77777777" w:rsidR="00DA4FB0" w:rsidRPr="00DA4FB0" w:rsidRDefault="00DA4FB0">
            <w:pPr>
              <w:spacing w:after="0" w:line="259" w:lineRule="auto"/>
              <w:ind w:left="0" w:right="20" w:firstLine="0"/>
              <w:jc w:val="center"/>
              <w:rPr>
                <w:rFonts w:ascii="Times New Roman" w:hAnsi="Times New Roman" w:cs="Times New Roman"/>
              </w:rPr>
            </w:pPr>
            <w:r w:rsidRPr="00DA4FB0">
              <w:rPr>
                <w:rFonts w:ascii="Times New Roman" w:hAnsi="Times New Roman" w:cs="Times New Roman"/>
              </w:rPr>
              <w:t xml:space="preserve">- / + </w:t>
            </w:r>
          </w:p>
        </w:tc>
        <w:tc>
          <w:tcPr>
            <w:tcW w:w="1135" w:type="dxa"/>
            <w:tcBorders>
              <w:top w:val="single" w:sz="4" w:space="0" w:color="000000"/>
              <w:left w:val="single" w:sz="4" w:space="0" w:color="000000"/>
              <w:bottom w:val="single" w:sz="4" w:space="0" w:color="000000"/>
              <w:right w:val="single" w:sz="4" w:space="0" w:color="000000"/>
            </w:tcBorders>
            <w:vAlign w:val="center"/>
          </w:tcPr>
          <w:p w14:paraId="3481972E" w14:textId="77777777" w:rsidR="00DA4FB0" w:rsidRPr="00DA4FB0" w:rsidRDefault="00DA4FB0">
            <w:pPr>
              <w:spacing w:after="0" w:line="259" w:lineRule="auto"/>
              <w:ind w:left="0" w:right="21" w:firstLine="0"/>
              <w:jc w:val="center"/>
              <w:rPr>
                <w:rFonts w:ascii="Times New Roman" w:hAnsi="Times New Roman" w:cs="Times New Roman"/>
              </w:rPr>
            </w:pPr>
            <w:r w:rsidRPr="00DA4FB0">
              <w:rPr>
                <w:rFonts w:ascii="Times New Roman" w:hAnsi="Times New Roman" w:cs="Times New Roman"/>
              </w:rPr>
              <w:t xml:space="preserve">- </w:t>
            </w:r>
          </w:p>
        </w:tc>
        <w:tc>
          <w:tcPr>
            <w:tcW w:w="1369" w:type="dxa"/>
            <w:tcBorders>
              <w:top w:val="single" w:sz="4" w:space="0" w:color="000000"/>
              <w:left w:val="single" w:sz="4" w:space="0" w:color="000000"/>
              <w:bottom w:val="single" w:sz="4" w:space="0" w:color="000000"/>
              <w:right w:val="single" w:sz="12" w:space="0" w:color="000000"/>
            </w:tcBorders>
            <w:vAlign w:val="center"/>
          </w:tcPr>
          <w:p w14:paraId="6A91A04B" w14:textId="77777777" w:rsidR="00DA4FB0" w:rsidRPr="00DA4FB0" w:rsidRDefault="00DA4FB0">
            <w:pPr>
              <w:spacing w:after="0" w:line="259" w:lineRule="auto"/>
              <w:ind w:left="22" w:firstLine="0"/>
              <w:jc w:val="left"/>
              <w:rPr>
                <w:rFonts w:ascii="Times New Roman" w:hAnsi="Times New Roman" w:cs="Times New Roman"/>
              </w:rPr>
            </w:pPr>
            <w:proofErr w:type="spellStart"/>
            <w:r w:rsidRPr="00DA4FB0">
              <w:rPr>
                <w:rFonts w:ascii="Times New Roman" w:hAnsi="Times New Roman" w:cs="Times New Roman"/>
              </w:rPr>
              <w:t>Разр</w:t>
            </w:r>
            <w:proofErr w:type="spellEnd"/>
            <w:r w:rsidRPr="00DA4FB0">
              <w:rPr>
                <w:rFonts w:ascii="Times New Roman" w:hAnsi="Times New Roman" w:cs="Times New Roman"/>
              </w:rPr>
              <w:t xml:space="preserve"> АВР при РО </w:t>
            </w:r>
          </w:p>
        </w:tc>
      </w:tr>
      <w:tr w:rsidR="00DA4FB0" w:rsidRPr="00DA4FB0" w14:paraId="4BAC34DC" w14:textId="77777777">
        <w:trPr>
          <w:trHeight w:val="454"/>
        </w:trPr>
        <w:tc>
          <w:tcPr>
            <w:tcW w:w="2166" w:type="dxa"/>
            <w:tcBorders>
              <w:top w:val="single" w:sz="4" w:space="0" w:color="000000"/>
              <w:left w:val="single" w:sz="12" w:space="0" w:color="000000"/>
              <w:bottom w:val="single" w:sz="4" w:space="0" w:color="000000"/>
              <w:right w:val="single" w:sz="4" w:space="0" w:color="000000"/>
            </w:tcBorders>
            <w:vAlign w:val="center"/>
          </w:tcPr>
          <w:p w14:paraId="16776FBE"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В134 – Запрет сброса АВР </w:t>
            </w:r>
          </w:p>
        </w:tc>
        <w:tc>
          <w:tcPr>
            <w:tcW w:w="1560" w:type="dxa"/>
            <w:tcBorders>
              <w:top w:val="single" w:sz="4" w:space="0" w:color="000000"/>
              <w:left w:val="single" w:sz="4" w:space="0" w:color="000000"/>
              <w:bottom w:val="single" w:sz="4" w:space="0" w:color="000000"/>
              <w:right w:val="single" w:sz="4" w:space="0" w:color="000000"/>
            </w:tcBorders>
            <w:vAlign w:val="center"/>
          </w:tcPr>
          <w:p w14:paraId="7F0695AD" w14:textId="77777777" w:rsidR="00DA4FB0" w:rsidRPr="00DA4FB0" w:rsidRDefault="00DA4FB0">
            <w:pPr>
              <w:spacing w:after="0" w:line="259" w:lineRule="auto"/>
              <w:ind w:left="0" w:right="20" w:firstLine="0"/>
              <w:jc w:val="center"/>
              <w:rPr>
                <w:rFonts w:ascii="Times New Roman" w:hAnsi="Times New Roman" w:cs="Times New Roman"/>
              </w:rPr>
            </w:pPr>
            <w:r w:rsidRPr="00DA4FB0">
              <w:rPr>
                <w:rFonts w:ascii="Times New Roman" w:hAnsi="Times New Roman" w:cs="Times New Roman"/>
              </w:rPr>
              <w:t xml:space="preserve">- / + </w:t>
            </w:r>
          </w:p>
        </w:tc>
        <w:tc>
          <w:tcPr>
            <w:tcW w:w="1135" w:type="dxa"/>
            <w:tcBorders>
              <w:top w:val="single" w:sz="4" w:space="0" w:color="000000"/>
              <w:left w:val="single" w:sz="4" w:space="0" w:color="000000"/>
              <w:bottom w:val="single" w:sz="4" w:space="0" w:color="000000"/>
              <w:right w:val="single" w:sz="4" w:space="0" w:color="000000"/>
            </w:tcBorders>
            <w:vAlign w:val="center"/>
          </w:tcPr>
          <w:p w14:paraId="3AA8FCE4" w14:textId="77777777" w:rsidR="00DA4FB0" w:rsidRPr="00DA4FB0" w:rsidRDefault="00DA4FB0">
            <w:pPr>
              <w:spacing w:after="0" w:line="259" w:lineRule="auto"/>
              <w:ind w:left="0" w:right="21" w:firstLine="0"/>
              <w:jc w:val="center"/>
              <w:rPr>
                <w:rFonts w:ascii="Times New Roman" w:hAnsi="Times New Roman" w:cs="Times New Roman"/>
              </w:rPr>
            </w:pPr>
            <w:r w:rsidRPr="00DA4FB0">
              <w:rPr>
                <w:rFonts w:ascii="Times New Roman" w:hAnsi="Times New Roman" w:cs="Times New Roman"/>
              </w:rPr>
              <w:t xml:space="preserve">- </w:t>
            </w:r>
          </w:p>
        </w:tc>
        <w:tc>
          <w:tcPr>
            <w:tcW w:w="1369" w:type="dxa"/>
            <w:tcBorders>
              <w:top w:val="single" w:sz="4" w:space="0" w:color="000000"/>
              <w:left w:val="single" w:sz="4" w:space="0" w:color="000000"/>
              <w:bottom w:val="single" w:sz="4" w:space="0" w:color="000000"/>
              <w:right w:val="single" w:sz="12" w:space="0" w:color="000000"/>
            </w:tcBorders>
          </w:tcPr>
          <w:p w14:paraId="7FFA9828" w14:textId="77777777" w:rsidR="00DA4FB0" w:rsidRPr="00DA4FB0" w:rsidRDefault="00DA4FB0">
            <w:pPr>
              <w:spacing w:after="0" w:line="259" w:lineRule="auto"/>
              <w:ind w:left="0" w:firstLine="0"/>
              <w:jc w:val="center"/>
              <w:rPr>
                <w:rFonts w:ascii="Times New Roman" w:hAnsi="Times New Roman" w:cs="Times New Roman"/>
              </w:rPr>
            </w:pPr>
            <w:r w:rsidRPr="00DA4FB0">
              <w:rPr>
                <w:rFonts w:ascii="Times New Roman" w:hAnsi="Times New Roman" w:cs="Times New Roman"/>
              </w:rPr>
              <w:t xml:space="preserve">Запрет сброса АВР </w:t>
            </w:r>
          </w:p>
        </w:tc>
      </w:tr>
      <w:tr w:rsidR="00DA4FB0" w:rsidRPr="00DA4FB0" w14:paraId="4F09D721" w14:textId="77777777">
        <w:trPr>
          <w:trHeight w:val="341"/>
        </w:trPr>
        <w:tc>
          <w:tcPr>
            <w:tcW w:w="2166" w:type="dxa"/>
            <w:tcBorders>
              <w:top w:val="single" w:sz="4" w:space="0" w:color="000000"/>
              <w:left w:val="single" w:sz="12" w:space="0" w:color="000000"/>
              <w:bottom w:val="single" w:sz="4" w:space="0" w:color="000000"/>
              <w:right w:val="single" w:sz="4" w:space="0" w:color="000000"/>
            </w:tcBorders>
          </w:tcPr>
          <w:p w14:paraId="2874BF5A"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В135 – Разрешение ВНР </w:t>
            </w:r>
          </w:p>
        </w:tc>
        <w:tc>
          <w:tcPr>
            <w:tcW w:w="1560" w:type="dxa"/>
            <w:tcBorders>
              <w:top w:val="single" w:sz="4" w:space="0" w:color="000000"/>
              <w:left w:val="single" w:sz="4" w:space="0" w:color="000000"/>
              <w:bottom w:val="single" w:sz="4" w:space="0" w:color="000000"/>
              <w:right w:val="single" w:sz="4" w:space="0" w:color="000000"/>
            </w:tcBorders>
          </w:tcPr>
          <w:p w14:paraId="21DDBAF6" w14:textId="77777777" w:rsidR="00DA4FB0" w:rsidRPr="00DA4FB0" w:rsidRDefault="00DA4FB0">
            <w:pPr>
              <w:spacing w:after="0" w:line="259" w:lineRule="auto"/>
              <w:ind w:left="0" w:right="20" w:firstLine="0"/>
              <w:jc w:val="center"/>
              <w:rPr>
                <w:rFonts w:ascii="Times New Roman" w:hAnsi="Times New Roman" w:cs="Times New Roman"/>
              </w:rPr>
            </w:pPr>
            <w:r w:rsidRPr="00DA4FB0">
              <w:rPr>
                <w:rFonts w:ascii="Times New Roman" w:hAnsi="Times New Roman" w:cs="Times New Roman"/>
              </w:rPr>
              <w:t xml:space="preserve">- / + </w:t>
            </w:r>
          </w:p>
        </w:tc>
        <w:tc>
          <w:tcPr>
            <w:tcW w:w="1135" w:type="dxa"/>
            <w:tcBorders>
              <w:top w:val="single" w:sz="4" w:space="0" w:color="000000"/>
              <w:left w:val="single" w:sz="4" w:space="0" w:color="000000"/>
              <w:bottom w:val="single" w:sz="4" w:space="0" w:color="000000"/>
              <w:right w:val="single" w:sz="4" w:space="0" w:color="000000"/>
            </w:tcBorders>
          </w:tcPr>
          <w:p w14:paraId="525A2BFC" w14:textId="77777777" w:rsidR="00DA4FB0" w:rsidRPr="00DA4FB0" w:rsidRDefault="00DA4FB0">
            <w:pPr>
              <w:spacing w:after="0" w:line="259" w:lineRule="auto"/>
              <w:ind w:left="0" w:right="21" w:firstLine="0"/>
              <w:jc w:val="center"/>
              <w:rPr>
                <w:rFonts w:ascii="Times New Roman" w:hAnsi="Times New Roman" w:cs="Times New Roman"/>
              </w:rPr>
            </w:pPr>
            <w:r w:rsidRPr="00DA4FB0">
              <w:rPr>
                <w:rFonts w:ascii="Times New Roman" w:hAnsi="Times New Roman" w:cs="Times New Roman"/>
              </w:rPr>
              <w:t xml:space="preserve">- </w:t>
            </w:r>
          </w:p>
        </w:tc>
        <w:tc>
          <w:tcPr>
            <w:tcW w:w="1369" w:type="dxa"/>
            <w:tcBorders>
              <w:top w:val="single" w:sz="4" w:space="0" w:color="000000"/>
              <w:left w:val="single" w:sz="4" w:space="0" w:color="000000"/>
              <w:bottom w:val="single" w:sz="4" w:space="0" w:color="000000"/>
              <w:right w:val="single" w:sz="12" w:space="0" w:color="000000"/>
            </w:tcBorders>
          </w:tcPr>
          <w:p w14:paraId="68563A5C" w14:textId="77777777" w:rsidR="00DA4FB0" w:rsidRPr="00DA4FB0" w:rsidRDefault="00DA4FB0">
            <w:pPr>
              <w:spacing w:after="0" w:line="259" w:lineRule="auto"/>
              <w:ind w:left="0" w:right="16" w:firstLine="0"/>
              <w:jc w:val="center"/>
              <w:rPr>
                <w:rFonts w:ascii="Times New Roman" w:hAnsi="Times New Roman" w:cs="Times New Roman"/>
              </w:rPr>
            </w:pPr>
            <w:proofErr w:type="spellStart"/>
            <w:r w:rsidRPr="00DA4FB0">
              <w:rPr>
                <w:rFonts w:ascii="Times New Roman" w:hAnsi="Times New Roman" w:cs="Times New Roman"/>
              </w:rPr>
              <w:t>Разр</w:t>
            </w:r>
            <w:proofErr w:type="spellEnd"/>
            <w:r w:rsidRPr="00DA4FB0">
              <w:rPr>
                <w:rFonts w:ascii="Times New Roman" w:hAnsi="Times New Roman" w:cs="Times New Roman"/>
              </w:rPr>
              <w:t xml:space="preserve"> ВНР </w:t>
            </w:r>
          </w:p>
        </w:tc>
      </w:tr>
      <w:tr w:rsidR="00DA4FB0" w:rsidRPr="00DA4FB0" w14:paraId="358E19BF" w14:textId="77777777">
        <w:trPr>
          <w:trHeight w:val="679"/>
        </w:trPr>
        <w:tc>
          <w:tcPr>
            <w:tcW w:w="2166" w:type="dxa"/>
            <w:tcBorders>
              <w:top w:val="single" w:sz="4" w:space="0" w:color="000000"/>
              <w:left w:val="single" w:sz="12" w:space="0" w:color="000000"/>
              <w:bottom w:val="single" w:sz="4" w:space="0" w:color="000000"/>
              <w:right w:val="single" w:sz="4" w:space="0" w:color="000000"/>
            </w:tcBorders>
          </w:tcPr>
          <w:p w14:paraId="478EE28E"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В136 – Разрешение работы ВНР при отключенном резерве </w:t>
            </w:r>
          </w:p>
        </w:tc>
        <w:tc>
          <w:tcPr>
            <w:tcW w:w="1560" w:type="dxa"/>
            <w:tcBorders>
              <w:top w:val="single" w:sz="4" w:space="0" w:color="000000"/>
              <w:left w:val="single" w:sz="4" w:space="0" w:color="000000"/>
              <w:bottom w:val="single" w:sz="4" w:space="0" w:color="000000"/>
              <w:right w:val="single" w:sz="4" w:space="0" w:color="000000"/>
            </w:tcBorders>
            <w:vAlign w:val="center"/>
          </w:tcPr>
          <w:p w14:paraId="4F964C0F" w14:textId="77777777" w:rsidR="00DA4FB0" w:rsidRPr="00DA4FB0" w:rsidRDefault="00DA4FB0">
            <w:pPr>
              <w:spacing w:after="0" w:line="259" w:lineRule="auto"/>
              <w:ind w:left="0" w:right="20" w:firstLine="0"/>
              <w:jc w:val="center"/>
              <w:rPr>
                <w:rFonts w:ascii="Times New Roman" w:hAnsi="Times New Roman" w:cs="Times New Roman"/>
              </w:rPr>
            </w:pPr>
            <w:r w:rsidRPr="00DA4FB0">
              <w:rPr>
                <w:rFonts w:ascii="Times New Roman" w:hAnsi="Times New Roman" w:cs="Times New Roman"/>
              </w:rPr>
              <w:t xml:space="preserve">- / + </w:t>
            </w:r>
          </w:p>
        </w:tc>
        <w:tc>
          <w:tcPr>
            <w:tcW w:w="1135" w:type="dxa"/>
            <w:tcBorders>
              <w:top w:val="single" w:sz="4" w:space="0" w:color="000000"/>
              <w:left w:val="single" w:sz="4" w:space="0" w:color="000000"/>
              <w:bottom w:val="single" w:sz="4" w:space="0" w:color="000000"/>
              <w:right w:val="single" w:sz="4" w:space="0" w:color="000000"/>
            </w:tcBorders>
            <w:vAlign w:val="center"/>
          </w:tcPr>
          <w:p w14:paraId="53F0B98F" w14:textId="77777777" w:rsidR="00DA4FB0" w:rsidRPr="00DA4FB0" w:rsidRDefault="00DA4FB0">
            <w:pPr>
              <w:spacing w:after="0" w:line="259" w:lineRule="auto"/>
              <w:ind w:left="0" w:right="21" w:firstLine="0"/>
              <w:jc w:val="center"/>
              <w:rPr>
                <w:rFonts w:ascii="Times New Roman" w:hAnsi="Times New Roman" w:cs="Times New Roman"/>
              </w:rPr>
            </w:pPr>
            <w:r w:rsidRPr="00DA4FB0">
              <w:rPr>
                <w:rFonts w:ascii="Times New Roman" w:hAnsi="Times New Roman" w:cs="Times New Roman"/>
              </w:rPr>
              <w:t xml:space="preserve">- </w:t>
            </w:r>
          </w:p>
        </w:tc>
        <w:tc>
          <w:tcPr>
            <w:tcW w:w="1369" w:type="dxa"/>
            <w:tcBorders>
              <w:top w:val="single" w:sz="4" w:space="0" w:color="000000"/>
              <w:left w:val="single" w:sz="4" w:space="0" w:color="000000"/>
              <w:bottom w:val="single" w:sz="4" w:space="0" w:color="000000"/>
              <w:right w:val="single" w:sz="12" w:space="0" w:color="000000"/>
            </w:tcBorders>
            <w:vAlign w:val="center"/>
          </w:tcPr>
          <w:p w14:paraId="550B822F" w14:textId="77777777" w:rsidR="00DA4FB0" w:rsidRPr="00DA4FB0" w:rsidRDefault="00DA4FB0">
            <w:pPr>
              <w:spacing w:after="0" w:line="259" w:lineRule="auto"/>
              <w:ind w:left="0" w:firstLine="0"/>
              <w:jc w:val="center"/>
              <w:rPr>
                <w:rFonts w:ascii="Times New Roman" w:hAnsi="Times New Roman" w:cs="Times New Roman"/>
              </w:rPr>
            </w:pPr>
            <w:r w:rsidRPr="00DA4FB0">
              <w:rPr>
                <w:rFonts w:ascii="Times New Roman" w:hAnsi="Times New Roman" w:cs="Times New Roman"/>
              </w:rPr>
              <w:t xml:space="preserve">ВНР при </w:t>
            </w:r>
            <w:proofErr w:type="spellStart"/>
            <w:r w:rsidRPr="00DA4FB0">
              <w:rPr>
                <w:rFonts w:ascii="Times New Roman" w:hAnsi="Times New Roman" w:cs="Times New Roman"/>
              </w:rPr>
              <w:t>откл</w:t>
            </w:r>
            <w:proofErr w:type="spellEnd"/>
            <w:r w:rsidRPr="00DA4FB0">
              <w:rPr>
                <w:rFonts w:ascii="Times New Roman" w:hAnsi="Times New Roman" w:cs="Times New Roman"/>
              </w:rPr>
              <w:t xml:space="preserve"> резерв </w:t>
            </w:r>
          </w:p>
        </w:tc>
      </w:tr>
      <w:tr w:rsidR="00DA4FB0" w:rsidRPr="00DA4FB0" w14:paraId="3A1E633E" w14:textId="77777777">
        <w:trPr>
          <w:trHeight w:val="463"/>
        </w:trPr>
        <w:tc>
          <w:tcPr>
            <w:tcW w:w="2166" w:type="dxa"/>
            <w:tcBorders>
              <w:top w:val="single" w:sz="4" w:space="0" w:color="000000"/>
              <w:left w:val="single" w:sz="12" w:space="0" w:color="000000"/>
              <w:bottom w:val="single" w:sz="12" w:space="0" w:color="000000"/>
              <w:right w:val="single" w:sz="4" w:space="0" w:color="000000"/>
            </w:tcBorders>
          </w:tcPr>
          <w:p w14:paraId="277E719B"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В137 – Работа ВНР без перерыва питания </w:t>
            </w:r>
          </w:p>
        </w:tc>
        <w:tc>
          <w:tcPr>
            <w:tcW w:w="1560" w:type="dxa"/>
            <w:tcBorders>
              <w:top w:val="single" w:sz="4" w:space="0" w:color="000000"/>
              <w:left w:val="single" w:sz="4" w:space="0" w:color="000000"/>
              <w:bottom w:val="single" w:sz="12" w:space="0" w:color="000000"/>
              <w:right w:val="single" w:sz="4" w:space="0" w:color="000000"/>
            </w:tcBorders>
            <w:vAlign w:val="center"/>
          </w:tcPr>
          <w:p w14:paraId="38D90A25" w14:textId="77777777" w:rsidR="00DA4FB0" w:rsidRPr="00DA4FB0" w:rsidRDefault="00DA4FB0">
            <w:pPr>
              <w:spacing w:after="0" w:line="259" w:lineRule="auto"/>
              <w:ind w:left="0" w:right="20" w:firstLine="0"/>
              <w:jc w:val="center"/>
              <w:rPr>
                <w:rFonts w:ascii="Times New Roman" w:hAnsi="Times New Roman" w:cs="Times New Roman"/>
              </w:rPr>
            </w:pPr>
            <w:r w:rsidRPr="00DA4FB0">
              <w:rPr>
                <w:rFonts w:ascii="Times New Roman" w:hAnsi="Times New Roman" w:cs="Times New Roman"/>
              </w:rPr>
              <w:t xml:space="preserve">- / + </w:t>
            </w:r>
          </w:p>
        </w:tc>
        <w:tc>
          <w:tcPr>
            <w:tcW w:w="1135" w:type="dxa"/>
            <w:tcBorders>
              <w:top w:val="single" w:sz="4" w:space="0" w:color="000000"/>
              <w:left w:val="single" w:sz="4" w:space="0" w:color="000000"/>
              <w:bottom w:val="single" w:sz="12" w:space="0" w:color="000000"/>
              <w:right w:val="single" w:sz="4" w:space="0" w:color="000000"/>
            </w:tcBorders>
            <w:vAlign w:val="center"/>
          </w:tcPr>
          <w:p w14:paraId="7967082D" w14:textId="77777777" w:rsidR="00DA4FB0" w:rsidRPr="00DA4FB0" w:rsidRDefault="00DA4FB0">
            <w:pPr>
              <w:spacing w:after="0" w:line="259" w:lineRule="auto"/>
              <w:ind w:left="0" w:right="21" w:firstLine="0"/>
              <w:jc w:val="center"/>
              <w:rPr>
                <w:rFonts w:ascii="Times New Roman" w:hAnsi="Times New Roman" w:cs="Times New Roman"/>
              </w:rPr>
            </w:pPr>
            <w:r w:rsidRPr="00DA4FB0">
              <w:rPr>
                <w:rFonts w:ascii="Times New Roman" w:hAnsi="Times New Roman" w:cs="Times New Roman"/>
              </w:rPr>
              <w:t xml:space="preserve">- </w:t>
            </w:r>
          </w:p>
        </w:tc>
        <w:tc>
          <w:tcPr>
            <w:tcW w:w="1369" w:type="dxa"/>
            <w:tcBorders>
              <w:top w:val="single" w:sz="4" w:space="0" w:color="000000"/>
              <w:left w:val="single" w:sz="4" w:space="0" w:color="000000"/>
              <w:bottom w:val="single" w:sz="12" w:space="0" w:color="000000"/>
              <w:right w:val="single" w:sz="12" w:space="0" w:color="000000"/>
            </w:tcBorders>
            <w:vAlign w:val="center"/>
          </w:tcPr>
          <w:p w14:paraId="00B1A548" w14:textId="77777777" w:rsidR="00DA4FB0" w:rsidRPr="00DA4FB0" w:rsidRDefault="00DA4FB0">
            <w:pPr>
              <w:spacing w:after="0" w:line="259" w:lineRule="auto"/>
              <w:ind w:left="0" w:right="16" w:firstLine="0"/>
              <w:jc w:val="center"/>
              <w:rPr>
                <w:rFonts w:ascii="Times New Roman" w:hAnsi="Times New Roman" w:cs="Times New Roman"/>
              </w:rPr>
            </w:pPr>
            <w:r w:rsidRPr="00DA4FB0">
              <w:rPr>
                <w:rFonts w:ascii="Times New Roman" w:hAnsi="Times New Roman" w:cs="Times New Roman"/>
              </w:rPr>
              <w:t xml:space="preserve">ВНР без паузы </w:t>
            </w:r>
          </w:p>
        </w:tc>
      </w:tr>
    </w:tbl>
    <w:p w14:paraId="3AD2222F" w14:textId="77777777" w:rsidR="00DA4FB0" w:rsidRPr="00DA4FB0" w:rsidRDefault="00DA4FB0">
      <w:pPr>
        <w:spacing w:after="0" w:line="259" w:lineRule="auto"/>
        <w:ind w:left="2154" w:firstLine="0"/>
        <w:jc w:val="center"/>
        <w:rPr>
          <w:rFonts w:ascii="Times New Roman" w:hAnsi="Times New Roman" w:cs="Times New Roman"/>
        </w:rPr>
      </w:pPr>
      <w:r w:rsidRPr="00DA4FB0">
        <w:rPr>
          <w:rFonts w:ascii="Times New Roman" w:hAnsi="Times New Roman" w:cs="Times New Roman"/>
        </w:rPr>
        <w:t xml:space="preserve"> </w:t>
      </w:r>
    </w:p>
    <w:p w14:paraId="2A763027"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 </w:t>
      </w:r>
      <w:r w:rsidRPr="00DA4FB0">
        <w:rPr>
          <w:rFonts w:ascii="Times New Roman" w:hAnsi="Times New Roman" w:cs="Times New Roman"/>
        </w:rPr>
        <w:tab/>
        <w:t xml:space="preserve"> </w:t>
      </w:r>
    </w:p>
    <w:p w14:paraId="13222229" w14:textId="77777777" w:rsidR="00DA4FB0" w:rsidRPr="00DA4FB0" w:rsidRDefault="00DA4FB0">
      <w:pPr>
        <w:ind w:left="17" w:right="33"/>
        <w:rPr>
          <w:rFonts w:ascii="Times New Roman" w:hAnsi="Times New Roman" w:cs="Times New Roman"/>
        </w:rPr>
      </w:pPr>
      <w:r w:rsidRPr="00DA4FB0">
        <w:rPr>
          <w:rFonts w:ascii="Times New Roman" w:hAnsi="Times New Roman" w:cs="Times New Roman"/>
        </w:rPr>
        <w:t xml:space="preserve">Таблица 4.2.8 - Технические параметры АВР для ПМР </w:t>
      </w:r>
    </w:p>
    <w:tbl>
      <w:tblPr>
        <w:tblStyle w:val="TableGrid"/>
        <w:tblW w:w="6231" w:type="dxa"/>
        <w:tblInd w:w="102" w:type="dxa"/>
        <w:tblCellMar>
          <w:top w:w="57" w:type="dxa"/>
          <w:left w:w="102" w:type="dxa"/>
          <w:right w:w="73" w:type="dxa"/>
        </w:tblCellMar>
        <w:tblLook w:val="04A0" w:firstRow="1" w:lastRow="0" w:firstColumn="1" w:lastColumn="0" w:noHBand="0" w:noVBand="1"/>
      </w:tblPr>
      <w:tblGrid>
        <w:gridCol w:w="1757"/>
        <w:gridCol w:w="1126"/>
        <w:gridCol w:w="1565"/>
        <w:gridCol w:w="1174"/>
        <w:gridCol w:w="1473"/>
      </w:tblGrid>
      <w:tr w:rsidR="00DA4FB0" w:rsidRPr="00DA4FB0" w14:paraId="7EFD7ABF" w14:textId="77777777">
        <w:trPr>
          <w:trHeight w:val="438"/>
        </w:trPr>
        <w:tc>
          <w:tcPr>
            <w:tcW w:w="1883" w:type="dxa"/>
            <w:tcBorders>
              <w:top w:val="single" w:sz="12" w:space="0" w:color="000000"/>
              <w:left w:val="single" w:sz="12" w:space="0" w:color="000000"/>
              <w:bottom w:val="single" w:sz="4" w:space="0" w:color="000000"/>
              <w:right w:val="single" w:sz="4" w:space="0" w:color="000000"/>
            </w:tcBorders>
            <w:shd w:val="clear" w:color="auto" w:fill="D9D9D9"/>
          </w:tcPr>
          <w:p w14:paraId="1F853824" w14:textId="77777777" w:rsidR="00DA4FB0" w:rsidRPr="00DA4FB0" w:rsidRDefault="00DA4FB0">
            <w:pPr>
              <w:spacing w:after="0" w:line="259" w:lineRule="auto"/>
              <w:ind w:left="0" w:firstLine="0"/>
              <w:jc w:val="center"/>
              <w:rPr>
                <w:rFonts w:ascii="Times New Roman" w:hAnsi="Times New Roman" w:cs="Times New Roman"/>
              </w:rPr>
            </w:pPr>
            <w:r w:rsidRPr="00DA4FB0">
              <w:rPr>
                <w:rFonts w:ascii="Times New Roman" w:eastAsia="Calibri" w:hAnsi="Times New Roman" w:cs="Times New Roman"/>
                <w:b/>
              </w:rPr>
              <w:t xml:space="preserve">Наименование параметра </w:t>
            </w:r>
          </w:p>
        </w:tc>
        <w:tc>
          <w:tcPr>
            <w:tcW w:w="914" w:type="dxa"/>
            <w:tcBorders>
              <w:top w:val="single" w:sz="12" w:space="0" w:color="000000"/>
              <w:left w:val="single" w:sz="4" w:space="0" w:color="000000"/>
              <w:bottom w:val="single" w:sz="4" w:space="0" w:color="000000"/>
              <w:right w:val="single" w:sz="4" w:space="0" w:color="000000"/>
            </w:tcBorders>
            <w:shd w:val="clear" w:color="auto" w:fill="D9D9D9"/>
          </w:tcPr>
          <w:p w14:paraId="54C78E39" w14:textId="77777777" w:rsidR="00DA4FB0" w:rsidRPr="00DA4FB0" w:rsidRDefault="00DA4FB0">
            <w:pPr>
              <w:spacing w:after="0" w:line="259" w:lineRule="auto"/>
              <w:ind w:left="0" w:firstLine="0"/>
              <w:jc w:val="center"/>
              <w:rPr>
                <w:rFonts w:ascii="Times New Roman" w:hAnsi="Times New Roman" w:cs="Times New Roman"/>
              </w:rPr>
            </w:pPr>
            <w:r w:rsidRPr="00DA4FB0">
              <w:rPr>
                <w:rFonts w:ascii="Times New Roman" w:eastAsia="Calibri" w:hAnsi="Times New Roman" w:cs="Times New Roman"/>
                <w:b/>
              </w:rPr>
              <w:t xml:space="preserve">Диапазон значений </w:t>
            </w:r>
          </w:p>
        </w:tc>
        <w:tc>
          <w:tcPr>
            <w:tcW w:w="1253" w:type="dxa"/>
            <w:tcBorders>
              <w:top w:val="single" w:sz="12" w:space="0" w:color="000000"/>
              <w:left w:val="single" w:sz="4" w:space="0" w:color="000000"/>
              <w:bottom w:val="single" w:sz="4" w:space="0" w:color="000000"/>
              <w:right w:val="single" w:sz="4" w:space="0" w:color="000000"/>
            </w:tcBorders>
            <w:shd w:val="clear" w:color="auto" w:fill="D9D9D9"/>
          </w:tcPr>
          <w:p w14:paraId="06A8160C" w14:textId="77777777" w:rsidR="00DA4FB0" w:rsidRPr="00DA4FB0" w:rsidRDefault="00DA4FB0">
            <w:pPr>
              <w:spacing w:after="0" w:line="259" w:lineRule="auto"/>
              <w:ind w:left="0" w:firstLine="0"/>
              <w:jc w:val="center"/>
              <w:rPr>
                <w:rFonts w:ascii="Times New Roman" w:hAnsi="Times New Roman" w:cs="Times New Roman"/>
              </w:rPr>
            </w:pPr>
            <w:r w:rsidRPr="00DA4FB0">
              <w:rPr>
                <w:rFonts w:ascii="Times New Roman" w:eastAsia="Calibri" w:hAnsi="Times New Roman" w:cs="Times New Roman"/>
                <w:b/>
              </w:rPr>
              <w:t xml:space="preserve">Дискретность задания </w:t>
            </w:r>
          </w:p>
        </w:tc>
        <w:tc>
          <w:tcPr>
            <w:tcW w:w="1030" w:type="dxa"/>
            <w:tcBorders>
              <w:top w:val="single" w:sz="12" w:space="0" w:color="000000"/>
              <w:left w:val="single" w:sz="4" w:space="0" w:color="000000"/>
              <w:bottom w:val="single" w:sz="4" w:space="0" w:color="000000"/>
              <w:right w:val="single" w:sz="4" w:space="0" w:color="000000"/>
            </w:tcBorders>
            <w:shd w:val="clear" w:color="auto" w:fill="D9D9D9"/>
          </w:tcPr>
          <w:p w14:paraId="79628F11" w14:textId="77777777" w:rsidR="00DA4FB0" w:rsidRPr="00DA4FB0" w:rsidRDefault="00DA4FB0">
            <w:pPr>
              <w:spacing w:after="0" w:line="259" w:lineRule="auto"/>
              <w:ind w:left="0" w:firstLine="0"/>
              <w:jc w:val="center"/>
              <w:rPr>
                <w:rFonts w:ascii="Times New Roman" w:hAnsi="Times New Roman" w:cs="Times New Roman"/>
              </w:rPr>
            </w:pPr>
            <w:r w:rsidRPr="00DA4FB0">
              <w:rPr>
                <w:rFonts w:ascii="Times New Roman" w:eastAsia="Calibri" w:hAnsi="Times New Roman" w:cs="Times New Roman"/>
                <w:b/>
              </w:rPr>
              <w:t xml:space="preserve">Заводское значение </w:t>
            </w:r>
          </w:p>
        </w:tc>
        <w:tc>
          <w:tcPr>
            <w:tcW w:w="1150" w:type="dxa"/>
            <w:tcBorders>
              <w:top w:val="single" w:sz="12" w:space="0" w:color="000000"/>
              <w:left w:val="single" w:sz="4" w:space="0" w:color="000000"/>
              <w:bottom w:val="single" w:sz="4" w:space="0" w:color="000000"/>
              <w:right w:val="single" w:sz="12" w:space="0" w:color="000000"/>
            </w:tcBorders>
            <w:shd w:val="clear" w:color="auto" w:fill="D9D9D9"/>
          </w:tcPr>
          <w:p w14:paraId="55176EAB" w14:textId="77777777" w:rsidR="00DA4FB0" w:rsidRPr="00DA4FB0" w:rsidRDefault="00DA4FB0">
            <w:pPr>
              <w:spacing w:after="0" w:line="259" w:lineRule="auto"/>
              <w:ind w:left="0" w:firstLine="0"/>
              <w:jc w:val="center"/>
              <w:rPr>
                <w:rFonts w:ascii="Times New Roman" w:hAnsi="Times New Roman" w:cs="Times New Roman"/>
              </w:rPr>
            </w:pPr>
            <w:r w:rsidRPr="00DA4FB0">
              <w:rPr>
                <w:rFonts w:ascii="Times New Roman" w:eastAsia="Calibri" w:hAnsi="Times New Roman" w:cs="Times New Roman"/>
                <w:b/>
              </w:rPr>
              <w:t xml:space="preserve">Обозначение в меню </w:t>
            </w:r>
          </w:p>
        </w:tc>
      </w:tr>
      <w:tr w:rsidR="00DA4FB0" w:rsidRPr="00DA4FB0" w14:paraId="132B7B38" w14:textId="77777777">
        <w:trPr>
          <w:trHeight w:val="680"/>
        </w:trPr>
        <w:tc>
          <w:tcPr>
            <w:tcW w:w="1883" w:type="dxa"/>
            <w:tcBorders>
              <w:top w:val="single" w:sz="4" w:space="0" w:color="000000"/>
              <w:left w:val="single" w:sz="12" w:space="0" w:color="000000"/>
              <w:bottom w:val="single" w:sz="4" w:space="0" w:color="000000"/>
              <w:right w:val="single" w:sz="4" w:space="0" w:color="000000"/>
            </w:tcBorders>
          </w:tcPr>
          <w:p w14:paraId="5D5AEF6A"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Уставка по времени </w:t>
            </w:r>
          </w:p>
          <w:p w14:paraId="049FA36E"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автоматического ввода, с </w:t>
            </w:r>
          </w:p>
        </w:tc>
        <w:tc>
          <w:tcPr>
            <w:tcW w:w="914" w:type="dxa"/>
            <w:tcBorders>
              <w:top w:val="single" w:sz="4" w:space="0" w:color="000000"/>
              <w:left w:val="single" w:sz="4" w:space="0" w:color="000000"/>
              <w:bottom w:val="single" w:sz="4" w:space="0" w:color="000000"/>
              <w:right w:val="single" w:sz="4" w:space="0" w:color="000000"/>
            </w:tcBorders>
            <w:vAlign w:val="center"/>
          </w:tcPr>
          <w:p w14:paraId="7B4D7857" w14:textId="77777777" w:rsidR="00DA4FB0" w:rsidRPr="00DA4FB0" w:rsidRDefault="00DA4FB0">
            <w:pPr>
              <w:spacing w:after="0" w:line="259" w:lineRule="auto"/>
              <w:ind w:left="0" w:right="27" w:firstLine="0"/>
              <w:jc w:val="center"/>
              <w:rPr>
                <w:rFonts w:ascii="Times New Roman" w:hAnsi="Times New Roman" w:cs="Times New Roman"/>
              </w:rPr>
            </w:pPr>
            <w:proofErr w:type="gramStart"/>
            <w:r w:rsidRPr="00DA4FB0">
              <w:rPr>
                <w:rFonts w:ascii="Times New Roman" w:hAnsi="Times New Roman" w:cs="Times New Roman"/>
              </w:rPr>
              <w:t>0,5 – 300</w:t>
            </w:r>
            <w:proofErr w:type="gramEnd"/>
            <w:r w:rsidRPr="00DA4FB0">
              <w:rPr>
                <w:rFonts w:ascii="Times New Roman" w:hAnsi="Times New Roman" w:cs="Times New Roman"/>
              </w:rPr>
              <w:t xml:space="preserve"> </w:t>
            </w:r>
          </w:p>
        </w:tc>
        <w:tc>
          <w:tcPr>
            <w:tcW w:w="1253" w:type="dxa"/>
            <w:tcBorders>
              <w:top w:val="single" w:sz="4" w:space="0" w:color="000000"/>
              <w:left w:val="single" w:sz="4" w:space="0" w:color="000000"/>
              <w:bottom w:val="single" w:sz="4" w:space="0" w:color="000000"/>
              <w:right w:val="single" w:sz="4" w:space="0" w:color="000000"/>
            </w:tcBorders>
            <w:vAlign w:val="center"/>
          </w:tcPr>
          <w:p w14:paraId="660EA973" w14:textId="77777777" w:rsidR="00DA4FB0" w:rsidRPr="00DA4FB0" w:rsidRDefault="00DA4FB0">
            <w:pPr>
              <w:spacing w:after="0" w:line="259" w:lineRule="auto"/>
              <w:ind w:left="0" w:right="31" w:firstLine="0"/>
              <w:jc w:val="center"/>
              <w:rPr>
                <w:rFonts w:ascii="Times New Roman" w:hAnsi="Times New Roman" w:cs="Times New Roman"/>
              </w:rPr>
            </w:pPr>
            <w:r w:rsidRPr="00DA4FB0">
              <w:rPr>
                <w:rFonts w:ascii="Times New Roman" w:hAnsi="Times New Roman" w:cs="Times New Roman"/>
              </w:rPr>
              <w:t xml:space="preserve">0,01 </w:t>
            </w:r>
          </w:p>
        </w:tc>
        <w:tc>
          <w:tcPr>
            <w:tcW w:w="1030" w:type="dxa"/>
            <w:tcBorders>
              <w:top w:val="single" w:sz="4" w:space="0" w:color="000000"/>
              <w:left w:val="single" w:sz="4" w:space="0" w:color="000000"/>
              <w:bottom w:val="single" w:sz="4" w:space="0" w:color="000000"/>
              <w:right w:val="single" w:sz="4" w:space="0" w:color="000000"/>
            </w:tcBorders>
            <w:vAlign w:val="center"/>
          </w:tcPr>
          <w:p w14:paraId="5B8786C1" w14:textId="77777777" w:rsidR="00DA4FB0" w:rsidRPr="00DA4FB0" w:rsidRDefault="00DA4FB0">
            <w:pPr>
              <w:spacing w:after="0" w:line="259" w:lineRule="auto"/>
              <w:ind w:left="0" w:right="27" w:firstLine="0"/>
              <w:jc w:val="center"/>
              <w:rPr>
                <w:rFonts w:ascii="Times New Roman" w:hAnsi="Times New Roman" w:cs="Times New Roman"/>
              </w:rPr>
            </w:pPr>
            <w:r w:rsidRPr="00DA4FB0">
              <w:rPr>
                <w:rFonts w:ascii="Times New Roman" w:hAnsi="Times New Roman" w:cs="Times New Roman"/>
              </w:rPr>
              <w:t xml:space="preserve">1 </w:t>
            </w:r>
          </w:p>
        </w:tc>
        <w:tc>
          <w:tcPr>
            <w:tcW w:w="1150" w:type="dxa"/>
            <w:tcBorders>
              <w:top w:val="single" w:sz="4" w:space="0" w:color="000000"/>
              <w:left w:val="single" w:sz="4" w:space="0" w:color="000000"/>
              <w:bottom w:val="single" w:sz="4" w:space="0" w:color="000000"/>
              <w:right w:val="single" w:sz="12" w:space="0" w:color="000000"/>
            </w:tcBorders>
            <w:vAlign w:val="center"/>
          </w:tcPr>
          <w:p w14:paraId="79497C1E" w14:textId="77777777" w:rsidR="00DA4FB0" w:rsidRPr="00DA4FB0" w:rsidRDefault="00DA4FB0">
            <w:pPr>
              <w:spacing w:after="0" w:line="259" w:lineRule="auto"/>
              <w:ind w:left="0" w:firstLine="0"/>
              <w:jc w:val="center"/>
              <w:rPr>
                <w:rFonts w:ascii="Times New Roman" w:hAnsi="Times New Roman" w:cs="Times New Roman"/>
              </w:rPr>
            </w:pPr>
            <w:r w:rsidRPr="00DA4FB0">
              <w:rPr>
                <w:rFonts w:ascii="Times New Roman" w:hAnsi="Times New Roman" w:cs="Times New Roman"/>
              </w:rPr>
              <w:t xml:space="preserve">Время авт. ввода </w:t>
            </w:r>
          </w:p>
        </w:tc>
      </w:tr>
      <w:tr w:rsidR="00DA4FB0" w:rsidRPr="00DA4FB0" w14:paraId="4589AC29" w14:textId="77777777">
        <w:trPr>
          <w:trHeight w:val="454"/>
        </w:trPr>
        <w:tc>
          <w:tcPr>
            <w:tcW w:w="1883" w:type="dxa"/>
            <w:tcBorders>
              <w:top w:val="single" w:sz="4" w:space="0" w:color="000000"/>
              <w:left w:val="single" w:sz="12" w:space="0" w:color="000000"/>
              <w:bottom w:val="single" w:sz="4" w:space="0" w:color="000000"/>
              <w:right w:val="single" w:sz="4" w:space="0" w:color="000000"/>
            </w:tcBorders>
          </w:tcPr>
          <w:p w14:paraId="0622D19D"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Уставка по времени готовности, с </w:t>
            </w:r>
          </w:p>
        </w:tc>
        <w:tc>
          <w:tcPr>
            <w:tcW w:w="914" w:type="dxa"/>
            <w:tcBorders>
              <w:top w:val="single" w:sz="4" w:space="0" w:color="000000"/>
              <w:left w:val="single" w:sz="4" w:space="0" w:color="000000"/>
              <w:bottom w:val="single" w:sz="4" w:space="0" w:color="000000"/>
              <w:right w:val="single" w:sz="4" w:space="0" w:color="000000"/>
            </w:tcBorders>
            <w:vAlign w:val="center"/>
          </w:tcPr>
          <w:p w14:paraId="00D02558" w14:textId="77777777" w:rsidR="00DA4FB0" w:rsidRPr="00DA4FB0" w:rsidRDefault="00DA4FB0">
            <w:pPr>
              <w:spacing w:after="0" w:line="259" w:lineRule="auto"/>
              <w:ind w:left="0" w:right="29" w:firstLine="0"/>
              <w:jc w:val="center"/>
              <w:rPr>
                <w:rFonts w:ascii="Times New Roman" w:hAnsi="Times New Roman" w:cs="Times New Roman"/>
              </w:rPr>
            </w:pPr>
            <w:proofErr w:type="gramStart"/>
            <w:r w:rsidRPr="00DA4FB0">
              <w:rPr>
                <w:rFonts w:ascii="Times New Roman" w:hAnsi="Times New Roman" w:cs="Times New Roman"/>
              </w:rPr>
              <w:t>5 – 300</w:t>
            </w:r>
            <w:proofErr w:type="gramEnd"/>
            <w:r w:rsidRPr="00DA4FB0">
              <w:rPr>
                <w:rFonts w:ascii="Times New Roman" w:hAnsi="Times New Roman" w:cs="Times New Roman"/>
              </w:rPr>
              <w:t xml:space="preserve"> </w:t>
            </w:r>
          </w:p>
        </w:tc>
        <w:tc>
          <w:tcPr>
            <w:tcW w:w="1253" w:type="dxa"/>
            <w:tcBorders>
              <w:top w:val="single" w:sz="4" w:space="0" w:color="000000"/>
              <w:left w:val="single" w:sz="4" w:space="0" w:color="000000"/>
              <w:bottom w:val="single" w:sz="4" w:space="0" w:color="000000"/>
              <w:right w:val="single" w:sz="4" w:space="0" w:color="000000"/>
            </w:tcBorders>
            <w:vAlign w:val="center"/>
          </w:tcPr>
          <w:p w14:paraId="4C354203" w14:textId="77777777" w:rsidR="00DA4FB0" w:rsidRPr="00DA4FB0" w:rsidRDefault="00DA4FB0">
            <w:pPr>
              <w:spacing w:after="0" w:line="259" w:lineRule="auto"/>
              <w:ind w:left="0" w:right="31" w:firstLine="0"/>
              <w:jc w:val="center"/>
              <w:rPr>
                <w:rFonts w:ascii="Times New Roman" w:hAnsi="Times New Roman" w:cs="Times New Roman"/>
              </w:rPr>
            </w:pPr>
            <w:r w:rsidRPr="00DA4FB0">
              <w:rPr>
                <w:rFonts w:ascii="Times New Roman" w:hAnsi="Times New Roman" w:cs="Times New Roman"/>
              </w:rPr>
              <w:t xml:space="preserve">0,01 </w:t>
            </w:r>
          </w:p>
        </w:tc>
        <w:tc>
          <w:tcPr>
            <w:tcW w:w="1030" w:type="dxa"/>
            <w:tcBorders>
              <w:top w:val="single" w:sz="4" w:space="0" w:color="000000"/>
              <w:left w:val="single" w:sz="4" w:space="0" w:color="000000"/>
              <w:bottom w:val="single" w:sz="4" w:space="0" w:color="000000"/>
              <w:right w:val="single" w:sz="4" w:space="0" w:color="000000"/>
            </w:tcBorders>
            <w:vAlign w:val="center"/>
          </w:tcPr>
          <w:p w14:paraId="32324AE7" w14:textId="77777777" w:rsidR="00DA4FB0" w:rsidRPr="00DA4FB0" w:rsidRDefault="00DA4FB0">
            <w:pPr>
              <w:spacing w:after="0" w:line="259" w:lineRule="auto"/>
              <w:ind w:left="0" w:right="27" w:firstLine="0"/>
              <w:jc w:val="center"/>
              <w:rPr>
                <w:rFonts w:ascii="Times New Roman" w:hAnsi="Times New Roman" w:cs="Times New Roman"/>
              </w:rPr>
            </w:pPr>
            <w:r w:rsidRPr="00DA4FB0">
              <w:rPr>
                <w:rFonts w:ascii="Times New Roman" w:hAnsi="Times New Roman" w:cs="Times New Roman"/>
              </w:rPr>
              <w:t xml:space="preserve">15 </w:t>
            </w:r>
          </w:p>
        </w:tc>
        <w:tc>
          <w:tcPr>
            <w:tcW w:w="1150" w:type="dxa"/>
            <w:tcBorders>
              <w:top w:val="single" w:sz="4" w:space="0" w:color="000000"/>
              <w:left w:val="single" w:sz="4" w:space="0" w:color="000000"/>
              <w:bottom w:val="single" w:sz="4" w:space="0" w:color="000000"/>
              <w:right w:val="single" w:sz="12" w:space="0" w:color="000000"/>
            </w:tcBorders>
          </w:tcPr>
          <w:p w14:paraId="4E704EBE" w14:textId="77777777" w:rsidR="00DA4FB0" w:rsidRPr="00DA4FB0" w:rsidRDefault="00DA4FB0">
            <w:pPr>
              <w:spacing w:after="0" w:line="259" w:lineRule="auto"/>
              <w:ind w:left="0" w:firstLine="0"/>
              <w:jc w:val="center"/>
              <w:rPr>
                <w:rFonts w:ascii="Times New Roman" w:hAnsi="Times New Roman" w:cs="Times New Roman"/>
              </w:rPr>
            </w:pPr>
            <w:r w:rsidRPr="00DA4FB0">
              <w:rPr>
                <w:rFonts w:ascii="Times New Roman" w:hAnsi="Times New Roman" w:cs="Times New Roman"/>
              </w:rPr>
              <w:t xml:space="preserve">Время готовности </w:t>
            </w:r>
          </w:p>
        </w:tc>
      </w:tr>
      <w:tr w:rsidR="00DA4FB0" w:rsidRPr="00DA4FB0" w14:paraId="4DDA1CA0" w14:textId="77777777">
        <w:trPr>
          <w:trHeight w:val="454"/>
        </w:trPr>
        <w:tc>
          <w:tcPr>
            <w:tcW w:w="1883" w:type="dxa"/>
            <w:tcBorders>
              <w:top w:val="single" w:sz="4" w:space="0" w:color="000000"/>
              <w:left w:val="single" w:sz="12" w:space="0" w:color="000000"/>
              <w:bottom w:val="single" w:sz="4" w:space="0" w:color="000000"/>
              <w:right w:val="single" w:sz="4" w:space="0" w:color="000000"/>
            </w:tcBorders>
          </w:tcPr>
          <w:p w14:paraId="4D9E7244"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Уставка по времени срабатывания АВР, с </w:t>
            </w:r>
          </w:p>
        </w:tc>
        <w:tc>
          <w:tcPr>
            <w:tcW w:w="914" w:type="dxa"/>
            <w:tcBorders>
              <w:top w:val="single" w:sz="4" w:space="0" w:color="000000"/>
              <w:left w:val="single" w:sz="4" w:space="0" w:color="000000"/>
              <w:bottom w:val="single" w:sz="4" w:space="0" w:color="000000"/>
              <w:right w:val="single" w:sz="4" w:space="0" w:color="000000"/>
            </w:tcBorders>
            <w:vAlign w:val="center"/>
          </w:tcPr>
          <w:p w14:paraId="52927E95" w14:textId="77777777" w:rsidR="00DA4FB0" w:rsidRPr="00DA4FB0" w:rsidRDefault="00DA4FB0">
            <w:pPr>
              <w:spacing w:after="0" w:line="259" w:lineRule="auto"/>
              <w:ind w:left="0" w:right="27" w:firstLine="0"/>
              <w:jc w:val="center"/>
              <w:rPr>
                <w:rFonts w:ascii="Times New Roman" w:hAnsi="Times New Roman" w:cs="Times New Roman"/>
              </w:rPr>
            </w:pPr>
            <w:proofErr w:type="gramStart"/>
            <w:r w:rsidRPr="00DA4FB0">
              <w:rPr>
                <w:rFonts w:ascii="Times New Roman" w:hAnsi="Times New Roman" w:cs="Times New Roman"/>
              </w:rPr>
              <w:t>0,1 – 300</w:t>
            </w:r>
            <w:proofErr w:type="gramEnd"/>
            <w:r w:rsidRPr="00DA4FB0">
              <w:rPr>
                <w:rFonts w:ascii="Times New Roman" w:hAnsi="Times New Roman" w:cs="Times New Roman"/>
              </w:rPr>
              <w:t xml:space="preserve"> </w:t>
            </w:r>
          </w:p>
        </w:tc>
        <w:tc>
          <w:tcPr>
            <w:tcW w:w="1253" w:type="dxa"/>
            <w:tcBorders>
              <w:top w:val="single" w:sz="4" w:space="0" w:color="000000"/>
              <w:left w:val="single" w:sz="4" w:space="0" w:color="000000"/>
              <w:bottom w:val="single" w:sz="4" w:space="0" w:color="000000"/>
              <w:right w:val="single" w:sz="4" w:space="0" w:color="000000"/>
            </w:tcBorders>
            <w:vAlign w:val="center"/>
          </w:tcPr>
          <w:p w14:paraId="590EF8D6" w14:textId="77777777" w:rsidR="00DA4FB0" w:rsidRPr="00DA4FB0" w:rsidRDefault="00DA4FB0">
            <w:pPr>
              <w:spacing w:after="0" w:line="259" w:lineRule="auto"/>
              <w:ind w:left="0" w:right="31" w:firstLine="0"/>
              <w:jc w:val="center"/>
              <w:rPr>
                <w:rFonts w:ascii="Times New Roman" w:hAnsi="Times New Roman" w:cs="Times New Roman"/>
              </w:rPr>
            </w:pPr>
            <w:r w:rsidRPr="00DA4FB0">
              <w:rPr>
                <w:rFonts w:ascii="Times New Roman" w:hAnsi="Times New Roman" w:cs="Times New Roman"/>
              </w:rPr>
              <w:t xml:space="preserve">0,01 </w:t>
            </w:r>
          </w:p>
        </w:tc>
        <w:tc>
          <w:tcPr>
            <w:tcW w:w="1030" w:type="dxa"/>
            <w:tcBorders>
              <w:top w:val="single" w:sz="4" w:space="0" w:color="000000"/>
              <w:left w:val="single" w:sz="4" w:space="0" w:color="000000"/>
              <w:bottom w:val="single" w:sz="4" w:space="0" w:color="000000"/>
              <w:right w:val="single" w:sz="4" w:space="0" w:color="000000"/>
            </w:tcBorders>
            <w:vAlign w:val="center"/>
          </w:tcPr>
          <w:p w14:paraId="2E6D1A5C" w14:textId="77777777" w:rsidR="00DA4FB0" w:rsidRPr="00DA4FB0" w:rsidRDefault="00DA4FB0">
            <w:pPr>
              <w:spacing w:after="0" w:line="259" w:lineRule="auto"/>
              <w:ind w:left="0" w:right="27" w:firstLine="0"/>
              <w:jc w:val="center"/>
              <w:rPr>
                <w:rFonts w:ascii="Times New Roman" w:hAnsi="Times New Roman" w:cs="Times New Roman"/>
              </w:rPr>
            </w:pPr>
            <w:r w:rsidRPr="00DA4FB0">
              <w:rPr>
                <w:rFonts w:ascii="Times New Roman" w:hAnsi="Times New Roman" w:cs="Times New Roman"/>
              </w:rPr>
              <w:t xml:space="preserve">3 </w:t>
            </w:r>
          </w:p>
        </w:tc>
        <w:tc>
          <w:tcPr>
            <w:tcW w:w="1150" w:type="dxa"/>
            <w:tcBorders>
              <w:top w:val="single" w:sz="4" w:space="0" w:color="000000"/>
              <w:left w:val="single" w:sz="4" w:space="0" w:color="000000"/>
              <w:bottom w:val="single" w:sz="4" w:space="0" w:color="000000"/>
              <w:right w:val="single" w:sz="12" w:space="0" w:color="000000"/>
            </w:tcBorders>
          </w:tcPr>
          <w:p w14:paraId="2A99157D" w14:textId="77777777" w:rsidR="00DA4FB0" w:rsidRPr="00DA4FB0" w:rsidRDefault="00DA4FB0">
            <w:pPr>
              <w:spacing w:after="0" w:line="259" w:lineRule="auto"/>
              <w:ind w:left="0" w:firstLine="0"/>
              <w:jc w:val="center"/>
              <w:rPr>
                <w:rFonts w:ascii="Times New Roman" w:hAnsi="Times New Roman" w:cs="Times New Roman"/>
              </w:rPr>
            </w:pPr>
            <w:r w:rsidRPr="00DA4FB0">
              <w:rPr>
                <w:rFonts w:ascii="Times New Roman" w:hAnsi="Times New Roman" w:cs="Times New Roman"/>
              </w:rPr>
              <w:t xml:space="preserve">Время </w:t>
            </w:r>
            <w:proofErr w:type="spellStart"/>
            <w:r w:rsidRPr="00DA4FB0">
              <w:rPr>
                <w:rFonts w:ascii="Times New Roman" w:hAnsi="Times New Roman" w:cs="Times New Roman"/>
              </w:rPr>
              <w:t>сраб</w:t>
            </w:r>
            <w:proofErr w:type="spellEnd"/>
            <w:r w:rsidRPr="00DA4FB0">
              <w:rPr>
                <w:rFonts w:ascii="Times New Roman" w:hAnsi="Times New Roman" w:cs="Times New Roman"/>
              </w:rPr>
              <w:t xml:space="preserve">. АВР </w:t>
            </w:r>
          </w:p>
        </w:tc>
      </w:tr>
      <w:tr w:rsidR="00DA4FB0" w:rsidRPr="00DA4FB0" w14:paraId="304A7374" w14:textId="77777777">
        <w:trPr>
          <w:trHeight w:val="457"/>
        </w:trPr>
        <w:tc>
          <w:tcPr>
            <w:tcW w:w="1883" w:type="dxa"/>
            <w:tcBorders>
              <w:top w:val="single" w:sz="4" w:space="0" w:color="000000"/>
              <w:left w:val="single" w:sz="12" w:space="0" w:color="000000"/>
              <w:bottom w:val="single" w:sz="4" w:space="0" w:color="000000"/>
              <w:right w:val="single" w:sz="4" w:space="0" w:color="000000"/>
            </w:tcBorders>
          </w:tcPr>
          <w:p w14:paraId="4388F327" w14:textId="77777777" w:rsidR="00DA4FB0" w:rsidRPr="00DA4FB0" w:rsidRDefault="00DA4FB0">
            <w:pPr>
              <w:spacing w:after="0" w:line="259" w:lineRule="auto"/>
              <w:ind w:left="0" w:firstLine="0"/>
              <w:rPr>
                <w:rFonts w:ascii="Times New Roman" w:hAnsi="Times New Roman" w:cs="Times New Roman"/>
              </w:rPr>
            </w:pPr>
            <w:r w:rsidRPr="00DA4FB0">
              <w:rPr>
                <w:rFonts w:ascii="Times New Roman" w:hAnsi="Times New Roman" w:cs="Times New Roman"/>
              </w:rPr>
              <w:t xml:space="preserve">Уставка по напряжению срабатывания, % </w:t>
            </w:r>
          </w:p>
        </w:tc>
        <w:tc>
          <w:tcPr>
            <w:tcW w:w="914" w:type="dxa"/>
            <w:tcBorders>
              <w:top w:val="single" w:sz="4" w:space="0" w:color="000000"/>
              <w:left w:val="single" w:sz="4" w:space="0" w:color="000000"/>
              <w:bottom w:val="single" w:sz="4" w:space="0" w:color="000000"/>
              <w:right w:val="single" w:sz="4" w:space="0" w:color="000000"/>
            </w:tcBorders>
            <w:vAlign w:val="center"/>
          </w:tcPr>
          <w:p w14:paraId="77E4EE84" w14:textId="77777777" w:rsidR="00DA4FB0" w:rsidRPr="00DA4FB0" w:rsidRDefault="00DA4FB0">
            <w:pPr>
              <w:spacing w:after="0" w:line="259" w:lineRule="auto"/>
              <w:ind w:left="0" w:right="29" w:firstLine="0"/>
              <w:jc w:val="center"/>
              <w:rPr>
                <w:rFonts w:ascii="Times New Roman" w:hAnsi="Times New Roman" w:cs="Times New Roman"/>
              </w:rPr>
            </w:pPr>
            <w:proofErr w:type="gramStart"/>
            <w:r w:rsidRPr="00DA4FB0">
              <w:rPr>
                <w:rFonts w:ascii="Times New Roman" w:hAnsi="Times New Roman" w:cs="Times New Roman"/>
              </w:rPr>
              <w:t>10 – 99</w:t>
            </w:r>
            <w:proofErr w:type="gramEnd"/>
            <w:r w:rsidRPr="00DA4FB0">
              <w:rPr>
                <w:rFonts w:ascii="Times New Roman" w:hAnsi="Times New Roman" w:cs="Times New Roman"/>
              </w:rPr>
              <w:t xml:space="preserve"> </w:t>
            </w:r>
          </w:p>
        </w:tc>
        <w:tc>
          <w:tcPr>
            <w:tcW w:w="1253" w:type="dxa"/>
            <w:tcBorders>
              <w:top w:val="single" w:sz="4" w:space="0" w:color="000000"/>
              <w:left w:val="single" w:sz="4" w:space="0" w:color="000000"/>
              <w:bottom w:val="single" w:sz="4" w:space="0" w:color="000000"/>
              <w:right w:val="single" w:sz="4" w:space="0" w:color="000000"/>
            </w:tcBorders>
            <w:vAlign w:val="center"/>
          </w:tcPr>
          <w:p w14:paraId="249F2582" w14:textId="77777777" w:rsidR="00DA4FB0" w:rsidRPr="00DA4FB0" w:rsidRDefault="00DA4FB0">
            <w:pPr>
              <w:spacing w:after="0" w:line="259" w:lineRule="auto"/>
              <w:ind w:left="0" w:right="34" w:firstLine="0"/>
              <w:jc w:val="center"/>
              <w:rPr>
                <w:rFonts w:ascii="Times New Roman" w:hAnsi="Times New Roman" w:cs="Times New Roman"/>
              </w:rPr>
            </w:pPr>
            <w:r w:rsidRPr="00DA4FB0">
              <w:rPr>
                <w:rFonts w:ascii="Times New Roman" w:hAnsi="Times New Roman" w:cs="Times New Roman"/>
              </w:rPr>
              <w:t xml:space="preserve">1 </w:t>
            </w:r>
          </w:p>
        </w:tc>
        <w:tc>
          <w:tcPr>
            <w:tcW w:w="1030" w:type="dxa"/>
            <w:tcBorders>
              <w:top w:val="single" w:sz="4" w:space="0" w:color="000000"/>
              <w:left w:val="single" w:sz="4" w:space="0" w:color="000000"/>
              <w:bottom w:val="single" w:sz="4" w:space="0" w:color="000000"/>
              <w:right w:val="single" w:sz="4" w:space="0" w:color="000000"/>
            </w:tcBorders>
            <w:vAlign w:val="center"/>
          </w:tcPr>
          <w:p w14:paraId="086EA0E8" w14:textId="77777777" w:rsidR="00DA4FB0" w:rsidRPr="00DA4FB0" w:rsidRDefault="00DA4FB0">
            <w:pPr>
              <w:spacing w:after="0" w:line="259" w:lineRule="auto"/>
              <w:ind w:left="0" w:right="27" w:firstLine="0"/>
              <w:jc w:val="center"/>
              <w:rPr>
                <w:rFonts w:ascii="Times New Roman" w:hAnsi="Times New Roman" w:cs="Times New Roman"/>
              </w:rPr>
            </w:pPr>
            <w:r w:rsidRPr="00DA4FB0">
              <w:rPr>
                <w:rFonts w:ascii="Times New Roman" w:hAnsi="Times New Roman" w:cs="Times New Roman"/>
              </w:rPr>
              <w:t xml:space="preserve">60 </w:t>
            </w:r>
          </w:p>
        </w:tc>
        <w:tc>
          <w:tcPr>
            <w:tcW w:w="1150" w:type="dxa"/>
            <w:tcBorders>
              <w:top w:val="single" w:sz="4" w:space="0" w:color="000000"/>
              <w:left w:val="single" w:sz="4" w:space="0" w:color="000000"/>
              <w:bottom w:val="single" w:sz="4" w:space="0" w:color="000000"/>
              <w:right w:val="single" w:sz="12" w:space="0" w:color="000000"/>
            </w:tcBorders>
          </w:tcPr>
          <w:p w14:paraId="171F8BFF" w14:textId="77777777" w:rsidR="00DA4FB0" w:rsidRPr="00DA4FB0" w:rsidRDefault="00DA4FB0">
            <w:pPr>
              <w:spacing w:after="0" w:line="259" w:lineRule="auto"/>
              <w:ind w:left="0" w:firstLine="0"/>
              <w:jc w:val="center"/>
              <w:rPr>
                <w:rFonts w:ascii="Times New Roman" w:hAnsi="Times New Roman" w:cs="Times New Roman"/>
              </w:rPr>
            </w:pPr>
            <w:proofErr w:type="spellStart"/>
            <w:r w:rsidRPr="00DA4FB0">
              <w:rPr>
                <w:rFonts w:ascii="Times New Roman" w:hAnsi="Times New Roman" w:cs="Times New Roman"/>
              </w:rPr>
              <w:t>Напряж</w:t>
            </w:r>
            <w:proofErr w:type="spellEnd"/>
            <w:r w:rsidRPr="00DA4FB0">
              <w:rPr>
                <w:rFonts w:ascii="Times New Roman" w:hAnsi="Times New Roman" w:cs="Times New Roman"/>
              </w:rPr>
              <w:t xml:space="preserve"> срабатывания </w:t>
            </w:r>
          </w:p>
        </w:tc>
      </w:tr>
      <w:tr w:rsidR="00DA4FB0" w:rsidRPr="00DA4FB0" w14:paraId="45B037C3" w14:textId="77777777">
        <w:trPr>
          <w:trHeight w:val="454"/>
        </w:trPr>
        <w:tc>
          <w:tcPr>
            <w:tcW w:w="1883" w:type="dxa"/>
            <w:tcBorders>
              <w:top w:val="single" w:sz="4" w:space="0" w:color="000000"/>
              <w:left w:val="single" w:sz="12" w:space="0" w:color="000000"/>
              <w:bottom w:val="single" w:sz="4" w:space="0" w:color="000000"/>
              <w:right w:val="single" w:sz="4" w:space="0" w:color="000000"/>
            </w:tcBorders>
            <w:vAlign w:val="center"/>
          </w:tcPr>
          <w:p w14:paraId="333BFD5C"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Время сброса АВР, с </w:t>
            </w:r>
          </w:p>
        </w:tc>
        <w:tc>
          <w:tcPr>
            <w:tcW w:w="914" w:type="dxa"/>
            <w:tcBorders>
              <w:top w:val="single" w:sz="4" w:space="0" w:color="000000"/>
              <w:left w:val="single" w:sz="4" w:space="0" w:color="000000"/>
              <w:bottom w:val="single" w:sz="4" w:space="0" w:color="000000"/>
              <w:right w:val="single" w:sz="4" w:space="0" w:color="000000"/>
            </w:tcBorders>
          </w:tcPr>
          <w:p w14:paraId="1F73928F" w14:textId="77777777" w:rsidR="00DA4FB0" w:rsidRPr="00DA4FB0" w:rsidRDefault="00DA4FB0">
            <w:pPr>
              <w:spacing w:after="0" w:line="259" w:lineRule="auto"/>
              <w:ind w:left="0" w:right="26" w:firstLine="0"/>
              <w:jc w:val="center"/>
              <w:rPr>
                <w:rFonts w:ascii="Times New Roman" w:hAnsi="Times New Roman" w:cs="Times New Roman"/>
              </w:rPr>
            </w:pPr>
            <w:r w:rsidRPr="00DA4FB0">
              <w:rPr>
                <w:rFonts w:ascii="Times New Roman" w:hAnsi="Times New Roman" w:cs="Times New Roman"/>
              </w:rPr>
              <w:t xml:space="preserve">10 –  </w:t>
            </w:r>
          </w:p>
          <w:p w14:paraId="2FCA2D26" w14:textId="77777777" w:rsidR="00DA4FB0" w:rsidRPr="00DA4FB0" w:rsidRDefault="00DA4FB0">
            <w:pPr>
              <w:spacing w:after="0" w:line="259" w:lineRule="auto"/>
              <w:ind w:left="0" w:right="27" w:firstLine="0"/>
              <w:jc w:val="center"/>
              <w:rPr>
                <w:rFonts w:ascii="Times New Roman" w:hAnsi="Times New Roman" w:cs="Times New Roman"/>
              </w:rPr>
            </w:pPr>
            <w:r w:rsidRPr="00DA4FB0">
              <w:rPr>
                <w:rFonts w:ascii="Times New Roman" w:hAnsi="Times New Roman" w:cs="Times New Roman"/>
              </w:rPr>
              <w:t xml:space="preserve">– 60000 </w:t>
            </w:r>
          </w:p>
        </w:tc>
        <w:tc>
          <w:tcPr>
            <w:tcW w:w="1253" w:type="dxa"/>
            <w:tcBorders>
              <w:top w:val="single" w:sz="4" w:space="0" w:color="000000"/>
              <w:left w:val="single" w:sz="4" w:space="0" w:color="000000"/>
              <w:bottom w:val="single" w:sz="4" w:space="0" w:color="000000"/>
              <w:right w:val="single" w:sz="4" w:space="0" w:color="000000"/>
            </w:tcBorders>
            <w:vAlign w:val="center"/>
          </w:tcPr>
          <w:p w14:paraId="7A32E34B" w14:textId="77777777" w:rsidR="00DA4FB0" w:rsidRPr="00DA4FB0" w:rsidRDefault="00DA4FB0">
            <w:pPr>
              <w:spacing w:after="0" w:line="259" w:lineRule="auto"/>
              <w:ind w:left="0" w:right="34" w:firstLine="0"/>
              <w:jc w:val="center"/>
              <w:rPr>
                <w:rFonts w:ascii="Times New Roman" w:hAnsi="Times New Roman" w:cs="Times New Roman"/>
              </w:rPr>
            </w:pPr>
            <w:r w:rsidRPr="00DA4FB0">
              <w:rPr>
                <w:rFonts w:ascii="Times New Roman" w:hAnsi="Times New Roman" w:cs="Times New Roman"/>
              </w:rPr>
              <w:t xml:space="preserve">1 </w:t>
            </w:r>
          </w:p>
        </w:tc>
        <w:tc>
          <w:tcPr>
            <w:tcW w:w="1030" w:type="dxa"/>
            <w:tcBorders>
              <w:top w:val="single" w:sz="4" w:space="0" w:color="000000"/>
              <w:left w:val="single" w:sz="4" w:space="0" w:color="000000"/>
              <w:bottom w:val="single" w:sz="4" w:space="0" w:color="000000"/>
              <w:right w:val="single" w:sz="4" w:space="0" w:color="000000"/>
            </w:tcBorders>
            <w:vAlign w:val="center"/>
          </w:tcPr>
          <w:p w14:paraId="0D46A1F2" w14:textId="77777777" w:rsidR="00DA4FB0" w:rsidRPr="00DA4FB0" w:rsidRDefault="00DA4FB0">
            <w:pPr>
              <w:spacing w:after="0" w:line="259" w:lineRule="auto"/>
              <w:ind w:left="0" w:right="27" w:firstLine="0"/>
              <w:jc w:val="center"/>
              <w:rPr>
                <w:rFonts w:ascii="Times New Roman" w:hAnsi="Times New Roman" w:cs="Times New Roman"/>
              </w:rPr>
            </w:pPr>
            <w:r w:rsidRPr="00DA4FB0">
              <w:rPr>
                <w:rFonts w:ascii="Times New Roman" w:hAnsi="Times New Roman" w:cs="Times New Roman"/>
              </w:rPr>
              <w:t xml:space="preserve">300 </w:t>
            </w:r>
          </w:p>
        </w:tc>
        <w:tc>
          <w:tcPr>
            <w:tcW w:w="1150" w:type="dxa"/>
            <w:tcBorders>
              <w:top w:val="single" w:sz="4" w:space="0" w:color="000000"/>
              <w:left w:val="single" w:sz="4" w:space="0" w:color="000000"/>
              <w:bottom w:val="single" w:sz="4" w:space="0" w:color="000000"/>
              <w:right w:val="single" w:sz="12" w:space="0" w:color="000000"/>
            </w:tcBorders>
          </w:tcPr>
          <w:p w14:paraId="69BF7164" w14:textId="77777777" w:rsidR="00DA4FB0" w:rsidRPr="00DA4FB0" w:rsidRDefault="00DA4FB0">
            <w:pPr>
              <w:spacing w:after="0" w:line="259" w:lineRule="auto"/>
              <w:ind w:left="52" w:firstLine="0"/>
              <w:jc w:val="left"/>
              <w:rPr>
                <w:rFonts w:ascii="Times New Roman" w:hAnsi="Times New Roman" w:cs="Times New Roman"/>
              </w:rPr>
            </w:pPr>
            <w:r w:rsidRPr="00DA4FB0">
              <w:rPr>
                <w:rFonts w:ascii="Times New Roman" w:hAnsi="Times New Roman" w:cs="Times New Roman"/>
              </w:rPr>
              <w:t xml:space="preserve">Время </w:t>
            </w:r>
            <w:proofErr w:type="spellStart"/>
            <w:r w:rsidRPr="00DA4FB0">
              <w:rPr>
                <w:rFonts w:ascii="Times New Roman" w:hAnsi="Times New Roman" w:cs="Times New Roman"/>
              </w:rPr>
              <w:t>сбро</w:t>
            </w:r>
            <w:proofErr w:type="spellEnd"/>
            <w:r w:rsidRPr="00DA4FB0">
              <w:rPr>
                <w:rFonts w:ascii="Times New Roman" w:hAnsi="Times New Roman" w:cs="Times New Roman"/>
              </w:rPr>
              <w:t>-</w:t>
            </w:r>
          </w:p>
          <w:p w14:paraId="706DF72C" w14:textId="77777777" w:rsidR="00DA4FB0" w:rsidRPr="00DA4FB0" w:rsidRDefault="00DA4FB0">
            <w:pPr>
              <w:spacing w:after="0" w:line="259" w:lineRule="auto"/>
              <w:ind w:left="0" w:right="27" w:firstLine="0"/>
              <w:jc w:val="center"/>
              <w:rPr>
                <w:rFonts w:ascii="Times New Roman" w:hAnsi="Times New Roman" w:cs="Times New Roman"/>
              </w:rPr>
            </w:pPr>
            <w:proofErr w:type="spellStart"/>
            <w:r w:rsidRPr="00DA4FB0">
              <w:rPr>
                <w:rFonts w:ascii="Times New Roman" w:hAnsi="Times New Roman" w:cs="Times New Roman"/>
              </w:rPr>
              <w:t>са</w:t>
            </w:r>
            <w:proofErr w:type="spellEnd"/>
            <w:r w:rsidRPr="00DA4FB0">
              <w:rPr>
                <w:rFonts w:ascii="Times New Roman" w:hAnsi="Times New Roman" w:cs="Times New Roman"/>
              </w:rPr>
              <w:t xml:space="preserve"> </w:t>
            </w:r>
          </w:p>
        </w:tc>
      </w:tr>
      <w:tr w:rsidR="00DA4FB0" w:rsidRPr="00DA4FB0" w14:paraId="06537221" w14:textId="77777777">
        <w:trPr>
          <w:trHeight w:val="461"/>
        </w:trPr>
        <w:tc>
          <w:tcPr>
            <w:tcW w:w="1883" w:type="dxa"/>
            <w:tcBorders>
              <w:top w:val="single" w:sz="4" w:space="0" w:color="000000"/>
              <w:left w:val="single" w:sz="12" w:space="0" w:color="000000"/>
              <w:bottom w:val="single" w:sz="12" w:space="0" w:color="000000"/>
              <w:right w:val="single" w:sz="4" w:space="0" w:color="000000"/>
            </w:tcBorders>
          </w:tcPr>
          <w:p w14:paraId="14581985"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Уставка по времени срабатывания ВНР, с </w:t>
            </w:r>
          </w:p>
        </w:tc>
        <w:tc>
          <w:tcPr>
            <w:tcW w:w="914" w:type="dxa"/>
            <w:tcBorders>
              <w:top w:val="single" w:sz="4" w:space="0" w:color="000000"/>
              <w:left w:val="single" w:sz="4" w:space="0" w:color="000000"/>
              <w:bottom w:val="single" w:sz="12" w:space="0" w:color="000000"/>
              <w:right w:val="single" w:sz="4" w:space="0" w:color="000000"/>
            </w:tcBorders>
            <w:vAlign w:val="center"/>
          </w:tcPr>
          <w:p w14:paraId="12D7C974" w14:textId="77777777" w:rsidR="00DA4FB0" w:rsidRPr="00DA4FB0" w:rsidRDefault="00DA4FB0">
            <w:pPr>
              <w:spacing w:after="0" w:line="259" w:lineRule="auto"/>
              <w:ind w:left="0" w:right="27" w:firstLine="0"/>
              <w:jc w:val="center"/>
              <w:rPr>
                <w:rFonts w:ascii="Times New Roman" w:hAnsi="Times New Roman" w:cs="Times New Roman"/>
              </w:rPr>
            </w:pPr>
            <w:proofErr w:type="gramStart"/>
            <w:r w:rsidRPr="00DA4FB0">
              <w:rPr>
                <w:rFonts w:ascii="Times New Roman" w:hAnsi="Times New Roman" w:cs="Times New Roman"/>
              </w:rPr>
              <w:t>0,1 – 300</w:t>
            </w:r>
            <w:proofErr w:type="gramEnd"/>
            <w:r w:rsidRPr="00DA4FB0">
              <w:rPr>
                <w:rFonts w:ascii="Times New Roman" w:hAnsi="Times New Roman" w:cs="Times New Roman"/>
              </w:rPr>
              <w:t xml:space="preserve"> </w:t>
            </w:r>
          </w:p>
        </w:tc>
        <w:tc>
          <w:tcPr>
            <w:tcW w:w="1253" w:type="dxa"/>
            <w:tcBorders>
              <w:top w:val="single" w:sz="4" w:space="0" w:color="000000"/>
              <w:left w:val="single" w:sz="4" w:space="0" w:color="000000"/>
              <w:bottom w:val="single" w:sz="12" w:space="0" w:color="000000"/>
              <w:right w:val="single" w:sz="4" w:space="0" w:color="000000"/>
            </w:tcBorders>
            <w:vAlign w:val="center"/>
          </w:tcPr>
          <w:p w14:paraId="7B581B36" w14:textId="77777777" w:rsidR="00DA4FB0" w:rsidRPr="00DA4FB0" w:rsidRDefault="00DA4FB0">
            <w:pPr>
              <w:spacing w:after="0" w:line="259" w:lineRule="auto"/>
              <w:ind w:left="0" w:right="31" w:firstLine="0"/>
              <w:jc w:val="center"/>
              <w:rPr>
                <w:rFonts w:ascii="Times New Roman" w:hAnsi="Times New Roman" w:cs="Times New Roman"/>
              </w:rPr>
            </w:pPr>
            <w:r w:rsidRPr="00DA4FB0">
              <w:rPr>
                <w:rFonts w:ascii="Times New Roman" w:hAnsi="Times New Roman" w:cs="Times New Roman"/>
              </w:rPr>
              <w:t xml:space="preserve">0,01 </w:t>
            </w:r>
          </w:p>
        </w:tc>
        <w:tc>
          <w:tcPr>
            <w:tcW w:w="1030" w:type="dxa"/>
            <w:tcBorders>
              <w:top w:val="single" w:sz="4" w:space="0" w:color="000000"/>
              <w:left w:val="single" w:sz="4" w:space="0" w:color="000000"/>
              <w:bottom w:val="single" w:sz="12" w:space="0" w:color="000000"/>
              <w:right w:val="single" w:sz="4" w:space="0" w:color="000000"/>
            </w:tcBorders>
            <w:vAlign w:val="center"/>
          </w:tcPr>
          <w:p w14:paraId="7E18F008" w14:textId="77777777" w:rsidR="00DA4FB0" w:rsidRPr="00DA4FB0" w:rsidRDefault="00DA4FB0">
            <w:pPr>
              <w:spacing w:after="0" w:line="259" w:lineRule="auto"/>
              <w:ind w:left="0" w:right="27" w:firstLine="0"/>
              <w:jc w:val="center"/>
              <w:rPr>
                <w:rFonts w:ascii="Times New Roman" w:hAnsi="Times New Roman" w:cs="Times New Roman"/>
              </w:rPr>
            </w:pPr>
            <w:r w:rsidRPr="00DA4FB0">
              <w:rPr>
                <w:rFonts w:ascii="Times New Roman" w:hAnsi="Times New Roman" w:cs="Times New Roman"/>
              </w:rPr>
              <w:t xml:space="preserve">15 </w:t>
            </w:r>
          </w:p>
        </w:tc>
        <w:tc>
          <w:tcPr>
            <w:tcW w:w="1150" w:type="dxa"/>
            <w:tcBorders>
              <w:top w:val="single" w:sz="4" w:space="0" w:color="000000"/>
              <w:left w:val="single" w:sz="4" w:space="0" w:color="000000"/>
              <w:bottom w:val="single" w:sz="12" w:space="0" w:color="000000"/>
              <w:right w:val="single" w:sz="12" w:space="0" w:color="000000"/>
            </w:tcBorders>
          </w:tcPr>
          <w:p w14:paraId="1DBD6835" w14:textId="77777777" w:rsidR="00DA4FB0" w:rsidRPr="00DA4FB0" w:rsidRDefault="00DA4FB0">
            <w:pPr>
              <w:spacing w:after="0" w:line="259" w:lineRule="auto"/>
              <w:ind w:left="0" w:firstLine="0"/>
              <w:jc w:val="center"/>
              <w:rPr>
                <w:rFonts w:ascii="Times New Roman" w:hAnsi="Times New Roman" w:cs="Times New Roman"/>
              </w:rPr>
            </w:pPr>
            <w:r w:rsidRPr="00DA4FB0">
              <w:rPr>
                <w:rFonts w:ascii="Times New Roman" w:hAnsi="Times New Roman" w:cs="Times New Roman"/>
              </w:rPr>
              <w:t xml:space="preserve">Время </w:t>
            </w:r>
            <w:proofErr w:type="spellStart"/>
            <w:r w:rsidRPr="00DA4FB0">
              <w:rPr>
                <w:rFonts w:ascii="Times New Roman" w:hAnsi="Times New Roman" w:cs="Times New Roman"/>
              </w:rPr>
              <w:t>сраб</w:t>
            </w:r>
            <w:proofErr w:type="spellEnd"/>
            <w:r w:rsidRPr="00DA4FB0">
              <w:rPr>
                <w:rFonts w:ascii="Times New Roman" w:hAnsi="Times New Roman" w:cs="Times New Roman"/>
              </w:rPr>
              <w:t xml:space="preserve">. ВНР </w:t>
            </w:r>
          </w:p>
        </w:tc>
      </w:tr>
    </w:tbl>
    <w:p w14:paraId="4A4E0A4B" w14:textId="77777777" w:rsidR="00DA4FB0" w:rsidRPr="00DA4FB0" w:rsidRDefault="00DA4FB0">
      <w:pPr>
        <w:spacing w:after="17" w:line="259" w:lineRule="auto"/>
        <w:ind w:left="283" w:firstLine="0"/>
        <w:jc w:val="left"/>
        <w:rPr>
          <w:rFonts w:ascii="Times New Roman" w:hAnsi="Times New Roman" w:cs="Times New Roman"/>
        </w:rPr>
      </w:pPr>
      <w:r w:rsidRPr="00DA4FB0">
        <w:rPr>
          <w:rFonts w:ascii="Times New Roman" w:hAnsi="Times New Roman" w:cs="Times New Roman"/>
        </w:rPr>
        <w:t xml:space="preserve"> </w:t>
      </w:r>
    </w:p>
    <w:p w14:paraId="2EEDC2D4" w14:textId="77777777" w:rsidR="00DA4FB0" w:rsidRPr="00DA4FB0" w:rsidRDefault="00DA4FB0">
      <w:pPr>
        <w:spacing w:after="60" w:line="249" w:lineRule="auto"/>
        <w:ind w:left="10" w:right="38"/>
        <w:jc w:val="center"/>
        <w:rPr>
          <w:rFonts w:ascii="Times New Roman" w:hAnsi="Times New Roman" w:cs="Times New Roman"/>
        </w:rPr>
      </w:pPr>
      <w:r w:rsidRPr="00DA4FB0">
        <w:rPr>
          <w:rFonts w:ascii="Times New Roman" w:hAnsi="Times New Roman" w:cs="Times New Roman"/>
        </w:rPr>
        <w:t xml:space="preserve">Пуск автоматики осуществляется при следующих условиях (Рисунок 4.2.12): </w:t>
      </w:r>
    </w:p>
    <w:p w14:paraId="725801D9" w14:textId="77777777" w:rsidR="00DA4FB0" w:rsidRPr="00DA4FB0" w:rsidRDefault="00DA4FB0" w:rsidP="009E6C92">
      <w:pPr>
        <w:numPr>
          <w:ilvl w:val="0"/>
          <w:numId w:val="23"/>
        </w:numPr>
        <w:spacing w:after="27" w:line="250" w:lineRule="auto"/>
        <w:ind w:right="33" w:hanging="283"/>
        <w:rPr>
          <w:rFonts w:ascii="Times New Roman" w:hAnsi="Times New Roman" w:cs="Times New Roman"/>
        </w:rPr>
      </w:pPr>
      <w:r w:rsidRPr="00DA4FB0">
        <w:rPr>
          <w:rFonts w:ascii="Times New Roman" w:hAnsi="Times New Roman" w:cs="Times New Roman"/>
        </w:rPr>
        <w:t xml:space="preserve">отсутствует напряжение со стороны питания или оно снижено ниже уставки срабатывания (Рисунок 4.2.11); </w:t>
      </w:r>
      <w:r w:rsidRPr="00DA4FB0">
        <w:rPr>
          <w:rFonts w:ascii="Times New Roman" w:eastAsia="Segoe UI Symbol" w:hAnsi="Times New Roman" w:cs="Times New Roman"/>
        </w:rPr>
        <w:t></w:t>
      </w:r>
      <w:r w:rsidRPr="00DA4FB0">
        <w:rPr>
          <w:rFonts w:ascii="Times New Roman" w:eastAsia="Arial" w:hAnsi="Times New Roman" w:cs="Times New Roman"/>
        </w:rPr>
        <w:t xml:space="preserve"> </w:t>
      </w:r>
      <w:r w:rsidRPr="00DA4FB0">
        <w:rPr>
          <w:rFonts w:ascii="Times New Roman" w:hAnsi="Times New Roman" w:cs="Times New Roman"/>
        </w:rPr>
        <w:t xml:space="preserve">отсутствуют пуски токовых защит; </w:t>
      </w:r>
      <w:r w:rsidRPr="00DA4FB0">
        <w:rPr>
          <w:rFonts w:ascii="Times New Roman" w:eastAsia="Segoe UI Symbol" w:hAnsi="Times New Roman" w:cs="Times New Roman"/>
        </w:rPr>
        <w:t></w:t>
      </w:r>
      <w:r w:rsidRPr="00DA4FB0">
        <w:rPr>
          <w:rFonts w:ascii="Times New Roman" w:eastAsia="Arial" w:hAnsi="Times New Roman" w:cs="Times New Roman"/>
        </w:rPr>
        <w:t xml:space="preserve"> </w:t>
      </w:r>
      <w:r w:rsidRPr="00DA4FB0">
        <w:rPr>
          <w:rFonts w:ascii="Times New Roman" w:hAnsi="Times New Roman" w:cs="Times New Roman"/>
        </w:rPr>
        <w:t xml:space="preserve">АВР введен и готов к работе. </w:t>
      </w:r>
    </w:p>
    <w:p w14:paraId="354BE2EF"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lastRenderedPageBreak/>
        <w:t xml:space="preserve"> </w:t>
      </w:r>
    </w:p>
    <w:p w14:paraId="3B4DC377" w14:textId="77777777" w:rsidR="00DA4FB0" w:rsidRPr="00DA4FB0" w:rsidRDefault="00DA4FB0">
      <w:pPr>
        <w:spacing w:after="0" w:line="259" w:lineRule="auto"/>
        <w:ind w:left="65" w:firstLine="0"/>
        <w:jc w:val="center"/>
        <w:rPr>
          <w:rFonts w:ascii="Times New Roman" w:hAnsi="Times New Roman" w:cs="Times New Roman"/>
        </w:rPr>
      </w:pPr>
      <w:r w:rsidRPr="00DA4FB0">
        <w:rPr>
          <w:rFonts w:ascii="Times New Roman" w:hAnsi="Times New Roman" w:cs="Times New Roman"/>
          <w:noProof/>
        </w:rPr>
        <w:drawing>
          <wp:inline distT="0" distB="0" distL="0" distR="0" wp14:anchorId="133C4EA9" wp14:editId="0BA25A40">
            <wp:extent cx="1953768" cy="1920240"/>
            <wp:effectExtent l="0" t="0" r="0" b="0"/>
            <wp:docPr id="203377" name="Picture 203377"/>
            <wp:cNvGraphicFramePr/>
            <a:graphic xmlns:a="http://schemas.openxmlformats.org/drawingml/2006/main">
              <a:graphicData uri="http://schemas.openxmlformats.org/drawingml/2006/picture">
                <pic:pic xmlns:pic="http://schemas.openxmlformats.org/drawingml/2006/picture">
                  <pic:nvPicPr>
                    <pic:cNvPr id="203377" name="Picture 203377"/>
                    <pic:cNvPicPr/>
                  </pic:nvPicPr>
                  <pic:blipFill>
                    <a:blip r:embed="rId68"/>
                    <a:stretch>
                      <a:fillRect/>
                    </a:stretch>
                  </pic:blipFill>
                  <pic:spPr>
                    <a:xfrm>
                      <a:off x="0" y="0"/>
                      <a:ext cx="1953768" cy="1920240"/>
                    </a:xfrm>
                    <a:prstGeom prst="rect">
                      <a:avLst/>
                    </a:prstGeom>
                  </pic:spPr>
                </pic:pic>
              </a:graphicData>
            </a:graphic>
          </wp:inline>
        </w:drawing>
      </w:r>
      <w:r w:rsidRPr="00DA4FB0">
        <w:rPr>
          <w:rFonts w:ascii="Times New Roman" w:hAnsi="Times New Roman" w:cs="Times New Roman"/>
        </w:rPr>
        <w:t xml:space="preserve"> </w:t>
      </w:r>
    </w:p>
    <w:p w14:paraId="31508180" w14:textId="77777777" w:rsidR="00DA4FB0" w:rsidRPr="00DA4FB0" w:rsidRDefault="00DA4FB0">
      <w:pPr>
        <w:spacing w:after="0" w:line="259" w:lineRule="auto"/>
        <w:ind w:left="36" w:firstLine="0"/>
        <w:jc w:val="center"/>
        <w:rPr>
          <w:rFonts w:ascii="Times New Roman" w:hAnsi="Times New Roman" w:cs="Times New Roman"/>
        </w:rPr>
      </w:pPr>
      <w:r w:rsidRPr="00DA4FB0">
        <w:rPr>
          <w:rFonts w:ascii="Times New Roman" w:hAnsi="Times New Roman" w:cs="Times New Roman"/>
        </w:rPr>
        <w:t xml:space="preserve"> </w:t>
      </w:r>
    </w:p>
    <w:p w14:paraId="7884DA19" w14:textId="77777777" w:rsidR="00DA4FB0" w:rsidRPr="00DA4FB0" w:rsidRDefault="00DA4FB0">
      <w:pPr>
        <w:ind w:left="1383" w:right="33"/>
        <w:rPr>
          <w:rFonts w:ascii="Times New Roman" w:hAnsi="Times New Roman" w:cs="Times New Roman"/>
        </w:rPr>
      </w:pPr>
      <w:r w:rsidRPr="00DA4FB0">
        <w:rPr>
          <w:rFonts w:ascii="Times New Roman" w:hAnsi="Times New Roman" w:cs="Times New Roman"/>
        </w:rPr>
        <w:t xml:space="preserve">Рисунок 4.2.11 – Пуск АВР по снижению напряжения </w:t>
      </w:r>
    </w:p>
    <w:p w14:paraId="1BAFDFAE"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 </w:t>
      </w:r>
      <w:r w:rsidRPr="00DA4FB0">
        <w:rPr>
          <w:rFonts w:ascii="Times New Roman" w:hAnsi="Times New Roman" w:cs="Times New Roman"/>
        </w:rPr>
        <w:tab/>
        <w:t xml:space="preserve"> </w:t>
      </w:r>
    </w:p>
    <w:p w14:paraId="4524CD95" w14:textId="77777777" w:rsidR="00DA4FB0" w:rsidRPr="00DA4FB0" w:rsidRDefault="00DA4FB0">
      <w:pPr>
        <w:spacing w:after="0" w:line="259" w:lineRule="auto"/>
        <w:ind w:left="0" w:right="310" w:firstLine="0"/>
        <w:jc w:val="right"/>
        <w:rPr>
          <w:rFonts w:ascii="Times New Roman" w:hAnsi="Times New Roman" w:cs="Times New Roman"/>
        </w:rPr>
      </w:pPr>
      <w:r w:rsidRPr="00DA4FB0">
        <w:rPr>
          <w:rFonts w:ascii="Times New Roman" w:hAnsi="Times New Roman" w:cs="Times New Roman"/>
          <w:noProof/>
        </w:rPr>
        <w:drawing>
          <wp:inline distT="0" distB="0" distL="0" distR="0" wp14:anchorId="6E6D0D35" wp14:editId="68A0A0CA">
            <wp:extent cx="2551557" cy="5456047"/>
            <wp:effectExtent l="0" t="0" r="0" b="0"/>
            <wp:docPr id="17266" name="Picture 17266"/>
            <wp:cNvGraphicFramePr/>
            <a:graphic xmlns:a="http://schemas.openxmlformats.org/drawingml/2006/main">
              <a:graphicData uri="http://schemas.openxmlformats.org/drawingml/2006/picture">
                <pic:pic xmlns:pic="http://schemas.openxmlformats.org/drawingml/2006/picture">
                  <pic:nvPicPr>
                    <pic:cNvPr id="17266" name="Picture 17266"/>
                    <pic:cNvPicPr/>
                  </pic:nvPicPr>
                  <pic:blipFill>
                    <a:blip r:embed="rId69"/>
                    <a:stretch>
                      <a:fillRect/>
                    </a:stretch>
                  </pic:blipFill>
                  <pic:spPr>
                    <a:xfrm>
                      <a:off x="0" y="0"/>
                      <a:ext cx="2551557" cy="5456047"/>
                    </a:xfrm>
                    <a:prstGeom prst="rect">
                      <a:avLst/>
                    </a:prstGeom>
                  </pic:spPr>
                </pic:pic>
              </a:graphicData>
            </a:graphic>
          </wp:inline>
        </w:drawing>
      </w:r>
      <w:r w:rsidRPr="00DA4FB0">
        <w:rPr>
          <w:rFonts w:ascii="Times New Roman" w:hAnsi="Times New Roman" w:cs="Times New Roman"/>
        </w:rPr>
        <w:t xml:space="preserve"> </w:t>
      </w:r>
    </w:p>
    <w:p w14:paraId="2FEFAFE3" w14:textId="77777777" w:rsidR="00DA4FB0" w:rsidRPr="00DA4FB0" w:rsidRDefault="00DA4FB0">
      <w:pPr>
        <w:spacing w:after="0" w:line="265" w:lineRule="auto"/>
        <w:ind w:left="10" w:right="35"/>
        <w:jc w:val="right"/>
        <w:rPr>
          <w:rFonts w:ascii="Times New Roman" w:hAnsi="Times New Roman" w:cs="Times New Roman"/>
        </w:rPr>
      </w:pPr>
      <w:r w:rsidRPr="00DA4FB0">
        <w:rPr>
          <w:rFonts w:ascii="Times New Roman" w:hAnsi="Times New Roman" w:cs="Times New Roman"/>
        </w:rPr>
        <w:t xml:space="preserve">Рисунок 4.2.12 – Функциональная схема логики работы АВР </w:t>
      </w:r>
    </w:p>
    <w:p w14:paraId="193B5A61"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 </w:t>
      </w:r>
      <w:r w:rsidRPr="00DA4FB0">
        <w:rPr>
          <w:rFonts w:ascii="Times New Roman" w:hAnsi="Times New Roman" w:cs="Times New Roman"/>
        </w:rPr>
        <w:tab/>
        <w:t xml:space="preserve"> </w:t>
      </w:r>
    </w:p>
    <w:p w14:paraId="1506F696" w14:textId="77777777" w:rsidR="00DA4FB0" w:rsidRPr="00DA4FB0" w:rsidRDefault="00DA4FB0">
      <w:pPr>
        <w:ind w:left="7" w:right="33" w:firstLine="283"/>
        <w:rPr>
          <w:rFonts w:ascii="Times New Roman" w:hAnsi="Times New Roman" w:cs="Times New Roman"/>
        </w:rPr>
      </w:pPr>
      <w:r w:rsidRPr="00DA4FB0">
        <w:rPr>
          <w:rFonts w:ascii="Times New Roman" w:hAnsi="Times New Roman" w:cs="Times New Roman"/>
        </w:rPr>
        <w:t xml:space="preserve">После отключения выключателя рабочего ввода </w:t>
      </w:r>
      <w:proofErr w:type="gramStart"/>
      <w:r w:rsidRPr="00DA4FB0">
        <w:rPr>
          <w:rFonts w:ascii="Times New Roman" w:hAnsi="Times New Roman" w:cs="Times New Roman"/>
        </w:rPr>
        <w:t>осуществляется  выдача</w:t>
      </w:r>
      <w:proofErr w:type="gramEnd"/>
      <w:r w:rsidRPr="00DA4FB0">
        <w:rPr>
          <w:rFonts w:ascii="Times New Roman" w:hAnsi="Times New Roman" w:cs="Times New Roman"/>
        </w:rPr>
        <w:t xml:space="preserve"> команды на включение резервного выключателя. Если автоматика работает по сигналам напряжения, то условием успешного включения резервного ввода будет являться появление напряжения со второй стороны основного </w:t>
      </w:r>
      <w:proofErr w:type="spellStart"/>
      <w:r w:rsidRPr="00DA4FB0">
        <w:rPr>
          <w:rFonts w:ascii="Times New Roman" w:hAnsi="Times New Roman" w:cs="Times New Roman"/>
        </w:rPr>
        <w:t>реклоузера</w:t>
      </w:r>
      <w:proofErr w:type="spellEnd"/>
      <w:r w:rsidRPr="00DA4FB0">
        <w:rPr>
          <w:rFonts w:ascii="Times New Roman" w:hAnsi="Times New Roman" w:cs="Times New Roman"/>
        </w:rPr>
        <w:t xml:space="preserve"> </w:t>
      </w:r>
      <w:r w:rsidRPr="00DA4FB0">
        <w:rPr>
          <w:rFonts w:ascii="Times New Roman" w:hAnsi="Times New Roman" w:cs="Times New Roman"/>
        </w:rPr>
        <w:lastRenderedPageBreak/>
        <w:t xml:space="preserve">(со стороны нагрузки). Если напряжение отсутствует, то это означает, что или резервный ввод не выполнил команду или на нем также отсутствует напряжение. Команда включения в таком случае будет продолжать присутствовать до момента возврата по ВНР или появления напряжения на резервном вводе. </w:t>
      </w:r>
    </w:p>
    <w:p w14:paraId="472E8693" w14:textId="77777777" w:rsidR="00DA4FB0" w:rsidRPr="00DA4FB0" w:rsidRDefault="00DA4FB0">
      <w:pPr>
        <w:ind w:left="7" w:right="33" w:firstLine="283"/>
        <w:rPr>
          <w:rFonts w:ascii="Times New Roman" w:hAnsi="Times New Roman" w:cs="Times New Roman"/>
        </w:rPr>
      </w:pPr>
      <w:r w:rsidRPr="00DA4FB0">
        <w:rPr>
          <w:rFonts w:ascii="Times New Roman" w:hAnsi="Times New Roman" w:cs="Times New Roman"/>
        </w:rPr>
        <w:t>При работе автоматики по дискретным сигналам успешным включением резерва будет являться отсутствие сигнала «</w:t>
      </w:r>
      <w:r w:rsidRPr="00DA4FB0">
        <w:rPr>
          <w:rFonts w:ascii="Times New Roman" w:eastAsia="Calibri" w:hAnsi="Times New Roman" w:cs="Times New Roman"/>
          <w:b/>
        </w:rPr>
        <w:t>РПО резерва</w:t>
      </w:r>
      <w:r w:rsidRPr="00DA4FB0">
        <w:rPr>
          <w:rFonts w:ascii="Times New Roman" w:hAnsi="Times New Roman" w:cs="Times New Roman"/>
        </w:rPr>
        <w:t xml:space="preserve">». </w:t>
      </w:r>
    </w:p>
    <w:p w14:paraId="5EED8413" w14:textId="77777777" w:rsidR="00DA4FB0" w:rsidRPr="00DA4FB0" w:rsidRDefault="00DA4FB0">
      <w:pPr>
        <w:spacing w:after="31"/>
        <w:ind w:left="7" w:right="33" w:firstLine="283"/>
        <w:rPr>
          <w:rFonts w:ascii="Times New Roman" w:hAnsi="Times New Roman" w:cs="Times New Roman"/>
        </w:rPr>
      </w:pPr>
      <w:r w:rsidRPr="00DA4FB0">
        <w:rPr>
          <w:rFonts w:ascii="Times New Roman" w:hAnsi="Times New Roman" w:cs="Times New Roman"/>
        </w:rPr>
        <w:t xml:space="preserve">Восстановление нормального режима возможно только после успешной работы АВР (Рисунок 4.2.13). При этом должны выполняться следующие условия: </w:t>
      </w:r>
    </w:p>
    <w:p w14:paraId="58F0C277" w14:textId="77777777" w:rsidR="00DA4FB0" w:rsidRPr="00DA4FB0" w:rsidRDefault="00DA4FB0" w:rsidP="009E6C92">
      <w:pPr>
        <w:numPr>
          <w:ilvl w:val="0"/>
          <w:numId w:val="24"/>
        </w:numPr>
        <w:spacing w:line="250" w:lineRule="auto"/>
        <w:ind w:right="33" w:hanging="283"/>
        <w:rPr>
          <w:rFonts w:ascii="Times New Roman" w:hAnsi="Times New Roman" w:cs="Times New Roman"/>
        </w:rPr>
      </w:pPr>
      <w:r w:rsidRPr="00DA4FB0">
        <w:rPr>
          <w:rFonts w:ascii="Times New Roman" w:hAnsi="Times New Roman" w:cs="Times New Roman"/>
        </w:rPr>
        <w:t xml:space="preserve">рабочий ввод отключен; </w:t>
      </w:r>
    </w:p>
    <w:p w14:paraId="276128D9" w14:textId="77777777" w:rsidR="00DA4FB0" w:rsidRPr="00DA4FB0" w:rsidRDefault="00DA4FB0" w:rsidP="009E6C92">
      <w:pPr>
        <w:numPr>
          <w:ilvl w:val="0"/>
          <w:numId w:val="24"/>
        </w:numPr>
        <w:spacing w:after="28" w:line="250" w:lineRule="auto"/>
        <w:ind w:right="33" w:hanging="283"/>
        <w:rPr>
          <w:rFonts w:ascii="Times New Roman" w:hAnsi="Times New Roman" w:cs="Times New Roman"/>
        </w:rPr>
      </w:pPr>
      <w:r w:rsidRPr="00DA4FB0">
        <w:rPr>
          <w:rFonts w:ascii="Times New Roman" w:hAnsi="Times New Roman" w:cs="Times New Roman"/>
        </w:rPr>
        <w:t xml:space="preserve">на отключенном вводе появилось напряжение со стороны источника питания; </w:t>
      </w:r>
    </w:p>
    <w:p w14:paraId="5568C999" w14:textId="77777777" w:rsidR="00DA4FB0" w:rsidRPr="00DA4FB0" w:rsidRDefault="00DA4FB0" w:rsidP="009E6C92">
      <w:pPr>
        <w:numPr>
          <w:ilvl w:val="0"/>
          <w:numId w:val="24"/>
        </w:numPr>
        <w:spacing w:line="250" w:lineRule="auto"/>
        <w:ind w:right="33" w:hanging="283"/>
        <w:rPr>
          <w:rFonts w:ascii="Times New Roman" w:hAnsi="Times New Roman" w:cs="Times New Roman"/>
        </w:rPr>
      </w:pPr>
      <w:r w:rsidRPr="00DA4FB0">
        <w:rPr>
          <w:rFonts w:ascii="Times New Roman" w:hAnsi="Times New Roman" w:cs="Times New Roman"/>
        </w:rPr>
        <w:t xml:space="preserve">отсутствуют аварийные события или неисправности выключателя. </w:t>
      </w:r>
    </w:p>
    <w:p w14:paraId="300AD856" w14:textId="77777777" w:rsidR="00DA4FB0" w:rsidRPr="00DA4FB0" w:rsidRDefault="00DA4FB0">
      <w:pPr>
        <w:spacing w:after="0" w:line="259" w:lineRule="auto"/>
        <w:ind w:left="283" w:firstLine="0"/>
        <w:jc w:val="left"/>
        <w:rPr>
          <w:rFonts w:ascii="Times New Roman" w:hAnsi="Times New Roman" w:cs="Times New Roman"/>
        </w:rPr>
      </w:pPr>
      <w:r w:rsidRPr="00DA4FB0">
        <w:rPr>
          <w:rFonts w:ascii="Times New Roman" w:hAnsi="Times New Roman" w:cs="Times New Roman"/>
        </w:rPr>
        <w:t xml:space="preserve"> </w:t>
      </w:r>
    </w:p>
    <w:p w14:paraId="2B1A2858" w14:textId="77777777" w:rsidR="00DA4FB0" w:rsidRPr="00DA4FB0" w:rsidRDefault="00DA4FB0">
      <w:pPr>
        <w:ind w:left="7" w:right="33" w:firstLine="283"/>
        <w:rPr>
          <w:rFonts w:ascii="Times New Roman" w:hAnsi="Times New Roman" w:cs="Times New Roman"/>
        </w:rPr>
      </w:pPr>
      <w:r w:rsidRPr="00DA4FB0">
        <w:rPr>
          <w:rFonts w:ascii="Times New Roman" w:hAnsi="Times New Roman" w:cs="Times New Roman"/>
        </w:rPr>
        <w:t>При работе автоматики ВНР по цепям напряжения, как и в случае с АВР, успешным отключением резервного источника будет являться пропадание напряжения у основного ввода со стороны нагрузки. В свою очередь при работе по дискретным сигналам успешным отключением будет являться появление сигнала «</w:t>
      </w:r>
      <w:r w:rsidRPr="00DA4FB0">
        <w:rPr>
          <w:rFonts w:ascii="Times New Roman" w:eastAsia="Calibri" w:hAnsi="Times New Roman" w:cs="Times New Roman"/>
          <w:b/>
        </w:rPr>
        <w:t>РПО резерва</w:t>
      </w:r>
      <w:r w:rsidRPr="00DA4FB0">
        <w:rPr>
          <w:rFonts w:ascii="Times New Roman" w:hAnsi="Times New Roman" w:cs="Times New Roman"/>
        </w:rPr>
        <w:t>». При отказе выключателя резервного ввода или не прохождении команды на отключение через 5 секунд будет сформирован сигнал «</w:t>
      </w:r>
      <w:r w:rsidRPr="00DA4FB0">
        <w:rPr>
          <w:rFonts w:ascii="Times New Roman" w:eastAsia="Calibri" w:hAnsi="Times New Roman" w:cs="Times New Roman"/>
          <w:b/>
        </w:rPr>
        <w:t>Неуспешное ВНР</w:t>
      </w:r>
      <w:r w:rsidRPr="00DA4FB0">
        <w:rPr>
          <w:rFonts w:ascii="Times New Roman" w:hAnsi="Times New Roman" w:cs="Times New Roman"/>
        </w:rPr>
        <w:t xml:space="preserve">» со сбросом автоматики ВНР. </w:t>
      </w:r>
    </w:p>
    <w:p w14:paraId="258A8E4A" w14:textId="77777777" w:rsidR="00DA4FB0" w:rsidRPr="00DA4FB0" w:rsidRDefault="00DA4FB0">
      <w:pPr>
        <w:ind w:left="7" w:right="33" w:firstLine="283"/>
        <w:rPr>
          <w:rFonts w:ascii="Times New Roman" w:hAnsi="Times New Roman" w:cs="Times New Roman"/>
        </w:rPr>
      </w:pPr>
      <w:r w:rsidRPr="00DA4FB0">
        <w:rPr>
          <w:rFonts w:ascii="Times New Roman" w:hAnsi="Times New Roman" w:cs="Times New Roman"/>
        </w:rPr>
        <w:t xml:space="preserve">Работа ВНР по умолчанию осуществляется с </w:t>
      </w:r>
      <w:proofErr w:type="spellStart"/>
      <w:r w:rsidRPr="00DA4FB0">
        <w:rPr>
          <w:rFonts w:ascii="Times New Roman" w:hAnsi="Times New Roman" w:cs="Times New Roman"/>
        </w:rPr>
        <w:t>бестоковой</w:t>
      </w:r>
      <w:proofErr w:type="spellEnd"/>
      <w:r w:rsidRPr="00DA4FB0">
        <w:rPr>
          <w:rFonts w:ascii="Times New Roman" w:hAnsi="Times New Roman" w:cs="Times New Roman"/>
        </w:rPr>
        <w:t xml:space="preserve"> паузой, то есть включению основного ввода предшествует отключение резервного ввода. Если оба ввода синхронизированы между собой, то с помощью программного ключа возможно изменение порядка переключения (Рисунок 4.2.14). </w:t>
      </w:r>
    </w:p>
    <w:p w14:paraId="4F8169F3" w14:textId="77777777" w:rsidR="00DA4FB0" w:rsidRPr="00DA4FB0" w:rsidRDefault="00DA4FB0">
      <w:pPr>
        <w:ind w:left="7" w:right="33" w:firstLine="283"/>
        <w:rPr>
          <w:rFonts w:ascii="Times New Roman" w:hAnsi="Times New Roman" w:cs="Times New Roman"/>
        </w:rPr>
      </w:pPr>
      <w:r w:rsidRPr="00DA4FB0">
        <w:rPr>
          <w:rFonts w:ascii="Times New Roman" w:hAnsi="Times New Roman" w:cs="Times New Roman"/>
        </w:rPr>
        <w:t xml:space="preserve">Возврат к нормальной схеме может быть блокирован, если резервный ввод был отключен вручную или при срабатывании на нем защит (определяется программным ключом). </w:t>
      </w:r>
    </w:p>
    <w:p w14:paraId="32CA6A8B" w14:textId="77777777" w:rsidR="00DA4FB0" w:rsidRPr="00DA4FB0" w:rsidRDefault="00DA4FB0">
      <w:pPr>
        <w:spacing w:after="0" w:line="259" w:lineRule="auto"/>
        <w:ind w:left="283" w:firstLine="0"/>
        <w:jc w:val="left"/>
        <w:rPr>
          <w:rFonts w:ascii="Times New Roman" w:hAnsi="Times New Roman" w:cs="Times New Roman"/>
        </w:rPr>
      </w:pPr>
      <w:r w:rsidRPr="00DA4FB0">
        <w:rPr>
          <w:rFonts w:ascii="Times New Roman" w:hAnsi="Times New Roman" w:cs="Times New Roman"/>
        </w:rPr>
        <w:t xml:space="preserve"> </w:t>
      </w:r>
    </w:p>
    <w:p w14:paraId="1A66131E"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 </w:t>
      </w:r>
      <w:r w:rsidRPr="00DA4FB0">
        <w:rPr>
          <w:rFonts w:ascii="Times New Roman" w:hAnsi="Times New Roman" w:cs="Times New Roman"/>
        </w:rPr>
        <w:tab/>
        <w:t xml:space="preserve"> </w:t>
      </w:r>
    </w:p>
    <w:p w14:paraId="58F8175A" w14:textId="77777777" w:rsidR="00DA4FB0" w:rsidRPr="00DA4FB0" w:rsidRDefault="00DA4FB0">
      <w:pPr>
        <w:spacing w:after="0" w:line="259" w:lineRule="auto"/>
        <w:ind w:left="0" w:right="4" w:firstLine="0"/>
        <w:jc w:val="center"/>
        <w:rPr>
          <w:rFonts w:ascii="Times New Roman" w:hAnsi="Times New Roman" w:cs="Times New Roman"/>
        </w:rPr>
      </w:pPr>
      <w:r w:rsidRPr="00DA4FB0">
        <w:rPr>
          <w:rFonts w:ascii="Times New Roman" w:hAnsi="Times New Roman" w:cs="Times New Roman"/>
          <w:noProof/>
        </w:rPr>
        <w:lastRenderedPageBreak/>
        <w:drawing>
          <wp:inline distT="0" distB="0" distL="0" distR="0" wp14:anchorId="75454D01" wp14:editId="7EA82794">
            <wp:extent cx="2065782" cy="5487289"/>
            <wp:effectExtent l="0" t="0" r="0" b="0"/>
            <wp:docPr id="17426" name="Picture 17426"/>
            <wp:cNvGraphicFramePr/>
            <a:graphic xmlns:a="http://schemas.openxmlformats.org/drawingml/2006/main">
              <a:graphicData uri="http://schemas.openxmlformats.org/drawingml/2006/picture">
                <pic:pic xmlns:pic="http://schemas.openxmlformats.org/drawingml/2006/picture">
                  <pic:nvPicPr>
                    <pic:cNvPr id="17426" name="Picture 17426"/>
                    <pic:cNvPicPr/>
                  </pic:nvPicPr>
                  <pic:blipFill>
                    <a:blip r:embed="rId70"/>
                    <a:stretch>
                      <a:fillRect/>
                    </a:stretch>
                  </pic:blipFill>
                  <pic:spPr>
                    <a:xfrm>
                      <a:off x="0" y="0"/>
                      <a:ext cx="2065782" cy="5487289"/>
                    </a:xfrm>
                    <a:prstGeom prst="rect">
                      <a:avLst/>
                    </a:prstGeom>
                  </pic:spPr>
                </pic:pic>
              </a:graphicData>
            </a:graphic>
          </wp:inline>
        </w:drawing>
      </w:r>
      <w:r w:rsidRPr="00DA4FB0">
        <w:rPr>
          <w:rFonts w:ascii="Times New Roman" w:hAnsi="Times New Roman" w:cs="Times New Roman"/>
        </w:rPr>
        <w:t xml:space="preserve"> </w:t>
      </w:r>
    </w:p>
    <w:p w14:paraId="40A4AD0A" w14:textId="77777777" w:rsidR="00DA4FB0" w:rsidRPr="00DA4FB0" w:rsidRDefault="00DA4FB0">
      <w:pPr>
        <w:spacing w:after="4" w:line="249" w:lineRule="auto"/>
        <w:ind w:left="10"/>
        <w:jc w:val="center"/>
        <w:rPr>
          <w:rFonts w:ascii="Times New Roman" w:hAnsi="Times New Roman" w:cs="Times New Roman"/>
        </w:rPr>
      </w:pPr>
      <w:r w:rsidRPr="00DA4FB0">
        <w:rPr>
          <w:rFonts w:ascii="Times New Roman" w:hAnsi="Times New Roman" w:cs="Times New Roman"/>
        </w:rPr>
        <w:t xml:space="preserve">Рисунок 4.2.13 – Функциональная схема логики работы ВНР с перерывом питания </w:t>
      </w:r>
    </w:p>
    <w:p w14:paraId="088F2E34" w14:textId="77777777" w:rsidR="00DA4FB0" w:rsidRPr="00DA4FB0" w:rsidRDefault="00DA4FB0">
      <w:pPr>
        <w:spacing w:after="0" w:line="259" w:lineRule="auto"/>
        <w:ind w:left="0" w:right="289" w:firstLine="0"/>
        <w:jc w:val="center"/>
        <w:rPr>
          <w:rFonts w:ascii="Times New Roman" w:hAnsi="Times New Roman" w:cs="Times New Roman"/>
        </w:rPr>
      </w:pPr>
      <w:r w:rsidRPr="00DA4FB0">
        <w:rPr>
          <w:rFonts w:ascii="Times New Roman" w:hAnsi="Times New Roman" w:cs="Times New Roman"/>
          <w:noProof/>
        </w:rPr>
        <w:lastRenderedPageBreak/>
        <w:drawing>
          <wp:inline distT="0" distB="0" distL="0" distR="0" wp14:anchorId="140361AA" wp14:editId="60C664D6">
            <wp:extent cx="1689862" cy="5471922"/>
            <wp:effectExtent l="0" t="0" r="0" b="0"/>
            <wp:docPr id="17467" name="Picture 17467"/>
            <wp:cNvGraphicFramePr/>
            <a:graphic xmlns:a="http://schemas.openxmlformats.org/drawingml/2006/main">
              <a:graphicData uri="http://schemas.openxmlformats.org/drawingml/2006/picture">
                <pic:pic xmlns:pic="http://schemas.openxmlformats.org/drawingml/2006/picture">
                  <pic:nvPicPr>
                    <pic:cNvPr id="17467" name="Picture 17467"/>
                    <pic:cNvPicPr/>
                  </pic:nvPicPr>
                  <pic:blipFill>
                    <a:blip r:embed="rId71"/>
                    <a:stretch>
                      <a:fillRect/>
                    </a:stretch>
                  </pic:blipFill>
                  <pic:spPr>
                    <a:xfrm>
                      <a:off x="0" y="0"/>
                      <a:ext cx="1689862" cy="5471922"/>
                    </a:xfrm>
                    <a:prstGeom prst="rect">
                      <a:avLst/>
                    </a:prstGeom>
                  </pic:spPr>
                </pic:pic>
              </a:graphicData>
            </a:graphic>
          </wp:inline>
        </w:drawing>
      </w:r>
      <w:r w:rsidRPr="00DA4FB0">
        <w:rPr>
          <w:rFonts w:ascii="Times New Roman" w:hAnsi="Times New Roman" w:cs="Times New Roman"/>
        </w:rPr>
        <w:t xml:space="preserve"> </w:t>
      </w:r>
    </w:p>
    <w:p w14:paraId="77EC44FF" w14:textId="77777777" w:rsidR="00DA4FB0" w:rsidRPr="00DA4FB0" w:rsidRDefault="00DA4FB0">
      <w:pPr>
        <w:spacing w:after="4" w:line="249" w:lineRule="auto"/>
        <w:ind w:left="10"/>
        <w:jc w:val="center"/>
        <w:rPr>
          <w:rFonts w:ascii="Times New Roman" w:hAnsi="Times New Roman" w:cs="Times New Roman"/>
        </w:rPr>
      </w:pPr>
      <w:r w:rsidRPr="00DA4FB0">
        <w:rPr>
          <w:rFonts w:ascii="Times New Roman" w:hAnsi="Times New Roman" w:cs="Times New Roman"/>
        </w:rPr>
        <w:t xml:space="preserve">Рисунок 4.2.14 – Функциональная схема логики работы ВНР без перерыва питания </w:t>
      </w:r>
    </w:p>
    <w:p w14:paraId="3E1FEF1C" w14:textId="77777777" w:rsidR="00DA4FB0" w:rsidRPr="00DA4FB0" w:rsidRDefault="00DA4FB0">
      <w:pPr>
        <w:ind w:left="293" w:right="33"/>
        <w:rPr>
          <w:rFonts w:ascii="Times New Roman" w:hAnsi="Times New Roman" w:cs="Times New Roman"/>
        </w:rPr>
      </w:pPr>
      <w:r w:rsidRPr="00DA4FB0">
        <w:rPr>
          <w:rFonts w:ascii="Times New Roman" w:hAnsi="Times New Roman" w:cs="Times New Roman"/>
        </w:rPr>
        <w:t xml:space="preserve">2) Схема с двумя вводными и одним секционным </w:t>
      </w:r>
      <w:proofErr w:type="spellStart"/>
      <w:r w:rsidRPr="00DA4FB0">
        <w:rPr>
          <w:rFonts w:ascii="Times New Roman" w:hAnsi="Times New Roman" w:cs="Times New Roman"/>
        </w:rPr>
        <w:t>реклоузерами</w:t>
      </w:r>
      <w:proofErr w:type="spellEnd"/>
      <w:r w:rsidRPr="00DA4FB0">
        <w:rPr>
          <w:rFonts w:ascii="Times New Roman" w:hAnsi="Times New Roman" w:cs="Times New Roman"/>
        </w:rPr>
        <w:t xml:space="preserve">. </w:t>
      </w:r>
    </w:p>
    <w:p w14:paraId="6A24E467" w14:textId="77777777" w:rsidR="00DA4FB0" w:rsidRPr="00DA4FB0" w:rsidRDefault="00DA4FB0">
      <w:pPr>
        <w:ind w:left="7" w:right="33" w:firstLine="283"/>
        <w:rPr>
          <w:rFonts w:ascii="Times New Roman" w:hAnsi="Times New Roman" w:cs="Times New Roman"/>
        </w:rPr>
      </w:pPr>
      <w:r w:rsidRPr="00DA4FB0">
        <w:rPr>
          <w:rFonts w:ascii="Times New Roman" w:hAnsi="Times New Roman" w:cs="Times New Roman"/>
        </w:rPr>
        <w:t xml:space="preserve">Работа автоматики АВР и ВНР для такой схемы аналогична схеме с двумя вводными </w:t>
      </w:r>
      <w:proofErr w:type="spellStart"/>
      <w:r w:rsidRPr="00DA4FB0">
        <w:rPr>
          <w:rFonts w:ascii="Times New Roman" w:hAnsi="Times New Roman" w:cs="Times New Roman"/>
        </w:rPr>
        <w:t>реклоузерами</w:t>
      </w:r>
      <w:proofErr w:type="spellEnd"/>
      <w:r w:rsidRPr="00DA4FB0">
        <w:rPr>
          <w:rFonts w:ascii="Times New Roman" w:hAnsi="Times New Roman" w:cs="Times New Roman"/>
        </w:rPr>
        <w:t xml:space="preserve">, за исключением того, что резервом (секционным </w:t>
      </w:r>
      <w:proofErr w:type="spellStart"/>
      <w:r w:rsidRPr="00DA4FB0">
        <w:rPr>
          <w:rFonts w:ascii="Times New Roman" w:hAnsi="Times New Roman" w:cs="Times New Roman"/>
        </w:rPr>
        <w:t>реклоузером</w:t>
      </w:r>
      <w:proofErr w:type="spellEnd"/>
      <w:r w:rsidRPr="00DA4FB0">
        <w:rPr>
          <w:rFonts w:ascii="Times New Roman" w:hAnsi="Times New Roman" w:cs="Times New Roman"/>
        </w:rPr>
        <w:t xml:space="preserve">) могут управлять оба ввода. Таким образом, меняются взаимные связи между устройствами защиты как показано на Рисунках 4.2.15, 4.2.16. </w:t>
      </w:r>
    </w:p>
    <w:p w14:paraId="245B3E74" w14:textId="77777777" w:rsidR="00DA4FB0" w:rsidRPr="00DA4FB0" w:rsidRDefault="00DA4FB0">
      <w:pPr>
        <w:spacing w:after="0" w:line="259" w:lineRule="auto"/>
        <w:ind w:left="283" w:firstLine="0"/>
        <w:jc w:val="left"/>
        <w:rPr>
          <w:rFonts w:ascii="Times New Roman" w:hAnsi="Times New Roman" w:cs="Times New Roman"/>
        </w:rPr>
      </w:pPr>
      <w:r w:rsidRPr="00DA4FB0">
        <w:rPr>
          <w:rFonts w:ascii="Times New Roman" w:hAnsi="Times New Roman" w:cs="Times New Roman"/>
        </w:rPr>
        <w:t xml:space="preserve"> </w:t>
      </w:r>
    </w:p>
    <w:p w14:paraId="5B77A55B" w14:textId="77777777" w:rsidR="00DA4FB0" w:rsidRPr="00DA4FB0" w:rsidRDefault="00DA4FB0">
      <w:pPr>
        <w:spacing w:after="0" w:line="259" w:lineRule="auto"/>
        <w:ind w:left="0" w:right="982" w:firstLine="0"/>
        <w:jc w:val="right"/>
        <w:rPr>
          <w:rFonts w:ascii="Times New Roman" w:hAnsi="Times New Roman" w:cs="Times New Roman"/>
        </w:rPr>
      </w:pPr>
      <w:r w:rsidRPr="00DA4FB0">
        <w:rPr>
          <w:rFonts w:ascii="Times New Roman" w:hAnsi="Times New Roman" w:cs="Times New Roman"/>
          <w:noProof/>
        </w:rPr>
        <w:drawing>
          <wp:inline distT="0" distB="0" distL="0" distR="0" wp14:anchorId="36175AC8" wp14:editId="390279DB">
            <wp:extent cx="2854579" cy="1910334"/>
            <wp:effectExtent l="0" t="0" r="0" b="0"/>
            <wp:docPr id="17548" name="Picture 17548"/>
            <wp:cNvGraphicFramePr/>
            <a:graphic xmlns:a="http://schemas.openxmlformats.org/drawingml/2006/main">
              <a:graphicData uri="http://schemas.openxmlformats.org/drawingml/2006/picture">
                <pic:pic xmlns:pic="http://schemas.openxmlformats.org/drawingml/2006/picture">
                  <pic:nvPicPr>
                    <pic:cNvPr id="17548" name="Picture 17548"/>
                    <pic:cNvPicPr/>
                  </pic:nvPicPr>
                  <pic:blipFill>
                    <a:blip r:embed="rId72"/>
                    <a:stretch>
                      <a:fillRect/>
                    </a:stretch>
                  </pic:blipFill>
                  <pic:spPr>
                    <a:xfrm>
                      <a:off x="0" y="0"/>
                      <a:ext cx="2854579" cy="1910334"/>
                    </a:xfrm>
                    <a:prstGeom prst="rect">
                      <a:avLst/>
                    </a:prstGeom>
                  </pic:spPr>
                </pic:pic>
              </a:graphicData>
            </a:graphic>
          </wp:inline>
        </w:drawing>
      </w:r>
      <w:r w:rsidRPr="00DA4FB0">
        <w:rPr>
          <w:rFonts w:ascii="Times New Roman" w:hAnsi="Times New Roman" w:cs="Times New Roman"/>
        </w:rPr>
        <w:t xml:space="preserve"> </w:t>
      </w:r>
    </w:p>
    <w:p w14:paraId="180F7D43" w14:textId="77777777" w:rsidR="00DA4FB0" w:rsidRPr="00DA4FB0" w:rsidRDefault="00DA4FB0">
      <w:pPr>
        <w:ind w:left="161" w:right="33" w:hanging="58"/>
        <w:rPr>
          <w:rFonts w:ascii="Times New Roman" w:hAnsi="Times New Roman" w:cs="Times New Roman"/>
        </w:rPr>
      </w:pPr>
      <w:r w:rsidRPr="00DA4FB0">
        <w:rPr>
          <w:rFonts w:ascii="Times New Roman" w:hAnsi="Times New Roman" w:cs="Times New Roman"/>
        </w:rPr>
        <w:t xml:space="preserve">Рисунок 4.2.15 – Внешние сигналы АВР и ВНР для схемы с двумя вводными и одним секционным </w:t>
      </w:r>
      <w:proofErr w:type="spellStart"/>
      <w:r w:rsidRPr="00DA4FB0">
        <w:rPr>
          <w:rFonts w:ascii="Times New Roman" w:hAnsi="Times New Roman" w:cs="Times New Roman"/>
        </w:rPr>
        <w:t>реклоузерами</w:t>
      </w:r>
      <w:proofErr w:type="spellEnd"/>
      <w:r w:rsidRPr="00DA4FB0">
        <w:rPr>
          <w:rFonts w:ascii="Times New Roman" w:hAnsi="Times New Roman" w:cs="Times New Roman"/>
        </w:rPr>
        <w:t xml:space="preserve">. Сигналы включения и отключения резервного </w:t>
      </w:r>
    </w:p>
    <w:p w14:paraId="254527B7" w14:textId="77777777" w:rsidR="00DA4FB0" w:rsidRPr="00DA4FB0" w:rsidRDefault="00DA4FB0">
      <w:pPr>
        <w:spacing w:after="186" w:line="249" w:lineRule="auto"/>
        <w:ind w:left="411" w:right="470"/>
        <w:jc w:val="center"/>
        <w:rPr>
          <w:rFonts w:ascii="Times New Roman" w:hAnsi="Times New Roman" w:cs="Times New Roman"/>
        </w:rPr>
      </w:pPr>
      <w:r w:rsidRPr="00DA4FB0">
        <w:rPr>
          <w:rFonts w:ascii="Times New Roman" w:hAnsi="Times New Roman" w:cs="Times New Roman"/>
        </w:rPr>
        <w:t xml:space="preserve">ввода </w:t>
      </w:r>
    </w:p>
    <w:p w14:paraId="6911700B" w14:textId="77777777" w:rsidR="00DA4FB0" w:rsidRPr="00DA4FB0" w:rsidRDefault="00DA4FB0">
      <w:pPr>
        <w:spacing w:after="0" w:line="259" w:lineRule="auto"/>
        <w:ind w:left="0" w:firstLine="0"/>
        <w:jc w:val="right"/>
        <w:rPr>
          <w:rFonts w:ascii="Times New Roman" w:hAnsi="Times New Roman" w:cs="Times New Roman"/>
        </w:rPr>
      </w:pPr>
      <w:r w:rsidRPr="00DA4FB0">
        <w:rPr>
          <w:rFonts w:ascii="Times New Roman" w:hAnsi="Times New Roman" w:cs="Times New Roman"/>
          <w:noProof/>
        </w:rPr>
        <w:lastRenderedPageBreak/>
        <w:drawing>
          <wp:inline distT="0" distB="0" distL="0" distR="0" wp14:anchorId="2F09A02D" wp14:editId="1F529B1E">
            <wp:extent cx="4085590" cy="1785493"/>
            <wp:effectExtent l="0" t="0" r="0" b="0"/>
            <wp:docPr id="17550" name="Picture 17550"/>
            <wp:cNvGraphicFramePr/>
            <a:graphic xmlns:a="http://schemas.openxmlformats.org/drawingml/2006/main">
              <a:graphicData uri="http://schemas.openxmlformats.org/drawingml/2006/picture">
                <pic:pic xmlns:pic="http://schemas.openxmlformats.org/drawingml/2006/picture">
                  <pic:nvPicPr>
                    <pic:cNvPr id="17550" name="Picture 17550"/>
                    <pic:cNvPicPr/>
                  </pic:nvPicPr>
                  <pic:blipFill>
                    <a:blip r:embed="rId73"/>
                    <a:stretch>
                      <a:fillRect/>
                    </a:stretch>
                  </pic:blipFill>
                  <pic:spPr>
                    <a:xfrm>
                      <a:off x="0" y="0"/>
                      <a:ext cx="4085590" cy="1785493"/>
                    </a:xfrm>
                    <a:prstGeom prst="rect">
                      <a:avLst/>
                    </a:prstGeom>
                  </pic:spPr>
                </pic:pic>
              </a:graphicData>
            </a:graphic>
          </wp:inline>
        </w:drawing>
      </w:r>
      <w:r w:rsidRPr="00DA4FB0">
        <w:rPr>
          <w:rFonts w:ascii="Times New Roman" w:hAnsi="Times New Roman" w:cs="Times New Roman"/>
        </w:rPr>
        <w:t xml:space="preserve"> </w:t>
      </w:r>
    </w:p>
    <w:p w14:paraId="5D044AA8" w14:textId="77777777" w:rsidR="00DA4FB0" w:rsidRPr="00DA4FB0" w:rsidRDefault="00DA4FB0">
      <w:pPr>
        <w:spacing w:after="4" w:line="249" w:lineRule="auto"/>
        <w:ind w:left="411" w:right="230"/>
        <w:jc w:val="center"/>
        <w:rPr>
          <w:rFonts w:ascii="Times New Roman" w:hAnsi="Times New Roman" w:cs="Times New Roman"/>
        </w:rPr>
      </w:pPr>
      <w:r w:rsidRPr="00DA4FB0">
        <w:rPr>
          <w:rFonts w:ascii="Times New Roman" w:hAnsi="Times New Roman" w:cs="Times New Roman"/>
        </w:rPr>
        <w:t xml:space="preserve">Рисунок 4.2.16 – Внешние сигналы АВР и ВНР для схемы с двумя вводными и одним секционным </w:t>
      </w:r>
      <w:proofErr w:type="spellStart"/>
      <w:r w:rsidRPr="00DA4FB0">
        <w:rPr>
          <w:rFonts w:ascii="Times New Roman" w:hAnsi="Times New Roman" w:cs="Times New Roman"/>
        </w:rPr>
        <w:t>реклоузерами</w:t>
      </w:r>
      <w:proofErr w:type="spellEnd"/>
      <w:r w:rsidRPr="00DA4FB0">
        <w:rPr>
          <w:rFonts w:ascii="Times New Roman" w:hAnsi="Times New Roman" w:cs="Times New Roman"/>
        </w:rPr>
        <w:t xml:space="preserve">. Дополнительные сигналы контроля напряжения и положения выключателя резерва </w:t>
      </w:r>
    </w:p>
    <w:p w14:paraId="08B1081E" w14:textId="77777777" w:rsidR="00DA4FB0" w:rsidRPr="00DA4FB0" w:rsidRDefault="00DA4FB0">
      <w:pPr>
        <w:spacing w:after="0" w:line="259" w:lineRule="auto"/>
        <w:ind w:left="329" w:firstLine="0"/>
        <w:jc w:val="center"/>
        <w:rPr>
          <w:rFonts w:ascii="Times New Roman" w:hAnsi="Times New Roman" w:cs="Times New Roman"/>
        </w:rPr>
      </w:pPr>
      <w:r w:rsidRPr="00DA4FB0">
        <w:rPr>
          <w:rFonts w:ascii="Times New Roman" w:hAnsi="Times New Roman" w:cs="Times New Roman"/>
        </w:rPr>
        <w:t xml:space="preserve"> </w:t>
      </w:r>
    </w:p>
    <w:p w14:paraId="0A912EC2" w14:textId="77777777" w:rsidR="00DA4FB0" w:rsidRPr="00DA4FB0" w:rsidRDefault="00DA4FB0">
      <w:pPr>
        <w:pStyle w:val="2"/>
        <w:spacing w:after="5" w:line="250" w:lineRule="auto"/>
        <w:ind w:left="290" w:right="2943" w:hanging="283"/>
        <w:rPr>
          <w:sz w:val="22"/>
        </w:rPr>
      </w:pPr>
      <w:r w:rsidRPr="00DA4FB0">
        <w:rPr>
          <w:sz w:val="22"/>
        </w:rPr>
        <w:t xml:space="preserve">4.3 Функции управления выключателем </w:t>
      </w:r>
    </w:p>
    <w:p w14:paraId="7EBB835E" w14:textId="77777777" w:rsidR="00DA4FB0" w:rsidRPr="00DA4FB0" w:rsidRDefault="00DA4FB0">
      <w:pPr>
        <w:ind w:left="290" w:right="2943" w:hanging="283"/>
        <w:rPr>
          <w:rFonts w:ascii="Times New Roman" w:hAnsi="Times New Roman" w:cs="Times New Roman"/>
        </w:rPr>
      </w:pPr>
      <w:r w:rsidRPr="00DA4FB0">
        <w:rPr>
          <w:rFonts w:ascii="Times New Roman" w:hAnsi="Times New Roman" w:cs="Times New Roman"/>
        </w:rPr>
        <w:t xml:space="preserve">1) Определение положения выключателя. </w:t>
      </w:r>
    </w:p>
    <w:p w14:paraId="7AABA482" w14:textId="77777777" w:rsidR="00DA4FB0" w:rsidRPr="00DA4FB0" w:rsidRDefault="00DA4FB0">
      <w:pPr>
        <w:spacing w:after="31"/>
        <w:ind w:left="7" w:right="33" w:firstLine="283"/>
        <w:rPr>
          <w:rFonts w:ascii="Times New Roman" w:hAnsi="Times New Roman" w:cs="Times New Roman"/>
        </w:rPr>
      </w:pPr>
      <w:r w:rsidRPr="00DA4FB0">
        <w:rPr>
          <w:rFonts w:ascii="Times New Roman" w:hAnsi="Times New Roman" w:cs="Times New Roman"/>
        </w:rPr>
        <w:t xml:space="preserve">Функция отслеживания положения выключателя предназначена для корректной работы автоматики, срабатывания и возврата защит. Контроль положения ВВ может осуществляться следующими способами (определяется положением программного ключа): </w:t>
      </w:r>
    </w:p>
    <w:p w14:paraId="25D2F6B4" w14:textId="77777777" w:rsidR="00DA4FB0" w:rsidRPr="00DA4FB0" w:rsidRDefault="00DA4FB0" w:rsidP="009E6C92">
      <w:pPr>
        <w:numPr>
          <w:ilvl w:val="0"/>
          <w:numId w:val="25"/>
        </w:numPr>
        <w:spacing w:line="250" w:lineRule="auto"/>
        <w:ind w:right="2244" w:hanging="283"/>
        <w:jc w:val="left"/>
        <w:rPr>
          <w:rFonts w:ascii="Times New Roman" w:hAnsi="Times New Roman" w:cs="Times New Roman"/>
        </w:rPr>
      </w:pPr>
      <w:r w:rsidRPr="00DA4FB0">
        <w:rPr>
          <w:rFonts w:ascii="Times New Roman" w:hAnsi="Times New Roman" w:cs="Times New Roman"/>
        </w:rPr>
        <w:t>по сигналам «</w:t>
      </w:r>
      <w:r w:rsidRPr="00DA4FB0">
        <w:rPr>
          <w:rFonts w:ascii="Times New Roman" w:eastAsia="Calibri" w:hAnsi="Times New Roman" w:cs="Times New Roman"/>
          <w:b/>
        </w:rPr>
        <w:t>РПО</w:t>
      </w:r>
      <w:r w:rsidRPr="00DA4FB0">
        <w:rPr>
          <w:rFonts w:ascii="Times New Roman" w:hAnsi="Times New Roman" w:cs="Times New Roman"/>
        </w:rPr>
        <w:t>» и «</w:t>
      </w:r>
      <w:r w:rsidRPr="00DA4FB0">
        <w:rPr>
          <w:rFonts w:ascii="Times New Roman" w:eastAsia="Calibri" w:hAnsi="Times New Roman" w:cs="Times New Roman"/>
          <w:b/>
        </w:rPr>
        <w:t>РПВ</w:t>
      </w:r>
      <w:r w:rsidRPr="00DA4FB0">
        <w:rPr>
          <w:rFonts w:ascii="Times New Roman" w:hAnsi="Times New Roman" w:cs="Times New Roman"/>
        </w:rPr>
        <w:t xml:space="preserve">»; </w:t>
      </w:r>
    </w:p>
    <w:p w14:paraId="294F2B63" w14:textId="77777777" w:rsidR="00DA4FB0" w:rsidRPr="00DA4FB0" w:rsidRDefault="00DA4FB0" w:rsidP="009E6C92">
      <w:pPr>
        <w:numPr>
          <w:ilvl w:val="0"/>
          <w:numId w:val="25"/>
        </w:numPr>
        <w:spacing w:after="7" w:line="250" w:lineRule="auto"/>
        <w:ind w:right="2244" w:hanging="283"/>
        <w:jc w:val="left"/>
        <w:rPr>
          <w:rFonts w:ascii="Times New Roman" w:hAnsi="Times New Roman" w:cs="Times New Roman"/>
        </w:rPr>
      </w:pPr>
      <w:r w:rsidRPr="00DA4FB0">
        <w:rPr>
          <w:rFonts w:ascii="Times New Roman" w:hAnsi="Times New Roman" w:cs="Times New Roman"/>
        </w:rPr>
        <w:t>только по «</w:t>
      </w:r>
      <w:r w:rsidRPr="00DA4FB0">
        <w:rPr>
          <w:rFonts w:ascii="Times New Roman" w:eastAsia="Calibri" w:hAnsi="Times New Roman" w:cs="Times New Roman"/>
          <w:b/>
        </w:rPr>
        <w:t>РПО</w:t>
      </w:r>
      <w:r w:rsidRPr="00DA4FB0">
        <w:rPr>
          <w:rFonts w:ascii="Times New Roman" w:hAnsi="Times New Roman" w:cs="Times New Roman"/>
        </w:rPr>
        <w:t xml:space="preserve">»; </w:t>
      </w:r>
      <w:r w:rsidRPr="00DA4FB0">
        <w:rPr>
          <w:rFonts w:ascii="Times New Roman" w:eastAsia="Segoe UI Symbol" w:hAnsi="Times New Roman" w:cs="Times New Roman"/>
        </w:rPr>
        <w:t></w:t>
      </w:r>
      <w:r w:rsidRPr="00DA4FB0">
        <w:rPr>
          <w:rFonts w:ascii="Times New Roman" w:eastAsia="Arial" w:hAnsi="Times New Roman" w:cs="Times New Roman"/>
        </w:rPr>
        <w:t xml:space="preserve"> </w:t>
      </w:r>
      <w:r w:rsidRPr="00DA4FB0">
        <w:rPr>
          <w:rFonts w:ascii="Times New Roman" w:eastAsia="Arial" w:hAnsi="Times New Roman" w:cs="Times New Roman"/>
        </w:rPr>
        <w:tab/>
      </w:r>
      <w:r w:rsidRPr="00DA4FB0">
        <w:rPr>
          <w:rFonts w:ascii="Times New Roman" w:hAnsi="Times New Roman" w:cs="Times New Roman"/>
        </w:rPr>
        <w:t>только по «</w:t>
      </w:r>
      <w:r w:rsidRPr="00DA4FB0">
        <w:rPr>
          <w:rFonts w:ascii="Times New Roman" w:eastAsia="Calibri" w:hAnsi="Times New Roman" w:cs="Times New Roman"/>
          <w:b/>
        </w:rPr>
        <w:t>РПВ</w:t>
      </w:r>
      <w:r w:rsidRPr="00DA4FB0">
        <w:rPr>
          <w:rFonts w:ascii="Times New Roman" w:hAnsi="Times New Roman" w:cs="Times New Roman"/>
        </w:rPr>
        <w:t xml:space="preserve">»; </w:t>
      </w:r>
      <w:r w:rsidRPr="00DA4FB0">
        <w:rPr>
          <w:rFonts w:ascii="Times New Roman" w:eastAsia="Segoe UI Symbol" w:hAnsi="Times New Roman" w:cs="Times New Roman"/>
        </w:rPr>
        <w:t></w:t>
      </w:r>
      <w:r w:rsidRPr="00DA4FB0">
        <w:rPr>
          <w:rFonts w:ascii="Times New Roman" w:eastAsia="Arial" w:hAnsi="Times New Roman" w:cs="Times New Roman"/>
        </w:rPr>
        <w:t xml:space="preserve"> </w:t>
      </w:r>
      <w:r w:rsidRPr="00DA4FB0">
        <w:rPr>
          <w:rFonts w:ascii="Times New Roman" w:eastAsia="Arial" w:hAnsi="Times New Roman" w:cs="Times New Roman"/>
        </w:rPr>
        <w:tab/>
      </w:r>
      <w:r w:rsidRPr="00DA4FB0">
        <w:rPr>
          <w:rFonts w:ascii="Times New Roman" w:hAnsi="Times New Roman" w:cs="Times New Roman"/>
        </w:rPr>
        <w:t xml:space="preserve">не отслеживается. </w:t>
      </w:r>
    </w:p>
    <w:p w14:paraId="5D404031"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 </w:t>
      </w:r>
    </w:p>
    <w:p w14:paraId="04EB7FBB" w14:textId="77777777" w:rsidR="00DA4FB0" w:rsidRPr="00DA4FB0" w:rsidRDefault="00DA4FB0">
      <w:pPr>
        <w:ind w:left="7" w:right="33" w:firstLine="283"/>
        <w:rPr>
          <w:rFonts w:ascii="Times New Roman" w:hAnsi="Times New Roman" w:cs="Times New Roman"/>
        </w:rPr>
      </w:pPr>
      <w:r w:rsidRPr="00DA4FB0">
        <w:rPr>
          <w:rFonts w:ascii="Times New Roman" w:hAnsi="Times New Roman" w:cs="Times New Roman"/>
        </w:rPr>
        <w:t>Положение выключателя (Рисунок 4.3.1) отображается сигналами «</w:t>
      </w:r>
      <w:r w:rsidRPr="00DA4FB0">
        <w:rPr>
          <w:rFonts w:ascii="Times New Roman" w:eastAsia="Calibri" w:hAnsi="Times New Roman" w:cs="Times New Roman"/>
          <w:b/>
        </w:rPr>
        <w:t>Включено</w:t>
      </w:r>
      <w:r w:rsidRPr="00DA4FB0">
        <w:rPr>
          <w:rFonts w:ascii="Times New Roman" w:hAnsi="Times New Roman" w:cs="Times New Roman"/>
        </w:rPr>
        <w:t>» и «</w:t>
      </w:r>
      <w:r w:rsidRPr="00DA4FB0">
        <w:rPr>
          <w:rFonts w:ascii="Times New Roman" w:eastAsia="Calibri" w:hAnsi="Times New Roman" w:cs="Times New Roman"/>
          <w:b/>
        </w:rPr>
        <w:t>Отключено</w:t>
      </w:r>
      <w:r w:rsidRPr="00DA4FB0">
        <w:rPr>
          <w:rFonts w:ascii="Times New Roman" w:hAnsi="Times New Roman" w:cs="Times New Roman"/>
        </w:rPr>
        <w:t>», которые формируются по сигналам «</w:t>
      </w:r>
      <w:r w:rsidRPr="00DA4FB0">
        <w:rPr>
          <w:rFonts w:ascii="Times New Roman" w:eastAsia="Calibri" w:hAnsi="Times New Roman" w:cs="Times New Roman"/>
          <w:b/>
        </w:rPr>
        <w:t>РПО</w:t>
      </w:r>
      <w:r w:rsidRPr="00DA4FB0">
        <w:rPr>
          <w:rFonts w:ascii="Times New Roman" w:hAnsi="Times New Roman" w:cs="Times New Roman"/>
        </w:rPr>
        <w:t>» и «</w:t>
      </w:r>
      <w:r w:rsidRPr="00DA4FB0">
        <w:rPr>
          <w:rFonts w:ascii="Times New Roman" w:eastAsia="Calibri" w:hAnsi="Times New Roman" w:cs="Times New Roman"/>
          <w:b/>
        </w:rPr>
        <w:t>РПВ</w:t>
      </w:r>
      <w:r w:rsidRPr="00DA4FB0">
        <w:rPr>
          <w:rFonts w:ascii="Times New Roman" w:hAnsi="Times New Roman" w:cs="Times New Roman"/>
        </w:rPr>
        <w:t>». Включенному положению ВВ соответствует комбинация: «</w:t>
      </w:r>
      <w:r w:rsidRPr="00DA4FB0">
        <w:rPr>
          <w:rFonts w:ascii="Times New Roman" w:eastAsia="Calibri" w:hAnsi="Times New Roman" w:cs="Times New Roman"/>
          <w:b/>
        </w:rPr>
        <w:t>РПО</w:t>
      </w:r>
      <w:r w:rsidRPr="00DA4FB0">
        <w:rPr>
          <w:rFonts w:ascii="Times New Roman" w:hAnsi="Times New Roman" w:cs="Times New Roman"/>
        </w:rPr>
        <w:t>» – логический «0», «</w:t>
      </w:r>
      <w:r w:rsidRPr="00DA4FB0">
        <w:rPr>
          <w:rFonts w:ascii="Times New Roman" w:eastAsia="Calibri" w:hAnsi="Times New Roman" w:cs="Times New Roman"/>
          <w:b/>
        </w:rPr>
        <w:t>РПВ</w:t>
      </w:r>
      <w:r w:rsidRPr="00DA4FB0">
        <w:rPr>
          <w:rFonts w:ascii="Times New Roman" w:hAnsi="Times New Roman" w:cs="Times New Roman"/>
        </w:rPr>
        <w:t>» – логическая «1». Отключенному положению: «</w:t>
      </w:r>
      <w:r w:rsidRPr="00DA4FB0">
        <w:rPr>
          <w:rFonts w:ascii="Times New Roman" w:eastAsia="Calibri" w:hAnsi="Times New Roman" w:cs="Times New Roman"/>
          <w:b/>
        </w:rPr>
        <w:t>РПО</w:t>
      </w:r>
      <w:r w:rsidRPr="00DA4FB0">
        <w:rPr>
          <w:rFonts w:ascii="Times New Roman" w:hAnsi="Times New Roman" w:cs="Times New Roman"/>
        </w:rPr>
        <w:t>» – логическая «1», «</w:t>
      </w:r>
      <w:r w:rsidRPr="00DA4FB0">
        <w:rPr>
          <w:rFonts w:ascii="Times New Roman" w:eastAsia="Calibri" w:hAnsi="Times New Roman" w:cs="Times New Roman"/>
          <w:b/>
        </w:rPr>
        <w:t>РПВ</w:t>
      </w:r>
      <w:r w:rsidRPr="00DA4FB0">
        <w:rPr>
          <w:rFonts w:ascii="Times New Roman" w:hAnsi="Times New Roman" w:cs="Times New Roman"/>
        </w:rPr>
        <w:t xml:space="preserve">» – логический «0». </w:t>
      </w:r>
    </w:p>
    <w:p w14:paraId="598FD9EF" w14:textId="77777777" w:rsidR="00DA4FB0" w:rsidRPr="00DA4FB0" w:rsidRDefault="00DA4FB0">
      <w:pPr>
        <w:ind w:left="7" w:right="33" w:firstLine="283"/>
        <w:rPr>
          <w:rFonts w:ascii="Times New Roman" w:hAnsi="Times New Roman" w:cs="Times New Roman"/>
        </w:rPr>
      </w:pPr>
      <w:r w:rsidRPr="00DA4FB0">
        <w:rPr>
          <w:rFonts w:ascii="Times New Roman" w:hAnsi="Times New Roman" w:cs="Times New Roman"/>
        </w:rPr>
        <w:t xml:space="preserve">Если положение ВВ не отслеживается, то логика управления и диагностики выключателя, а также алгоритмы автоматики, блокируются.   </w:t>
      </w:r>
    </w:p>
    <w:p w14:paraId="7EA89E15" w14:textId="77777777" w:rsidR="00DA4FB0" w:rsidRPr="00DA4FB0" w:rsidRDefault="00DA4FB0">
      <w:pPr>
        <w:spacing w:after="0" w:line="259" w:lineRule="auto"/>
        <w:ind w:left="283" w:right="871" w:firstLine="0"/>
        <w:jc w:val="left"/>
        <w:rPr>
          <w:rFonts w:ascii="Times New Roman" w:hAnsi="Times New Roman" w:cs="Times New Roman"/>
        </w:rPr>
      </w:pPr>
      <w:r w:rsidRPr="00DA4FB0">
        <w:rPr>
          <w:rFonts w:ascii="Times New Roman" w:hAnsi="Times New Roman" w:cs="Times New Roman"/>
        </w:rPr>
        <w:t xml:space="preserve"> </w:t>
      </w:r>
    </w:p>
    <w:p w14:paraId="25C579ED" w14:textId="77777777" w:rsidR="00DA4FB0" w:rsidRPr="00DA4FB0" w:rsidRDefault="00DA4FB0">
      <w:pPr>
        <w:spacing w:after="0" w:line="259" w:lineRule="auto"/>
        <w:ind w:left="0" w:right="842" w:firstLine="0"/>
        <w:jc w:val="right"/>
        <w:rPr>
          <w:rFonts w:ascii="Times New Roman" w:hAnsi="Times New Roman" w:cs="Times New Roman"/>
        </w:rPr>
      </w:pPr>
      <w:r w:rsidRPr="00DA4FB0">
        <w:rPr>
          <w:rFonts w:ascii="Times New Roman" w:hAnsi="Times New Roman" w:cs="Times New Roman"/>
          <w:noProof/>
        </w:rPr>
        <w:drawing>
          <wp:inline distT="0" distB="0" distL="0" distR="0" wp14:anchorId="3F158D4A" wp14:editId="38DA1CFC">
            <wp:extent cx="3008376" cy="2557272"/>
            <wp:effectExtent l="0" t="0" r="0" b="0"/>
            <wp:docPr id="203378" name="Picture 203378"/>
            <wp:cNvGraphicFramePr/>
            <a:graphic xmlns:a="http://schemas.openxmlformats.org/drawingml/2006/main">
              <a:graphicData uri="http://schemas.openxmlformats.org/drawingml/2006/picture">
                <pic:pic xmlns:pic="http://schemas.openxmlformats.org/drawingml/2006/picture">
                  <pic:nvPicPr>
                    <pic:cNvPr id="203378" name="Picture 203378"/>
                    <pic:cNvPicPr/>
                  </pic:nvPicPr>
                  <pic:blipFill>
                    <a:blip r:embed="rId74"/>
                    <a:stretch>
                      <a:fillRect/>
                    </a:stretch>
                  </pic:blipFill>
                  <pic:spPr>
                    <a:xfrm>
                      <a:off x="0" y="0"/>
                      <a:ext cx="3008376" cy="2557272"/>
                    </a:xfrm>
                    <a:prstGeom prst="rect">
                      <a:avLst/>
                    </a:prstGeom>
                  </pic:spPr>
                </pic:pic>
              </a:graphicData>
            </a:graphic>
          </wp:inline>
        </w:drawing>
      </w:r>
      <w:r w:rsidRPr="00DA4FB0">
        <w:rPr>
          <w:rFonts w:ascii="Times New Roman" w:hAnsi="Times New Roman" w:cs="Times New Roman"/>
        </w:rPr>
        <w:t xml:space="preserve"> </w:t>
      </w:r>
    </w:p>
    <w:p w14:paraId="23E33AF6" w14:textId="77777777" w:rsidR="00DA4FB0" w:rsidRPr="00DA4FB0" w:rsidRDefault="00DA4FB0">
      <w:pPr>
        <w:spacing w:after="0" w:line="259" w:lineRule="auto"/>
        <w:ind w:left="0" w:right="3" w:firstLine="0"/>
        <w:jc w:val="center"/>
        <w:rPr>
          <w:rFonts w:ascii="Times New Roman" w:hAnsi="Times New Roman" w:cs="Times New Roman"/>
        </w:rPr>
      </w:pPr>
      <w:r w:rsidRPr="00DA4FB0">
        <w:rPr>
          <w:rFonts w:ascii="Times New Roman" w:hAnsi="Times New Roman" w:cs="Times New Roman"/>
        </w:rPr>
        <w:t xml:space="preserve"> </w:t>
      </w:r>
    </w:p>
    <w:p w14:paraId="5F59BC3E" w14:textId="77777777" w:rsidR="00DA4FB0" w:rsidRPr="00DA4FB0" w:rsidRDefault="00DA4FB0">
      <w:pPr>
        <w:ind w:left="804" w:right="33"/>
        <w:rPr>
          <w:rFonts w:ascii="Times New Roman" w:hAnsi="Times New Roman" w:cs="Times New Roman"/>
        </w:rPr>
      </w:pPr>
      <w:r w:rsidRPr="00DA4FB0">
        <w:rPr>
          <w:rFonts w:ascii="Times New Roman" w:hAnsi="Times New Roman" w:cs="Times New Roman"/>
        </w:rPr>
        <w:t xml:space="preserve">Рисунок 4.3.1 – Функциональная схема определения положения ВВ </w:t>
      </w:r>
    </w:p>
    <w:p w14:paraId="10977E4D"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 </w:t>
      </w:r>
      <w:r w:rsidRPr="00DA4FB0">
        <w:rPr>
          <w:rFonts w:ascii="Times New Roman" w:hAnsi="Times New Roman" w:cs="Times New Roman"/>
        </w:rPr>
        <w:tab/>
        <w:t xml:space="preserve"> </w:t>
      </w:r>
    </w:p>
    <w:p w14:paraId="1ED51968" w14:textId="77777777" w:rsidR="00DA4FB0" w:rsidRPr="00DA4FB0" w:rsidRDefault="00DA4FB0">
      <w:pPr>
        <w:ind w:left="17" w:right="33"/>
        <w:rPr>
          <w:rFonts w:ascii="Times New Roman" w:hAnsi="Times New Roman" w:cs="Times New Roman"/>
        </w:rPr>
      </w:pPr>
      <w:r w:rsidRPr="00DA4FB0">
        <w:rPr>
          <w:rFonts w:ascii="Times New Roman" w:hAnsi="Times New Roman" w:cs="Times New Roman"/>
        </w:rPr>
        <w:t xml:space="preserve">Таблица 4.3.1 - Конфигурационный ключ определения положения ВВ </w:t>
      </w:r>
    </w:p>
    <w:tbl>
      <w:tblPr>
        <w:tblStyle w:val="TableGrid"/>
        <w:tblW w:w="6231" w:type="dxa"/>
        <w:tblInd w:w="103" w:type="dxa"/>
        <w:tblCellMar>
          <w:top w:w="37" w:type="dxa"/>
          <w:left w:w="103" w:type="dxa"/>
          <w:right w:w="115" w:type="dxa"/>
        </w:tblCellMar>
        <w:tblLook w:val="04A0" w:firstRow="1" w:lastRow="0" w:firstColumn="1" w:lastColumn="0" w:noHBand="0" w:noVBand="1"/>
      </w:tblPr>
      <w:tblGrid>
        <w:gridCol w:w="2240"/>
        <w:gridCol w:w="1454"/>
        <w:gridCol w:w="1217"/>
        <w:gridCol w:w="1508"/>
      </w:tblGrid>
      <w:tr w:rsidR="00DA4FB0" w:rsidRPr="00DA4FB0" w14:paraId="1BDA01D7" w14:textId="77777777">
        <w:trPr>
          <w:trHeight w:val="438"/>
        </w:trPr>
        <w:tc>
          <w:tcPr>
            <w:tcW w:w="2166" w:type="dxa"/>
            <w:tcBorders>
              <w:top w:val="single" w:sz="12" w:space="0" w:color="000000"/>
              <w:left w:val="single" w:sz="12" w:space="0" w:color="000000"/>
              <w:bottom w:val="single" w:sz="4" w:space="0" w:color="000000"/>
              <w:right w:val="single" w:sz="4" w:space="0" w:color="000000"/>
            </w:tcBorders>
            <w:shd w:val="clear" w:color="auto" w:fill="D9D9D9"/>
          </w:tcPr>
          <w:p w14:paraId="703C5E8E" w14:textId="77777777" w:rsidR="00DA4FB0" w:rsidRPr="00DA4FB0" w:rsidRDefault="00DA4FB0">
            <w:pPr>
              <w:spacing w:after="0" w:line="259" w:lineRule="auto"/>
              <w:ind w:left="0" w:firstLine="0"/>
              <w:jc w:val="center"/>
              <w:rPr>
                <w:rFonts w:ascii="Times New Roman" w:hAnsi="Times New Roman" w:cs="Times New Roman"/>
              </w:rPr>
            </w:pPr>
            <w:r w:rsidRPr="00DA4FB0">
              <w:rPr>
                <w:rFonts w:ascii="Times New Roman" w:eastAsia="Calibri" w:hAnsi="Times New Roman" w:cs="Times New Roman"/>
                <w:b/>
              </w:rPr>
              <w:t xml:space="preserve">Наименование конфигурационного ключа </w:t>
            </w:r>
          </w:p>
        </w:tc>
        <w:tc>
          <w:tcPr>
            <w:tcW w:w="1560" w:type="dxa"/>
            <w:tcBorders>
              <w:top w:val="single" w:sz="12" w:space="0" w:color="000000"/>
              <w:left w:val="single" w:sz="4" w:space="0" w:color="000000"/>
              <w:bottom w:val="single" w:sz="4" w:space="0" w:color="000000"/>
              <w:right w:val="single" w:sz="4" w:space="0" w:color="000000"/>
            </w:tcBorders>
            <w:shd w:val="clear" w:color="auto" w:fill="D9D9D9"/>
          </w:tcPr>
          <w:p w14:paraId="57045B21" w14:textId="77777777" w:rsidR="00DA4FB0" w:rsidRPr="00DA4FB0" w:rsidRDefault="00DA4FB0">
            <w:pPr>
              <w:spacing w:after="0" w:line="259" w:lineRule="auto"/>
              <w:ind w:left="5" w:firstLine="0"/>
              <w:jc w:val="center"/>
              <w:rPr>
                <w:rFonts w:ascii="Times New Roman" w:hAnsi="Times New Roman" w:cs="Times New Roman"/>
              </w:rPr>
            </w:pPr>
            <w:r w:rsidRPr="00DA4FB0">
              <w:rPr>
                <w:rFonts w:ascii="Times New Roman" w:eastAsia="Calibri" w:hAnsi="Times New Roman" w:cs="Times New Roman"/>
                <w:b/>
              </w:rPr>
              <w:t xml:space="preserve">Диапазон значений </w:t>
            </w:r>
          </w:p>
        </w:tc>
        <w:tc>
          <w:tcPr>
            <w:tcW w:w="1135" w:type="dxa"/>
            <w:tcBorders>
              <w:top w:val="single" w:sz="12" w:space="0" w:color="000000"/>
              <w:left w:val="single" w:sz="4" w:space="0" w:color="000000"/>
              <w:bottom w:val="single" w:sz="4" w:space="0" w:color="000000"/>
              <w:right w:val="single" w:sz="4" w:space="0" w:color="000000"/>
            </w:tcBorders>
            <w:shd w:val="clear" w:color="auto" w:fill="D9D9D9"/>
          </w:tcPr>
          <w:p w14:paraId="5D28F068" w14:textId="77777777" w:rsidR="00DA4FB0" w:rsidRPr="00DA4FB0" w:rsidRDefault="00DA4FB0">
            <w:pPr>
              <w:spacing w:after="0" w:line="259" w:lineRule="auto"/>
              <w:ind w:left="0" w:firstLine="0"/>
              <w:jc w:val="center"/>
              <w:rPr>
                <w:rFonts w:ascii="Times New Roman" w:hAnsi="Times New Roman" w:cs="Times New Roman"/>
              </w:rPr>
            </w:pPr>
            <w:r w:rsidRPr="00DA4FB0">
              <w:rPr>
                <w:rFonts w:ascii="Times New Roman" w:eastAsia="Calibri" w:hAnsi="Times New Roman" w:cs="Times New Roman"/>
                <w:b/>
              </w:rPr>
              <w:t xml:space="preserve">Заводское значение </w:t>
            </w:r>
          </w:p>
        </w:tc>
        <w:tc>
          <w:tcPr>
            <w:tcW w:w="1369" w:type="dxa"/>
            <w:tcBorders>
              <w:top w:val="single" w:sz="12" w:space="0" w:color="000000"/>
              <w:left w:val="single" w:sz="4" w:space="0" w:color="000000"/>
              <w:bottom w:val="single" w:sz="4" w:space="0" w:color="000000"/>
              <w:right w:val="single" w:sz="12" w:space="0" w:color="000000"/>
            </w:tcBorders>
            <w:shd w:val="clear" w:color="auto" w:fill="D9D9D9"/>
          </w:tcPr>
          <w:p w14:paraId="069BA372" w14:textId="77777777" w:rsidR="00DA4FB0" w:rsidRPr="00DA4FB0" w:rsidRDefault="00DA4FB0">
            <w:pPr>
              <w:spacing w:after="0" w:line="259" w:lineRule="auto"/>
              <w:ind w:left="0" w:firstLine="0"/>
              <w:jc w:val="center"/>
              <w:rPr>
                <w:rFonts w:ascii="Times New Roman" w:hAnsi="Times New Roman" w:cs="Times New Roman"/>
              </w:rPr>
            </w:pPr>
            <w:r w:rsidRPr="00DA4FB0">
              <w:rPr>
                <w:rFonts w:ascii="Times New Roman" w:eastAsia="Calibri" w:hAnsi="Times New Roman" w:cs="Times New Roman"/>
                <w:b/>
              </w:rPr>
              <w:t xml:space="preserve">Обозначение в меню </w:t>
            </w:r>
          </w:p>
        </w:tc>
      </w:tr>
      <w:tr w:rsidR="00DA4FB0" w:rsidRPr="00DA4FB0" w14:paraId="7E61171B" w14:textId="77777777">
        <w:trPr>
          <w:trHeight w:val="803"/>
        </w:trPr>
        <w:tc>
          <w:tcPr>
            <w:tcW w:w="2166" w:type="dxa"/>
            <w:tcBorders>
              <w:top w:val="single" w:sz="4" w:space="0" w:color="000000"/>
              <w:left w:val="single" w:sz="12" w:space="0" w:color="000000"/>
              <w:bottom w:val="single" w:sz="12" w:space="0" w:color="000000"/>
              <w:right w:val="single" w:sz="4" w:space="0" w:color="000000"/>
            </w:tcBorders>
            <w:vAlign w:val="center"/>
          </w:tcPr>
          <w:p w14:paraId="15855C24"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lastRenderedPageBreak/>
              <w:t xml:space="preserve">S7 - Определение положения ВВ </w:t>
            </w:r>
          </w:p>
        </w:tc>
        <w:tc>
          <w:tcPr>
            <w:tcW w:w="1560" w:type="dxa"/>
            <w:tcBorders>
              <w:top w:val="single" w:sz="4" w:space="0" w:color="000000"/>
              <w:left w:val="single" w:sz="4" w:space="0" w:color="000000"/>
              <w:bottom w:val="single" w:sz="12" w:space="0" w:color="000000"/>
              <w:right w:val="single" w:sz="4" w:space="0" w:color="000000"/>
            </w:tcBorders>
          </w:tcPr>
          <w:p w14:paraId="382C8C0C" w14:textId="77777777" w:rsidR="00DA4FB0" w:rsidRPr="00DA4FB0" w:rsidRDefault="00DA4FB0">
            <w:pPr>
              <w:spacing w:after="0" w:line="259" w:lineRule="auto"/>
              <w:ind w:left="12" w:firstLine="0"/>
              <w:jc w:val="center"/>
              <w:rPr>
                <w:rFonts w:ascii="Times New Roman" w:hAnsi="Times New Roman" w:cs="Times New Roman"/>
              </w:rPr>
            </w:pPr>
            <w:r w:rsidRPr="00DA4FB0">
              <w:rPr>
                <w:rFonts w:ascii="Times New Roman" w:hAnsi="Times New Roman" w:cs="Times New Roman"/>
              </w:rPr>
              <w:t xml:space="preserve">РПО/РПВ </w:t>
            </w:r>
          </w:p>
          <w:p w14:paraId="20058054" w14:textId="77777777" w:rsidR="00DA4FB0" w:rsidRPr="00DA4FB0" w:rsidRDefault="00DA4FB0">
            <w:pPr>
              <w:spacing w:after="0" w:line="259" w:lineRule="auto"/>
              <w:ind w:left="13" w:firstLine="0"/>
              <w:jc w:val="center"/>
              <w:rPr>
                <w:rFonts w:ascii="Times New Roman" w:hAnsi="Times New Roman" w:cs="Times New Roman"/>
              </w:rPr>
            </w:pPr>
            <w:r w:rsidRPr="00DA4FB0">
              <w:rPr>
                <w:rFonts w:ascii="Times New Roman" w:hAnsi="Times New Roman" w:cs="Times New Roman"/>
              </w:rPr>
              <w:t xml:space="preserve">РПО </w:t>
            </w:r>
          </w:p>
          <w:p w14:paraId="0E18D370" w14:textId="77777777" w:rsidR="00DA4FB0" w:rsidRPr="00DA4FB0" w:rsidRDefault="00DA4FB0">
            <w:pPr>
              <w:spacing w:after="0" w:line="259" w:lineRule="auto"/>
              <w:ind w:left="427" w:right="381" w:firstLine="0"/>
              <w:jc w:val="center"/>
              <w:rPr>
                <w:rFonts w:ascii="Times New Roman" w:hAnsi="Times New Roman" w:cs="Times New Roman"/>
              </w:rPr>
            </w:pPr>
            <w:r w:rsidRPr="00DA4FB0">
              <w:rPr>
                <w:rFonts w:ascii="Times New Roman" w:hAnsi="Times New Roman" w:cs="Times New Roman"/>
              </w:rPr>
              <w:t xml:space="preserve">РПВ нет </w:t>
            </w:r>
          </w:p>
        </w:tc>
        <w:tc>
          <w:tcPr>
            <w:tcW w:w="1135" w:type="dxa"/>
            <w:tcBorders>
              <w:top w:val="single" w:sz="4" w:space="0" w:color="000000"/>
              <w:left w:val="single" w:sz="4" w:space="0" w:color="000000"/>
              <w:bottom w:val="single" w:sz="12" w:space="0" w:color="000000"/>
              <w:right w:val="single" w:sz="4" w:space="0" w:color="000000"/>
            </w:tcBorders>
            <w:vAlign w:val="center"/>
          </w:tcPr>
          <w:p w14:paraId="697416A6" w14:textId="77777777" w:rsidR="00DA4FB0" w:rsidRPr="00DA4FB0" w:rsidRDefault="00DA4FB0">
            <w:pPr>
              <w:spacing w:after="0" w:line="259" w:lineRule="auto"/>
              <w:ind w:left="11" w:firstLine="0"/>
              <w:jc w:val="center"/>
              <w:rPr>
                <w:rFonts w:ascii="Times New Roman" w:hAnsi="Times New Roman" w:cs="Times New Roman"/>
              </w:rPr>
            </w:pPr>
            <w:r w:rsidRPr="00DA4FB0">
              <w:rPr>
                <w:rFonts w:ascii="Times New Roman" w:hAnsi="Times New Roman" w:cs="Times New Roman"/>
              </w:rPr>
              <w:t xml:space="preserve">РПО/РПВ </w:t>
            </w:r>
          </w:p>
        </w:tc>
        <w:tc>
          <w:tcPr>
            <w:tcW w:w="1369" w:type="dxa"/>
            <w:tcBorders>
              <w:top w:val="single" w:sz="4" w:space="0" w:color="000000"/>
              <w:left w:val="single" w:sz="4" w:space="0" w:color="000000"/>
              <w:bottom w:val="single" w:sz="12" w:space="0" w:color="000000"/>
              <w:right w:val="single" w:sz="12" w:space="0" w:color="000000"/>
            </w:tcBorders>
            <w:vAlign w:val="center"/>
          </w:tcPr>
          <w:p w14:paraId="2595C987" w14:textId="77777777" w:rsidR="00DA4FB0" w:rsidRPr="00DA4FB0" w:rsidRDefault="00DA4FB0">
            <w:pPr>
              <w:spacing w:after="0" w:line="259" w:lineRule="auto"/>
              <w:ind w:left="14" w:firstLine="0"/>
              <w:jc w:val="center"/>
              <w:rPr>
                <w:rFonts w:ascii="Times New Roman" w:hAnsi="Times New Roman" w:cs="Times New Roman"/>
              </w:rPr>
            </w:pPr>
            <w:r w:rsidRPr="00DA4FB0">
              <w:rPr>
                <w:rFonts w:ascii="Times New Roman" w:hAnsi="Times New Roman" w:cs="Times New Roman"/>
              </w:rPr>
              <w:t xml:space="preserve">Положение ВВ </w:t>
            </w:r>
          </w:p>
        </w:tc>
      </w:tr>
    </w:tbl>
    <w:p w14:paraId="6DC0698E" w14:textId="77777777" w:rsidR="00DA4FB0" w:rsidRPr="00DA4FB0" w:rsidRDefault="00DA4FB0">
      <w:pPr>
        <w:spacing w:after="0" w:line="259" w:lineRule="auto"/>
        <w:ind w:left="283" w:firstLine="0"/>
        <w:jc w:val="left"/>
        <w:rPr>
          <w:rFonts w:ascii="Times New Roman" w:hAnsi="Times New Roman" w:cs="Times New Roman"/>
        </w:rPr>
      </w:pPr>
      <w:r w:rsidRPr="00DA4FB0">
        <w:rPr>
          <w:rFonts w:ascii="Times New Roman" w:hAnsi="Times New Roman" w:cs="Times New Roman"/>
        </w:rPr>
        <w:t xml:space="preserve"> </w:t>
      </w:r>
    </w:p>
    <w:p w14:paraId="099E6B71" w14:textId="77777777" w:rsidR="00DA4FB0" w:rsidRPr="00DA4FB0" w:rsidRDefault="00DA4FB0">
      <w:pPr>
        <w:ind w:left="293" w:right="33"/>
        <w:rPr>
          <w:rFonts w:ascii="Times New Roman" w:hAnsi="Times New Roman" w:cs="Times New Roman"/>
        </w:rPr>
      </w:pPr>
      <w:r w:rsidRPr="00DA4FB0">
        <w:rPr>
          <w:rFonts w:ascii="Times New Roman" w:hAnsi="Times New Roman" w:cs="Times New Roman"/>
        </w:rPr>
        <w:t xml:space="preserve">2) Квитирование. </w:t>
      </w:r>
    </w:p>
    <w:p w14:paraId="1D8C9576" w14:textId="77777777" w:rsidR="00DA4FB0" w:rsidRPr="00DA4FB0" w:rsidRDefault="00DA4FB0">
      <w:pPr>
        <w:ind w:left="7" w:right="33" w:firstLine="283"/>
        <w:rPr>
          <w:rFonts w:ascii="Times New Roman" w:hAnsi="Times New Roman" w:cs="Times New Roman"/>
        </w:rPr>
      </w:pPr>
      <w:r w:rsidRPr="00DA4FB0">
        <w:rPr>
          <w:rFonts w:ascii="Times New Roman" w:hAnsi="Times New Roman" w:cs="Times New Roman"/>
        </w:rPr>
        <w:t xml:space="preserve">Функция квитирования предназначена для сброса сработавших защит, возврата автоматики в исходное состояние и съема светодиодной сигнализации. </w:t>
      </w:r>
    </w:p>
    <w:p w14:paraId="354E8751" w14:textId="77777777" w:rsidR="00DA4FB0" w:rsidRPr="00DA4FB0" w:rsidRDefault="00DA4FB0">
      <w:pPr>
        <w:ind w:left="7" w:right="33" w:firstLine="283"/>
        <w:rPr>
          <w:rFonts w:ascii="Times New Roman" w:hAnsi="Times New Roman" w:cs="Times New Roman"/>
        </w:rPr>
      </w:pPr>
      <w:r w:rsidRPr="00DA4FB0">
        <w:rPr>
          <w:rFonts w:ascii="Times New Roman" w:hAnsi="Times New Roman" w:cs="Times New Roman"/>
        </w:rPr>
        <w:t>Квитирование может производиться вручную кнопкой с пульта управления (сигнал «</w:t>
      </w:r>
      <w:r w:rsidRPr="00DA4FB0">
        <w:rPr>
          <w:rFonts w:ascii="Times New Roman" w:eastAsia="Calibri" w:hAnsi="Times New Roman" w:cs="Times New Roman"/>
          <w:b/>
        </w:rPr>
        <w:t>Сброс ПУ</w:t>
      </w:r>
      <w:r w:rsidRPr="00DA4FB0">
        <w:rPr>
          <w:rFonts w:ascii="Times New Roman" w:hAnsi="Times New Roman" w:cs="Times New Roman"/>
        </w:rPr>
        <w:t>»), командой квитирования системы АСУ ТП (сигнал «</w:t>
      </w:r>
      <w:r w:rsidRPr="00DA4FB0">
        <w:rPr>
          <w:rFonts w:ascii="Times New Roman" w:eastAsia="Calibri" w:hAnsi="Times New Roman" w:cs="Times New Roman"/>
          <w:b/>
        </w:rPr>
        <w:t>Сброс ТУ</w:t>
      </w:r>
      <w:r w:rsidRPr="00DA4FB0">
        <w:rPr>
          <w:rFonts w:ascii="Times New Roman" w:hAnsi="Times New Roman" w:cs="Times New Roman"/>
        </w:rPr>
        <w:t>») и командой от ключа управления по дискретному входу «</w:t>
      </w:r>
      <w:r w:rsidRPr="00DA4FB0">
        <w:rPr>
          <w:rFonts w:ascii="Times New Roman" w:eastAsia="Calibri" w:hAnsi="Times New Roman" w:cs="Times New Roman"/>
          <w:b/>
        </w:rPr>
        <w:t>ОТКЛ</w:t>
      </w:r>
      <w:r w:rsidRPr="00DA4FB0">
        <w:rPr>
          <w:rFonts w:ascii="Times New Roman" w:hAnsi="Times New Roman" w:cs="Times New Roman"/>
        </w:rPr>
        <w:t xml:space="preserve">» при отключенном выключателе (Рисунок 4.3.2). </w:t>
      </w:r>
    </w:p>
    <w:p w14:paraId="20A9F1CA" w14:textId="77777777" w:rsidR="00DA4FB0" w:rsidRPr="00DA4FB0" w:rsidRDefault="00DA4FB0">
      <w:pPr>
        <w:spacing w:after="0" w:line="259" w:lineRule="auto"/>
        <w:ind w:left="283" w:firstLine="0"/>
        <w:jc w:val="left"/>
        <w:rPr>
          <w:rFonts w:ascii="Times New Roman" w:hAnsi="Times New Roman" w:cs="Times New Roman"/>
        </w:rPr>
      </w:pPr>
      <w:r w:rsidRPr="00DA4FB0">
        <w:rPr>
          <w:rFonts w:ascii="Times New Roman" w:hAnsi="Times New Roman" w:cs="Times New Roman"/>
        </w:rPr>
        <w:t xml:space="preserve"> </w:t>
      </w:r>
    </w:p>
    <w:p w14:paraId="32AD912D" w14:textId="77777777" w:rsidR="00DA4FB0" w:rsidRPr="00DA4FB0" w:rsidRDefault="00DA4FB0">
      <w:pPr>
        <w:spacing w:after="0" w:line="259" w:lineRule="auto"/>
        <w:ind w:left="0" w:right="444" w:firstLine="0"/>
        <w:jc w:val="right"/>
        <w:rPr>
          <w:rFonts w:ascii="Times New Roman" w:hAnsi="Times New Roman" w:cs="Times New Roman"/>
        </w:rPr>
      </w:pPr>
      <w:r w:rsidRPr="00DA4FB0">
        <w:rPr>
          <w:rFonts w:ascii="Times New Roman" w:hAnsi="Times New Roman" w:cs="Times New Roman"/>
          <w:noProof/>
        </w:rPr>
        <w:drawing>
          <wp:inline distT="0" distB="0" distL="0" distR="0" wp14:anchorId="2296C5DE" wp14:editId="0D3192B8">
            <wp:extent cx="3507360" cy="970737"/>
            <wp:effectExtent l="0" t="0" r="0" b="0"/>
            <wp:docPr id="17914" name="Picture 17914"/>
            <wp:cNvGraphicFramePr/>
            <a:graphic xmlns:a="http://schemas.openxmlformats.org/drawingml/2006/main">
              <a:graphicData uri="http://schemas.openxmlformats.org/drawingml/2006/picture">
                <pic:pic xmlns:pic="http://schemas.openxmlformats.org/drawingml/2006/picture">
                  <pic:nvPicPr>
                    <pic:cNvPr id="17914" name="Picture 17914"/>
                    <pic:cNvPicPr/>
                  </pic:nvPicPr>
                  <pic:blipFill>
                    <a:blip r:embed="rId75"/>
                    <a:stretch>
                      <a:fillRect/>
                    </a:stretch>
                  </pic:blipFill>
                  <pic:spPr>
                    <a:xfrm>
                      <a:off x="0" y="0"/>
                      <a:ext cx="3507360" cy="970737"/>
                    </a:xfrm>
                    <a:prstGeom prst="rect">
                      <a:avLst/>
                    </a:prstGeom>
                  </pic:spPr>
                </pic:pic>
              </a:graphicData>
            </a:graphic>
          </wp:inline>
        </w:drawing>
      </w:r>
      <w:r w:rsidRPr="00DA4FB0">
        <w:rPr>
          <w:rFonts w:ascii="Times New Roman" w:hAnsi="Times New Roman" w:cs="Times New Roman"/>
        </w:rPr>
        <w:t xml:space="preserve"> </w:t>
      </w:r>
    </w:p>
    <w:p w14:paraId="47A72711" w14:textId="77777777" w:rsidR="00DA4FB0" w:rsidRPr="00DA4FB0" w:rsidRDefault="00DA4FB0">
      <w:pPr>
        <w:spacing w:after="0" w:line="259" w:lineRule="auto"/>
        <w:ind w:left="358" w:firstLine="0"/>
        <w:jc w:val="center"/>
        <w:rPr>
          <w:rFonts w:ascii="Times New Roman" w:hAnsi="Times New Roman" w:cs="Times New Roman"/>
        </w:rPr>
      </w:pPr>
      <w:r w:rsidRPr="00DA4FB0">
        <w:rPr>
          <w:rFonts w:ascii="Times New Roman" w:hAnsi="Times New Roman" w:cs="Times New Roman"/>
        </w:rPr>
        <w:t xml:space="preserve"> </w:t>
      </w:r>
    </w:p>
    <w:p w14:paraId="72928818" w14:textId="77777777" w:rsidR="00DA4FB0" w:rsidRPr="00DA4FB0" w:rsidRDefault="00DA4FB0">
      <w:pPr>
        <w:ind w:left="283" w:right="836" w:firstLine="1058"/>
        <w:rPr>
          <w:rFonts w:ascii="Times New Roman" w:hAnsi="Times New Roman" w:cs="Times New Roman"/>
        </w:rPr>
      </w:pPr>
      <w:r w:rsidRPr="00DA4FB0">
        <w:rPr>
          <w:rFonts w:ascii="Times New Roman" w:hAnsi="Times New Roman" w:cs="Times New Roman"/>
        </w:rPr>
        <w:t xml:space="preserve">Рисунок 4.3.2 – Функциональная схема квитирования 3) Ручное управление выключателем. </w:t>
      </w:r>
    </w:p>
    <w:p w14:paraId="7A7C0783" w14:textId="77777777" w:rsidR="00DA4FB0" w:rsidRPr="00DA4FB0" w:rsidRDefault="00DA4FB0">
      <w:pPr>
        <w:ind w:left="7" w:right="33" w:firstLine="283"/>
        <w:rPr>
          <w:rFonts w:ascii="Times New Roman" w:hAnsi="Times New Roman" w:cs="Times New Roman"/>
        </w:rPr>
      </w:pPr>
      <w:r w:rsidRPr="00DA4FB0">
        <w:rPr>
          <w:rFonts w:ascii="Times New Roman" w:hAnsi="Times New Roman" w:cs="Times New Roman"/>
        </w:rPr>
        <w:t>Ручное управление выключателем осуществляется сигналами «</w:t>
      </w:r>
      <w:r w:rsidRPr="00DA4FB0">
        <w:rPr>
          <w:rFonts w:ascii="Times New Roman" w:eastAsia="Calibri" w:hAnsi="Times New Roman" w:cs="Times New Roman"/>
          <w:b/>
        </w:rPr>
        <w:t>РО</w:t>
      </w:r>
      <w:r w:rsidRPr="00DA4FB0">
        <w:rPr>
          <w:rFonts w:ascii="Times New Roman" w:hAnsi="Times New Roman" w:cs="Times New Roman"/>
        </w:rPr>
        <w:t>» и «</w:t>
      </w:r>
      <w:r w:rsidRPr="00DA4FB0">
        <w:rPr>
          <w:rFonts w:ascii="Times New Roman" w:eastAsia="Calibri" w:hAnsi="Times New Roman" w:cs="Times New Roman"/>
          <w:b/>
        </w:rPr>
        <w:t>РВ</w:t>
      </w:r>
      <w:r w:rsidRPr="00DA4FB0">
        <w:rPr>
          <w:rFonts w:ascii="Times New Roman" w:hAnsi="Times New Roman" w:cs="Times New Roman"/>
        </w:rPr>
        <w:t xml:space="preserve">». Данные команды могут быть сформированы </w:t>
      </w:r>
      <w:proofErr w:type="spellStart"/>
      <w:r w:rsidRPr="00DA4FB0">
        <w:rPr>
          <w:rFonts w:ascii="Times New Roman" w:hAnsi="Times New Roman" w:cs="Times New Roman"/>
        </w:rPr>
        <w:t>местно</w:t>
      </w:r>
      <w:proofErr w:type="spellEnd"/>
      <w:r w:rsidRPr="00DA4FB0">
        <w:rPr>
          <w:rFonts w:ascii="Times New Roman" w:hAnsi="Times New Roman" w:cs="Times New Roman"/>
        </w:rPr>
        <w:t xml:space="preserve"> и по телеуправлению. Телеуправление осуществляется только через интерфейс RS485 с помощью АСУ ТП или </w:t>
      </w:r>
    </w:p>
    <w:p w14:paraId="0339241B" w14:textId="77777777" w:rsidR="00DA4FB0" w:rsidRPr="00DA4FB0" w:rsidRDefault="00DA4FB0">
      <w:pPr>
        <w:ind w:left="17" w:right="33"/>
        <w:rPr>
          <w:rFonts w:ascii="Times New Roman" w:hAnsi="Times New Roman" w:cs="Times New Roman"/>
        </w:rPr>
      </w:pPr>
      <w:r w:rsidRPr="00DA4FB0">
        <w:rPr>
          <w:rFonts w:ascii="Times New Roman" w:hAnsi="Times New Roman" w:cs="Times New Roman"/>
        </w:rPr>
        <w:t xml:space="preserve">ПК.  </w:t>
      </w:r>
    </w:p>
    <w:p w14:paraId="422AC87F" w14:textId="77777777" w:rsidR="00DA4FB0" w:rsidRPr="00DA4FB0" w:rsidRDefault="00DA4FB0">
      <w:pPr>
        <w:ind w:left="7" w:right="33" w:firstLine="283"/>
        <w:rPr>
          <w:rFonts w:ascii="Times New Roman" w:hAnsi="Times New Roman" w:cs="Times New Roman"/>
        </w:rPr>
      </w:pPr>
      <w:r w:rsidRPr="00DA4FB0">
        <w:rPr>
          <w:rFonts w:ascii="Times New Roman" w:hAnsi="Times New Roman" w:cs="Times New Roman"/>
        </w:rPr>
        <w:t>В зависимости от настроек дискретных входов «</w:t>
      </w:r>
      <w:r w:rsidRPr="00DA4FB0">
        <w:rPr>
          <w:rFonts w:ascii="Times New Roman" w:eastAsia="Calibri" w:hAnsi="Times New Roman" w:cs="Times New Roman"/>
          <w:b/>
        </w:rPr>
        <w:t>МУ</w:t>
      </w:r>
      <w:r w:rsidRPr="00DA4FB0">
        <w:rPr>
          <w:rFonts w:ascii="Times New Roman" w:hAnsi="Times New Roman" w:cs="Times New Roman"/>
        </w:rPr>
        <w:t>» и «</w:t>
      </w:r>
      <w:r w:rsidRPr="00DA4FB0">
        <w:rPr>
          <w:rFonts w:ascii="Times New Roman" w:eastAsia="Calibri" w:hAnsi="Times New Roman" w:cs="Times New Roman"/>
          <w:b/>
        </w:rPr>
        <w:t>ТУ</w:t>
      </w:r>
      <w:r w:rsidRPr="00DA4FB0">
        <w:rPr>
          <w:rFonts w:ascii="Times New Roman" w:hAnsi="Times New Roman" w:cs="Times New Roman"/>
        </w:rPr>
        <w:t xml:space="preserve">» выполнение команд ручного управления может быть организовано несколькими способами. </w:t>
      </w:r>
    </w:p>
    <w:p w14:paraId="7E5A7BD0" w14:textId="77777777" w:rsidR="00DA4FB0" w:rsidRPr="00DA4FB0" w:rsidRDefault="00DA4FB0">
      <w:pPr>
        <w:spacing w:after="0" w:line="259" w:lineRule="auto"/>
        <w:ind w:left="283" w:firstLine="0"/>
        <w:jc w:val="left"/>
        <w:rPr>
          <w:rFonts w:ascii="Times New Roman" w:hAnsi="Times New Roman" w:cs="Times New Roman"/>
        </w:rPr>
      </w:pPr>
      <w:r w:rsidRPr="00DA4FB0">
        <w:rPr>
          <w:rFonts w:ascii="Times New Roman" w:hAnsi="Times New Roman" w:cs="Times New Roman"/>
        </w:rPr>
        <w:t xml:space="preserve"> </w:t>
      </w:r>
    </w:p>
    <w:p w14:paraId="704CDCEF" w14:textId="77777777" w:rsidR="00DA4FB0" w:rsidRPr="00DA4FB0" w:rsidRDefault="00DA4FB0">
      <w:pPr>
        <w:ind w:left="293" w:right="33"/>
        <w:rPr>
          <w:rFonts w:ascii="Times New Roman" w:hAnsi="Times New Roman" w:cs="Times New Roman"/>
        </w:rPr>
      </w:pPr>
      <w:r w:rsidRPr="00DA4FB0">
        <w:rPr>
          <w:rFonts w:ascii="Times New Roman" w:hAnsi="Times New Roman" w:cs="Times New Roman"/>
        </w:rPr>
        <w:t>а) Вход «</w:t>
      </w:r>
      <w:r w:rsidRPr="00DA4FB0">
        <w:rPr>
          <w:rFonts w:ascii="Times New Roman" w:eastAsia="Calibri" w:hAnsi="Times New Roman" w:cs="Times New Roman"/>
          <w:b/>
        </w:rPr>
        <w:t>МУ</w:t>
      </w:r>
      <w:r w:rsidRPr="00DA4FB0">
        <w:rPr>
          <w:rFonts w:ascii="Times New Roman" w:hAnsi="Times New Roman" w:cs="Times New Roman"/>
        </w:rPr>
        <w:t xml:space="preserve">» настроен на ДВ или настроен как «всегда 1». </w:t>
      </w:r>
    </w:p>
    <w:p w14:paraId="4FC4BF20" w14:textId="77777777" w:rsidR="00DA4FB0" w:rsidRPr="00DA4FB0" w:rsidRDefault="00DA4FB0">
      <w:pPr>
        <w:ind w:left="7" w:right="33" w:firstLine="283"/>
        <w:rPr>
          <w:rFonts w:ascii="Times New Roman" w:hAnsi="Times New Roman" w:cs="Times New Roman"/>
        </w:rPr>
      </w:pPr>
      <w:r w:rsidRPr="00DA4FB0">
        <w:rPr>
          <w:rFonts w:ascii="Times New Roman" w:hAnsi="Times New Roman" w:cs="Times New Roman"/>
        </w:rPr>
        <w:t>В таком режиме дискретный вход «</w:t>
      </w:r>
      <w:r w:rsidRPr="00DA4FB0">
        <w:rPr>
          <w:rFonts w:ascii="Times New Roman" w:eastAsia="Calibri" w:hAnsi="Times New Roman" w:cs="Times New Roman"/>
          <w:b/>
        </w:rPr>
        <w:t>МУ</w:t>
      </w:r>
      <w:r w:rsidRPr="00DA4FB0">
        <w:rPr>
          <w:rFonts w:ascii="Times New Roman" w:hAnsi="Times New Roman" w:cs="Times New Roman"/>
        </w:rPr>
        <w:t>» всегда имеет приоритет над ДВ «</w:t>
      </w:r>
      <w:r w:rsidRPr="00DA4FB0">
        <w:rPr>
          <w:rFonts w:ascii="Times New Roman" w:eastAsia="Calibri" w:hAnsi="Times New Roman" w:cs="Times New Roman"/>
          <w:b/>
        </w:rPr>
        <w:t>ТУ</w:t>
      </w:r>
      <w:r w:rsidRPr="00DA4FB0">
        <w:rPr>
          <w:rFonts w:ascii="Times New Roman" w:hAnsi="Times New Roman" w:cs="Times New Roman"/>
        </w:rPr>
        <w:t xml:space="preserve">» и состояние последнего игнорируется (Рисунок 4.3.3). </w:t>
      </w:r>
    </w:p>
    <w:p w14:paraId="49E503AB"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 </w:t>
      </w:r>
    </w:p>
    <w:p w14:paraId="71CA972D" w14:textId="77777777" w:rsidR="00DA4FB0" w:rsidRPr="00DA4FB0" w:rsidRDefault="00DA4FB0">
      <w:pPr>
        <w:spacing w:after="0" w:line="259" w:lineRule="auto"/>
        <w:ind w:left="0" w:right="1057" w:firstLine="0"/>
        <w:jc w:val="right"/>
        <w:rPr>
          <w:rFonts w:ascii="Times New Roman" w:hAnsi="Times New Roman" w:cs="Times New Roman"/>
        </w:rPr>
      </w:pPr>
      <w:r w:rsidRPr="00DA4FB0">
        <w:rPr>
          <w:rFonts w:ascii="Times New Roman" w:hAnsi="Times New Roman" w:cs="Times New Roman"/>
          <w:noProof/>
        </w:rPr>
        <w:drawing>
          <wp:inline distT="0" distB="0" distL="0" distR="0" wp14:anchorId="41D651BE" wp14:editId="560AC901">
            <wp:extent cx="2719451" cy="1756410"/>
            <wp:effectExtent l="0" t="0" r="0" b="0"/>
            <wp:docPr id="17999" name="Picture 17999"/>
            <wp:cNvGraphicFramePr/>
            <a:graphic xmlns:a="http://schemas.openxmlformats.org/drawingml/2006/main">
              <a:graphicData uri="http://schemas.openxmlformats.org/drawingml/2006/picture">
                <pic:pic xmlns:pic="http://schemas.openxmlformats.org/drawingml/2006/picture">
                  <pic:nvPicPr>
                    <pic:cNvPr id="17999" name="Picture 17999"/>
                    <pic:cNvPicPr/>
                  </pic:nvPicPr>
                  <pic:blipFill>
                    <a:blip r:embed="rId76"/>
                    <a:stretch>
                      <a:fillRect/>
                    </a:stretch>
                  </pic:blipFill>
                  <pic:spPr>
                    <a:xfrm>
                      <a:off x="0" y="0"/>
                      <a:ext cx="2719451" cy="1756410"/>
                    </a:xfrm>
                    <a:prstGeom prst="rect">
                      <a:avLst/>
                    </a:prstGeom>
                  </pic:spPr>
                </pic:pic>
              </a:graphicData>
            </a:graphic>
          </wp:inline>
        </w:drawing>
      </w:r>
      <w:r w:rsidRPr="00DA4FB0">
        <w:rPr>
          <w:rFonts w:ascii="Times New Roman" w:hAnsi="Times New Roman" w:cs="Times New Roman"/>
        </w:rPr>
        <w:t xml:space="preserve"> </w:t>
      </w:r>
    </w:p>
    <w:p w14:paraId="0416944F" w14:textId="77777777" w:rsidR="00DA4FB0" w:rsidRPr="00DA4FB0" w:rsidRDefault="00DA4FB0">
      <w:pPr>
        <w:spacing w:after="0" w:line="259" w:lineRule="auto"/>
        <w:ind w:left="0" w:right="2" w:firstLine="0"/>
        <w:jc w:val="center"/>
        <w:rPr>
          <w:rFonts w:ascii="Times New Roman" w:hAnsi="Times New Roman" w:cs="Times New Roman"/>
        </w:rPr>
      </w:pPr>
      <w:r w:rsidRPr="00DA4FB0">
        <w:rPr>
          <w:rFonts w:ascii="Times New Roman" w:hAnsi="Times New Roman" w:cs="Times New Roman"/>
        </w:rPr>
        <w:t xml:space="preserve"> </w:t>
      </w:r>
    </w:p>
    <w:p w14:paraId="71445105" w14:textId="77777777" w:rsidR="00DA4FB0" w:rsidRPr="00DA4FB0" w:rsidRDefault="00DA4FB0">
      <w:pPr>
        <w:spacing w:after="4" w:line="249" w:lineRule="auto"/>
        <w:ind w:left="411" w:right="81"/>
        <w:jc w:val="center"/>
        <w:rPr>
          <w:rFonts w:ascii="Times New Roman" w:hAnsi="Times New Roman" w:cs="Times New Roman"/>
        </w:rPr>
      </w:pPr>
      <w:r w:rsidRPr="00DA4FB0">
        <w:rPr>
          <w:rFonts w:ascii="Times New Roman" w:hAnsi="Times New Roman" w:cs="Times New Roman"/>
        </w:rPr>
        <w:t>Рисунок 4.3.3 – Функциональная схема ручного управления ВВ при приоритете ДВ «</w:t>
      </w:r>
      <w:r w:rsidRPr="00DA4FB0">
        <w:rPr>
          <w:rFonts w:ascii="Times New Roman" w:eastAsia="Calibri" w:hAnsi="Times New Roman" w:cs="Times New Roman"/>
          <w:b/>
        </w:rPr>
        <w:t>МУ</w:t>
      </w:r>
      <w:r w:rsidRPr="00DA4FB0">
        <w:rPr>
          <w:rFonts w:ascii="Times New Roman" w:hAnsi="Times New Roman" w:cs="Times New Roman"/>
        </w:rPr>
        <w:t xml:space="preserve">» </w:t>
      </w:r>
    </w:p>
    <w:p w14:paraId="64E5211A" w14:textId="77777777" w:rsidR="00DA4FB0" w:rsidRPr="00DA4FB0" w:rsidRDefault="00DA4FB0">
      <w:pPr>
        <w:spacing w:after="0" w:line="259" w:lineRule="auto"/>
        <w:ind w:left="283" w:firstLine="0"/>
        <w:jc w:val="left"/>
        <w:rPr>
          <w:rFonts w:ascii="Times New Roman" w:hAnsi="Times New Roman" w:cs="Times New Roman"/>
        </w:rPr>
      </w:pPr>
      <w:r w:rsidRPr="00DA4FB0">
        <w:rPr>
          <w:rFonts w:ascii="Times New Roman" w:hAnsi="Times New Roman" w:cs="Times New Roman"/>
        </w:rPr>
        <w:t xml:space="preserve"> </w:t>
      </w:r>
    </w:p>
    <w:p w14:paraId="4533DF0D" w14:textId="77777777" w:rsidR="00DA4FB0" w:rsidRPr="00DA4FB0" w:rsidRDefault="00DA4FB0">
      <w:pPr>
        <w:ind w:left="7" w:right="33" w:firstLine="283"/>
        <w:rPr>
          <w:rFonts w:ascii="Times New Roman" w:hAnsi="Times New Roman" w:cs="Times New Roman"/>
        </w:rPr>
      </w:pPr>
      <w:r w:rsidRPr="00DA4FB0">
        <w:rPr>
          <w:rFonts w:ascii="Times New Roman" w:hAnsi="Times New Roman" w:cs="Times New Roman"/>
        </w:rPr>
        <w:t>б) Вход «</w:t>
      </w:r>
      <w:r w:rsidRPr="00DA4FB0">
        <w:rPr>
          <w:rFonts w:ascii="Times New Roman" w:eastAsia="Calibri" w:hAnsi="Times New Roman" w:cs="Times New Roman"/>
          <w:b/>
        </w:rPr>
        <w:t>МУ</w:t>
      </w:r>
      <w:r w:rsidRPr="00DA4FB0">
        <w:rPr>
          <w:rFonts w:ascii="Times New Roman" w:hAnsi="Times New Roman" w:cs="Times New Roman"/>
        </w:rPr>
        <w:t>» настроен как «всегда 0», «</w:t>
      </w:r>
      <w:r w:rsidRPr="00DA4FB0">
        <w:rPr>
          <w:rFonts w:ascii="Times New Roman" w:eastAsia="Calibri" w:hAnsi="Times New Roman" w:cs="Times New Roman"/>
          <w:b/>
        </w:rPr>
        <w:t>ТУ</w:t>
      </w:r>
      <w:r w:rsidRPr="00DA4FB0">
        <w:rPr>
          <w:rFonts w:ascii="Times New Roman" w:hAnsi="Times New Roman" w:cs="Times New Roman"/>
        </w:rPr>
        <w:t xml:space="preserve">» настроен как «всегда 1» или как «всегда 0». </w:t>
      </w:r>
    </w:p>
    <w:p w14:paraId="7200D22E" w14:textId="77777777" w:rsidR="00DA4FB0" w:rsidRPr="00DA4FB0" w:rsidRDefault="00DA4FB0">
      <w:pPr>
        <w:ind w:left="7" w:right="33" w:firstLine="283"/>
        <w:rPr>
          <w:rFonts w:ascii="Times New Roman" w:hAnsi="Times New Roman" w:cs="Times New Roman"/>
        </w:rPr>
      </w:pPr>
      <w:r w:rsidRPr="00DA4FB0">
        <w:rPr>
          <w:rFonts w:ascii="Times New Roman" w:hAnsi="Times New Roman" w:cs="Times New Roman"/>
        </w:rPr>
        <w:t>В таком режиме команды ручного включения и отключения по телеуправлению выполняются в зависимости от состояния дискретного входа «</w:t>
      </w:r>
      <w:r w:rsidRPr="00DA4FB0">
        <w:rPr>
          <w:rFonts w:ascii="Times New Roman" w:eastAsia="Calibri" w:hAnsi="Times New Roman" w:cs="Times New Roman"/>
          <w:b/>
        </w:rPr>
        <w:t>ТУ</w:t>
      </w:r>
      <w:r w:rsidRPr="00DA4FB0">
        <w:rPr>
          <w:rFonts w:ascii="Times New Roman" w:hAnsi="Times New Roman" w:cs="Times New Roman"/>
        </w:rPr>
        <w:t xml:space="preserve">». Команды местного управления выполняются всегда (Рисунок 4.3.4). </w:t>
      </w:r>
    </w:p>
    <w:p w14:paraId="248C3476" w14:textId="77777777" w:rsidR="00DA4FB0" w:rsidRPr="00DA4FB0" w:rsidRDefault="00DA4FB0">
      <w:pPr>
        <w:spacing w:after="0" w:line="259" w:lineRule="auto"/>
        <w:ind w:left="283" w:right="1007" w:firstLine="0"/>
        <w:jc w:val="left"/>
        <w:rPr>
          <w:rFonts w:ascii="Times New Roman" w:hAnsi="Times New Roman" w:cs="Times New Roman"/>
        </w:rPr>
      </w:pPr>
      <w:r w:rsidRPr="00DA4FB0">
        <w:rPr>
          <w:rFonts w:ascii="Times New Roman" w:hAnsi="Times New Roman" w:cs="Times New Roman"/>
        </w:rPr>
        <w:t xml:space="preserve"> </w:t>
      </w:r>
    </w:p>
    <w:p w14:paraId="31C54F30" w14:textId="77777777" w:rsidR="00DA4FB0" w:rsidRPr="00DA4FB0" w:rsidRDefault="00DA4FB0">
      <w:pPr>
        <w:spacing w:after="0" w:line="259" w:lineRule="auto"/>
        <w:ind w:left="0" w:right="966" w:firstLine="0"/>
        <w:jc w:val="right"/>
        <w:rPr>
          <w:rFonts w:ascii="Times New Roman" w:hAnsi="Times New Roman" w:cs="Times New Roman"/>
        </w:rPr>
      </w:pPr>
      <w:r w:rsidRPr="00DA4FB0">
        <w:rPr>
          <w:rFonts w:ascii="Times New Roman" w:hAnsi="Times New Roman" w:cs="Times New Roman"/>
          <w:noProof/>
        </w:rPr>
        <w:lastRenderedPageBreak/>
        <w:drawing>
          <wp:inline distT="0" distB="0" distL="0" distR="0" wp14:anchorId="76CE032D" wp14:editId="585CD10E">
            <wp:extent cx="2840228" cy="1612011"/>
            <wp:effectExtent l="0" t="0" r="0" b="0"/>
            <wp:docPr id="18001" name="Picture 18001"/>
            <wp:cNvGraphicFramePr/>
            <a:graphic xmlns:a="http://schemas.openxmlformats.org/drawingml/2006/main">
              <a:graphicData uri="http://schemas.openxmlformats.org/drawingml/2006/picture">
                <pic:pic xmlns:pic="http://schemas.openxmlformats.org/drawingml/2006/picture">
                  <pic:nvPicPr>
                    <pic:cNvPr id="18001" name="Picture 18001"/>
                    <pic:cNvPicPr/>
                  </pic:nvPicPr>
                  <pic:blipFill>
                    <a:blip r:embed="rId77"/>
                    <a:stretch>
                      <a:fillRect/>
                    </a:stretch>
                  </pic:blipFill>
                  <pic:spPr>
                    <a:xfrm>
                      <a:off x="0" y="0"/>
                      <a:ext cx="2840228" cy="1612011"/>
                    </a:xfrm>
                    <a:prstGeom prst="rect">
                      <a:avLst/>
                    </a:prstGeom>
                  </pic:spPr>
                </pic:pic>
              </a:graphicData>
            </a:graphic>
          </wp:inline>
        </w:drawing>
      </w:r>
      <w:r w:rsidRPr="00DA4FB0">
        <w:rPr>
          <w:rFonts w:ascii="Times New Roman" w:hAnsi="Times New Roman" w:cs="Times New Roman"/>
        </w:rPr>
        <w:t xml:space="preserve"> </w:t>
      </w:r>
    </w:p>
    <w:p w14:paraId="797BA061" w14:textId="77777777" w:rsidR="00DA4FB0" w:rsidRPr="00DA4FB0" w:rsidRDefault="00DA4FB0">
      <w:pPr>
        <w:spacing w:after="0" w:line="265" w:lineRule="auto"/>
        <w:ind w:left="10" w:right="35"/>
        <w:jc w:val="right"/>
        <w:rPr>
          <w:rFonts w:ascii="Times New Roman" w:hAnsi="Times New Roman" w:cs="Times New Roman"/>
        </w:rPr>
      </w:pPr>
      <w:r w:rsidRPr="00DA4FB0">
        <w:rPr>
          <w:rFonts w:ascii="Times New Roman" w:hAnsi="Times New Roman" w:cs="Times New Roman"/>
        </w:rPr>
        <w:t xml:space="preserve">Рисунок 4.3.4 – Функциональная схема ручного управления ВВ при настройке </w:t>
      </w:r>
    </w:p>
    <w:p w14:paraId="16C48F12" w14:textId="77777777" w:rsidR="00DA4FB0" w:rsidRPr="00DA4FB0" w:rsidRDefault="00DA4FB0">
      <w:pPr>
        <w:spacing w:after="4" w:line="249" w:lineRule="auto"/>
        <w:ind w:left="411" w:right="81"/>
        <w:jc w:val="center"/>
        <w:rPr>
          <w:rFonts w:ascii="Times New Roman" w:hAnsi="Times New Roman" w:cs="Times New Roman"/>
        </w:rPr>
      </w:pPr>
      <w:r w:rsidRPr="00DA4FB0">
        <w:rPr>
          <w:rFonts w:ascii="Times New Roman" w:hAnsi="Times New Roman" w:cs="Times New Roman"/>
        </w:rPr>
        <w:t>«</w:t>
      </w:r>
      <w:r w:rsidRPr="00DA4FB0">
        <w:rPr>
          <w:rFonts w:ascii="Times New Roman" w:eastAsia="Calibri" w:hAnsi="Times New Roman" w:cs="Times New Roman"/>
          <w:b/>
        </w:rPr>
        <w:t>МУ</w:t>
      </w:r>
      <w:r w:rsidRPr="00DA4FB0">
        <w:rPr>
          <w:rFonts w:ascii="Times New Roman" w:hAnsi="Times New Roman" w:cs="Times New Roman"/>
        </w:rPr>
        <w:t xml:space="preserve">» как «всегда 0» </w:t>
      </w:r>
    </w:p>
    <w:p w14:paraId="0DB15353"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 </w:t>
      </w:r>
      <w:r w:rsidRPr="00DA4FB0">
        <w:rPr>
          <w:rFonts w:ascii="Times New Roman" w:hAnsi="Times New Roman" w:cs="Times New Roman"/>
        </w:rPr>
        <w:tab/>
        <w:t xml:space="preserve"> </w:t>
      </w:r>
    </w:p>
    <w:p w14:paraId="66D649F4" w14:textId="77777777" w:rsidR="00DA4FB0" w:rsidRPr="00DA4FB0" w:rsidRDefault="00DA4FB0">
      <w:pPr>
        <w:spacing w:after="4" w:line="249" w:lineRule="auto"/>
        <w:ind w:left="10" w:right="75"/>
        <w:jc w:val="center"/>
        <w:rPr>
          <w:rFonts w:ascii="Times New Roman" w:hAnsi="Times New Roman" w:cs="Times New Roman"/>
        </w:rPr>
      </w:pPr>
      <w:r w:rsidRPr="00DA4FB0">
        <w:rPr>
          <w:rFonts w:ascii="Times New Roman" w:hAnsi="Times New Roman" w:cs="Times New Roman"/>
        </w:rPr>
        <w:t>в) Вход «</w:t>
      </w:r>
      <w:r w:rsidRPr="00DA4FB0">
        <w:rPr>
          <w:rFonts w:ascii="Times New Roman" w:eastAsia="Calibri" w:hAnsi="Times New Roman" w:cs="Times New Roman"/>
          <w:b/>
        </w:rPr>
        <w:t>МУ</w:t>
      </w:r>
      <w:r w:rsidRPr="00DA4FB0">
        <w:rPr>
          <w:rFonts w:ascii="Times New Roman" w:hAnsi="Times New Roman" w:cs="Times New Roman"/>
        </w:rPr>
        <w:t>» настроен как «всегда 0», «</w:t>
      </w:r>
      <w:r w:rsidRPr="00DA4FB0">
        <w:rPr>
          <w:rFonts w:ascii="Times New Roman" w:eastAsia="Calibri" w:hAnsi="Times New Roman" w:cs="Times New Roman"/>
          <w:b/>
        </w:rPr>
        <w:t>ТУ</w:t>
      </w:r>
      <w:r w:rsidRPr="00DA4FB0">
        <w:rPr>
          <w:rFonts w:ascii="Times New Roman" w:hAnsi="Times New Roman" w:cs="Times New Roman"/>
        </w:rPr>
        <w:t xml:space="preserve">» настроен как дискретный вход. </w:t>
      </w:r>
    </w:p>
    <w:p w14:paraId="45DFF553" w14:textId="77777777" w:rsidR="00DA4FB0" w:rsidRPr="00DA4FB0" w:rsidRDefault="00DA4FB0">
      <w:pPr>
        <w:ind w:left="7" w:right="33" w:firstLine="283"/>
        <w:rPr>
          <w:rFonts w:ascii="Times New Roman" w:hAnsi="Times New Roman" w:cs="Times New Roman"/>
        </w:rPr>
      </w:pPr>
      <w:r w:rsidRPr="00DA4FB0">
        <w:rPr>
          <w:rFonts w:ascii="Times New Roman" w:hAnsi="Times New Roman" w:cs="Times New Roman"/>
        </w:rPr>
        <w:t xml:space="preserve">В таком режиме команды местного включения и отключения имеют временный приоритет над командами телеуправления (Рисунок 4.3.5).  </w:t>
      </w:r>
    </w:p>
    <w:p w14:paraId="3BD34945" w14:textId="77777777" w:rsidR="00DA4FB0" w:rsidRPr="00DA4FB0" w:rsidRDefault="00DA4FB0">
      <w:pPr>
        <w:spacing w:after="0" w:line="259" w:lineRule="auto"/>
        <w:ind w:left="283" w:right="1091" w:firstLine="0"/>
        <w:jc w:val="left"/>
        <w:rPr>
          <w:rFonts w:ascii="Times New Roman" w:hAnsi="Times New Roman" w:cs="Times New Roman"/>
        </w:rPr>
      </w:pPr>
      <w:r w:rsidRPr="00DA4FB0">
        <w:rPr>
          <w:rFonts w:ascii="Times New Roman" w:hAnsi="Times New Roman" w:cs="Times New Roman"/>
        </w:rPr>
        <w:t xml:space="preserve"> </w:t>
      </w:r>
    </w:p>
    <w:p w14:paraId="33AEA6EC" w14:textId="77777777" w:rsidR="00DA4FB0" w:rsidRPr="00DA4FB0" w:rsidRDefault="00DA4FB0">
      <w:pPr>
        <w:spacing w:after="0" w:line="259" w:lineRule="auto"/>
        <w:ind w:left="0" w:right="1044" w:firstLine="0"/>
        <w:jc w:val="right"/>
        <w:rPr>
          <w:rFonts w:ascii="Times New Roman" w:hAnsi="Times New Roman" w:cs="Times New Roman"/>
        </w:rPr>
      </w:pPr>
      <w:r w:rsidRPr="00DA4FB0">
        <w:rPr>
          <w:rFonts w:ascii="Times New Roman" w:hAnsi="Times New Roman" w:cs="Times New Roman"/>
          <w:noProof/>
        </w:rPr>
        <w:drawing>
          <wp:inline distT="0" distB="0" distL="0" distR="0" wp14:anchorId="7BCCDBBA" wp14:editId="7D166002">
            <wp:extent cx="2740152" cy="2584704"/>
            <wp:effectExtent l="0" t="0" r="0" b="0"/>
            <wp:docPr id="203379" name="Picture 203379"/>
            <wp:cNvGraphicFramePr/>
            <a:graphic xmlns:a="http://schemas.openxmlformats.org/drawingml/2006/main">
              <a:graphicData uri="http://schemas.openxmlformats.org/drawingml/2006/picture">
                <pic:pic xmlns:pic="http://schemas.openxmlformats.org/drawingml/2006/picture">
                  <pic:nvPicPr>
                    <pic:cNvPr id="203379" name="Picture 203379"/>
                    <pic:cNvPicPr/>
                  </pic:nvPicPr>
                  <pic:blipFill>
                    <a:blip r:embed="rId78"/>
                    <a:stretch>
                      <a:fillRect/>
                    </a:stretch>
                  </pic:blipFill>
                  <pic:spPr>
                    <a:xfrm>
                      <a:off x="0" y="0"/>
                      <a:ext cx="2740152" cy="2584704"/>
                    </a:xfrm>
                    <a:prstGeom prst="rect">
                      <a:avLst/>
                    </a:prstGeom>
                  </pic:spPr>
                </pic:pic>
              </a:graphicData>
            </a:graphic>
          </wp:inline>
        </w:drawing>
      </w:r>
      <w:r w:rsidRPr="00DA4FB0">
        <w:rPr>
          <w:rFonts w:ascii="Times New Roman" w:hAnsi="Times New Roman" w:cs="Times New Roman"/>
        </w:rPr>
        <w:t xml:space="preserve"> </w:t>
      </w:r>
    </w:p>
    <w:p w14:paraId="4E4670D1" w14:textId="77777777" w:rsidR="00DA4FB0" w:rsidRPr="00DA4FB0" w:rsidRDefault="00DA4FB0">
      <w:pPr>
        <w:spacing w:after="0" w:line="259" w:lineRule="auto"/>
        <w:ind w:left="358" w:firstLine="0"/>
        <w:jc w:val="center"/>
        <w:rPr>
          <w:rFonts w:ascii="Times New Roman" w:hAnsi="Times New Roman" w:cs="Times New Roman"/>
        </w:rPr>
      </w:pPr>
      <w:r w:rsidRPr="00DA4FB0">
        <w:rPr>
          <w:rFonts w:ascii="Times New Roman" w:hAnsi="Times New Roman" w:cs="Times New Roman"/>
        </w:rPr>
        <w:t xml:space="preserve"> </w:t>
      </w:r>
    </w:p>
    <w:p w14:paraId="7F62EDE5" w14:textId="77777777" w:rsidR="00DA4FB0" w:rsidRPr="00DA4FB0" w:rsidRDefault="00DA4FB0">
      <w:pPr>
        <w:spacing w:after="0" w:line="265" w:lineRule="auto"/>
        <w:ind w:left="10" w:right="35"/>
        <w:jc w:val="right"/>
        <w:rPr>
          <w:rFonts w:ascii="Times New Roman" w:hAnsi="Times New Roman" w:cs="Times New Roman"/>
        </w:rPr>
      </w:pPr>
      <w:r w:rsidRPr="00DA4FB0">
        <w:rPr>
          <w:rFonts w:ascii="Times New Roman" w:hAnsi="Times New Roman" w:cs="Times New Roman"/>
        </w:rPr>
        <w:t xml:space="preserve">Рисунок 4.3.5 – Функциональная схема ручного управления ВВ при настройке </w:t>
      </w:r>
    </w:p>
    <w:p w14:paraId="114D6095" w14:textId="77777777" w:rsidR="00DA4FB0" w:rsidRPr="00DA4FB0" w:rsidRDefault="00DA4FB0">
      <w:pPr>
        <w:spacing w:after="4" w:line="249" w:lineRule="auto"/>
        <w:ind w:left="411" w:right="85"/>
        <w:jc w:val="center"/>
        <w:rPr>
          <w:rFonts w:ascii="Times New Roman" w:hAnsi="Times New Roman" w:cs="Times New Roman"/>
        </w:rPr>
      </w:pPr>
      <w:r w:rsidRPr="00DA4FB0">
        <w:rPr>
          <w:rFonts w:ascii="Times New Roman" w:hAnsi="Times New Roman" w:cs="Times New Roman"/>
        </w:rPr>
        <w:t>«</w:t>
      </w:r>
      <w:r w:rsidRPr="00DA4FB0">
        <w:rPr>
          <w:rFonts w:ascii="Times New Roman" w:eastAsia="Calibri" w:hAnsi="Times New Roman" w:cs="Times New Roman"/>
          <w:b/>
        </w:rPr>
        <w:t>МУ</w:t>
      </w:r>
      <w:r w:rsidRPr="00DA4FB0">
        <w:rPr>
          <w:rFonts w:ascii="Times New Roman" w:hAnsi="Times New Roman" w:cs="Times New Roman"/>
        </w:rPr>
        <w:t>» как «всегда 0» и настройке «</w:t>
      </w:r>
      <w:r w:rsidRPr="00DA4FB0">
        <w:rPr>
          <w:rFonts w:ascii="Times New Roman" w:eastAsia="Calibri" w:hAnsi="Times New Roman" w:cs="Times New Roman"/>
          <w:b/>
        </w:rPr>
        <w:t>ТУ</w:t>
      </w:r>
      <w:r w:rsidRPr="00DA4FB0">
        <w:rPr>
          <w:rFonts w:ascii="Times New Roman" w:hAnsi="Times New Roman" w:cs="Times New Roman"/>
        </w:rPr>
        <w:t xml:space="preserve">» на ДВ </w:t>
      </w:r>
    </w:p>
    <w:p w14:paraId="607EE74E" w14:textId="77777777" w:rsidR="00DA4FB0" w:rsidRPr="00DA4FB0" w:rsidRDefault="00DA4FB0">
      <w:pPr>
        <w:spacing w:after="0" w:line="259" w:lineRule="auto"/>
        <w:ind w:left="283" w:firstLine="0"/>
        <w:jc w:val="left"/>
        <w:rPr>
          <w:rFonts w:ascii="Times New Roman" w:hAnsi="Times New Roman" w:cs="Times New Roman"/>
        </w:rPr>
      </w:pPr>
      <w:r w:rsidRPr="00DA4FB0">
        <w:rPr>
          <w:rFonts w:ascii="Times New Roman" w:hAnsi="Times New Roman" w:cs="Times New Roman"/>
        </w:rPr>
        <w:t xml:space="preserve"> </w:t>
      </w:r>
    </w:p>
    <w:p w14:paraId="7F7C777F" w14:textId="77777777" w:rsidR="00DA4FB0" w:rsidRPr="00DA4FB0" w:rsidRDefault="00DA4FB0">
      <w:pPr>
        <w:ind w:left="7" w:right="33" w:firstLine="283"/>
        <w:rPr>
          <w:rFonts w:ascii="Times New Roman" w:hAnsi="Times New Roman" w:cs="Times New Roman"/>
        </w:rPr>
      </w:pPr>
      <w:r w:rsidRPr="00DA4FB0">
        <w:rPr>
          <w:rFonts w:ascii="Times New Roman" w:hAnsi="Times New Roman" w:cs="Times New Roman"/>
        </w:rPr>
        <w:t>Так, при установке ключа телеуправления в положение «Запрещено» (Сигнал ДВ «</w:t>
      </w:r>
      <w:r w:rsidRPr="00DA4FB0">
        <w:rPr>
          <w:rFonts w:ascii="Times New Roman" w:eastAsia="Calibri" w:hAnsi="Times New Roman" w:cs="Times New Roman"/>
          <w:b/>
        </w:rPr>
        <w:t>ТУ</w:t>
      </w:r>
      <w:r w:rsidRPr="00DA4FB0">
        <w:rPr>
          <w:rFonts w:ascii="Times New Roman" w:hAnsi="Times New Roman" w:cs="Times New Roman"/>
        </w:rPr>
        <w:t>» имеет состояние логического нуля), разрешается только местное управление выключателем. Если, например, обслуживающий персонал после работ на присоединении забыл перевести положение ключа телеуправления в состояние «Разрешено», то оператор АСУ ТП может удаленно отправить команду на возврат «</w:t>
      </w:r>
      <w:r w:rsidRPr="00DA4FB0">
        <w:rPr>
          <w:rFonts w:ascii="Times New Roman" w:eastAsia="Calibri" w:hAnsi="Times New Roman" w:cs="Times New Roman"/>
          <w:b/>
        </w:rPr>
        <w:t>ТУ</w:t>
      </w:r>
      <w:r w:rsidRPr="00DA4FB0">
        <w:rPr>
          <w:rFonts w:ascii="Times New Roman" w:hAnsi="Times New Roman" w:cs="Times New Roman"/>
        </w:rPr>
        <w:t xml:space="preserve">» без возврата положения ключа. В результате этого устанавливается триггер с памятью, который блокирует местное управление до того момента, когда ключ разрешения телеуправление не будет переключен в следующей последовательности: «Запрещено» -&gt; «Разрешено» -&gt; «Запрещено». </w:t>
      </w:r>
    </w:p>
    <w:p w14:paraId="65012D02"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 </w:t>
      </w:r>
      <w:r w:rsidRPr="00DA4FB0">
        <w:rPr>
          <w:rFonts w:ascii="Times New Roman" w:hAnsi="Times New Roman" w:cs="Times New Roman"/>
        </w:rPr>
        <w:tab/>
        <w:t xml:space="preserve"> </w:t>
      </w:r>
    </w:p>
    <w:p w14:paraId="792898E3" w14:textId="77777777" w:rsidR="00DA4FB0" w:rsidRPr="00DA4FB0" w:rsidRDefault="00DA4FB0">
      <w:pPr>
        <w:ind w:left="17" w:right="33"/>
        <w:rPr>
          <w:rFonts w:ascii="Times New Roman" w:hAnsi="Times New Roman" w:cs="Times New Roman"/>
        </w:rPr>
      </w:pPr>
      <w:r w:rsidRPr="00DA4FB0">
        <w:rPr>
          <w:rFonts w:ascii="Times New Roman" w:hAnsi="Times New Roman" w:cs="Times New Roman"/>
        </w:rPr>
        <w:t xml:space="preserve">Таблица 4.3.2 - Возможные режимы выполнения команд ручного управления </w:t>
      </w:r>
    </w:p>
    <w:tbl>
      <w:tblPr>
        <w:tblStyle w:val="TableGrid"/>
        <w:tblW w:w="6231" w:type="dxa"/>
        <w:tblInd w:w="102" w:type="dxa"/>
        <w:tblCellMar>
          <w:top w:w="46" w:type="dxa"/>
          <w:left w:w="115" w:type="dxa"/>
          <w:right w:w="86" w:type="dxa"/>
        </w:tblCellMar>
        <w:tblLook w:val="04A0" w:firstRow="1" w:lastRow="0" w:firstColumn="1" w:lastColumn="0" w:noHBand="0" w:noVBand="1"/>
      </w:tblPr>
      <w:tblGrid>
        <w:gridCol w:w="1329"/>
        <w:gridCol w:w="1557"/>
        <w:gridCol w:w="1492"/>
        <w:gridCol w:w="1853"/>
      </w:tblGrid>
      <w:tr w:rsidR="00DA4FB0" w:rsidRPr="00DA4FB0" w14:paraId="6220A05C" w14:textId="77777777">
        <w:trPr>
          <w:trHeight w:val="438"/>
        </w:trPr>
        <w:tc>
          <w:tcPr>
            <w:tcW w:w="1554" w:type="dxa"/>
            <w:tcBorders>
              <w:top w:val="single" w:sz="12" w:space="0" w:color="000000"/>
              <w:left w:val="single" w:sz="12" w:space="0" w:color="000000"/>
              <w:bottom w:val="single" w:sz="4" w:space="0" w:color="000000"/>
              <w:right w:val="single" w:sz="4" w:space="0" w:color="000000"/>
            </w:tcBorders>
            <w:shd w:val="clear" w:color="auto" w:fill="D9D9D9"/>
            <w:vAlign w:val="center"/>
          </w:tcPr>
          <w:p w14:paraId="257E43A3" w14:textId="77777777" w:rsidR="00DA4FB0" w:rsidRPr="00DA4FB0" w:rsidRDefault="00DA4FB0">
            <w:pPr>
              <w:spacing w:after="0" w:line="259" w:lineRule="auto"/>
              <w:ind w:left="0" w:right="34" w:firstLine="0"/>
              <w:jc w:val="center"/>
              <w:rPr>
                <w:rFonts w:ascii="Times New Roman" w:hAnsi="Times New Roman" w:cs="Times New Roman"/>
              </w:rPr>
            </w:pPr>
            <w:r w:rsidRPr="00DA4FB0">
              <w:rPr>
                <w:rFonts w:ascii="Times New Roman" w:eastAsia="Calibri" w:hAnsi="Times New Roman" w:cs="Times New Roman"/>
                <w:b/>
              </w:rPr>
              <w:t xml:space="preserve">ДВ МУ </w:t>
            </w:r>
          </w:p>
        </w:tc>
        <w:tc>
          <w:tcPr>
            <w:tcW w:w="1561" w:type="dxa"/>
            <w:tcBorders>
              <w:top w:val="single" w:sz="12" w:space="0" w:color="000000"/>
              <w:left w:val="single" w:sz="4" w:space="0" w:color="000000"/>
              <w:bottom w:val="single" w:sz="4" w:space="0" w:color="000000"/>
              <w:right w:val="single" w:sz="4" w:space="0" w:color="000000"/>
            </w:tcBorders>
            <w:shd w:val="clear" w:color="auto" w:fill="D9D9D9"/>
            <w:vAlign w:val="center"/>
          </w:tcPr>
          <w:p w14:paraId="77F591C3" w14:textId="77777777" w:rsidR="00DA4FB0" w:rsidRPr="00DA4FB0" w:rsidRDefault="00DA4FB0">
            <w:pPr>
              <w:spacing w:after="0" w:line="259" w:lineRule="auto"/>
              <w:ind w:left="0" w:right="30" w:firstLine="0"/>
              <w:jc w:val="center"/>
              <w:rPr>
                <w:rFonts w:ascii="Times New Roman" w:hAnsi="Times New Roman" w:cs="Times New Roman"/>
              </w:rPr>
            </w:pPr>
            <w:r w:rsidRPr="00DA4FB0">
              <w:rPr>
                <w:rFonts w:ascii="Times New Roman" w:eastAsia="Calibri" w:hAnsi="Times New Roman" w:cs="Times New Roman"/>
                <w:b/>
              </w:rPr>
              <w:t xml:space="preserve">ДВ ТУ </w:t>
            </w:r>
          </w:p>
        </w:tc>
        <w:tc>
          <w:tcPr>
            <w:tcW w:w="1558" w:type="dxa"/>
            <w:tcBorders>
              <w:top w:val="single" w:sz="12" w:space="0" w:color="000000"/>
              <w:left w:val="single" w:sz="4" w:space="0" w:color="000000"/>
              <w:bottom w:val="single" w:sz="4" w:space="0" w:color="000000"/>
              <w:right w:val="single" w:sz="4" w:space="0" w:color="000000"/>
            </w:tcBorders>
            <w:shd w:val="clear" w:color="auto" w:fill="D9D9D9"/>
          </w:tcPr>
          <w:p w14:paraId="22E5E5F8" w14:textId="77777777" w:rsidR="00DA4FB0" w:rsidRPr="00DA4FB0" w:rsidRDefault="00DA4FB0">
            <w:pPr>
              <w:spacing w:after="0" w:line="259" w:lineRule="auto"/>
              <w:ind w:left="0" w:firstLine="0"/>
              <w:jc w:val="center"/>
              <w:rPr>
                <w:rFonts w:ascii="Times New Roman" w:hAnsi="Times New Roman" w:cs="Times New Roman"/>
              </w:rPr>
            </w:pPr>
            <w:r w:rsidRPr="00DA4FB0">
              <w:rPr>
                <w:rFonts w:ascii="Times New Roman" w:eastAsia="Calibri" w:hAnsi="Times New Roman" w:cs="Times New Roman"/>
                <w:b/>
              </w:rPr>
              <w:t xml:space="preserve">Местное управление </w:t>
            </w:r>
          </w:p>
        </w:tc>
        <w:tc>
          <w:tcPr>
            <w:tcW w:w="1558" w:type="dxa"/>
            <w:tcBorders>
              <w:top w:val="single" w:sz="12" w:space="0" w:color="000000"/>
              <w:left w:val="single" w:sz="4" w:space="0" w:color="000000"/>
              <w:bottom w:val="single" w:sz="4" w:space="0" w:color="000000"/>
              <w:right w:val="single" w:sz="12" w:space="0" w:color="000000"/>
            </w:tcBorders>
            <w:shd w:val="clear" w:color="auto" w:fill="D9D9D9"/>
            <w:vAlign w:val="center"/>
          </w:tcPr>
          <w:p w14:paraId="68B425F2" w14:textId="77777777" w:rsidR="00DA4FB0" w:rsidRPr="00DA4FB0" w:rsidRDefault="00DA4FB0">
            <w:pPr>
              <w:spacing w:after="0" w:line="259" w:lineRule="auto"/>
              <w:ind w:left="0" w:right="26" w:firstLine="0"/>
              <w:jc w:val="center"/>
              <w:rPr>
                <w:rFonts w:ascii="Times New Roman" w:hAnsi="Times New Roman" w:cs="Times New Roman"/>
              </w:rPr>
            </w:pPr>
            <w:r w:rsidRPr="00DA4FB0">
              <w:rPr>
                <w:rFonts w:ascii="Times New Roman" w:eastAsia="Calibri" w:hAnsi="Times New Roman" w:cs="Times New Roman"/>
                <w:b/>
              </w:rPr>
              <w:t xml:space="preserve">Телеуправление </w:t>
            </w:r>
          </w:p>
        </w:tc>
      </w:tr>
      <w:tr w:rsidR="00DA4FB0" w:rsidRPr="00DA4FB0" w14:paraId="1C6624A4" w14:textId="77777777">
        <w:trPr>
          <w:trHeight w:val="227"/>
        </w:trPr>
        <w:tc>
          <w:tcPr>
            <w:tcW w:w="1554" w:type="dxa"/>
            <w:tcBorders>
              <w:top w:val="single" w:sz="4" w:space="0" w:color="000000"/>
              <w:left w:val="single" w:sz="12" w:space="0" w:color="000000"/>
              <w:bottom w:val="single" w:sz="4" w:space="0" w:color="000000"/>
              <w:right w:val="single" w:sz="4" w:space="0" w:color="000000"/>
            </w:tcBorders>
          </w:tcPr>
          <w:p w14:paraId="18B4D565" w14:textId="77777777" w:rsidR="00DA4FB0" w:rsidRPr="00DA4FB0" w:rsidRDefault="00DA4FB0">
            <w:pPr>
              <w:spacing w:after="0" w:line="259" w:lineRule="auto"/>
              <w:ind w:left="0" w:right="40" w:firstLine="0"/>
              <w:jc w:val="center"/>
              <w:rPr>
                <w:rFonts w:ascii="Times New Roman" w:hAnsi="Times New Roman" w:cs="Times New Roman"/>
              </w:rPr>
            </w:pPr>
            <w:r w:rsidRPr="00DA4FB0">
              <w:rPr>
                <w:rFonts w:ascii="Times New Roman" w:hAnsi="Times New Roman" w:cs="Times New Roman"/>
              </w:rPr>
              <w:t xml:space="preserve">Всегда 1 </w:t>
            </w:r>
          </w:p>
        </w:tc>
        <w:tc>
          <w:tcPr>
            <w:tcW w:w="1561" w:type="dxa"/>
            <w:tcBorders>
              <w:top w:val="single" w:sz="4" w:space="0" w:color="000000"/>
              <w:left w:val="single" w:sz="4" w:space="0" w:color="000000"/>
              <w:bottom w:val="single" w:sz="4" w:space="0" w:color="000000"/>
              <w:right w:val="single" w:sz="4" w:space="0" w:color="000000"/>
            </w:tcBorders>
          </w:tcPr>
          <w:p w14:paraId="6C6B53B6" w14:textId="77777777" w:rsidR="00DA4FB0" w:rsidRPr="00DA4FB0" w:rsidRDefault="00DA4FB0">
            <w:pPr>
              <w:spacing w:after="0" w:line="259" w:lineRule="auto"/>
              <w:ind w:left="0" w:right="29" w:firstLine="0"/>
              <w:jc w:val="center"/>
              <w:rPr>
                <w:rFonts w:ascii="Times New Roman" w:hAnsi="Times New Roman" w:cs="Times New Roman"/>
              </w:rPr>
            </w:pPr>
            <w:r w:rsidRPr="00DA4FB0">
              <w:rPr>
                <w:rFonts w:ascii="Times New Roman" w:hAnsi="Times New Roman" w:cs="Times New Roman"/>
              </w:rPr>
              <w:t xml:space="preserve">Игнорируется </w:t>
            </w:r>
          </w:p>
        </w:tc>
        <w:tc>
          <w:tcPr>
            <w:tcW w:w="1558" w:type="dxa"/>
            <w:tcBorders>
              <w:top w:val="single" w:sz="4" w:space="0" w:color="000000"/>
              <w:left w:val="single" w:sz="4" w:space="0" w:color="000000"/>
              <w:bottom w:val="single" w:sz="4" w:space="0" w:color="000000"/>
              <w:right w:val="single" w:sz="4" w:space="0" w:color="000000"/>
            </w:tcBorders>
          </w:tcPr>
          <w:p w14:paraId="6C776D04" w14:textId="77777777" w:rsidR="00DA4FB0" w:rsidRPr="00DA4FB0" w:rsidRDefault="00DA4FB0">
            <w:pPr>
              <w:spacing w:after="0" w:line="259" w:lineRule="auto"/>
              <w:ind w:left="0" w:right="26" w:firstLine="0"/>
              <w:jc w:val="center"/>
              <w:rPr>
                <w:rFonts w:ascii="Times New Roman" w:hAnsi="Times New Roman" w:cs="Times New Roman"/>
              </w:rPr>
            </w:pPr>
            <w:r w:rsidRPr="00DA4FB0">
              <w:rPr>
                <w:rFonts w:ascii="Times New Roman" w:hAnsi="Times New Roman" w:cs="Times New Roman"/>
              </w:rPr>
              <w:t xml:space="preserve">Разрешено </w:t>
            </w:r>
          </w:p>
        </w:tc>
        <w:tc>
          <w:tcPr>
            <w:tcW w:w="1558" w:type="dxa"/>
            <w:tcBorders>
              <w:top w:val="single" w:sz="4" w:space="0" w:color="000000"/>
              <w:left w:val="single" w:sz="4" w:space="0" w:color="000000"/>
              <w:bottom w:val="single" w:sz="4" w:space="0" w:color="000000"/>
              <w:right w:val="single" w:sz="12" w:space="0" w:color="000000"/>
            </w:tcBorders>
          </w:tcPr>
          <w:p w14:paraId="3C9E350E" w14:textId="77777777" w:rsidR="00DA4FB0" w:rsidRPr="00DA4FB0" w:rsidRDefault="00DA4FB0">
            <w:pPr>
              <w:spacing w:after="0" w:line="259" w:lineRule="auto"/>
              <w:ind w:left="0" w:right="23" w:firstLine="0"/>
              <w:jc w:val="center"/>
              <w:rPr>
                <w:rFonts w:ascii="Times New Roman" w:hAnsi="Times New Roman" w:cs="Times New Roman"/>
              </w:rPr>
            </w:pPr>
            <w:r w:rsidRPr="00DA4FB0">
              <w:rPr>
                <w:rFonts w:ascii="Times New Roman" w:hAnsi="Times New Roman" w:cs="Times New Roman"/>
              </w:rPr>
              <w:t xml:space="preserve">Запрещено </w:t>
            </w:r>
          </w:p>
        </w:tc>
      </w:tr>
      <w:tr w:rsidR="00DA4FB0" w:rsidRPr="00DA4FB0" w14:paraId="7CB4C27F" w14:textId="77777777">
        <w:trPr>
          <w:trHeight w:val="228"/>
        </w:trPr>
        <w:tc>
          <w:tcPr>
            <w:tcW w:w="1554" w:type="dxa"/>
            <w:tcBorders>
              <w:top w:val="single" w:sz="4" w:space="0" w:color="000000"/>
              <w:left w:val="single" w:sz="12" w:space="0" w:color="000000"/>
              <w:bottom w:val="single" w:sz="4" w:space="0" w:color="000000"/>
              <w:right w:val="single" w:sz="4" w:space="0" w:color="000000"/>
            </w:tcBorders>
          </w:tcPr>
          <w:p w14:paraId="15987728" w14:textId="77777777" w:rsidR="00DA4FB0" w:rsidRPr="00DA4FB0" w:rsidRDefault="00DA4FB0">
            <w:pPr>
              <w:spacing w:after="0" w:line="259" w:lineRule="auto"/>
              <w:ind w:left="0" w:right="37" w:firstLine="0"/>
              <w:jc w:val="center"/>
              <w:rPr>
                <w:rFonts w:ascii="Times New Roman" w:hAnsi="Times New Roman" w:cs="Times New Roman"/>
              </w:rPr>
            </w:pPr>
            <w:r w:rsidRPr="00DA4FB0">
              <w:rPr>
                <w:rFonts w:ascii="Times New Roman" w:hAnsi="Times New Roman" w:cs="Times New Roman"/>
              </w:rPr>
              <w:t xml:space="preserve">ДВ МУ = 1 </w:t>
            </w:r>
          </w:p>
        </w:tc>
        <w:tc>
          <w:tcPr>
            <w:tcW w:w="1561" w:type="dxa"/>
            <w:tcBorders>
              <w:top w:val="single" w:sz="4" w:space="0" w:color="000000"/>
              <w:left w:val="single" w:sz="4" w:space="0" w:color="000000"/>
              <w:bottom w:val="single" w:sz="4" w:space="0" w:color="000000"/>
              <w:right w:val="single" w:sz="4" w:space="0" w:color="000000"/>
            </w:tcBorders>
          </w:tcPr>
          <w:p w14:paraId="151FE943" w14:textId="77777777" w:rsidR="00DA4FB0" w:rsidRPr="00DA4FB0" w:rsidRDefault="00DA4FB0">
            <w:pPr>
              <w:spacing w:after="0" w:line="259" w:lineRule="auto"/>
              <w:ind w:left="0" w:right="29" w:firstLine="0"/>
              <w:jc w:val="center"/>
              <w:rPr>
                <w:rFonts w:ascii="Times New Roman" w:hAnsi="Times New Roman" w:cs="Times New Roman"/>
              </w:rPr>
            </w:pPr>
            <w:r w:rsidRPr="00DA4FB0">
              <w:rPr>
                <w:rFonts w:ascii="Times New Roman" w:hAnsi="Times New Roman" w:cs="Times New Roman"/>
              </w:rPr>
              <w:t xml:space="preserve">Игнорируется </w:t>
            </w:r>
          </w:p>
        </w:tc>
        <w:tc>
          <w:tcPr>
            <w:tcW w:w="1558" w:type="dxa"/>
            <w:tcBorders>
              <w:top w:val="single" w:sz="4" w:space="0" w:color="000000"/>
              <w:left w:val="single" w:sz="4" w:space="0" w:color="000000"/>
              <w:bottom w:val="single" w:sz="4" w:space="0" w:color="000000"/>
              <w:right w:val="single" w:sz="4" w:space="0" w:color="000000"/>
            </w:tcBorders>
          </w:tcPr>
          <w:p w14:paraId="04447DDE" w14:textId="77777777" w:rsidR="00DA4FB0" w:rsidRPr="00DA4FB0" w:rsidRDefault="00DA4FB0">
            <w:pPr>
              <w:spacing w:after="0" w:line="259" w:lineRule="auto"/>
              <w:ind w:left="0" w:right="26" w:firstLine="0"/>
              <w:jc w:val="center"/>
              <w:rPr>
                <w:rFonts w:ascii="Times New Roman" w:hAnsi="Times New Roman" w:cs="Times New Roman"/>
              </w:rPr>
            </w:pPr>
            <w:r w:rsidRPr="00DA4FB0">
              <w:rPr>
                <w:rFonts w:ascii="Times New Roman" w:hAnsi="Times New Roman" w:cs="Times New Roman"/>
              </w:rPr>
              <w:t xml:space="preserve">Разрешено </w:t>
            </w:r>
          </w:p>
        </w:tc>
        <w:tc>
          <w:tcPr>
            <w:tcW w:w="1558" w:type="dxa"/>
            <w:tcBorders>
              <w:top w:val="single" w:sz="4" w:space="0" w:color="000000"/>
              <w:left w:val="single" w:sz="4" w:space="0" w:color="000000"/>
              <w:bottom w:val="single" w:sz="4" w:space="0" w:color="000000"/>
              <w:right w:val="single" w:sz="12" w:space="0" w:color="000000"/>
            </w:tcBorders>
          </w:tcPr>
          <w:p w14:paraId="529D6EE9" w14:textId="77777777" w:rsidR="00DA4FB0" w:rsidRPr="00DA4FB0" w:rsidRDefault="00DA4FB0">
            <w:pPr>
              <w:spacing w:after="0" w:line="259" w:lineRule="auto"/>
              <w:ind w:left="0" w:right="23" w:firstLine="0"/>
              <w:jc w:val="center"/>
              <w:rPr>
                <w:rFonts w:ascii="Times New Roman" w:hAnsi="Times New Roman" w:cs="Times New Roman"/>
              </w:rPr>
            </w:pPr>
            <w:r w:rsidRPr="00DA4FB0">
              <w:rPr>
                <w:rFonts w:ascii="Times New Roman" w:hAnsi="Times New Roman" w:cs="Times New Roman"/>
              </w:rPr>
              <w:t xml:space="preserve">Запрещено </w:t>
            </w:r>
          </w:p>
        </w:tc>
      </w:tr>
      <w:tr w:rsidR="00DA4FB0" w:rsidRPr="00DA4FB0" w14:paraId="0BF1F0FF" w14:textId="77777777">
        <w:trPr>
          <w:trHeight w:val="226"/>
        </w:trPr>
        <w:tc>
          <w:tcPr>
            <w:tcW w:w="1554" w:type="dxa"/>
            <w:tcBorders>
              <w:top w:val="single" w:sz="4" w:space="0" w:color="000000"/>
              <w:left w:val="single" w:sz="12" w:space="0" w:color="000000"/>
              <w:bottom w:val="single" w:sz="4" w:space="0" w:color="000000"/>
              <w:right w:val="single" w:sz="4" w:space="0" w:color="000000"/>
            </w:tcBorders>
          </w:tcPr>
          <w:p w14:paraId="3D968AE2" w14:textId="77777777" w:rsidR="00DA4FB0" w:rsidRPr="00DA4FB0" w:rsidRDefault="00DA4FB0">
            <w:pPr>
              <w:spacing w:after="0" w:line="259" w:lineRule="auto"/>
              <w:ind w:left="0" w:right="37" w:firstLine="0"/>
              <w:jc w:val="center"/>
              <w:rPr>
                <w:rFonts w:ascii="Times New Roman" w:hAnsi="Times New Roman" w:cs="Times New Roman"/>
              </w:rPr>
            </w:pPr>
            <w:r w:rsidRPr="00DA4FB0">
              <w:rPr>
                <w:rFonts w:ascii="Times New Roman" w:hAnsi="Times New Roman" w:cs="Times New Roman"/>
              </w:rPr>
              <w:t xml:space="preserve">ДВ МУ = 0 </w:t>
            </w:r>
          </w:p>
        </w:tc>
        <w:tc>
          <w:tcPr>
            <w:tcW w:w="1561" w:type="dxa"/>
            <w:tcBorders>
              <w:top w:val="single" w:sz="4" w:space="0" w:color="000000"/>
              <w:left w:val="single" w:sz="4" w:space="0" w:color="000000"/>
              <w:bottom w:val="single" w:sz="4" w:space="0" w:color="000000"/>
              <w:right w:val="single" w:sz="4" w:space="0" w:color="000000"/>
            </w:tcBorders>
          </w:tcPr>
          <w:p w14:paraId="535AC69C" w14:textId="77777777" w:rsidR="00DA4FB0" w:rsidRPr="00DA4FB0" w:rsidRDefault="00DA4FB0">
            <w:pPr>
              <w:spacing w:after="0" w:line="259" w:lineRule="auto"/>
              <w:ind w:left="0" w:right="29" w:firstLine="0"/>
              <w:jc w:val="center"/>
              <w:rPr>
                <w:rFonts w:ascii="Times New Roman" w:hAnsi="Times New Roman" w:cs="Times New Roman"/>
              </w:rPr>
            </w:pPr>
            <w:r w:rsidRPr="00DA4FB0">
              <w:rPr>
                <w:rFonts w:ascii="Times New Roman" w:hAnsi="Times New Roman" w:cs="Times New Roman"/>
              </w:rPr>
              <w:t xml:space="preserve">Игнорируется </w:t>
            </w:r>
          </w:p>
        </w:tc>
        <w:tc>
          <w:tcPr>
            <w:tcW w:w="1558" w:type="dxa"/>
            <w:tcBorders>
              <w:top w:val="single" w:sz="4" w:space="0" w:color="000000"/>
              <w:left w:val="single" w:sz="4" w:space="0" w:color="000000"/>
              <w:bottom w:val="single" w:sz="4" w:space="0" w:color="000000"/>
              <w:right w:val="single" w:sz="4" w:space="0" w:color="000000"/>
            </w:tcBorders>
          </w:tcPr>
          <w:p w14:paraId="5C822596" w14:textId="77777777" w:rsidR="00DA4FB0" w:rsidRPr="00DA4FB0" w:rsidRDefault="00DA4FB0">
            <w:pPr>
              <w:spacing w:after="0" w:line="259" w:lineRule="auto"/>
              <w:ind w:left="0" w:right="24" w:firstLine="0"/>
              <w:jc w:val="center"/>
              <w:rPr>
                <w:rFonts w:ascii="Times New Roman" w:hAnsi="Times New Roman" w:cs="Times New Roman"/>
              </w:rPr>
            </w:pPr>
            <w:r w:rsidRPr="00DA4FB0">
              <w:rPr>
                <w:rFonts w:ascii="Times New Roman" w:hAnsi="Times New Roman" w:cs="Times New Roman"/>
              </w:rPr>
              <w:t xml:space="preserve">Запрещено </w:t>
            </w:r>
          </w:p>
        </w:tc>
        <w:tc>
          <w:tcPr>
            <w:tcW w:w="1558" w:type="dxa"/>
            <w:tcBorders>
              <w:top w:val="single" w:sz="4" w:space="0" w:color="000000"/>
              <w:left w:val="single" w:sz="4" w:space="0" w:color="000000"/>
              <w:bottom w:val="single" w:sz="4" w:space="0" w:color="000000"/>
              <w:right w:val="single" w:sz="12" w:space="0" w:color="000000"/>
            </w:tcBorders>
          </w:tcPr>
          <w:p w14:paraId="07E8E04F" w14:textId="77777777" w:rsidR="00DA4FB0" w:rsidRPr="00DA4FB0" w:rsidRDefault="00DA4FB0">
            <w:pPr>
              <w:spacing w:after="0" w:line="259" w:lineRule="auto"/>
              <w:ind w:left="0" w:right="26" w:firstLine="0"/>
              <w:jc w:val="center"/>
              <w:rPr>
                <w:rFonts w:ascii="Times New Roman" w:hAnsi="Times New Roman" w:cs="Times New Roman"/>
              </w:rPr>
            </w:pPr>
            <w:r w:rsidRPr="00DA4FB0">
              <w:rPr>
                <w:rFonts w:ascii="Times New Roman" w:hAnsi="Times New Roman" w:cs="Times New Roman"/>
              </w:rPr>
              <w:t xml:space="preserve">Разрешено </w:t>
            </w:r>
          </w:p>
        </w:tc>
      </w:tr>
      <w:tr w:rsidR="00DA4FB0" w:rsidRPr="00DA4FB0" w14:paraId="683A9526" w14:textId="77777777">
        <w:trPr>
          <w:trHeight w:val="228"/>
        </w:trPr>
        <w:tc>
          <w:tcPr>
            <w:tcW w:w="1554" w:type="dxa"/>
            <w:tcBorders>
              <w:top w:val="single" w:sz="4" w:space="0" w:color="000000"/>
              <w:left w:val="single" w:sz="12" w:space="0" w:color="000000"/>
              <w:bottom w:val="single" w:sz="4" w:space="0" w:color="000000"/>
              <w:right w:val="single" w:sz="4" w:space="0" w:color="000000"/>
            </w:tcBorders>
          </w:tcPr>
          <w:p w14:paraId="5BB72640" w14:textId="77777777" w:rsidR="00DA4FB0" w:rsidRPr="00DA4FB0" w:rsidRDefault="00DA4FB0">
            <w:pPr>
              <w:spacing w:after="0" w:line="259" w:lineRule="auto"/>
              <w:ind w:left="0" w:right="40" w:firstLine="0"/>
              <w:jc w:val="center"/>
              <w:rPr>
                <w:rFonts w:ascii="Times New Roman" w:hAnsi="Times New Roman" w:cs="Times New Roman"/>
              </w:rPr>
            </w:pPr>
            <w:r w:rsidRPr="00DA4FB0">
              <w:rPr>
                <w:rFonts w:ascii="Times New Roman" w:hAnsi="Times New Roman" w:cs="Times New Roman"/>
              </w:rPr>
              <w:t xml:space="preserve">Всегда 0 </w:t>
            </w:r>
          </w:p>
        </w:tc>
        <w:tc>
          <w:tcPr>
            <w:tcW w:w="1561" w:type="dxa"/>
            <w:tcBorders>
              <w:top w:val="single" w:sz="4" w:space="0" w:color="000000"/>
              <w:left w:val="single" w:sz="4" w:space="0" w:color="000000"/>
              <w:bottom w:val="single" w:sz="4" w:space="0" w:color="000000"/>
              <w:right w:val="single" w:sz="4" w:space="0" w:color="000000"/>
            </w:tcBorders>
          </w:tcPr>
          <w:p w14:paraId="1C434742" w14:textId="77777777" w:rsidR="00DA4FB0" w:rsidRPr="00DA4FB0" w:rsidRDefault="00DA4FB0">
            <w:pPr>
              <w:spacing w:after="0" w:line="259" w:lineRule="auto"/>
              <w:ind w:left="0" w:right="33" w:firstLine="0"/>
              <w:jc w:val="center"/>
              <w:rPr>
                <w:rFonts w:ascii="Times New Roman" w:hAnsi="Times New Roman" w:cs="Times New Roman"/>
              </w:rPr>
            </w:pPr>
            <w:r w:rsidRPr="00DA4FB0">
              <w:rPr>
                <w:rFonts w:ascii="Times New Roman" w:hAnsi="Times New Roman" w:cs="Times New Roman"/>
              </w:rPr>
              <w:t xml:space="preserve">Всегда 0 </w:t>
            </w:r>
          </w:p>
        </w:tc>
        <w:tc>
          <w:tcPr>
            <w:tcW w:w="1558" w:type="dxa"/>
            <w:tcBorders>
              <w:top w:val="single" w:sz="4" w:space="0" w:color="000000"/>
              <w:left w:val="single" w:sz="4" w:space="0" w:color="000000"/>
              <w:bottom w:val="single" w:sz="4" w:space="0" w:color="000000"/>
              <w:right w:val="single" w:sz="4" w:space="0" w:color="000000"/>
            </w:tcBorders>
          </w:tcPr>
          <w:p w14:paraId="5C1178EE" w14:textId="77777777" w:rsidR="00DA4FB0" w:rsidRPr="00DA4FB0" w:rsidRDefault="00DA4FB0">
            <w:pPr>
              <w:spacing w:after="0" w:line="259" w:lineRule="auto"/>
              <w:ind w:left="0" w:right="26" w:firstLine="0"/>
              <w:jc w:val="center"/>
              <w:rPr>
                <w:rFonts w:ascii="Times New Roman" w:hAnsi="Times New Roman" w:cs="Times New Roman"/>
              </w:rPr>
            </w:pPr>
            <w:r w:rsidRPr="00DA4FB0">
              <w:rPr>
                <w:rFonts w:ascii="Times New Roman" w:hAnsi="Times New Roman" w:cs="Times New Roman"/>
              </w:rPr>
              <w:t xml:space="preserve">Разрешено </w:t>
            </w:r>
          </w:p>
        </w:tc>
        <w:tc>
          <w:tcPr>
            <w:tcW w:w="1558" w:type="dxa"/>
            <w:tcBorders>
              <w:top w:val="single" w:sz="4" w:space="0" w:color="000000"/>
              <w:left w:val="single" w:sz="4" w:space="0" w:color="000000"/>
              <w:bottom w:val="single" w:sz="4" w:space="0" w:color="000000"/>
              <w:right w:val="single" w:sz="12" w:space="0" w:color="000000"/>
            </w:tcBorders>
          </w:tcPr>
          <w:p w14:paraId="25592704" w14:textId="77777777" w:rsidR="00DA4FB0" w:rsidRPr="00DA4FB0" w:rsidRDefault="00DA4FB0">
            <w:pPr>
              <w:spacing w:after="0" w:line="259" w:lineRule="auto"/>
              <w:ind w:left="0" w:right="23" w:firstLine="0"/>
              <w:jc w:val="center"/>
              <w:rPr>
                <w:rFonts w:ascii="Times New Roman" w:hAnsi="Times New Roman" w:cs="Times New Roman"/>
              </w:rPr>
            </w:pPr>
            <w:r w:rsidRPr="00DA4FB0">
              <w:rPr>
                <w:rFonts w:ascii="Times New Roman" w:hAnsi="Times New Roman" w:cs="Times New Roman"/>
              </w:rPr>
              <w:t xml:space="preserve">Запрещено </w:t>
            </w:r>
          </w:p>
        </w:tc>
      </w:tr>
      <w:tr w:rsidR="00DA4FB0" w:rsidRPr="00DA4FB0" w14:paraId="09237199" w14:textId="77777777">
        <w:trPr>
          <w:trHeight w:val="228"/>
        </w:trPr>
        <w:tc>
          <w:tcPr>
            <w:tcW w:w="1554" w:type="dxa"/>
            <w:tcBorders>
              <w:top w:val="single" w:sz="4" w:space="0" w:color="000000"/>
              <w:left w:val="single" w:sz="12" w:space="0" w:color="000000"/>
              <w:bottom w:val="single" w:sz="4" w:space="0" w:color="000000"/>
              <w:right w:val="single" w:sz="4" w:space="0" w:color="000000"/>
            </w:tcBorders>
          </w:tcPr>
          <w:p w14:paraId="2A78C4B3" w14:textId="77777777" w:rsidR="00DA4FB0" w:rsidRPr="00DA4FB0" w:rsidRDefault="00DA4FB0">
            <w:pPr>
              <w:spacing w:after="0" w:line="259" w:lineRule="auto"/>
              <w:ind w:left="0" w:right="40" w:firstLine="0"/>
              <w:jc w:val="center"/>
              <w:rPr>
                <w:rFonts w:ascii="Times New Roman" w:hAnsi="Times New Roman" w:cs="Times New Roman"/>
              </w:rPr>
            </w:pPr>
            <w:r w:rsidRPr="00DA4FB0">
              <w:rPr>
                <w:rFonts w:ascii="Times New Roman" w:hAnsi="Times New Roman" w:cs="Times New Roman"/>
              </w:rPr>
              <w:t xml:space="preserve">Всегда 0 </w:t>
            </w:r>
          </w:p>
        </w:tc>
        <w:tc>
          <w:tcPr>
            <w:tcW w:w="1561" w:type="dxa"/>
            <w:tcBorders>
              <w:top w:val="single" w:sz="4" w:space="0" w:color="000000"/>
              <w:left w:val="single" w:sz="4" w:space="0" w:color="000000"/>
              <w:bottom w:val="single" w:sz="4" w:space="0" w:color="000000"/>
              <w:right w:val="single" w:sz="4" w:space="0" w:color="000000"/>
            </w:tcBorders>
          </w:tcPr>
          <w:p w14:paraId="761EBE19" w14:textId="77777777" w:rsidR="00DA4FB0" w:rsidRPr="00DA4FB0" w:rsidRDefault="00DA4FB0">
            <w:pPr>
              <w:spacing w:after="0" w:line="259" w:lineRule="auto"/>
              <w:ind w:left="0" w:right="33" w:firstLine="0"/>
              <w:jc w:val="center"/>
              <w:rPr>
                <w:rFonts w:ascii="Times New Roman" w:hAnsi="Times New Roman" w:cs="Times New Roman"/>
              </w:rPr>
            </w:pPr>
            <w:r w:rsidRPr="00DA4FB0">
              <w:rPr>
                <w:rFonts w:ascii="Times New Roman" w:hAnsi="Times New Roman" w:cs="Times New Roman"/>
              </w:rPr>
              <w:t xml:space="preserve">Всегда 1 </w:t>
            </w:r>
          </w:p>
        </w:tc>
        <w:tc>
          <w:tcPr>
            <w:tcW w:w="1558" w:type="dxa"/>
            <w:tcBorders>
              <w:top w:val="single" w:sz="4" w:space="0" w:color="000000"/>
              <w:left w:val="single" w:sz="4" w:space="0" w:color="000000"/>
              <w:bottom w:val="single" w:sz="4" w:space="0" w:color="000000"/>
              <w:right w:val="single" w:sz="4" w:space="0" w:color="000000"/>
            </w:tcBorders>
          </w:tcPr>
          <w:p w14:paraId="146FB255" w14:textId="77777777" w:rsidR="00DA4FB0" w:rsidRPr="00DA4FB0" w:rsidRDefault="00DA4FB0">
            <w:pPr>
              <w:spacing w:after="0" w:line="259" w:lineRule="auto"/>
              <w:ind w:left="0" w:right="26" w:firstLine="0"/>
              <w:jc w:val="center"/>
              <w:rPr>
                <w:rFonts w:ascii="Times New Roman" w:hAnsi="Times New Roman" w:cs="Times New Roman"/>
              </w:rPr>
            </w:pPr>
            <w:r w:rsidRPr="00DA4FB0">
              <w:rPr>
                <w:rFonts w:ascii="Times New Roman" w:hAnsi="Times New Roman" w:cs="Times New Roman"/>
              </w:rPr>
              <w:t xml:space="preserve">Разрешено </w:t>
            </w:r>
          </w:p>
        </w:tc>
        <w:tc>
          <w:tcPr>
            <w:tcW w:w="1558" w:type="dxa"/>
            <w:tcBorders>
              <w:top w:val="single" w:sz="4" w:space="0" w:color="000000"/>
              <w:left w:val="single" w:sz="4" w:space="0" w:color="000000"/>
              <w:bottom w:val="single" w:sz="4" w:space="0" w:color="000000"/>
              <w:right w:val="single" w:sz="12" w:space="0" w:color="000000"/>
            </w:tcBorders>
          </w:tcPr>
          <w:p w14:paraId="1C191410" w14:textId="77777777" w:rsidR="00DA4FB0" w:rsidRPr="00DA4FB0" w:rsidRDefault="00DA4FB0">
            <w:pPr>
              <w:spacing w:after="0" w:line="259" w:lineRule="auto"/>
              <w:ind w:left="0" w:right="26" w:firstLine="0"/>
              <w:jc w:val="center"/>
              <w:rPr>
                <w:rFonts w:ascii="Times New Roman" w:hAnsi="Times New Roman" w:cs="Times New Roman"/>
              </w:rPr>
            </w:pPr>
            <w:r w:rsidRPr="00DA4FB0">
              <w:rPr>
                <w:rFonts w:ascii="Times New Roman" w:hAnsi="Times New Roman" w:cs="Times New Roman"/>
              </w:rPr>
              <w:t xml:space="preserve">Разрешено </w:t>
            </w:r>
          </w:p>
        </w:tc>
      </w:tr>
      <w:tr w:rsidR="00DA4FB0" w:rsidRPr="00DA4FB0" w14:paraId="22287E4F" w14:textId="77777777">
        <w:trPr>
          <w:trHeight w:val="454"/>
        </w:trPr>
        <w:tc>
          <w:tcPr>
            <w:tcW w:w="1554" w:type="dxa"/>
            <w:tcBorders>
              <w:top w:val="single" w:sz="4" w:space="0" w:color="000000"/>
              <w:left w:val="single" w:sz="12" w:space="0" w:color="000000"/>
              <w:bottom w:val="single" w:sz="4" w:space="0" w:color="000000"/>
              <w:right w:val="single" w:sz="4" w:space="0" w:color="000000"/>
            </w:tcBorders>
            <w:vAlign w:val="center"/>
          </w:tcPr>
          <w:p w14:paraId="2FC9AE82" w14:textId="77777777" w:rsidR="00DA4FB0" w:rsidRPr="00DA4FB0" w:rsidRDefault="00DA4FB0">
            <w:pPr>
              <w:spacing w:after="0" w:line="259" w:lineRule="auto"/>
              <w:ind w:left="0" w:right="40" w:firstLine="0"/>
              <w:jc w:val="center"/>
              <w:rPr>
                <w:rFonts w:ascii="Times New Roman" w:hAnsi="Times New Roman" w:cs="Times New Roman"/>
              </w:rPr>
            </w:pPr>
            <w:r w:rsidRPr="00DA4FB0">
              <w:rPr>
                <w:rFonts w:ascii="Times New Roman" w:hAnsi="Times New Roman" w:cs="Times New Roman"/>
              </w:rPr>
              <w:lastRenderedPageBreak/>
              <w:t xml:space="preserve">Всегда 0 </w:t>
            </w:r>
          </w:p>
        </w:tc>
        <w:tc>
          <w:tcPr>
            <w:tcW w:w="1561" w:type="dxa"/>
            <w:tcBorders>
              <w:top w:val="single" w:sz="4" w:space="0" w:color="000000"/>
              <w:left w:val="single" w:sz="4" w:space="0" w:color="000000"/>
              <w:bottom w:val="single" w:sz="4" w:space="0" w:color="000000"/>
              <w:right w:val="single" w:sz="4" w:space="0" w:color="000000"/>
            </w:tcBorders>
          </w:tcPr>
          <w:p w14:paraId="67388658" w14:textId="77777777" w:rsidR="00DA4FB0" w:rsidRPr="00DA4FB0" w:rsidRDefault="00DA4FB0">
            <w:pPr>
              <w:spacing w:after="0" w:line="259" w:lineRule="auto"/>
              <w:ind w:left="92" w:right="94" w:firstLine="0"/>
              <w:jc w:val="center"/>
              <w:rPr>
                <w:rFonts w:ascii="Times New Roman" w:hAnsi="Times New Roman" w:cs="Times New Roman"/>
              </w:rPr>
            </w:pPr>
            <w:r w:rsidRPr="00DA4FB0">
              <w:rPr>
                <w:rFonts w:ascii="Times New Roman" w:hAnsi="Times New Roman" w:cs="Times New Roman"/>
              </w:rPr>
              <w:t xml:space="preserve">ДВ ТУ = 0 триггер сброшен </w:t>
            </w:r>
          </w:p>
        </w:tc>
        <w:tc>
          <w:tcPr>
            <w:tcW w:w="1558" w:type="dxa"/>
            <w:tcBorders>
              <w:top w:val="single" w:sz="4" w:space="0" w:color="000000"/>
              <w:left w:val="single" w:sz="4" w:space="0" w:color="000000"/>
              <w:bottom w:val="single" w:sz="4" w:space="0" w:color="000000"/>
              <w:right w:val="single" w:sz="4" w:space="0" w:color="000000"/>
            </w:tcBorders>
            <w:vAlign w:val="center"/>
          </w:tcPr>
          <w:p w14:paraId="7E86C4FE" w14:textId="77777777" w:rsidR="00DA4FB0" w:rsidRPr="00DA4FB0" w:rsidRDefault="00DA4FB0">
            <w:pPr>
              <w:spacing w:after="0" w:line="259" w:lineRule="auto"/>
              <w:ind w:left="0" w:right="26" w:firstLine="0"/>
              <w:jc w:val="center"/>
              <w:rPr>
                <w:rFonts w:ascii="Times New Roman" w:hAnsi="Times New Roman" w:cs="Times New Roman"/>
              </w:rPr>
            </w:pPr>
            <w:r w:rsidRPr="00DA4FB0">
              <w:rPr>
                <w:rFonts w:ascii="Times New Roman" w:hAnsi="Times New Roman" w:cs="Times New Roman"/>
              </w:rPr>
              <w:t xml:space="preserve">Разрешено </w:t>
            </w:r>
          </w:p>
        </w:tc>
        <w:tc>
          <w:tcPr>
            <w:tcW w:w="1558" w:type="dxa"/>
            <w:tcBorders>
              <w:top w:val="single" w:sz="4" w:space="0" w:color="000000"/>
              <w:left w:val="single" w:sz="4" w:space="0" w:color="000000"/>
              <w:bottom w:val="single" w:sz="4" w:space="0" w:color="000000"/>
              <w:right w:val="single" w:sz="12" w:space="0" w:color="000000"/>
            </w:tcBorders>
            <w:vAlign w:val="center"/>
          </w:tcPr>
          <w:p w14:paraId="13403B1D" w14:textId="77777777" w:rsidR="00DA4FB0" w:rsidRPr="00DA4FB0" w:rsidRDefault="00DA4FB0">
            <w:pPr>
              <w:spacing w:after="0" w:line="259" w:lineRule="auto"/>
              <w:ind w:left="0" w:right="23" w:firstLine="0"/>
              <w:jc w:val="center"/>
              <w:rPr>
                <w:rFonts w:ascii="Times New Roman" w:hAnsi="Times New Roman" w:cs="Times New Roman"/>
              </w:rPr>
            </w:pPr>
            <w:r w:rsidRPr="00DA4FB0">
              <w:rPr>
                <w:rFonts w:ascii="Times New Roman" w:hAnsi="Times New Roman" w:cs="Times New Roman"/>
              </w:rPr>
              <w:t xml:space="preserve">Запрещено </w:t>
            </w:r>
          </w:p>
        </w:tc>
      </w:tr>
      <w:tr w:rsidR="00DA4FB0" w:rsidRPr="00DA4FB0" w14:paraId="07C98AAB" w14:textId="77777777">
        <w:trPr>
          <w:trHeight w:val="454"/>
        </w:trPr>
        <w:tc>
          <w:tcPr>
            <w:tcW w:w="1554" w:type="dxa"/>
            <w:tcBorders>
              <w:top w:val="single" w:sz="4" w:space="0" w:color="000000"/>
              <w:left w:val="single" w:sz="12" w:space="0" w:color="000000"/>
              <w:bottom w:val="single" w:sz="4" w:space="0" w:color="000000"/>
              <w:right w:val="single" w:sz="4" w:space="0" w:color="000000"/>
            </w:tcBorders>
            <w:vAlign w:val="center"/>
          </w:tcPr>
          <w:p w14:paraId="06826E13" w14:textId="77777777" w:rsidR="00DA4FB0" w:rsidRPr="00DA4FB0" w:rsidRDefault="00DA4FB0">
            <w:pPr>
              <w:spacing w:after="0" w:line="259" w:lineRule="auto"/>
              <w:ind w:left="0" w:right="40" w:firstLine="0"/>
              <w:jc w:val="center"/>
              <w:rPr>
                <w:rFonts w:ascii="Times New Roman" w:hAnsi="Times New Roman" w:cs="Times New Roman"/>
              </w:rPr>
            </w:pPr>
            <w:r w:rsidRPr="00DA4FB0">
              <w:rPr>
                <w:rFonts w:ascii="Times New Roman" w:hAnsi="Times New Roman" w:cs="Times New Roman"/>
              </w:rPr>
              <w:t xml:space="preserve">Всегда 0 </w:t>
            </w:r>
          </w:p>
        </w:tc>
        <w:tc>
          <w:tcPr>
            <w:tcW w:w="1561" w:type="dxa"/>
            <w:tcBorders>
              <w:top w:val="single" w:sz="4" w:space="0" w:color="000000"/>
              <w:left w:val="single" w:sz="4" w:space="0" w:color="000000"/>
              <w:bottom w:val="single" w:sz="4" w:space="0" w:color="000000"/>
              <w:right w:val="single" w:sz="4" w:space="0" w:color="000000"/>
            </w:tcBorders>
          </w:tcPr>
          <w:p w14:paraId="54C58C6B" w14:textId="77777777" w:rsidR="00DA4FB0" w:rsidRPr="00DA4FB0" w:rsidRDefault="00DA4FB0">
            <w:pPr>
              <w:spacing w:after="0" w:line="259" w:lineRule="auto"/>
              <w:ind w:left="8" w:right="37" w:firstLine="0"/>
              <w:jc w:val="center"/>
              <w:rPr>
                <w:rFonts w:ascii="Times New Roman" w:hAnsi="Times New Roman" w:cs="Times New Roman"/>
              </w:rPr>
            </w:pPr>
            <w:r w:rsidRPr="00DA4FB0">
              <w:rPr>
                <w:rFonts w:ascii="Times New Roman" w:hAnsi="Times New Roman" w:cs="Times New Roman"/>
              </w:rPr>
              <w:t xml:space="preserve">ДВ ТУ = 0 триггер установлен </w:t>
            </w:r>
          </w:p>
        </w:tc>
        <w:tc>
          <w:tcPr>
            <w:tcW w:w="1558" w:type="dxa"/>
            <w:tcBorders>
              <w:top w:val="single" w:sz="4" w:space="0" w:color="000000"/>
              <w:left w:val="single" w:sz="4" w:space="0" w:color="000000"/>
              <w:bottom w:val="single" w:sz="4" w:space="0" w:color="000000"/>
              <w:right w:val="single" w:sz="4" w:space="0" w:color="000000"/>
            </w:tcBorders>
            <w:vAlign w:val="center"/>
          </w:tcPr>
          <w:p w14:paraId="39A8C395" w14:textId="77777777" w:rsidR="00DA4FB0" w:rsidRPr="00DA4FB0" w:rsidRDefault="00DA4FB0">
            <w:pPr>
              <w:spacing w:after="0" w:line="259" w:lineRule="auto"/>
              <w:ind w:left="0" w:right="24" w:firstLine="0"/>
              <w:jc w:val="center"/>
              <w:rPr>
                <w:rFonts w:ascii="Times New Roman" w:hAnsi="Times New Roman" w:cs="Times New Roman"/>
              </w:rPr>
            </w:pPr>
            <w:r w:rsidRPr="00DA4FB0">
              <w:rPr>
                <w:rFonts w:ascii="Times New Roman" w:hAnsi="Times New Roman" w:cs="Times New Roman"/>
              </w:rPr>
              <w:t xml:space="preserve">Запрещено </w:t>
            </w:r>
          </w:p>
        </w:tc>
        <w:tc>
          <w:tcPr>
            <w:tcW w:w="1558" w:type="dxa"/>
            <w:tcBorders>
              <w:top w:val="single" w:sz="4" w:space="0" w:color="000000"/>
              <w:left w:val="single" w:sz="4" w:space="0" w:color="000000"/>
              <w:bottom w:val="single" w:sz="4" w:space="0" w:color="000000"/>
              <w:right w:val="single" w:sz="12" w:space="0" w:color="000000"/>
            </w:tcBorders>
            <w:vAlign w:val="center"/>
          </w:tcPr>
          <w:p w14:paraId="1A63F563" w14:textId="77777777" w:rsidR="00DA4FB0" w:rsidRPr="00DA4FB0" w:rsidRDefault="00DA4FB0">
            <w:pPr>
              <w:spacing w:after="0" w:line="259" w:lineRule="auto"/>
              <w:ind w:left="0" w:right="26" w:firstLine="0"/>
              <w:jc w:val="center"/>
              <w:rPr>
                <w:rFonts w:ascii="Times New Roman" w:hAnsi="Times New Roman" w:cs="Times New Roman"/>
              </w:rPr>
            </w:pPr>
            <w:r w:rsidRPr="00DA4FB0">
              <w:rPr>
                <w:rFonts w:ascii="Times New Roman" w:hAnsi="Times New Roman" w:cs="Times New Roman"/>
              </w:rPr>
              <w:t xml:space="preserve">Разрешено </w:t>
            </w:r>
          </w:p>
        </w:tc>
      </w:tr>
      <w:tr w:rsidR="00DA4FB0" w:rsidRPr="00DA4FB0" w14:paraId="379CE457" w14:textId="77777777">
        <w:trPr>
          <w:trHeight w:val="235"/>
        </w:trPr>
        <w:tc>
          <w:tcPr>
            <w:tcW w:w="1554" w:type="dxa"/>
            <w:tcBorders>
              <w:top w:val="single" w:sz="4" w:space="0" w:color="000000"/>
              <w:left w:val="single" w:sz="12" w:space="0" w:color="000000"/>
              <w:bottom w:val="single" w:sz="12" w:space="0" w:color="000000"/>
              <w:right w:val="single" w:sz="4" w:space="0" w:color="000000"/>
            </w:tcBorders>
          </w:tcPr>
          <w:p w14:paraId="59D98255" w14:textId="77777777" w:rsidR="00DA4FB0" w:rsidRPr="00DA4FB0" w:rsidRDefault="00DA4FB0">
            <w:pPr>
              <w:spacing w:after="0" w:line="259" w:lineRule="auto"/>
              <w:ind w:left="0" w:right="40" w:firstLine="0"/>
              <w:jc w:val="center"/>
              <w:rPr>
                <w:rFonts w:ascii="Times New Roman" w:hAnsi="Times New Roman" w:cs="Times New Roman"/>
              </w:rPr>
            </w:pPr>
            <w:r w:rsidRPr="00DA4FB0">
              <w:rPr>
                <w:rFonts w:ascii="Times New Roman" w:hAnsi="Times New Roman" w:cs="Times New Roman"/>
              </w:rPr>
              <w:t xml:space="preserve">Всегда 0 </w:t>
            </w:r>
          </w:p>
        </w:tc>
        <w:tc>
          <w:tcPr>
            <w:tcW w:w="1561" w:type="dxa"/>
            <w:tcBorders>
              <w:top w:val="single" w:sz="4" w:space="0" w:color="000000"/>
              <w:left w:val="single" w:sz="4" w:space="0" w:color="000000"/>
              <w:bottom w:val="single" w:sz="12" w:space="0" w:color="000000"/>
              <w:right w:val="single" w:sz="4" w:space="0" w:color="000000"/>
            </w:tcBorders>
          </w:tcPr>
          <w:p w14:paraId="0869EA46" w14:textId="77777777" w:rsidR="00DA4FB0" w:rsidRPr="00DA4FB0" w:rsidRDefault="00DA4FB0">
            <w:pPr>
              <w:spacing w:after="0" w:line="259" w:lineRule="auto"/>
              <w:ind w:left="0" w:right="31" w:firstLine="0"/>
              <w:jc w:val="center"/>
              <w:rPr>
                <w:rFonts w:ascii="Times New Roman" w:hAnsi="Times New Roman" w:cs="Times New Roman"/>
              </w:rPr>
            </w:pPr>
            <w:r w:rsidRPr="00DA4FB0">
              <w:rPr>
                <w:rFonts w:ascii="Times New Roman" w:hAnsi="Times New Roman" w:cs="Times New Roman"/>
              </w:rPr>
              <w:t xml:space="preserve">ДВ ТУ = 1 </w:t>
            </w:r>
          </w:p>
        </w:tc>
        <w:tc>
          <w:tcPr>
            <w:tcW w:w="1558" w:type="dxa"/>
            <w:tcBorders>
              <w:top w:val="single" w:sz="4" w:space="0" w:color="000000"/>
              <w:left w:val="single" w:sz="4" w:space="0" w:color="000000"/>
              <w:bottom w:val="single" w:sz="12" w:space="0" w:color="000000"/>
              <w:right w:val="single" w:sz="4" w:space="0" w:color="000000"/>
            </w:tcBorders>
          </w:tcPr>
          <w:p w14:paraId="624D286A" w14:textId="77777777" w:rsidR="00DA4FB0" w:rsidRPr="00DA4FB0" w:rsidRDefault="00DA4FB0">
            <w:pPr>
              <w:spacing w:after="0" w:line="259" w:lineRule="auto"/>
              <w:ind w:left="0" w:right="24" w:firstLine="0"/>
              <w:jc w:val="center"/>
              <w:rPr>
                <w:rFonts w:ascii="Times New Roman" w:hAnsi="Times New Roman" w:cs="Times New Roman"/>
              </w:rPr>
            </w:pPr>
            <w:r w:rsidRPr="00DA4FB0">
              <w:rPr>
                <w:rFonts w:ascii="Times New Roman" w:hAnsi="Times New Roman" w:cs="Times New Roman"/>
              </w:rPr>
              <w:t xml:space="preserve">Запрещено </w:t>
            </w:r>
          </w:p>
        </w:tc>
        <w:tc>
          <w:tcPr>
            <w:tcW w:w="1558" w:type="dxa"/>
            <w:tcBorders>
              <w:top w:val="single" w:sz="4" w:space="0" w:color="000000"/>
              <w:left w:val="single" w:sz="4" w:space="0" w:color="000000"/>
              <w:bottom w:val="single" w:sz="12" w:space="0" w:color="000000"/>
              <w:right w:val="single" w:sz="12" w:space="0" w:color="000000"/>
            </w:tcBorders>
          </w:tcPr>
          <w:p w14:paraId="4514520F" w14:textId="77777777" w:rsidR="00DA4FB0" w:rsidRPr="00DA4FB0" w:rsidRDefault="00DA4FB0">
            <w:pPr>
              <w:spacing w:after="0" w:line="259" w:lineRule="auto"/>
              <w:ind w:left="0" w:right="26" w:firstLine="0"/>
              <w:jc w:val="center"/>
              <w:rPr>
                <w:rFonts w:ascii="Times New Roman" w:hAnsi="Times New Roman" w:cs="Times New Roman"/>
              </w:rPr>
            </w:pPr>
            <w:r w:rsidRPr="00DA4FB0">
              <w:rPr>
                <w:rFonts w:ascii="Times New Roman" w:hAnsi="Times New Roman" w:cs="Times New Roman"/>
              </w:rPr>
              <w:t xml:space="preserve">Разрешено </w:t>
            </w:r>
          </w:p>
        </w:tc>
      </w:tr>
    </w:tbl>
    <w:p w14:paraId="18F09DBF" w14:textId="77777777" w:rsidR="00DA4FB0" w:rsidRPr="00DA4FB0" w:rsidRDefault="00DA4FB0">
      <w:pPr>
        <w:spacing w:after="0" w:line="259" w:lineRule="auto"/>
        <w:ind w:left="283" w:firstLine="0"/>
        <w:jc w:val="left"/>
        <w:rPr>
          <w:rFonts w:ascii="Times New Roman" w:hAnsi="Times New Roman" w:cs="Times New Roman"/>
        </w:rPr>
      </w:pPr>
      <w:r w:rsidRPr="00DA4FB0">
        <w:rPr>
          <w:rFonts w:ascii="Times New Roman" w:hAnsi="Times New Roman" w:cs="Times New Roman"/>
        </w:rPr>
        <w:t xml:space="preserve"> </w:t>
      </w:r>
    </w:p>
    <w:p w14:paraId="61E06E71" w14:textId="77777777" w:rsidR="00DA4FB0" w:rsidRPr="00DA4FB0" w:rsidRDefault="00DA4FB0" w:rsidP="009E6C92">
      <w:pPr>
        <w:numPr>
          <w:ilvl w:val="0"/>
          <w:numId w:val="26"/>
        </w:numPr>
        <w:spacing w:line="250" w:lineRule="auto"/>
        <w:ind w:right="33" w:hanging="187"/>
        <w:rPr>
          <w:rFonts w:ascii="Times New Roman" w:hAnsi="Times New Roman" w:cs="Times New Roman"/>
        </w:rPr>
      </w:pPr>
      <w:r w:rsidRPr="00DA4FB0">
        <w:rPr>
          <w:rFonts w:ascii="Times New Roman" w:hAnsi="Times New Roman" w:cs="Times New Roman"/>
        </w:rPr>
        <w:t xml:space="preserve">Внешняя блокировка ВВ. </w:t>
      </w:r>
    </w:p>
    <w:p w14:paraId="79F9DEE2" w14:textId="77777777" w:rsidR="00DA4FB0" w:rsidRPr="00DA4FB0" w:rsidRDefault="00DA4FB0">
      <w:pPr>
        <w:ind w:left="7" w:right="33" w:firstLine="283"/>
        <w:rPr>
          <w:rFonts w:ascii="Times New Roman" w:hAnsi="Times New Roman" w:cs="Times New Roman"/>
        </w:rPr>
      </w:pPr>
      <w:r w:rsidRPr="00DA4FB0">
        <w:rPr>
          <w:rFonts w:ascii="Times New Roman" w:hAnsi="Times New Roman" w:cs="Times New Roman"/>
        </w:rPr>
        <w:t>Назначаемый на ДВ сигнал «</w:t>
      </w:r>
      <w:r w:rsidRPr="00DA4FB0">
        <w:rPr>
          <w:rFonts w:ascii="Times New Roman" w:eastAsia="Calibri" w:hAnsi="Times New Roman" w:cs="Times New Roman"/>
          <w:b/>
        </w:rPr>
        <w:t>ДВ БЛК</w:t>
      </w:r>
      <w:r w:rsidRPr="00DA4FB0">
        <w:rPr>
          <w:rFonts w:ascii="Times New Roman" w:hAnsi="Times New Roman" w:cs="Times New Roman"/>
        </w:rPr>
        <w:t>» предназначен для блокировки любых команд на включение выключателя. При включенном программном ключе (Таблица 4.3.3) появление сигнала «</w:t>
      </w:r>
      <w:r w:rsidRPr="00DA4FB0">
        <w:rPr>
          <w:rFonts w:ascii="Times New Roman" w:eastAsia="Calibri" w:hAnsi="Times New Roman" w:cs="Times New Roman"/>
          <w:b/>
        </w:rPr>
        <w:t>ДВ БЛК</w:t>
      </w:r>
      <w:r w:rsidRPr="00DA4FB0">
        <w:rPr>
          <w:rFonts w:ascii="Times New Roman" w:hAnsi="Times New Roman" w:cs="Times New Roman"/>
        </w:rPr>
        <w:t>» будет приводить к принудительному отключению ВВ и его последующей блокировке включения (сигнал «</w:t>
      </w:r>
      <w:r w:rsidRPr="00DA4FB0">
        <w:rPr>
          <w:rFonts w:ascii="Times New Roman" w:eastAsia="Calibri" w:hAnsi="Times New Roman" w:cs="Times New Roman"/>
          <w:b/>
        </w:rPr>
        <w:t>ОТКЛ от БЛК</w:t>
      </w:r>
      <w:r w:rsidRPr="00DA4FB0">
        <w:rPr>
          <w:rFonts w:ascii="Times New Roman" w:hAnsi="Times New Roman" w:cs="Times New Roman"/>
        </w:rPr>
        <w:t xml:space="preserve">»).  </w:t>
      </w:r>
    </w:p>
    <w:p w14:paraId="01E86B48" w14:textId="77777777" w:rsidR="00DA4FB0" w:rsidRPr="00DA4FB0" w:rsidRDefault="00DA4FB0">
      <w:pPr>
        <w:spacing w:after="0" w:line="259" w:lineRule="auto"/>
        <w:ind w:left="283" w:firstLine="0"/>
        <w:jc w:val="left"/>
        <w:rPr>
          <w:rFonts w:ascii="Times New Roman" w:hAnsi="Times New Roman" w:cs="Times New Roman"/>
        </w:rPr>
      </w:pPr>
      <w:r w:rsidRPr="00DA4FB0">
        <w:rPr>
          <w:rFonts w:ascii="Times New Roman" w:hAnsi="Times New Roman" w:cs="Times New Roman"/>
        </w:rPr>
        <w:t xml:space="preserve"> </w:t>
      </w:r>
    </w:p>
    <w:p w14:paraId="4C686147" w14:textId="77777777" w:rsidR="00DA4FB0" w:rsidRPr="00DA4FB0" w:rsidRDefault="00DA4FB0">
      <w:pPr>
        <w:spacing w:after="0" w:line="259" w:lineRule="auto"/>
        <w:ind w:left="1156" w:firstLine="0"/>
        <w:jc w:val="left"/>
        <w:rPr>
          <w:rFonts w:ascii="Times New Roman" w:hAnsi="Times New Roman" w:cs="Times New Roman"/>
        </w:rPr>
      </w:pPr>
      <w:r w:rsidRPr="00DA4FB0">
        <w:rPr>
          <w:rFonts w:ascii="Times New Roman" w:hAnsi="Times New Roman" w:cs="Times New Roman"/>
          <w:noProof/>
        </w:rPr>
        <w:drawing>
          <wp:inline distT="0" distB="0" distL="0" distR="0" wp14:anchorId="5E6E2D3A" wp14:editId="43C9F7B1">
            <wp:extent cx="2636901" cy="1190854"/>
            <wp:effectExtent l="0" t="0" r="0" b="0"/>
            <wp:docPr id="18531" name="Picture 18531"/>
            <wp:cNvGraphicFramePr/>
            <a:graphic xmlns:a="http://schemas.openxmlformats.org/drawingml/2006/main">
              <a:graphicData uri="http://schemas.openxmlformats.org/drawingml/2006/picture">
                <pic:pic xmlns:pic="http://schemas.openxmlformats.org/drawingml/2006/picture">
                  <pic:nvPicPr>
                    <pic:cNvPr id="18531" name="Picture 18531"/>
                    <pic:cNvPicPr/>
                  </pic:nvPicPr>
                  <pic:blipFill>
                    <a:blip r:embed="rId79"/>
                    <a:stretch>
                      <a:fillRect/>
                    </a:stretch>
                  </pic:blipFill>
                  <pic:spPr>
                    <a:xfrm>
                      <a:off x="0" y="0"/>
                      <a:ext cx="2636901" cy="1190854"/>
                    </a:xfrm>
                    <a:prstGeom prst="rect">
                      <a:avLst/>
                    </a:prstGeom>
                  </pic:spPr>
                </pic:pic>
              </a:graphicData>
            </a:graphic>
          </wp:inline>
        </w:drawing>
      </w:r>
      <w:r w:rsidRPr="00DA4FB0">
        <w:rPr>
          <w:rFonts w:ascii="Times New Roman" w:hAnsi="Times New Roman" w:cs="Times New Roman"/>
        </w:rPr>
        <w:t xml:space="preserve"> </w:t>
      </w:r>
    </w:p>
    <w:p w14:paraId="5B68BC82" w14:textId="77777777" w:rsidR="00DA4FB0" w:rsidRPr="00DA4FB0" w:rsidRDefault="00DA4FB0">
      <w:pPr>
        <w:spacing w:after="0" w:line="259" w:lineRule="auto"/>
        <w:ind w:left="0" w:firstLine="0"/>
        <w:jc w:val="center"/>
        <w:rPr>
          <w:rFonts w:ascii="Times New Roman" w:hAnsi="Times New Roman" w:cs="Times New Roman"/>
        </w:rPr>
      </w:pPr>
      <w:r w:rsidRPr="00DA4FB0">
        <w:rPr>
          <w:rFonts w:ascii="Times New Roman" w:hAnsi="Times New Roman" w:cs="Times New Roman"/>
        </w:rPr>
        <w:t xml:space="preserve"> </w:t>
      </w:r>
    </w:p>
    <w:p w14:paraId="5C149E4B" w14:textId="77777777" w:rsidR="00DA4FB0" w:rsidRPr="00DA4FB0" w:rsidRDefault="00DA4FB0">
      <w:pPr>
        <w:ind w:left="946" w:right="33"/>
        <w:rPr>
          <w:rFonts w:ascii="Times New Roman" w:hAnsi="Times New Roman" w:cs="Times New Roman"/>
        </w:rPr>
      </w:pPr>
      <w:r w:rsidRPr="00DA4FB0">
        <w:rPr>
          <w:rFonts w:ascii="Times New Roman" w:hAnsi="Times New Roman" w:cs="Times New Roman"/>
        </w:rPr>
        <w:t xml:space="preserve">Рисунок 4.3.6 – Функциональная схема внешней блокировки ВВ </w:t>
      </w:r>
    </w:p>
    <w:p w14:paraId="1E097FA3" w14:textId="77777777" w:rsidR="00DA4FB0" w:rsidRPr="00DA4FB0" w:rsidRDefault="00DA4FB0">
      <w:pPr>
        <w:spacing w:after="0" w:line="259" w:lineRule="auto"/>
        <w:ind w:left="361" w:firstLine="0"/>
        <w:jc w:val="center"/>
        <w:rPr>
          <w:rFonts w:ascii="Times New Roman" w:hAnsi="Times New Roman" w:cs="Times New Roman"/>
        </w:rPr>
      </w:pPr>
      <w:r w:rsidRPr="00DA4FB0">
        <w:rPr>
          <w:rFonts w:ascii="Times New Roman" w:hAnsi="Times New Roman" w:cs="Times New Roman"/>
        </w:rPr>
        <w:t xml:space="preserve"> </w:t>
      </w:r>
    </w:p>
    <w:p w14:paraId="6D724244" w14:textId="77777777" w:rsidR="00DA4FB0" w:rsidRPr="00DA4FB0" w:rsidRDefault="00DA4FB0">
      <w:pPr>
        <w:ind w:left="17" w:right="33"/>
        <w:rPr>
          <w:rFonts w:ascii="Times New Roman" w:hAnsi="Times New Roman" w:cs="Times New Roman"/>
        </w:rPr>
      </w:pPr>
      <w:r w:rsidRPr="00DA4FB0">
        <w:rPr>
          <w:rFonts w:ascii="Times New Roman" w:hAnsi="Times New Roman" w:cs="Times New Roman"/>
        </w:rPr>
        <w:t xml:space="preserve">Таблица 4.3.3 - Конфигурационный ключ отключения от блокировки </w:t>
      </w:r>
    </w:p>
    <w:tbl>
      <w:tblPr>
        <w:tblStyle w:val="TableGrid"/>
        <w:tblW w:w="6231" w:type="dxa"/>
        <w:tblInd w:w="102" w:type="dxa"/>
        <w:tblCellMar>
          <w:top w:w="57" w:type="dxa"/>
          <w:left w:w="102" w:type="dxa"/>
          <w:right w:w="115" w:type="dxa"/>
        </w:tblCellMar>
        <w:tblLook w:val="04A0" w:firstRow="1" w:lastRow="0" w:firstColumn="1" w:lastColumn="0" w:noHBand="0" w:noVBand="1"/>
      </w:tblPr>
      <w:tblGrid>
        <w:gridCol w:w="2239"/>
        <w:gridCol w:w="1269"/>
        <w:gridCol w:w="1216"/>
        <w:gridCol w:w="1507"/>
      </w:tblGrid>
      <w:tr w:rsidR="00DA4FB0" w:rsidRPr="00DA4FB0" w14:paraId="30DDF4D9" w14:textId="77777777">
        <w:trPr>
          <w:trHeight w:val="439"/>
        </w:trPr>
        <w:tc>
          <w:tcPr>
            <w:tcW w:w="2165" w:type="dxa"/>
            <w:tcBorders>
              <w:top w:val="single" w:sz="12" w:space="0" w:color="000000"/>
              <w:left w:val="single" w:sz="12" w:space="0" w:color="000000"/>
              <w:bottom w:val="single" w:sz="4" w:space="0" w:color="000000"/>
              <w:right w:val="single" w:sz="4" w:space="0" w:color="000000"/>
            </w:tcBorders>
            <w:shd w:val="clear" w:color="auto" w:fill="D9D9D9"/>
          </w:tcPr>
          <w:p w14:paraId="5365116E" w14:textId="77777777" w:rsidR="00DA4FB0" w:rsidRPr="00DA4FB0" w:rsidRDefault="00DA4FB0">
            <w:pPr>
              <w:spacing w:after="0" w:line="259" w:lineRule="auto"/>
              <w:ind w:left="0" w:firstLine="0"/>
              <w:jc w:val="center"/>
              <w:rPr>
                <w:rFonts w:ascii="Times New Roman" w:hAnsi="Times New Roman" w:cs="Times New Roman"/>
              </w:rPr>
            </w:pPr>
            <w:r w:rsidRPr="00DA4FB0">
              <w:rPr>
                <w:rFonts w:ascii="Times New Roman" w:eastAsia="Calibri" w:hAnsi="Times New Roman" w:cs="Times New Roman"/>
                <w:b/>
              </w:rPr>
              <w:t xml:space="preserve">Наименование конфигурационного ключа </w:t>
            </w:r>
          </w:p>
        </w:tc>
        <w:tc>
          <w:tcPr>
            <w:tcW w:w="1560" w:type="dxa"/>
            <w:tcBorders>
              <w:top w:val="single" w:sz="12" w:space="0" w:color="000000"/>
              <w:left w:val="single" w:sz="4" w:space="0" w:color="000000"/>
              <w:bottom w:val="single" w:sz="4" w:space="0" w:color="000000"/>
              <w:right w:val="single" w:sz="4" w:space="0" w:color="000000"/>
            </w:tcBorders>
            <w:shd w:val="clear" w:color="auto" w:fill="D9D9D9"/>
          </w:tcPr>
          <w:p w14:paraId="675A83FF" w14:textId="77777777" w:rsidR="00DA4FB0" w:rsidRPr="00DA4FB0" w:rsidRDefault="00DA4FB0">
            <w:pPr>
              <w:spacing w:after="0" w:line="259" w:lineRule="auto"/>
              <w:ind w:left="8" w:firstLine="0"/>
              <w:jc w:val="center"/>
              <w:rPr>
                <w:rFonts w:ascii="Times New Roman" w:hAnsi="Times New Roman" w:cs="Times New Roman"/>
              </w:rPr>
            </w:pPr>
            <w:r w:rsidRPr="00DA4FB0">
              <w:rPr>
                <w:rFonts w:ascii="Times New Roman" w:eastAsia="Calibri" w:hAnsi="Times New Roman" w:cs="Times New Roman"/>
                <w:b/>
              </w:rPr>
              <w:t xml:space="preserve">Диапазон значений </w:t>
            </w:r>
          </w:p>
        </w:tc>
        <w:tc>
          <w:tcPr>
            <w:tcW w:w="1134" w:type="dxa"/>
            <w:tcBorders>
              <w:top w:val="single" w:sz="12" w:space="0" w:color="000000"/>
              <w:left w:val="single" w:sz="4" w:space="0" w:color="000000"/>
              <w:bottom w:val="single" w:sz="4" w:space="0" w:color="000000"/>
              <w:right w:val="single" w:sz="4" w:space="0" w:color="000000"/>
            </w:tcBorders>
            <w:shd w:val="clear" w:color="auto" w:fill="D9D9D9"/>
          </w:tcPr>
          <w:p w14:paraId="1686C214" w14:textId="77777777" w:rsidR="00DA4FB0" w:rsidRPr="00DA4FB0" w:rsidRDefault="00DA4FB0">
            <w:pPr>
              <w:spacing w:after="0" w:line="259" w:lineRule="auto"/>
              <w:ind w:left="0" w:firstLine="0"/>
              <w:jc w:val="center"/>
              <w:rPr>
                <w:rFonts w:ascii="Times New Roman" w:hAnsi="Times New Roman" w:cs="Times New Roman"/>
              </w:rPr>
            </w:pPr>
            <w:r w:rsidRPr="00DA4FB0">
              <w:rPr>
                <w:rFonts w:ascii="Times New Roman" w:eastAsia="Calibri" w:hAnsi="Times New Roman" w:cs="Times New Roman"/>
                <w:b/>
              </w:rPr>
              <w:t xml:space="preserve">Заводское значение </w:t>
            </w:r>
          </w:p>
        </w:tc>
        <w:tc>
          <w:tcPr>
            <w:tcW w:w="1371" w:type="dxa"/>
            <w:tcBorders>
              <w:top w:val="single" w:sz="12" w:space="0" w:color="000000"/>
              <w:left w:val="single" w:sz="4" w:space="0" w:color="000000"/>
              <w:bottom w:val="single" w:sz="4" w:space="0" w:color="000000"/>
              <w:right w:val="single" w:sz="12" w:space="0" w:color="000000"/>
            </w:tcBorders>
            <w:shd w:val="clear" w:color="auto" w:fill="D9D9D9"/>
          </w:tcPr>
          <w:p w14:paraId="4AD03715" w14:textId="77777777" w:rsidR="00DA4FB0" w:rsidRPr="00DA4FB0" w:rsidRDefault="00DA4FB0">
            <w:pPr>
              <w:spacing w:after="0" w:line="259" w:lineRule="auto"/>
              <w:ind w:left="0" w:firstLine="0"/>
              <w:jc w:val="center"/>
              <w:rPr>
                <w:rFonts w:ascii="Times New Roman" w:hAnsi="Times New Roman" w:cs="Times New Roman"/>
              </w:rPr>
            </w:pPr>
            <w:r w:rsidRPr="00DA4FB0">
              <w:rPr>
                <w:rFonts w:ascii="Times New Roman" w:eastAsia="Calibri" w:hAnsi="Times New Roman" w:cs="Times New Roman"/>
                <w:b/>
              </w:rPr>
              <w:t xml:space="preserve">Обозначение в меню </w:t>
            </w:r>
          </w:p>
        </w:tc>
      </w:tr>
      <w:tr w:rsidR="00DA4FB0" w:rsidRPr="00DA4FB0" w14:paraId="1E6A3BFD" w14:textId="77777777">
        <w:trPr>
          <w:trHeight w:val="464"/>
        </w:trPr>
        <w:tc>
          <w:tcPr>
            <w:tcW w:w="2165" w:type="dxa"/>
            <w:tcBorders>
              <w:top w:val="single" w:sz="4" w:space="0" w:color="000000"/>
              <w:left w:val="single" w:sz="12" w:space="0" w:color="000000"/>
              <w:bottom w:val="single" w:sz="12" w:space="0" w:color="000000"/>
              <w:right w:val="single" w:sz="4" w:space="0" w:color="000000"/>
            </w:tcBorders>
          </w:tcPr>
          <w:p w14:paraId="4E0708F7"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S6 – Отключение ВВ от внешней блокировки </w:t>
            </w:r>
          </w:p>
        </w:tc>
        <w:tc>
          <w:tcPr>
            <w:tcW w:w="1560" w:type="dxa"/>
            <w:tcBorders>
              <w:top w:val="single" w:sz="4" w:space="0" w:color="000000"/>
              <w:left w:val="single" w:sz="4" w:space="0" w:color="000000"/>
              <w:bottom w:val="single" w:sz="12" w:space="0" w:color="000000"/>
              <w:right w:val="single" w:sz="4" w:space="0" w:color="000000"/>
            </w:tcBorders>
            <w:vAlign w:val="center"/>
          </w:tcPr>
          <w:p w14:paraId="7EEFC74A" w14:textId="77777777" w:rsidR="00DA4FB0" w:rsidRPr="00DA4FB0" w:rsidRDefault="00DA4FB0">
            <w:pPr>
              <w:spacing w:after="0" w:line="259" w:lineRule="auto"/>
              <w:ind w:left="16" w:firstLine="0"/>
              <w:jc w:val="center"/>
              <w:rPr>
                <w:rFonts w:ascii="Times New Roman" w:hAnsi="Times New Roman" w:cs="Times New Roman"/>
              </w:rPr>
            </w:pPr>
            <w:r w:rsidRPr="00DA4FB0">
              <w:rPr>
                <w:rFonts w:ascii="Times New Roman" w:hAnsi="Times New Roman" w:cs="Times New Roman"/>
              </w:rPr>
              <w:t xml:space="preserve">- / + </w:t>
            </w:r>
          </w:p>
        </w:tc>
        <w:tc>
          <w:tcPr>
            <w:tcW w:w="1134" w:type="dxa"/>
            <w:tcBorders>
              <w:top w:val="single" w:sz="4" w:space="0" w:color="000000"/>
              <w:left w:val="single" w:sz="4" w:space="0" w:color="000000"/>
              <w:bottom w:val="single" w:sz="12" w:space="0" w:color="000000"/>
              <w:right w:val="single" w:sz="4" w:space="0" w:color="000000"/>
            </w:tcBorders>
            <w:vAlign w:val="center"/>
          </w:tcPr>
          <w:p w14:paraId="4FBD60BC" w14:textId="77777777" w:rsidR="00DA4FB0" w:rsidRPr="00DA4FB0" w:rsidRDefault="00DA4FB0">
            <w:pPr>
              <w:spacing w:after="0" w:line="259" w:lineRule="auto"/>
              <w:ind w:left="16" w:firstLine="0"/>
              <w:jc w:val="center"/>
              <w:rPr>
                <w:rFonts w:ascii="Times New Roman" w:hAnsi="Times New Roman" w:cs="Times New Roman"/>
              </w:rPr>
            </w:pPr>
            <w:r w:rsidRPr="00DA4FB0">
              <w:rPr>
                <w:rFonts w:ascii="Times New Roman" w:hAnsi="Times New Roman" w:cs="Times New Roman"/>
              </w:rPr>
              <w:t xml:space="preserve">- </w:t>
            </w:r>
          </w:p>
        </w:tc>
        <w:tc>
          <w:tcPr>
            <w:tcW w:w="1371" w:type="dxa"/>
            <w:tcBorders>
              <w:top w:val="single" w:sz="4" w:space="0" w:color="000000"/>
              <w:left w:val="single" w:sz="4" w:space="0" w:color="000000"/>
              <w:bottom w:val="single" w:sz="12" w:space="0" w:color="000000"/>
              <w:right w:val="single" w:sz="12" w:space="0" w:color="000000"/>
            </w:tcBorders>
            <w:vAlign w:val="center"/>
          </w:tcPr>
          <w:p w14:paraId="2F34FA11" w14:textId="77777777" w:rsidR="00DA4FB0" w:rsidRPr="00DA4FB0" w:rsidRDefault="00DA4FB0">
            <w:pPr>
              <w:spacing w:after="0" w:line="259" w:lineRule="auto"/>
              <w:ind w:left="17" w:firstLine="0"/>
              <w:jc w:val="center"/>
              <w:rPr>
                <w:rFonts w:ascii="Times New Roman" w:hAnsi="Times New Roman" w:cs="Times New Roman"/>
              </w:rPr>
            </w:pPr>
            <w:r w:rsidRPr="00DA4FB0">
              <w:rPr>
                <w:rFonts w:ascii="Times New Roman" w:hAnsi="Times New Roman" w:cs="Times New Roman"/>
              </w:rPr>
              <w:t xml:space="preserve">ОТКЛ от БЛК </w:t>
            </w:r>
          </w:p>
        </w:tc>
      </w:tr>
    </w:tbl>
    <w:p w14:paraId="6C8C1C45" w14:textId="77777777" w:rsidR="00DA4FB0" w:rsidRPr="00DA4FB0" w:rsidRDefault="00DA4FB0">
      <w:pPr>
        <w:spacing w:after="0" w:line="259" w:lineRule="auto"/>
        <w:ind w:left="283" w:firstLine="0"/>
        <w:jc w:val="left"/>
        <w:rPr>
          <w:rFonts w:ascii="Times New Roman" w:hAnsi="Times New Roman" w:cs="Times New Roman"/>
        </w:rPr>
      </w:pPr>
      <w:r w:rsidRPr="00DA4FB0">
        <w:rPr>
          <w:rFonts w:ascii="Times New Roman" w:hAnsi="Times New Roman" w:cs="Times New Roman"/>
        </w:rPr>
        <w:t xml:space="preserve"> </w:t>
      </w:r>
    </w:p>
    <w:p w14:paraId="56256838"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 </w:t>
      </w:r>
      <w:r w:rsidRPr="00DA4FB0">
        <w:rPr>
          <w:rFonts w:ascii="Times New Roman" w:hAnsi="Times New Roman" w:cs="Times New Roman"/>
        </w:rPr>
        <w:tab/>
        <w:t xml:space="preserve"> </w:t>
      </w:r>
    </w:p>
    <w:p w14:paraId="741C0E92" w14:textId="77777777" w:rsidR="00DA4FB0" w:rsidRPr="00DA4FB0" w:rsidRDefault="00DA4FB0" w:rsidP="009E6C92">
      <w:pPr>
        <w:numPr>
          <w:ilvl w:val="0"/>
          <w:numId w:val="26"/>
        </w:numPr>
        <w:spacing w:line="250" w:lineRule="auto"/>
        <w:ind w:right="33" w:hanging="187"/>
        <w:rPr>
          <w:rFonts w:ascii="Times New Roman" w:hAnsi="Times New Roman" w:cs="Times New Roman"/>
        </w:rPr>
      </w:pPr>
      <w:r w:rsidRPr="00DA4FB0">
        <w:rPr>
          <w:rFonts w:ascii="Times New Roman" w:hAnsi="Times New Roman" w:cs="Times New Roman"/>
        </w:rPr>
        <w:t xml:space="preserve">Отключение выключателя и включение ВВ. </w:t>
      </w:r>
    </w:p>
    <w:p w14:paraId="7367FC42" w14:textId="77777777" w:rsidR="00DA4FB0" w:rsidRPr="00DA4FB0" w:rsidRDefault="00DA4FB0">
      <w:pPr>
        <w:spacing w:after="31"/>
        <w:ind w:left="7" w:right="33" w:firstLine="283"/>
        <w:rPr>
          <w:rFonts w:ascii="Times New Roman" w:hAnsi="Times New Roman" w:cs="Times New Roman"/>
        </w:rPr>
      </w:pPr>
      <w:r w:rsidRPr="00DA4FB0">
        <w:rPr>
          <w:rFonts w:ascii="Times New Roman" w:hAnsi="Times New Roman" w:cs="Times New Roman"/>
        </w:rPr>
        <w:t>Сигнал «</w:t>
      </w:r>
      <w:r w:rsidRPr="00DA4FB0">
        <w:rPr>
          <w:rFonts w:ascii="Times New Roman" w:eastAsia="Calibri" w:hAnsi="Times New Roman" w:cs="Times New Roman"/>
          <w:b/>
        </w:rPr>
        <w:t>ОТКЛ ВВ</w:t>
      </w:r>
      <w:r w:rsidRPr="00DA4FB0">
        <w:rPr>
          <w:rFonts w:ascii="Times New Roman" w:hAnsi="Times New Roman" w:cs="Times New Roman"/>
        </w:rPr>
        <w:t xml:space="preserve">» формируется при срабатывании триггера в случае отключения выключателя (Рисунок 4.3.7): </w:t>
      </w:r>
    </w:p>
    <w:p w14:paraId="77456EAD" w14:textId="77777777" w:rsidR="00DA4FB0" w:rsidRPr="00DA4FB0" w:rsidRDefault="00DA4FB0" w:rsidP="009E6C92">
      <w:pPr>
        <w:numPr>
          <w:ilvl w:val="0"/>
          <w:numId w:val="27"/>
        </w:numPr>
        <w:spacing w:line="250" w:lineRule="auto"/>
        <w:ind w:right="33" w:hanging="283"/>
        <w:rPr>
          <w:rFonts w:ascii="Times New Roman" w:hAnsi="Times New Roman" w:cs="Times New Roman"/>
        </w:rPr>
      </w:pPr>
      <w:r w:rsidRPr="00DA4FB0">
        <w:rPr>
          <w:rFonts w:ascii="Times New Roman" w:hAnsi="Times New Roman" w:cs="Times New Roman"/>
        </w:rPr>
        <w:t xml:space="preserve">от защит; </w:t>
      </w:r>
    </w:p>
    <w:p w14:paraId="3DB3E90B" w14:textId="77777777" w:rsidR="00DA4FB0" w:rsidRPr="00DA4FB0" w:rsidRDefault="00DA4FB0" w:rsidP="009E6C92">
      <w:pPr>
        <w:numPr>
          <w:ilvl w:val="0"/>
          <w:numId w:val="27"/>
        </w:numPr>
        <w:spacing w:line="250" w:lineRule="auto"/>
        <w:ind w:right="33" w:hanging="283"/>
        <w:rPr>
          <w:rFonts w:ascii="Times New Roman" w:hAnsi="Times New Roman" w:cs="Times New Roman"/>
        </w:rPr>
      </w:pPr>
      <w:r w:rsidRPr="00DA4FB0">
        <w:rPr>
          <w:rFonts w:ascii="Times New Roman" w:hAnsi="Times New Roman" w:cs="Times New Roman"/>
        </w:rPr>
        <w:t xml:space="preserve">при ручном отключении; </w:t>
      </w:r>
    </w:p>
    <w:p w14:paraId="3A003120" w14:textId="77777777" w:rsidR="00DA4FB0" w:rsidRPr="00DA4FB0" w:rsidRDefault="00DA4FB0" w:rsidP="009E6C92">
      <w:pPr>
        <w:numPr>
          <w:ilvl w:val="0"/>
          <w:numId w:val="27"/>
        </w:numPr>
        <w:spacing w:line="250" w:lineRule="auto"/>
        <w:ind w:right="33" w:hanging="283"/>
        <w:rPr>
          <w:rFonts w:ascii="Times New Roman" w:hAnsi="Times New Roman" w:cs="Times New Roman"/>
        </w:rPr>
      </w:pPr>
      <w:r w:rsidRPr="00DA4FB0">
        <w:rPr>
          <w:rFonts w:ascii="Times New Roman" w:hAnsi="Times New Roman" w:cs="Times New Roman"/>
        </w:rPr>
        <w:t xml:space="preserve">при отключении от внешней блокировки; </w:t>
      </w:r>
    </w:p>
    <w:p w14:paraId="34696235" w14:textId="77777777" w:rsidR="00DA4FB0" w:rsidRPr="00DA4FB0" w:rsidRDefault="00DA4FB0" w:rsidP="009E6C92">
      <w:pPr>
        <w:numPr>
          <w:ilvl w:val="0"/>
          <w:numId w:val="27"/>
        </w:numPr>
        <w:spacing w:line="250" w:lineRule="auto"/>
        <w:ind w:right="33" w:hanging="283"/>
        <w:rPr>
          <w:rFonts w:ascii="Times New Roman" w:hAnsi="Times New Roman" w:cs="Times New Roman"/>
        </w:rPr>
      </w:pPr>
      <w:r w:rsidRPr="00DA4FB0">
        <w:rPr>
          <w:rFonts w:ascii="Times New Roman" w:hAnsi="Times New Roman" w:cs="Times New Roman"/>
        </w:rPr>
        <w:t xml:space="preserve">по АВР; </w:t>
      </w:r>
    </w:p>
    <w:p w14:paraId="49E94CF7" w14:textId="77777777" w:rsidR="00DA4FB0" w:rsidRPr="00DA4FB0" w:rsidRDefault="00DA4FB0" w:rsidP="009E6C92">
      <w:pPr>
        <w:numPr>
          <w:ilvl w:val="0"/>
          <w:numId w:val="27"/>
        </w:numPr>
        <w:spacing w:line="250" w:lineRule="auto"/>
        <w:ind w:right="33" w:hanging="283"/>
        <w:rPr>
          <w:rFonts w:ascii="Times New Roman" w:hAnsi="Times New Roman" w:cs="Times New Roman"/>
        </w:rPr>
      </w:pPr>
      <w:r w:rsidRPr="00DA4FB0">
        <w:rPr>
          <w:rFonts w:ascii="Times New Roman" w:hAnsi="Times New Roman" w:cs="Times New Roman"/>
        </w:rPr>
        <w:t xml:space="preserve">при внешнем отключении. </w:t>
      </w:r>
    </w:p>
    <w:p w14:paraId="163A8509" w14:textId="77777777" w:rsidR="00DA4FB0" w:rsidRPr="00DA4FB0" w:rsidRDefault="00DA4FB0">
      <w:pPr>
        <w:spacing w:after="0" w:line="259" w:lineRule="auto"/>
        <w:ind w:left="283" w:firstLine="0"/>
        <w:jc w:val="left"/>
        <w:rPr>
          <w:rFonts w:ascii="Times New Roman" w:hAnsi="Times New Roman" w:cs="Times New Roman"/>
        </w:rPr>
      </w:pPr>
      <w:r w:rsidRPr="00DA4FB0">
        <w:rPr>
          <w:rFonts w:ascii="Times New Roman" w:hAnsi="Times New Roman" w:cs="Times New Roman"/>
        </w:rPr>
        <w:t xml:space="preserve"> </w:t>
      </w:r>
    </w:p>
    <w:p w14:paraId="5E0E73EC" w14:textId="77777777" w:rsidR="00DA4FB0" w:rsidRPr="00DA4FB0" w:rsidRDefault="00DA4FB0">
      <w:pPr>
        <w:ind w:left="7" w:right="33" w:firstLine="283"/>
        <w:rPr>
          <w:rFonts w:ascii="Times New Roman" w:hAnsi="Times New Roman" w:cs="Times New Roman"/>
        </w:rPr>
      </w:pPr>
      <w:r w:rsidRPr="00DA4FB0">
        <w:rPr>
          <w:rFonts w:ascii="Times New Roman" w:hAnsi="Times New Roman" w:cs="Times New Roman"/>
        </w:rPr>
        <w:t>Как только силовые контакты выключателя разомкнутся (появляется сигнал «</w:t>
      </w:r>
      <w:r w:rsidRPr="00DA4FB0">
        <w:rPr>
          <w:rFonts w:ascii="Times New Roman" w:eastAsia="Calibri" w:hAnsi="Times New Roman" w:cs="Times New Roman"/>
          <w:b/>
        </w:rPr>
        <w:t>Отключено</w:t>
      </w:r>
      <w:r w:rsidRPr="00DA4FB0">
        <w:rPr>
          <w:rFonts w:ascii="Times New Roman" w:hAnsi="Times New Roman" w:cs="Times New Roman"/>
        </w:rPr>
        <w:t>»), триггер возвращается в исходное состояние, снимая команду «</w:t>
      </w:r>
      <w:r w:rsidRPr="00DA4FB0">
        <w:rPr>
          <w:rFonts w:ascii="Times New Roman" w:eastAsia="Calibri" w:hAnsi="Times New Roman" w:cs="Times New Roman"/>
          <w:b/>
        </w:rPr>
        <w:t>ОТКЛ ВВ</w:t>
      </w:r>
      <w:r w:rsidRPr="00DA4FB0">
        <w:rPr>
          <w:rFonts w:ascii="Times New Roman" w:hAnsi="Times New Roman" w:cs="Times New Roman"/>
        </w:rPr>
        <w:t xml:space="preserve">». </w:t>
      </w:r>
    </w:p>
    <w:p w14:paraId="6B8213C7" w14:textId="77777777" w:rsidR="00DA4FB0" w:rsidRPr="00DA4FB0" w:rsidRDefault="00DA4FB0">
      <w:pPr>
        <w:spacing w:after="31"/>
        <w:ind w:left="7" w:right="33" w:firstLine="283"/>
        <w:rPr>
          <w:rFonts w:ascii="Times New Roman" w:hAnsi="Times New Roman" w:cs="Times New Roman"/>
        </w:rPr>
      </w:pPr>
      <w:r w:rsidRPr="00DA4FB0">
        <w:rPr>
          <w:rFonts w:ascii="Times New Roman" w:hAnsi="Times New Roman" w:cs="Times New Roman"/>
        </w:rPr>
        <w:t>Включение выключателя (сигнал «</w:t>
      </w:r>
      <w:r w:rsidRPr="00DA4FB0">
        <w:rPr>
          <w:rFonts w:ascii="Times New Roman" w:eastAsia="Calibri" w:hAnsi="Times New Roman" w:cs="Times New Roman"/>
          <w:b/>
        </w:rPr>
        <w:t>ВКЛ ВВ</w:t>
      </w:r>
      <w:r w:rsidRPr="00DA4FB0">
        <w:rPr>
          <w:rFonts w:ascii="Times New Roman" w:hAnsi="Times New Roman" w:cs="Times New Roman"/>
        </w:rPr>
        <w:t xml:space="preserve">») может осуществляться при появлении следующих сигналов (Рисунок 4.3.7): </w:t>
      </w:r>
    </w:p>
    <w:p w14:paraId="783D9A79" w14:textId="77777777" w:rsidR="00DA4FB0" w:rsidRPr="00DA4FB0" w:rsidRDefault="00DA4FB0" w:rsidP="009E6C92">
      <w:pPr>
        <w:numPr>
          <w:ilvl w:val="0"/>
          <w:numId w:val="27"/>
        </w:numPr>
        <w:spacing w:line="250" w:lineRule="auto"/>
        <w:ind w:right="33" w:hanging="283"/>
        <w:rPr>
          <w:rFonts w:ascii="Times New Roman" w:hAnsi="Times New Roman" w:cs="Times New Roman"/>
        </w:rPr>
      </w:pPr>
      <w:r w:rsidRPr="00DA4FB0">
        <w:rPr>
          <w:rFonts w:ascii="Times New Roman" w:hAnsi="Times New Roman" w:cs="Times New Roman"/>
        </w:rPr>
        <w:t>в цикле АПВ (сигнал «</w:t>
      </w:r>
      <w:r w:rsidRPr="00DA4FB0">
        <w:rPr>
          <w:rFonts w:ascii="Times New Roman" w:eastAsia="Calibri" w:hAnsi="Times New Roman" w:cs="Times New Roman"/>
          <w:b/>
        </w:rPr>
        <w:t>ВКЛ по АПВ</w:t>
      </w:r>
      <w:r w:rsidRPr="00DA4FB0">
        <w:rPr>
          <w:rFonts w:ascii="Times New Roman" w:hAnsi="Times New Roman" w:cs="Times New Roman"/>
        </w:rPr>
        <w:t xml:space="preserve">»); </w:t>
      </w:r>
    </w:p>
    <w:p w14:paraId="6E5C046C" w14:textId="77777777" w:rsidR="00DA4FB0" w:rsidRPr="00DA4FB0" w:rsidRDefault="00DA4FB0" w:rsidP="009E6C92">
      <w:pPr>
        <w:numPr>
          <w:ilvl w:val="0"/>
          <w:numId w:val="27"/>
        </w:numPr>
        <w:spacing w:line="250" w:lineRule="auto"/>
        <w:ind w:right="33" w:hanging="283"/>
        <w:rPr>
          <w:rFonts w:ascii="Times New Roman" w:hAnsi="Times New Roman" w:cs="Times New Roman"/>
        </w:rPr>
      </w:pPr>
      <w:r w:rsidRPr="00DA4FB0">
        <w:rPr>
          <w:rFonts w:ascii="Times New Roman" w:hAnsi="Times New Roman" w:cs="Times New Roman"/>
        </w:rPr>
        <w:t xml:space="preserve">по ВНР; </w:t>
      </w:r>
    </w:p>
    <w:p w14:paraId="5B2295CC" w14:textId="77777777" w:rsidR="00DA4FB0" w:rsidRPr="00DA4FB0" w:rsidRDefault="00DA4FB0" w:rsidP="009E6C92">
      <w:pPr>
        <w:numPr>
          <w:ilvl w:val="0"/>
          <w:numId w:val="27"/>
        </w:numPr>
        <w:spacing w:line="250" w:lineRule="auto"/>
        <w:ind w:right="33" w:hanging="283"/>
        <w:rPr>
          <w:rFonts w:ascii="Times New Roman" w:hAnsi="Times New Roman" w:cs="Times New Roman"/>
        </w:rPr>
      </w:pPr>
      <w:r w:rsidRPr="00DA4FB0">
        <w:rPr>
          <w:rFonts w:ascii="Times New Roman" w:hAnsi="Times New Roman" w:cs="Times New Roman"/>
        </w:rPr>
        <w:t xml:space="preserve">по ручному включению </w:t>
      </w:r>
      <w:proofErr w:type="gramStart"/>
      <w:r w:rsidRPr="00DA4FB0">
        <w:rPr>
          <w:rFonts w:ascii="Times New Roman" w:hAnsi="Times New Roman" w:cs="Times New Roman"/>
        </w:rPr>
        <w:t>( сигнал</w:t>
      </w:r>
      <w:proofErr w:type="gramEnd"/>
      <w:r w:rsidRPr="00DA4FB0">
        <w:rPr>
          <w:rFonts w:ascii="Times New Roman" w:hAnsi="Times New Roman" w:cs="Times New Roman"/>
        </w:rPr>
        <w:t xml:space="preserve"> «</w:t>
      </w:r>
      <w:r w:rsidRPr="00DA4FB0">
        <w:rPr>
          <w:rFonts w:ascii="Times New Roman" w:eastAsia="Calibri" w:hAnsi="Times New Roman" w:cs="Times New Roman"/>
          <w:b/>
        </w:rPr>
        <w:t>РВ</w:t>
      </w:r>
      <w:r w:rsidRPr="00DA4FB0">
        <w:rPr>
          <w:rFonts w:ascii="Times New Roman" w:hAnsi="Times New Roman" w:cs="Times New Roman"/>
        </w:rPr>
        <w:t xml:space="preserve">»); </w:t>
      </w:r>
      <w:r w:rsidRPr="00DA4FB0">
        <w:rPr>
          <w:rFonts w:ascii="Times New Roman" w:eastAsia="Segoe UI Symbol" w:hAnsi="Times New Roman" w:cs="Times New Roman"/>
        </w:rPr>
        <w:t></w:t>
      </w:r>
      <w:r w:rsidRPr="00DA4FB0">
        <w:rPr>
          <w:rFonts w:ascii="Times New Roman" w:eastAsia="Arial" w:hAnsi="Times New Roman" w:cs="Times New Roman"/>
        </w:rPr>
        <w:t xml:space="preserve"> </w:t>
      </w:r>
      <w:r w:rsidRPr="00DA4FB0">
        <w:rPr>
          <w:rFonts w:ascii="Times New Roman" w:eastAsia="Arial" w:hAnsi="Times New Roman" w:cs="Times New Roman"/>
        </w:rPr>
        <w:tab/>
      </w:r>
      <w:r w:rsidRPr="00DA4FB0">
        <w:rPr>
          <w:rFonts w:ascii="Times New Roman" w:hAnsi="Times New Roman" w:cs="Times New Roman"/>
        </w:rPr>
        <w:t xml:space="preserve">при внешнем включении. </w:t>
      </w:r>
    </w:p>
    <w:p w14:paraId="58D9A8F8"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 </w:t>
      </w:r>
    </w:p>
    <w:p w14:paraId="31342795" w14:textId="77777777" w:rsidR="00DA4FB0" w:rsidRPr="00DA4FB0" w:rsidRDefault="00DA4FB0">
      <w:pPr>
        <w:ind w:left="7" w:right="33" w:firstLine="283"/>
        <w:rPr>
          <w:rFonts w:ascii="Times New Roman" w:hAnsi="Times New Roman" w:cs="Times New Roman"/>
        </w:rPr>
      </w:pPr>
      <w:r w:rsidRPr="00DA4FB0">
        <w:rPr>
          <w:rFonts w:ascii="Times New Roman" w:hAnsi="Times New Roman" w:cs="Times New Roman"/>
        </w:rPr>
        <w:lastRenderedPageBreak/>
        <w:t>Для исключения неправильных действий обслуживающего персонала предусмотрена настраиваемая блокировка ручного включения (Рисунок 4.3.8). Сброс триггера в цепи включения выключателя осуществляется при появлении сигнала «</w:t>
      </w:r>
      <w:r w:rsidRPr="00DA4FB0">
        <w:rPr>
          <w:rFonts w:ascii="Times New Roman" w:eastAsia="Calibri" w:hAnsi="Times New Roman" w:cs="Times New Roman"/>
          <w:b/>
        </w:rPr>
        <w:t>РПВ</w:t>
      </w:r>
      <w:r w:rsidRPr="00DA4FB0">
        <w:rPr>
          <w:rFonts w:ascii="Times New Roman" w:hAnsi="Times New Roman" w:cs="Times New Roman"/>
        </w:rPr>
        <w:t>», свидетельствующем об успешном включении, либо через 1,5с после формирования сигнала «</w:t>
      </w:r>
      <w:r w:rsidRPr="00DA4FB0">
        <w:rPr>
          <w:rFonts w:ascii="Times New Roman" w:eastAsia="Calibri" w:hAnsi="Times New Roman" w:cs="Times New Roman"/>
          <w:b/>
        </w:rPr>
        <w:t>ВКЛ ВВ</w:t>
      </w:r>
      <w:r w:rsidRPr="00DA4FB0">
        <w:rPr>
          <w:rFonts w:ascii="Times New Roman" w:hAnsi="Times New Roman" w:cs="Times New Roman"/>
        </w:rPr>
        <w:t xml:space="preserve">». </w:t>
      </w:r>
    </w:p>
    <w:p w14:paraId="38DF51C7" w14:textId="77777777" w:rsidR="00DA4FB0" w:rsidRPr="00DA4FB0" w:rsidRDefault="00DA4FB0">
      <w:pPr>
        <w:spacing w:after="0" w:line="259" w:lineRule="auto"/>
        <w:ind w:left="283" w:firstLine="0"/>
        <w:jc w:val="left"/>
        <w:rPr>
          <w:rFonts w:ascii="Times New Roman" w:hAnsi="Times New Roman" w:cs="Times New Roman"/>
        </w:rPr>
      </w:pPr>
      <w:r w:rsidRPr="00DA4FB0">
        <w:rPr>
          <w:rFonts w:ascii="Times New Roman" w:hAnsi="Times New Roman" w:cs="Times New Roman"/>
        </w:rPr>
        <w:t xml:space="preserve"> </w:t>
      </w:r>
    </w:p>
    <w:p w14:paraId="6A51002E"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 </w:t>
      </w:r>
      <w:r w:rsidRPr="00DA4FB0">
        <w:rPr>
          <w:rFonts w:ascii="Times New Roman" w:hAnsi="Times New Roman" w:cs="Times New Roman"/>
        </w:rPr>
        <w:tab/>
        <w:t xml:space="preserve"> </w:t>
      </w:r>
    </w:p>
    <w:p w14:paraId="4080CA17" w14:textId="77777777" w:rsidR="00DA4FB0" w:rsidRPr="00DA4FB0" w:rsidRDefault="00DA4FB0">
      <w:pPr>
        <w:spacing w:after="0" w:line="259" w:lineRule="auto"/>
        <w:ind w:left="0" w:right="665" w:firstLine="0"/>
        <w:jc w:val="right"/>
        <w:rPr>
          <w:rFonts w:ascii="Times New Roman" w:hAnsi="Times New Roman" w:cs="Times New Roman"/>
        </w:rPr>
      </w:pPr>
      <w:r w:rsidRPr="00DA4FB0">
        <w:rPr>
          <w:rFonts w:ascii="Times New Roman" w:hAnsi="Times New Roman" w:cs="Times New Roman"/>
          <w:noProof/>
        </w:rPr>
        <w:drawing>
          <wp:inline distT="0" distB="0" distL="0" distR="0" wp14:anchorId="3630112D" wp14:editId="6D0FB6F3">
            <wp:extent cx="3230880" cy="3188208"/>
            <wp:effectExtent l="0" t="0" r="0" b="0"/>
            <wp:docPr id="203380" name="Picture 203380"/>
            <wp:cNvGraphicFramePr/>
            <a:graphic xmlns:a="http://schemas.openxmlformats.org/drawingml/2006/main">
              <a:graphicData uri="http://schemas.openxmlformats.org/drawingml/2006/picture">
                <pic:pic xmlns:pic="http://schemas.openxmlformats.org/drawingml/2006/picture">
                  <pic:nvPicPr>
                    <pic:cNvPr id="203380" name="Picture 203380"/>
                    <pic:cNvPicPr/>
                  </pic:nvPicPr>
                  <pic:blipFill>
                    <a:blip r:embed="rId80"/>
                    <a:stretch>
                      <a:fillRect/>
                    </a:stretch>
                  </pic:blipFill>
                  <pic:spPr>
                    <a:xfrm>
                      <a:off x="0" y="0"/>
                      <a:ext cx="3230880" cy="3188208"/>
                    </a:xfrm>
                    <a:prstGeom prst="rect">
                      <a:avLst/>
                    </a:prstGeom>
                  </pic:spPr>
                </pic:pic>
              </a:graphicData>
            </a:graphic>
          </wp:inline>
        </w:drawing>
      </w:r>
      <w:r w:rsidRPr="00DA4FB0">
        <w:rPr>
          <w:rFonts w:ascii="Times New Roman" w:hAnsi="Times New Roman" w:cs="Times New Roman"/>
        </w:rPr>
        <w:t xml:space="preserve"> </w:t>
      </w:r>
    </w:p>
    <w:p w14:paraId="27D5A4FB" w14:textId="77777777" w:rsidR="00DA4FB0" w:rsidRPr="00DA4FB0" w:rsidRDefault="00DA4FB0">
      <w:pPr>
        <w:spacing w:after="0" w:line="259" w:lineRule="auto"/>
        <w:ind w:left="357" w:firstLine="0"/>
        <w:jc w:val="center"/>
        <w:rPr>
          <w:rFonts w:ascii="Times New Roman" w:hAnsi="Times New Roman" w:cs="Times New Roman"/>
        </w:rPr>
      </w:pPr>
      <w:r w:rsidRPr="00DA4FB0">
        <w:rPr>
          <w:rFonts w:ascii="Times New Roman" w:hAnsi="Times New Roman" w:cs="Times New Roman"/>
        </w:rPr>
        <w:t xml:space="preserve"> </w:t>
      </w:r>
    </w:p>
    <w:p w14:paraId="4A26F5BE" w14:textId="77777777" w:rsidR="00DA4FB0" w:rsidRPr="00DA4FB0" w:rsidRDefault="00DA4FB0">
      <w:pPr>
        <w:spacing w:after="4" w:line="249" w:lineRule="auto"/>
        <w:ind w:left="10"/>
        <w:jc w:val="center"/>
        <w:rPr>
          <w:rFonts w:ascii="Times New Roman" w:hAnsi="Times New Roman" w:cs="Times New Roman"/>
        </w:rPr>
      </w:pPr>
      <w:r w:rsidRPr="00DA4FB0">
        <w:rPr>
          <w:rFonts w:ascii="Times New Roman" w:hAnsi="Times New Roman" w:cs="Times New Roman"/>
        </w:rPr>
        <w:t xml:space="preserve">Рисунок 4.3.7 – Функциональная схема формирования сигналов управления выключателем </w:t>
      </w:r>
    </w:p>
    <w:p w14:paraId="53AE5B94" w14:textId="77777777" w:rsidR="00DA4FB0" w:rsidRPr="00DA4FB0" w:rsidRDefault="00DA4FB0">
      <w:pPr>
        <w:spacing w:after="0" w:line="259" w:lineRule="auto"/>
        <w:ind w:left="283" w:firstLine="0"/>
        <w:jc w:val="left"/>
        <w:rPr>
          <w:rFonts w:ascii="Times New Roman" w:hAnsi="Times New Roman" w:cs="Times New Roman"/>
        </w:rPr>
      </w:pPr>
      <w:r w:rsidRPr="00DA4FB0">
        <w:rPr>
          <w:rFonts w:ascii="Times New Roman" w:hAnsi="Times New Roman" w:cs="Times New Roman"/>
        </w:rPr>
        <w:t xml:space="preserve"> </w:t>
      </w:r>
    </w:p>
    <w:p w14:paraId="62FC29A2" w14:textId="77777777" w:rsidR="00DA4FB0" w:rsidRPr="00DA4FB0" w:rsidRDefault="00DA4FB0">
      <w:pPr>
        <w:ind w:left="7" w:right="33" w:firstLine="283"/>
        <w:rPr>
          <w:rFonts w:ascii="Times New Roman" w:hAnsi="Times New Roman" w:cs="Times New Roman"/>
        </w:rPr>
      </w:pPr>
      <w:r w:rsidRPr="00DA4FB0">
        <w:rPr>
          <w:rFonts w:ascii="Times New Roman" w:hAnsi="Times New Roman" w:cs="Times New Roman"/>
        </w:rPr>
        <w:t>Для предотвращения многократных включений выключателя на устойчивое короткое замыкание предусмотрен логический элемент «И» в цепи сброса триггера, на который поступают сигналы «</w:t>
      </w:r>
      <w:r w:rsidRPr="00DA4FB0">
        <w:rPr>
          <w:rFonts w:ascii="Times New Roman" w:eastAsia="Calibri" w:hAnsi="Times New Roman" w:cs="Times New Roman"/>
          <w:b/>
        </w:rPr>
        <w:t>РВ</w:t>
      </w:r>
      <w:r w:rsidRPr="00DA4FB0">
        <w:rPr>
          <w:rFonts w:ascii="Times New Roman" w:hAnsi="Times New Roman" w:cs="Times New Roman"/>
        </w:rPr>
        <w:t>» и «</w:t>
      </w:r>
      <w:r w:rsidRPr="00DA4FB0">
        <w:rPr>
          <w:rFonts w:ascii="Times New Roman" w:eastAsia="Calibri" w:hAnsi="Times New Roman" w:cs="Times New Roman"/>
          <w:b/>
        </w:rPr>
        <w:t>ОТКЛ ВВ</w:t>
      </w:r>
      <w:r w:rsidRPr="00DA4FB0">
        <w:rPr>
          <w:rFonts w:ascii="Times New Roman" w:hAnsi="Times New Roman" w:cs="Times New Roman"/>
        </w:rPr>
        <w:t>». При ручном включении в условиях отсутствия блокировки сигнал «</w:t>
      </w:r>
      <w:r w:rsidRPr="00DA4FB0">
        <w:rPr>
          <w:rFonts w:ascii="Times New Roman" w:eastAsia="Calibri" w:hAnsi="Times New Roman" w:cs="Times New Roman"/>
          <w:b/>
        </w:rPr>
        <w:t>РВ</w:t>
      </w:r>
      <w:r w:rsidRPr="00DA4FB0">
        <w:rPr>
          <w:rFonts w:ascii="Times New Roman" w:hAnsi="Times New Roman" w:cs="Times New Roman"/>
        </w:rPr>
        <w:t>» поступает на первый вход элемента «И» и устанавливает триггер в сработанное состояние (появляется сигнал «</w:t>
      </w:r>
      <w:r w:rsidRPr="00DA4FB0">
        <w:rPr>
          <w:rFonts w:ascii="Times New Roman" w:eastAsia="Calibri" w:hAnsi="Times New Roman" w:cs="Times New Roman"/>
          <w:b/>
        </w:rPr>
        <w:t>ВКЛ ВВ</w:t>
      </w:r>
      <w:r w:rsidRPr="00DA4FB0">
        <w:rPr>
          <w:rFonts w:ascii="Times New Roman" w:hAnsi="Times New Roman" w:cs="Times New Roman"/>
        </w:rPr>
        <w:t>»). Если включение произошло на КЗ, сигнал «</w:t>
      </w:r>
      <w:r w:rsidRPr="00DA4FB0">
        <w:rPr>
          <w:rFonts w:ascii="Times New Roman" w:eastAsia="Calibri" w:hAnsi="Times New Roman" w:cs="Times New Roman"/>
          <w:b/>
        </w:rPr>
        <w:t>ОТКЛ ВВ</w:t>
      </w:r>
      <w:r w:rsidRPr="00DA4FB0">
        <w:rPr>
          <w:rFonts w:ascii="Times New Roman" w:hAnsi="Times New Roman" w:cs="Times New Roman"/>
        </w:rPr>
        <w:t>» будет сформирован при отключении выключателя от защит («</w:t>
      </w:r>
      <w:r w:rsidRPr="00DA4FB0">
        <w:rPr>
          <w:rFonts w:ascii="Times New Roman" w:eastAsia="Calibri" w:hAnsi="Times New Roman" w:cs="Times New Roman"/>
          <w:b/>
        </w:rPr>
        <w:t>ОТКЛ от защит</w:t>
      </w:r>
      <w:r w:rsidRPr="00DA4FB0">
        <w:rPr>
          <w:rFonts w:ascii="Times New Roman" w:hAnsi="Times New Roman" w:cs="Times New Roman"/>
        </w:rPr>
        <w:t xml:space="preserve">») и подан на второй вход элемента «И», тем самым образуя сигнал на сброс триггера в цепи включения выключателя. Сформированный сигнал по обратной связи становится на </w:t>
      </w:r>
      <w:proofErr w:type="spellStart"/>
      <w:r w:rsidRPr="00DA4FB0">
        <w:rPr>
          <w:rFonts w:ascii="Times New Roman" w:hAnsi="Times New Roman" w:cs="Times New Roman"/>
        </w:rPr>
        <w:t>самоподхват</w:t>
      </w:r>
      <w:proofErr w:type="spellEnd"/>
      <w:r w:rsidRPr="00DA4FB0">
        <w:rPr>
          <w:rFonts w:ascii="Times New Roman" w:hAnsi="Times New Roman" w:cs="Times New Roman"/>
        </w:rPr>
        <w:t xml:space="preserve"> и будет существовать до тех пор, пока не исчезнет сигнал «</w:t>
      </w:r>
      <w:r w:rsidRPr="00DA4FB0">
        <w:rPr>
          <w:rFonts w:ascii="Times New Roman" w:eastAsia="Calibri" w:hAnsi="Times New Roman" w:cs="Times New Roman"/>
          <w:b/>
        </w:rPr>
        <w:t>РВ</w:t>
      </w:r>
      <w:r w:rsidRPr="00DA4FB0">
        <w:rPr>
          <w:rFonts w:ascii="Times New Roman" w:hAnsi="Times New Roman" w:cs="Times New Roman"/>
        </w:rPr>
        <w:t>». Таким образом обеспечивается однократность включения выключателя на установившееся КЗ при одновременном наличии сигналов «</w:t>
      </w:r>
      <w:r w:rsidRPr="00DA4FB0">
        <w:rPr>
          <w:rFonts w:ascii="Times New Roman" w:eastAsia="Calibri" w:hAnsi="Times New Roman" w:cs="Times New Roman"/>
          <w:b/>
        </w:rPr>
        <w:t>РВ</w:t>
      </w:r>
      <w:r w:rsidRPr="00DA4FB0">
        <w:rPr>
          <w:rFonts w:ascii="Times New Roman" w:hAnsi="Times New Roman" w:cs="Times New Roman"/>
        </w:rPr>
        <w:t>» и «</w:t>
      </w:r>
      <w:r w:rsidRPr="00DA4FB0">
        <w:rPr>
          <w:rFonts w:ascii="Times New Roman" w:eastAsia="Calibri" w:hAnsi="Times New Roman" w:cs="Times New Roman"/>
          <w:b/>
        </w:rPr>
        <w:t>ОТКЛ ВВ</w:t>
      </w:r>
      <w:r w:rsidRPr="00DA4FB0">
        <w:rPr>
          <w:rFonts w:ascii="Times New Roman" w:hAnsi="Times New Roman" w:cs="Times New Roman"/>
        </w:rPr>
        <w:t xml:space="preserve">». </w:t>
      </w:r>
    </w:p>
    <w:p w14:paraId="7ED62921"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 </w:t>
      </w:r>
    </w:p>
    <w:p w14:paraId="78F4CBCC" w14:textId="77777777" w:rsidR="00DA4FB0" w:rsidRPr="00DA4FB0" w:rsidRDefault="00DA4FB0">
      <w:pPr>
        <w:spacing w:after="0" w:line="259" w:lineRule="auto"/>
        <w:ind w:left="55" w:firstLine="0"/>
        <w:jc w:val="center"/>
        <w:rPr>
          <w:rFonts w:ascii="Times New Roman" w:hAnsi="Times New Roman" w:cs="Times New Roman"/>
        </w:rPr>
      </w:pPr>
      <w:r w:rsidRPr="00DA4FB0">
        <w:rPr>
          <w:rFonts w:ascii="Times New Roman" w:hAnsi="Times New Roman" w:cs="Times New Roman"/>
          <w:noProof/>
        </w:rPr>
        <w:lastRenderedPageBreak/>
        <w:drawing>
          <wp:inline distT="0" distB="0" distL="0" distR="0" wp14:anchorId="0EEA6CAF" wp14:editId="52583856">
            <wp:extent cx="2225040" cy="2929129"/>
            <wp:effectExtent l="0" t="0" r="0" b="0"/>
            <wp:docPr id="203381" name="Picture 203381"/>
            <wp:cNvGraphicFramePr/>
            <a:graphic xmlns:a="http://schemas.openxmlformats.org/drawingml/2006/main">
              <a:graphicData uri="http://schemas.openxmlformats.org/drawingml/2006/picture">
                <pic:pic xmlns:pic="http://schemas.openxmlformats.org/drawingml/2006/picture">
                  <pic:nvPicPr>
                    <pic:cNvPr id="203381" name="Picture 203381"/>
                    <pic:cNvPicPr/>
                  </pic:nvPicPr>
                  <pic:blipFill>
                    <a:blip r:embed="rId81"/>
                    <a:stretch>
                      <a:fillRect/>
                    </a:stretch>
                  </pic:blipFill>
                  <pic:spPr>
                    <a:xfrm>
                      <a:off x="0" y="0"/>
                      <a:ext cx="2225040" cy="2929129"/>
                    </a:xfrm>
                    <a:prstGeom prst="rect">
                      <a:avLst/>
                    </a:prstGeom>
                  </pic:spPr>
                </pic:pic>
              </a:graphicData>
            </a:graphic>
          </wp:inline>
        </w:drawing>
      </w:r>
      <w:r w:rsidRPr="00DA4FB0">
        <w:rPr>
          <w:rFonts w:ascii="Times New Roman" w:hAnsi="Times New Roman" w:cs="Times New Roman"/>
        </w:rPr>
        <w:t xml:space="preserve"> </w:t>
      </w:r>
    </w:p>
    <w:p w14:paraId="623B5834" w14:textId="77777777" w:rsidR="00DA4FB0" w:rsidRPr="00DA4FB0" w:rsidRDefault="00DA4FB0">
      <w:pPr>
        <w:spacing w:after="0" w:line="259" w:lineRule="auto"/>
        <w:ind w:left="382" w:firstLine="0"/>
        <w:jc w:val="center"/>
        <w:rPr>
          <w:rFonts w:ascii="Times New Roman" w:hAnsi="Times New Roman" w:cs="Times New Roman"/>
        </w:rPr>
      </w:pPr>
      <w:r w:rsidRPr="00DA4FB0">
        <w:rPr>
          <w:rFonts w:ascii="Times New Roman" w:hAnsi="Times New Roman" w:cs="Times New Roman"/>
        </w:rPr>
        <w:t xml:space="preserve"> </w:t>
      </w:r>
    </w:p>
    <w:p w14:paraId="19B3AFEA" w14:textId="77777777" w:rsidR="00DA4FB0" w:rsidRPr="00DA4FB0" w:rsidRDefault="00DA4FB0">
      <w:pPr>
        <w:spacing w:after="0" w:line="265" w:lineRule="auto"/>
        <w:ind w:left="10" w:right="35"/>
        <w:jc w:val="right"/>
        <w:rPr>
          <w:rFonts w:ascii="Times New Roman" w:hAnsi="Times New Roman" w:cs="Times New Roman"/>
        </w:rPr>
      </w:pPr>
      <w:r w:rsidRPr="00DA4FB0">
        <w:rPr>
          <w:rFonts w:ascii="Times New Roman" w:hAnsi="Times New Roman" w:cs="Times New Roman"/>
        </w:rPr>
        <w:t xml:space="preserve">Рисунок 4.3.8 – Функциональная схема формирования сигнала блокировки РВ </w:t>
      </w:r>
    </w:p>
    <w:p w14:paraId="1D706280" w14:textId="77777777" w:rsidR="00DA4FB0" w:rsidRPr="00DA4FB0" w:rsidRDefault="00DA4FB0">
      <w:pPr>
        <w:spacing w:after="0" w:line="259" w:lineRule="auto"/>
        <w:ind w:left="283" w:firstLine="0"/>
        <w:jc w:val="left"/>
        <w:rPr>
          <w:rFonts w:ascii="Times New Roman" w:hAnsi="Times New Roman" w:cs="Times New Roman"/>
        </w:rPr>
      </w:pPr>
      <w:r w:rsidRPr="00DA4FB0">
        <w:rPr>
          <w:rFonts w:ascii="Times New Roman" w:hAnsi="Times New Roman" w:cs="Times New Roman"/>
        </w:rPr>
        <w:t xml:space="preserve"> </w:t>
      </w:r>
    </w:p>
    <w:p w14:paraId="7B7F8EB4" w14:textId="77777777" w:rsidR="00DA4FB0" w:rsidRPr="00DA4FB0" w:rsidRDefault="00DA4FB0">
      <w:pPr>
        <w:ind w:left="17" w:right="33"/>
        <w:rPr>
          <w:rFonts w:ascii="Times New Roman" w:hAnsi="Times New Roman" w:cs="Times New Roman"/>
        </w:rPr>
      </w:pPr>
      <w:r w:rsidRPr="00DA4FB0">
        <w:rPr>
          <w:rFonts w:ascii="Times New Roman" w:hAnsi="Times New Roman" w:cs="Times New Roman"/>
        </w:rPr>
        <w:t xml:space="preserve">Таблица 4.3.4 - Конфигурационные ключи настроек управления ВВ </w:t>
      </w:r>
    </w:p>
    <w:tbl>
      <w:tblPr>
        <w:tblStyle w:val="TableGrid"/>
        <w:tblW w:w="6231" w:type="dxa"/>
        <w:tblInd w:w="103" w:type="dxa"/>
        <w:tblCellMar>
          <w:top w:w="59" w:type="dxa"/>
          <w:left w:w="103" w:type="dxa"/>
          <w:right w:w="115" w:type="dxa"/>
        </w:tblCellMar>
        <w:tblLook w:val="04A0" w:firstRow="1" w:lastRow="0" w:firstColumn="1" w:lastColumn="0" w:noHBand="0" w:noVBand="1"/>
      </w:tblPr>
      <w:tblGrid>
        <w:gridCol w:w="2240"/>
        <w:gridCol w:w="1266"/>
        <w:gridCol w:w="1217"/>
        <w:gridCol w:w="1508"/>
      </w:tblGrid>
      <w:tr w:rsidR="00DA4FB0" w:rsidRPr="00DA4FB0" w14:paraId="433C69E0" w14:textId="77777777">
        <w:trPr>
          <w:trHeight w:val="438"/>
        </w:trPr>
        <w:tc>
          <w:tcPr>
            <w:tcW w:w="2166" w:type="dxa"/>
            <w:tcBorders>
              <w:top w:val="single" w:sz="12" w:space="0" w:color="000000"/>
              <w:left w:val="single" w:sz="12" w:space="0" w:color="000000"/>
              <w:bottom w:val="single" w:sz="4" w:space="0" w:color="000000"/>
              <w:right w:val="single" w:sz="4" w:space="0" w:color="000000"/>
            </w:tcBorders>
            <w:shd w:val="clear" w:color="auto" w:fill="D9D9D9"/>
          </w:tcPr>
          <w:p w14:paraId="67929729" w14:textId="77777777" w:rsidR="00DA4FB0" w:rsidRPr="00DA4FB0" w:rsidRDefault="00DA4FB0">
            <w:pPr>
              <w:spacing w:after="0" w:line="259" w:lineRule="auto"/>
              <w:ind w:left="0" w:firstLine="0"/>
              <w:jc w:val="center"/>
              <w:rPr>
                <w:rFonts w:ascii="Times New Roman" w:hAnsi="Times New Roman" w:cs="Times New Roman"/>
              </w:rPr>
            </w:pPr>
            <w:r w:rsidRPr="00DA4FB0">
              <w:rPr>
                <w:rFonts w:ascii="Times New Roman" w:eastAsia="Calibri" w:hAnsi="Times New Roman" w:cs="Times New Roman"/>
                <w:b/>
              </w:rPr>
              <w:t xml:space="preserve">Наименование конфигурационного ключа </w:t>
            </w:r>
          </w:p>
        </w:tc>
        <w:tc>
          <w:tcPr>
            <w:tcW w:w="1560" w:type="dxa"/>
            <w:tcBorders>
              <w:top w:val="single" w:sz="12" w:space="0" w:color="000000"/>
              <w:left w:val="single" w:sz="4" w:space="0" w:color="000000"/>
              <w:bottom w:val="single" w:sz="4" w:space="0" w:color="000000"/>
              <w:right w:val="single" w:sz="4" w:space="0" w:color="000000"/>
            </w:tcBorders>
            <w:shd w:val="clear" w:color="auto" w:fill="D9D9D9"/>
          </w:tcPr>
          <w:p w14:paraId="7DBDDED3" w14:textId="77777777" w:rsidR="00DA4FB0" w:rsidRPr="00DA4FB0" w:rsidRDefault="00DA4FB0">
            <w:pPr>
              <w:spacing w:after="0" w:line="259" w:lineRule="auto"/>
              <w:ind w:left="5" w:firstLine="0"/>
              <w:jc w:val="center"/>
              <w:rPr>
                <w:rFonts w:ascii="Times New Roman" w:hAnsi="Times New Roman" w:cs="Times New Roman"/>
              </w:rPr>
            </w:pPr>
            <w:r w:rsidRPr="00DA4FB0">
              <w:rPr>
                <w:rFonts w:ascii="Times New Roman" w:eastAsia="Calibri" w:hAnsi="Times New Roman" w:cs="Times New Roman"/>
                <w:b/>
              </w:rPr>
              <w:t xml:space="preserve">Диапазон значений </w:t>
            </w:r>
          </w:p>
        </w:tc>
        <w:tc>
          <w:tcPr>
            <w:tcW w:w="1135" w:type="dxa"/>
            <w:tcBorders>
              <w:top w:val="single" w:sz="12" w:space="0" w:color="000000"/>
              <w:left w:val="single" w:sz="4" w:space="0" w:color="000000"/>
              <w:bottom w:val="single" w:sz="4" w:space="0" w:color="000000"/>
              <w:right w:val="single" w:sz="4" w:space="0" w:color="000000"/>
            </w:tcBorders>
            <w:shd w:val="clear" w:color="auto" w:fill="D9D9D9"/>
          </w:tcPr>
          <w:p w14:paraId="781A4A2C" w14:textId="77777777" w:rsidR="00DA4FB0" w:rsidRPr="00DA4FB0" w:rsidRDefault="00DA4FB0">
            <w:pPr>
              <w:spacing w:after="0" w:line="259" w:lineRule="auto"/>
              <w:ind w:left="0" w:firstLine="0"/>
              <w:jc w:val="center"/>
              <w:rPr>
                <w:rFonts w:ascii="Times New Roman" w:hAnsi="Times New Roman" w:cs="Times New Roman"/>
              </w:rPr>
            </w:pPr>
            <w:r w:rsidRPr="00DA4FB0">
              <w:rPr>
                <w:rFonts w:ascii="Times New Roman" w:eastAsia="Calibri" w:hAnsi="Times New Roman" w:cs="Times New Roman"/>
                <w:b/>
              </w:rPr>
              <w:t xml:space="preserve">Заводское значение </w:t>
            </w:r>
          </w:p>
        </w:tc>
        <w:tc>
          <w:tcPr>
            <w:tcW w:w="1369" w:type="dxa"/>
            <w:tcBorders>
              <w:top w:val="single" w:sz="12" w:space="0" w:color="000000"/>
              <w:left w:val="single" w:sz="4" w:space="0" w:color="000000"/>
              <w:bottom w:val="single" w:sz="4" w:space="0" w:color="000000"/>
              <w:right w:val="single" w:sz="12" w:space="0" w:color="000000"/>
            </w:tcBorders>
            <w:shd w:val="clear" w:color="auto" w:fill="D9D9D9"/>
          </w:tcPr>
          <w:p w14:paraId="239C6E33" w14:textId="77777777" w:rsidR="00DA4FB0" w:rsidRPr="00DA4FB0" w:rsidRDefault="00DA4FB0">
            <w:pPr>
              <w:spacing w:after="0" w:line="259" w:lineRule="auto"/>
              <w:ind w:left="0" w:firstLine="0"/>
              <w:jc w:val="center"/>
              <w:rPr>
                <w:rFonts w:ascii="Times New Roman" w:hAnsi="Times New Roman" w:cs="Times New Roman"/>
              </w:rPr>
            </w:pPr>
            <w:r w:rsidRPr="00DA4FB0">
              <w:rPr>
                <w:rFonts w:ascii="Times New Roman" w:eastAsia="Calibri" w:hAnsi="Times New Roman" w:cs="Times New Roman"/>
                <w:b/>
              </w:rPr>
              <w:t xml:space="preserve">Обозначение в меню </w:t>
            </w:r>
          </w:p>
        </w:tc>
      </w:tr>
      <w:tr w:rsidR="00DA4FB0" w:rsidRPr="00DA4FB0" w14:paraId="4E068B04" w14:textId="77777777">
        <w:trPr>
          <w:trHeight w:val="457"/>
        </w:trPr>
        <w:tc>
          <w:tcPr>
            <w:tcW w:w="2166" w:type="dxa"/>
            <w:tcBorders>
              <w:top w:val="single" w:sz="4" w:space="0" w:color="000000"/>
              <w:left w:val="single" w:sz="12" w:space="0" w:color="000000"/>
              <w:bottom w:val="single" w:sz="4" w:space="0" w:color="000000"/>
              <w:right w:val="single" w:sz="4" w:space="0" w:color="000000"/>
            </w:tcBorders>
          </w:tcPr>
          <w:p w14:paraId="7FB69DEC"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S8 – Блокировка включения ВВ от ВО-1 на сигнал </w:t>
            </w:r>
          </w:p>
        </w:tc>
        <w:tc>
          <w:tcPr>
            <w:tcW w:w="1560" w:type="dxa"/>
            <w:tcBorders>
              <w:top w:val="single" w:sz="4" w:space="0" w:color="000000"/>
              <w:left w:val="single" w:sz="4" w:space="0" w:color="000000"/>
              <w:bottom w:val="single" w:sz="4" w:space="0" w:color="000000"/>
              <w:right w:val="single" w:sz="4" w:space="0" w:color="000000"/>
            </w:tcBorders>
            <w:vAlign w:val="center"/>
          </w:tcPr>
          <w:p w14:paraId="1BD567FD" w14:textId="77777777" w:rsidR="00DA4FB0" w:rsidRPr="00DA4FB0" w:rsidRDefault="00DA4FB0">
            <w:pPr>
              <w:spacing w:after="0" w:line="259" w:lineRule="auto"/>
              <w:ind w:left="10" w:firstLine="0"/>
              <w:jc w:val="center"/>
              <w:rPr>
                <w:rFonts w:ascii="Times New Roman" w:hAnsi="Times New Roman" w:cs="Times New Roman"/>
              </w:rPr>
            </w:pPr>
            <w:r w:rsidRPr="00DA4FB0">
              <w:rPr>
                <w:rFonts w:ascii="Times New Roman" w:hAnsi="Times New Roman" w:cs="Times New Roman"/>
              </w:rPr>
              <w:t xml:space="preserve">- / + </w:t>
            </w:r>
          </w:p>
        </w:tc>
        <w:tc>
          <w:tcPr>
            <w:tcW w:w="1135" w:type="dxa"/>
            <w:tcBorders>
              <w:top w:val="single" w:sz="4" w:space="0" w:color="000000"/>
              <w:left w:val="single" w:sz="4" w:space="0" w:color="000000"/>
              <w:bottom w:val="single" w:sz="4" w:space="0" w:color="000000"/>
              <w:right w:val="single" w:sz="4" w:space="0" w:color="000000"/>
            </w:tcBorders>
            <w:vAlign w:val="center"/>
          </w:tcPr>
          <w:p w14:paraId="6503151F" w14:textId="77777777" w:rsidR="00DA4FB0" w:rsidRPr="00DA4FB0" w:rsidRDefault="00DA4FB0">
            <w:pPr>
              <w:spacing w:after="0" w:line="259" w:lineRule="auto"/>
              <w:ind w:left="9" w:firstLine="0"/>
              <w:jc w:val="center"/>
              <w:rPr>
                <w:rFonts w:ascii="Times New Roman" w:hAnsi="Times New Roman" w:cs="Times New Roman"/>
              </w:rPr>
            </w:pPr>
            <w:r w:rsidRPr="00DA4FB0">
              <w:rPr>
                <w:rFonts w:ascii="Times New Roman" w:hAnsi="Times New Roman" w:cs="Times New Roman"/>
              </w:rPr>
              <w:t xml:space="preserve">- </w:t>
            </w:r>
          </w:p>
        </w:tc>
        <w:tc>
          <w:tcPr>
            <w:tcW w:w="1369" w:type="dxa"/>
            <w:tcBorders>
              <w:top w:val="single" w:sz="4" w:space="0" w:color="000000"/>
              <w:left w:val="single" w:sz="4" w:space="0" w:color="000000"/>
              <w:bottom w:val="single" w:sz="4" w:space="0" w:color="000000"/>
              <w:right w:val="single" w:sz="12" w:space="0" w:color="000000"/>
            </w:tcBorders>
          </w:tcPr>
          <w:p w14:paraId="424E39A7" w14:textId="77777777" w:rsidR="00DA4FB0" w:rsidRPr="00DA4FB0" w:rsidRDefault="00DA4FB0">
            <w:pPr>
              <w:spacing w:after="0" w:line="259" w:lineRule="auto"/>
              <w:ind w:left="0" w:firstLine="0"/>
              <w:jc w:val="center"/>
              <w:rPr>
                <w:rFonts w:ascii="Times New Roman" w:hAnsi="Times New Roman" w:cs="Times New Roman"/>
              </w:rPr>
            </w:pPr>
            <w:r w:rsidRPr="00DA4FB0">
              <w:rPr>
                <w:rFonts w:ascii="Times New Roman" w:hAnsi="Times New Roman" w:cs="Times New Roman"/>
              </w:rPr>
              <w:t xml:space="preserve">Блокировка от ВО-1 </w:t>
            </w:r>
          </w:p>
        </w:tc>
      </w:tr>
      <w:tr w:rsidR="00DA4FB0" w:rsidRPr="00DA4FB0" w14:paraId="65F5A958" w14:textId="77777777">
        <w:trPr>
          <w:trHeight w:val="454"/>
        </w:trPr>
        <w:tc>
          <w:tcPr>
            <w:tcW w:w="2166" w:type="dxa"/>
            <w:tcBorders>
              <w:top w:val="single" w:sz="4" w:space="0" w:color="000000"/>
              <w:left w:val="single" w:sz="12" w:space="0" w:color="000000"/>
              <w:bottom w:val="single" w:sz="4" w:space="0" w:color="000000"/>
              <w:right w:val="single" w:sz="4" w:space="0" w:color="000000"/>
            </w:tcBorders>
          </w:tcPr>
          <w:p w14:paraId="6C100000"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S9 – Блокировка включения ВВ от ВО-2 на сигнал </w:t>
            </w:r>
          </w:p>
        </w:tc>
        <w:tc>
          <w:tcPr>
            <w:tcW w:w="1560" w:type="dxa"/>
            <w:tcBorders>
              <w:top w:val="single" w:sz="4" w:space="0" w:color="000000"/>
              <w:left w:val="single" w:sz="4" w:space="0" w:color="000000"/>
              <w:bottom w:val="single" w:sz="4" w:space="0" w:color="000000"/>
              <w:right w:val="single" w:sz="4" w:space="0" w:color="000000"/>
            </w:tcBorders>
            <w:vAlign w:val="center"/>
          </w:tcPr>
          <w:p w14:paraId="3CDD0140" w14:textId="77777777" w:rsidR="00DA4FB0" w:rsidRPr="00DA4FB0" w:rsidRDefault="00DA4FB0">
            <w:pPr>
              <w:spacing w:after="0" w:line="259" w:lineRule="auto"/>
              <w:ind w:left="10" w:firstLine="0"/>
              <w:jc w:val="center"/>
              <w:rPr>
                <w:rFonts w:ascii="Times New Roman" w:hAnsi="Times New Roman" w:cs="Times New Roman"/>
              </w:rPr>
            </w:pPr>
            <w:r w:rsidRPr="00DA4FB0">
              <w:rPr>
                <w:rFonts w:ascii="Times New Roman" w:hAnsi="Times New Roman" w:cs="Times New Roman"/>
              </w:rPr>
              <w:t xml:space="preserve">- / + </w:t>
            </w:r>
          </w:p>
        </w:tc>
        <w:tc>
          <w:tcPr>
            <w:tcW w:w="1135" w:type="dxa"/>
            <w:tcBorders>
              <w:top w:val="single" w:sz="4" w:space="0" w:color="000000"/>
              <w:left w:val="single" w:sz="4" w:space="0" w:color="000000"/>
              <w:bottom w:val="single" w:sz="4" w:space="0" w:color="000000"/>
              <w:right w:val="single" w:sz="4" w:space="0" w:color="000000"/>
            </w:tcBorders>
            <w:vAlign w:val="center"/>
          </w:tcPr>
          <w:p w14:paraId="0585DAD5" w14:textId="77777777" w:rsidR="00DA4FB0" w:rsidRPr="00DA4FB0" w:rsidRDefault="00DA4FB0">
            <w:pPr>
              <w:spacing w:after="0" w:line="259" w:lineRule="auto"/>
              <w:ind w:left="9" w:firstLine="0"/>
              <w:jc w:val="center"/>
              <w:rPr>
                <w:rFonts w:ascii="Times New Roman" w:hAnsi="Times New Roman" w:cs="Times New Roman"/>
              </w:rPr>
            </w:pPr>
            <w:r w:rsidRPr="00DA4FB0">
              <w:rPr>
                <w:rFonts w:ascii="Times New Roman" w:hAnsi="Times New Roman" w:cs="Times New Roman"/>
              </w:rPr>
              <w:t xml:space="preserve">- </w:t>
            </w:r>
          </w:p>
        </w:tc>
        <w:tc>
          <w:tcPr>
            <w:tcW w:w="1369" w:type="dxa"/>
            <w:tcBorders>
              <w:top w:val="single" w:sz="4" w:space="0" w:color="000000"/>
              <w:left w:val="single" w:sz="4" w:space="0" w:color="000000"/>
              <w:bottom w:val="single" w:sz="4" w:space="0" w:color="000000"/>
              <w:right w:val="single" w:sz="12" w:space="0" w:color="000000"/>
            </w:tcBorders>
          </w:tcPr>
          <w:p w14:paraId="7B28C40A" w14:textId="77777777" w:rsidR="00DA4FB0" w:rsidRPr="00DA4FB0" w:rsidRDefault="00DA4FB0">
            <w:pPr>
              <w:spacing w:after="0" w:line="259" w:lineRule="auto"/>
              <w:ind w:left="0" w:firstLine="0"/>
              <w:jc w:val="center"/>
              <w:rPr>
                <w:rFonts w:ascii="Times New Roman" w:hAnsi="Times New Roman" w:cs="Times New Roman"/>
              </w:rPr>
            </w:pPr>
            <w:r w:rsidRPr="00DA4FB0">
              <w:rPr>
                <w:rFonts w:ascii="Times New Roman" w:hAnsi="Times New Roman" w:cs="Times New Roman"/>
              </w:rPr>
              <w:t xml:space="preserve">Блокировка от ВО-2 </w:t>
            </w:r>
          </w:p>
        </w:tc>
      </w:tr>
      <w:tr w:rsidR="00DA4FB0" w:rsidRPr="00DA4FB0" w14:paraId="320CDA97" w14:textId="77777777">
        <w:trPr>
          <w:trHeight w:val="454"/>
        </w:trPr>
        <w:tc>
          <w:tcPr>
            <w:tcW w:w="2166" w:type="dxa"/>
            <w:tcBorders>
              <w:top w:val="single" w:sz="4" w:space="0" w:color="000000"/>
              <w:left w:val="single" w:sz="12" w:space="0" w:color="000000"/>
              <w:bottom w:val="single" w:sz="4" w:space="0" w:color="000000"/>
              <w:right w:val="single" w:sz="4" w:space="0" w:color="000000"/>
            </w:tcBorders>
          </w:tcPr>
          <w:p w14:paraId="1C6E7C99"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S10 – Блокировка включения ВВ от СП ОТКЛ </w:t>
            </w:r>
          </w:p>
        </w:tc>
        <w:tc>
          <w:tcPr>
            <w:tcW w:w="1560" w:type="dxa"/>
            <w:tcBorders>
              <w:top w:val="single" w:sz="4" w:space="0" w:color="000000"/>
              <w:left w:val="single" w:sz="4" w:space="0" w:color="000000"/>
              <w:bottom w:val="single" w:sz="4" w:space="0" w:color="000000"/>
              <w:right w:val="single" w:sz="4" w:space="0" w:color="000000"/>
            </w:tcBorders>
            <w:vAlign w:val="center"/>
          </w:tcPr>
          <w:p w14:paraId="55AEB513" w14:textId="77777777" w:rsidR="00DA4FB0" w:rsidRPr="00DA4FB0" w:rsidRDefault="00DA4FB0">
            <w:pPr>
              <w:spacing w:after="0" w:line="259" w:lineRule="auto"/>
              <w:ind w:left="10" w:firstLine="0"/>
              <w:jc w:val="center"/>
              <w:rPr>
                <w:rFonts w:ascii="Times New Roman" w:hAnsi="Times New Roman" w:cs="Times New Roman"/>
              </w:rPr>
            </w:pPr>
            <w:r w:rsidRPr="00DA4FB0">
              <w:rPr>
                <w:rFonts w:ascii="Times New Roman" w:hAnsi="Times New Roman" w:cs="Times New Roman"/>
              </w:rPr>
              <w:t xml:space="preserve">- / + </w:t>
            </w:r>
          </w:p>
        </w:tc>
        <w:tc>
          <w:tcPr>
            <w:tcW w:w="1135" w:type="dxa"/>
            <w:tcBorders>
              <w:top w:val="single" w:sz="4" w:space="0" w:color="000000"/>
              <w:left w:val="single" w:sz="4" w:space="0" w:color="000000"/>
              <w:bottom w:val="single" w:sz="4" w:space="0" w:color="000000"/>
              <w:right w:val="single" w:sz="4" w:space="0" w:color="000000"/>
            </w:tcBorders>
            <w:vAlign w:val="center"/>
          </w:tcPr>
          <w:p w14:paraId="2A657C49" w14:textId="77777777" w:rsidR="00DA4FB0" w:rsidRPr="00DA4FB0" w:rsidRDefault="00DA4FB0">
            <w:pPr>
              <w:spacing w:after="0" w:line="259" w:lineRule="auto"/>
              <w:ind w:left="9" w:firstLine="0"/>
              <w:jc w:val="center"/>
              <w:rPr>
                <w:rFonts w:ascii="Times New Roman" w:hAnsi="Times New Roman" w:cs="Times New Roman"/>
              </w:rPr>
            </w:pPr>
            <w:r w:rsidRPr="00DA4FB0">
              <w:rPr>
                <w:rFonts w:ascii="Times New Roman" w:hAnsi="Times New Roman" w:cs="Times New Roman"/>
              </w:rPr>
              <w:t xml:space="preserve">- </w:t>
            </w:r>
          </w:p>
        </w:tc>
        <w:tc>
          <w:tcPr>
            <w:tcW w:w="1369" w:type="dxa"/>
            <w:tcBorders>
              <w:top w:val="single" w:sz="4" w:space="0" w:color="000000"/>
              <w:left w:val="single" w:sz="4" w:space="0" w:color="000000"/>
              <w:bottom w:val="single" w:sz="4" w:space="0" w:color="000000"/>
              <w:right w:val="single" w:sz="12" w:space="0" w:color="000000"/>
            </w:tcBorders>
          </w:tcPr>
          <w:p w14:paraId="125DC2F5" w14:textId="77777777" w:rsidR="00DA4FB0" w:rsidRPr="00DA4FB0" w:rsidRDefault="00DA4FB0">
            <w:pPr>
              <w:spacing w:after="0" w:line="259" w:lineRule="auto"/>
              <w:ind w:left="0" w:firstLine="0"/>
              <w:jc w:val="center"/>
              <w:rPr>
                <w:rFonts w:ascii="Times New Roman" w:hAnsi="Times New Roman" w:cs="Times New Roman"/>
              </w:rPr>
            </w:pPr>
            <w:r w:rsidRPr="00DA4FB0">
              <w:rPr>
                <w:rFonts w:ascii="Times New Roman" w:hAnsi="Times New Roman" w:cs="Times New Roman"/>
              </w:rPr>
              <w:t xml:space="preserve">Блокировка от СП ОТКЛ </w:t>
            </w:r>
          </w:p>
        </w:tc>
      </w:tr>
      <w:tr w:rsidR="00DA4FB0" w:rsidRPr="00DA4FB0" w14:paraId="5CF54F39" w14:textId="77777777">
        <w:trPr>
          <w:trHeight w:val="454"/>
        </w:trPr>
        <w:tc>
          <w:tcPr>
            <w:tcW w:w="2166" w:type="dxa"/>
            <w:tcBorders>
              <w:top w:val="single" w:sz="4" w:space="0" w:color="000000"/>
              <w:left w:val="single" w:sz="12" w:space="0" w:color="000000"/>
              <w:bottom w:val="single" w:sz="4" w:space="0" w:color="000000"/>
              <w:right w:val="single" w:sz="4" w:space="0" w:color="000000"/>
            </w:tcBorders>
          </w:tcPr>
          <w:p w14:paraId="322AA56D"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В150 – Блокировка при питании с двух сторон </w:t>
            </w:r>
          </w:p>
        </w:tc>
        <w:tc>
          <w:tcPr>
            <w:tcW w:w="1560" w:type="dxa"/>
            <w:tcBorders>
              <w:top w:val="single" w:sz="4" w:space="0" w:color="000000"/>
              <w:left w:val="single" w:sz="4" w:space="0" w:color="000000"/>
              <w:bottom w:val="single" w:sz="4" w:space="0" w:color="000000"/>
              <w:right w:val="single" w:sz="4" w:space="0" w:color="000000"/>
            </w:tcBorders>
            <w:vAlign w:val="center"/>
          </w:tcPr>
          <w:p w14:paraId="291926E2" w14:textId="77777777" w:rsidR="00DA4FB0" w:rsidRPr="00DA4FB0" w:rsidRDefault="00DA4FB0">
            <w:pPr>
              <w:spacing w:after="0" w:line="259" w:lineRule="auto"/>
              <w:ind w:left="10" w:firstLine="0"/>
              <w:jc w:val="center"/>
              <w:rPr>
                <w:rFonts w:ascii="Times New Roman" w:hAnsi="Times New Roman" w:cs="Times New Roman"/>
              </w:rPr>
            </w:pPr>
            <w:r w:rsidRPr="00DA4FB0">
              <w:rPr>
                <w:rFonts w:ascii="Times New Roman" w:hAnsi="Times New Roman" w:cs="Times New Roman"/>
              </w:rPr>
              <w:t xml:space="preserve">- / + </w:t>
            </w:r>
          </w:p>
        </w:tc>
        <w:tc>
          <w:tcPr>
            <w:tcW w:w="1135" w:type="dxa"/>
            <w:tcBorders>
              <w:top w:val="single" w:sz="4" w:space="0" w:color="000000"/>
              <w:left w:val="single" w:sz="4" w:space="0" w:color="000000"/>
              <w:bottom w:val="single" w:sz="4" w:space="0" w:color="000000"/>
              <w:right w:val="single" w:sz="4" w:space="0" w:color="000000"/>
            </w:tcBorders>
            <w:vAlign w:val="center"/>
          </w:tcPr>
          <w:p w14:paraId="44F56F3D" w14:textId="77777777" w:rsidR="00DA4FB0" w:rsidRPr="00DA4FB0" w:rsidRDefault="00DA4FB0">
            <w:pPr>
              <w:spacing w:after="0" w:line="259" w:lineRule="auto"/>
              <w:ind w:left="9" w:firstLine="0"/>
              <w:jc w:val="center"/>
              <w:rPr>
                <w:rFonts w:ascii="Times New Roman" w:hAnsi="Times New Roman" w:cs="Times New Roman"/>
              </w:rPr>
            </w:pPr>
            <w:r w:rsidRPr="00DA4FB0">
              <w:rPr>
                <w:rFonts w:ascii="Times New Roman" w:hAnsi="Times New Roman" w:cs="Times New Roman"/>
              </w:rPr>
              <w:t xml:space="preserve">- </w:t>
            </w:r>
          </w:p>
        </w:tc>
        <w:tc>
          <w:tcPr>
            <w:tcW w:w="1369" w:type="dxa"/>
            <w:tcBorders>
              <w:top w:val="single" w:sz="4" w:space="0" w:color="000000"/>
              <w:left w:val="single" w:sz="4" w:space="0" w:color="000000"/>
              <w:bottom w:val="single" w:sz="4" w:space="0" w:color="000000"/>
              <w:right w:val="single" w:sz="12" w:space="0" w:color="000000"/>
            </w:tcBorders>
          </w:tcPr>
          <w:p w14:paraId="16B94769" w14:textId="77777777" w:rsidR="00DA4FB0" w:rsidRPr="00DA4FB0" w:rsidRDefault="00DA4FB0">
            <w:pPr>
              <w:spacing w:after="0" w:line="259" w:lineRule="auto"/>
              <w:ind w:left="0" w:firstLine="0"/>
              <w:jc w:val="center"/>
              <w:rPr>
                <w:rFonts w:ascii="Times New Roman" w:hAnsi="Times New Roman" w:cs="Times New Roman"/>
              </w:rPr>
            </w:pPr>
            <w:r w:rsidRPr="00DA4FB0">
              <w:rPr>
                <w:rFonts w:ascii="Times New Roman" w:hAnsi="Times New Roman" w:cs="Times New Roman"/>
              </w:rPr>
              <w:t xml:space="preserve">Блок от 2-х питания </w:t>
            </w:r>
          </w:p>
        </w:tc>
      </w:tr>
      <w:tr w:rsidR="00DA4FB0" w:rsidRPr="00DA4FB0" w14:paraId="005BDD7B" w14:textId="77777777">
        <w:trPr>
          <w:trHeight w:val="341"/>
        </w:trPr>
        <w:tc>
          <w:tcPr>
            <w:tcW w:w="2166" w:type="dxa"/>
            <w:tcBorders>
              <w:top w:val="single" w:sz="4" w:space="0" w:color="000000"/>
              <w:left w:val="single" w:sz="12" w:space="0" w:color="000000"/>
              <w:bottom w:val="single" w:sz="4" w:space="0" w:color="000000"/>
              <w:right w:val="single" w:sz="4" w:space="0" w:color="000000"/>
            </w:tcBorders>
          </w:tcPr>
          <w:p w14:paraId="49ED33DE"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В151 – Блокировка от Uст1 </w:t>
            </w:r>
          </w:p>
        </w:tc>
        <w:tc>
          <w:tcPr>
            <w:tcW w:w="1560" w:type="dxa"/>
            <w:tcBorders>
              <w:top w:val="single" w:sz="4" w:space="0" w:color="000000"/>
              <w:left w:val="single" w:sz="4" w:space="0" w:color="000000"/>
              <w:bottom w:val="single" w:sz="4" w:space="0" w:color="000000"/>
              <w:right w:val="single" w:sz="4" w:space="0" w:color="000000"/>
            </w:tcBorders>
          </w:tcPr>
          <w:p w14:paraId="2BEBB6A6" w14:textId="77777777" w:rsidR="00DA4FB0" w:rsidRPr="00DA4FB0" w:rsidRDefault="00DA4FB0">
            <w:pPr>
              <w:spacing w:after="0" w:line="259" w:lineRule="auto"/>
              <w:ind w:left="10" w:firstLine="0"/>
              <w:jc w:val="center"/>
              <w:rPr>
                <w:rFonts w:ascii="Times New Roman" w:hAnsi="Times New Roman" w:cs="Times New Roman"/>
              </w:rPr>
            </w:pPr>
            <w:r w:rsidRPr="00DA4FB0">
              <w:rPr>
                <w:rFonts w:ascii="Times New Roman" w:hAnsi="Times New Roman" w:cs="Times New Roman"/>
              </w:rPr>
              <w:t xml:space="preserve">- / + </w:t>
            </w:r>
          </w:p>
        </w:tc>
        <w:tc>
          <w:tcPr>
            <w:tcW w:w="1135" w:type="dxa"/>
            <w:tcBorders>
              <w:top w:val="single" w:sz="4" w:space="0" w:color="000000"/>
              <w:left w:val="single" w:sz="4" w:space="0" w:color="000000"/>
              <w:bottom w:val="single" w:sz="4" w:space="0" w:color="000000"/>
              <w:right w:val="single" w:sz="4" w:space="0" w:color="000000"/>
            </w:tcBorders>
          </w:tcPr>
          <w:p w14:paraId="0CCAC078" w14:textId="77777777" w:rsidR="00DA4FB0" w:rsidRPr="00DA4FB0" w:rsidRDefault="00DA4FB0">
            <w:pPr>
              <w:spacing w:after="0" w:line="259" w:lineRule="auto"/>
              <w:ind w:left="9" w:firstLine="0"/>
              <w:jc w:val="center"/>
              <w:rPr>
                <w:rFonts w:ascii="Times New Roman" w:hAnsi="Times New Roman" w:cs="Times New Roman"/>
              </w:rPr>
            </w:pPr>
            <w:r w:rsidRPr="00DA4FB0">
              <w:rPr>
                <w:rFonts w:ascii="Times New Roman" w:hAnsi="Times New Roman" w:cs="Times New Roman"/>
              </w:rPr>
              <w:t xml:space="preserve">- </w:t>
            </w:r>
          </w:p>
        </w:tc>
        <w:tc>
          <w:tcPr>
            <w:tcW w:w="1369" w:type="dxa"/>
            <w:tcBorders>
              <w:top w:val="single" w:sz="4" w:space="0" w:color="000000"/>
              <w:left w:val="single" w:sz="4" w:space="0" w:color="000000"/>
              <w:bottom w:val="single" w:sz="4" w:space="0" w:color="000000"/>
              <w:right w:val="single" w:sz="12" w:space="0" w:color="000000"/>
            </w:tcBorders>
          </w:tcPr>
          <w:p w14:paraId="59467DFB" w14:textId="77777777" w:rsidR="00DA4FB0" w:rsidRPr="00DA4FB0" w:rsidRDefault="00DA4FB0">
            <w:pPr>
              <w:spacing w:after="0" w:line="259" w:lineRule="auto"/>
              <w:ind w:left="13" w:firstLine="0"/>
              <w:jc w:val="center"/>
              <w:rPr>
                <w:rFonts w:ascii="Times New Roman" w:hAnsi="Times New Roman" w:cs="Times New Roman"/>
              </w:rPr>
            </w:pPr>
            <w:r w:rsidRPr="00DA4FB0">
              <w:rPr>
                <w:rFonts w:ascii="Times New Roman" w:hAnsi="Times New Roman" w:cs="Times New Roman"/>
              </w:rPr>
              <w:t xml:space="preserve">Блок по Uст1  </w:t>
            </w:r>
          </w:p>
        </w:tc>
      </w:tr>
      <w:tr w:rsidR="00DA4FB0" w:rsidRPr="00DA4FB0" w14:paraId="0C3D4AC0" w14:textId="77777777">
        <w:trPr>
          <w:trHeight w:val="348"/>
        </w:trPr>
        <w:tc>
          <w:tcPr>
            <w:tcW w:w="2166" w:type="dxa"/>
            <w:tcBorders>
              <w:top w:val="single" w:sz="4" w:space="0" w:color="000000"/>
              <w:left w:val="single" w:sz="12" w:space="0" w:color="000000"/>
              <w:bottom w:val="single" w:sz="12" w:space="0" w:color="000000"/>
              <w:right w:val="single" w:sz="4" w:space="0" w:color="000000"/>
            </w:tcBorders>
          </w:tcPr>
          <w:p w14:paraId="5F4C5C3F"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В152 – Блокировка от Uст2 </w:t>
            </w:r>
          </w:p>
        </w:tc>
        <w:tc>
          <w:tcPr>
            <w:tcW w:w="1560" w:type="dxa"/>
            <w:tcBorders>
              <w:top w:val="single" w:sz="4" w:space="0" w:color="000000"/>
              <w:left w:val="single" w:sz="4" w:space="0" w:color="000000"/>
              <w:bottom w:val="single" w:sz="12" w:space="0" w:color="000000"/>
              <w:right w:val="single" w:sz="4" w:space="0" w:color="000000"/>
            </w:tcBorders>
          </w:tcPr>
          <w:p w14:paraId="0F7BCF4F" w14:textId="77777777" w:rsidR="00DA4FB0" w:rsidRPr="00DA4FB0" w:rsidRDefault="00DA4FB0">
            <w:pPr>
              <w:spacing w:after="0" w:line="259" w:lineRule="auto"/>
              <w:ind w:left="10" w:firstLine="0"/>
              <w:jc w:val="center"/>
              <w:rPr>
                <w:rFonts w:ascii="Times New Roman" w:hAnsi="Times New Roman" w:cs="Times New Roman"/>
              </w:rPr>
            </w:pPr>
            <w:r w:rsidRPr="00DA4FB0">
              <w:rPr>
                <w:rFonts w:ascii="Times New Roman" w:hAnsi="Times New Roman" w:cs="Times New Roman"/>
              </w:rPr>
              <w:t xml:space="preserve">- / + </w:t>
            </w:r>
          </w:p>
        </w:tc>
        <w:tc>
          <w:tcPr>
            <w:tcW w:w="1135" w:type="dxa"/>
            <w:tcBorders>
              <w:top w:val="single" w:sz="4" w:space="0" w:color="000000"/>
              <w:left w:val="single" w:sz="4" w:space="0" w:color="000000"/>
              <w:bottom w:val="single" w:sz="12" w:space="0" w:color="000000"/>
              <w:right w:val="single" w:sz="4" w:space="0" w:color="000000"/>
            </w:tcBorders>
          </w:tcPr>
          <w:p w14:paraId="1BCCB336" w14:textId="77777777" w:rsidR="00DA4FB0" w:rsidRPr="00DA4FB0" w:rsidRDefault="00DA4FB0">
            <w:pPr>
              <w:spacing w:after="0" w:line="259" w:lineRule="auto"/>
              <w:ind w:left="9" w:firstLine="0"/>
              <w:jc w:val="center"/>
              <w:rPr>
                <w:rFonts w:ascii="Times New Roman" w:hAnsi="Times New Roman" w:cs="Times New Roman"/>
              </w:rPr>
            </w:pPr>
            <w:r w:rsidRPr="00DA4FB0">
              <w:rPr>
                <w:rFonts w:ascii="Times New Roman" w:hAnsi="Times New Roman" w:cs="Times New Roman"/>
              </w:rPr>
              <w:t xml:space="preserve">- </w:t>
            </w:r>
          </w:p>
        </w:tc>
        <w:tc>
          <w:tcPr>
            <w:tcW w:w="1369" w:type="dxa"/>
            <w:tcBorders>
              <w:top w:val="single" w:sz="4" w:space="0" w:color="000000"/>
              <w:left w:val="single" w:sz="4" w:space="0" w:color="000000"/>
              <w:bottom w:val="single" w:sz="12" w:space="0" w:color="000000"/>
              <w:right w:val="single" w:sz="12" w:space="0" w:color="000000"/>
            </w:tcBorders>
          </w:tcPr>
          <w:p w14:paraId="1703EA39" w14:textId="77777777" w:rsidR="00DA4FB0" w:rsidRPr="00DA4FB0" w:rsidRDefault="00DA4FB0">
            <w:pPr>
              <w:spacing w:after="0" w:line="259" w:lineRule="auto"/>
              <w:ind w:left="13" w:firstLine="0"/>
              <w:jc w:val="center"/>
              <w:rPr>
                <w:rFonts w:ascii="Times New Roman" w:hAnsi="Times New Roman" w:cs="Times New Roman"/>
              </w:rPr>
            </w:pPr>
            <w:r w:rsidRPr="00DA4FB0">
              <w:rPr>
                <w:rFonts w:ascii="Times New Roman" w:hAnsi="Times New Roman" w:cs="Times New Roman"/>
              </w:rPr>
              <w:t xml:space="preserve">Блок по Uст2  </w:t>
            </w:r>
          </w:p>
        </w:tc>
      </w:tr>
    </w:tbl>
    <w:p w14:paraId="26696A83" w14:textId="77777777" w:rsidR="00DA4FB0" w:rsidRPr="00DA4FB0" w:rsidRDefault="00DA4FB0">
      <w:pPr>
        <w:spacing w:after="0" w:line="259" w:lineRule="auto"/>
        <w:ind w:left="283" w:firstLine="0"/>
        <w:jc w:val="left"/>
        <w:rPr>
          <w:rFonts w:ascii="Times New Roman" w:hAnsi="Times New Roman" w:cs="Times New Roman"/>
        </w:rPr>
      </w:pPr>
      <w:r w:rsidRPr="00DA4FB0">
        <w:rPr>
          <w:rFonts w:ascii="Times New Roman" w:hAnsi="Times New Roman" w:cs="Times New Roman"/>
        </w:rPr>
        <w:t xml:space="preserve"> </w:t>
      </w:r>
    </w:p>
    <w:p w14:paraId="3527F75C"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 </w:t>
      </w:r>
      <w:r w:rsidRPr="00DA4FB0">
        <w:rPr>
          <w:rFonts w:ascii="Times New Roman" w:hAnsi="Times New Roman" w:cs="Times New Roman"/>
        </w:rPr>
        <w:tab/>
        <w:t xml:space="preserve"> </w:t>
      </w:r>
    </w:p>
    <w:p w14:paraId="5949611B" w14:textId="77777777" w:rsidR="00DA4FB0" w:rsidRPr="00DA4FB0" w:rsidRDefault="00DA4FB0">
      <w:pPr>
        <w:pStyle w:val="2"/>
        <w:ind w:left="268" w:right="3187" w:hanging="283"/>
        <w:rPr>
          <w:sz w:val="22"/>
        </w:rPr>
      </w:pPr>
      <w:r w:rsidRPr="00DA4FB0">
        <w:rPr>
          <w:sz w:val="22"/>
        </w:rPr>
        <w:t xml:space="preserve">4.4 Функции диагностики выключателя </w:t>
      </w:r>
    </w:p>
    <w:p w14:paraId="6F1F3D18" w14:textId="77777777" w:rsidR="00DA4FB0" w:rsidRPr="00DA4FB0" w:rsidRDefault="00DA4FB0" w:rsidP="009E6C92">
      <w:pPr>
        <w:numPr>
          <w:ilvl w:val="0"/>
          <w:numId w:val="28"/>
        </w:numPr>
        <w:spacing w:after="9" w:line="267" w:lineRule="auto"/>
        <w:ind w:right="33" w:hanging="187"/>
        <w:rPr>
          <w:rFonts w:ascii="Times New Roman" w:hAnsi="Times New Roman" w:cs="Times New Roman"/>
        </w:rPr>
      </w:pPr>
      <w:r w:rsidRPr="00DA4FB0">
        <w:rPr>
          <w:rFonts w:ascii="Times New Roman" w:hAnsi="Times New Roman" w:cs="Times New Roman"/>
        </w:rPr>
        <w:t xml:space="preserve">Несоответствие цепей управления. </w:t>
      </w:r>
    </w:p>
    <w:p w14:paraId="1C77BE54" w14:textId="77777777" w:rsidR="00DA4FB0" w:rsidRPr="00DA4FB0" w:rsidRDefault="00DA4FB0">
      <w:pPr>
        <w:ind w:left="7" w:right="33" w:firstLine="283"/>
        <w:rPr>
          <w:rFonts w:ascii="Times New Roman" w:hAnsi="Times New Roman" w:cs="Times New Roman"/>
        </w:rPr>
      </w:pPr>
      <w:r w:rsidRPr="00DA4FB0">
        <w:rPr>
          <w:rFonts w:ascii="Times New Roman" w:hAnsi="Times New Roman" w:cs="Times New Roman"/>
        </w:rPr>
        <w:t>Несоответствие цепей управления устройство фиксирует в случае совпадения сигналов «</w:t>
      </w:r>
      <w:r w:rsidRPr="00DA4FB0">
        <w:rPr>
          <w:rFonts w:ascii="Times New Roman" w:eastAsia="Calibri" w:hAnsi="Times New Roman" w:cs="Times New Roman"/>
          <w:b/>
        </w:rPr>
        <w:t>РПО</w:t>
      </w:r>
      <w:r w:rsidRPr="00DA4FB0">
        <w:rPr>
          <w:rFonts w:ascii="Times New Roman" w:hAnsi="Times New Roman" w:cs="Times New Roman"/>
        </w:rPr>
        <w:t>» и «</w:t>
      </w:r>
      <w:r w:rsidRPr="00DA4FB0">
        <w:rPr>
          <w:rFonts w:ascii="Times New Roman" w:eastAsia="Calibri" w:hAnsi="Times New Roman" w:cs="Times New Roman"/>
          <w:b/>
        </w:rPr>
        <w:t>РПВ</w:t>
      </w:r>
      <w:r w:rsidRPr="00DA4FB0">
        <w:rPr>
          <w:rFonts w:ascii="Times New Roman" w:hAnsi="Times New Roman" w:cs="Times New Roman"/>
        </w:rPr>
        <w:t>» по истечении выдержки времени «</w:t>
      </w:r>
      <w:proofErr w:type="spellStart"/>
      <w:r w:rsidRPr="00DA4FB0">
        <w:rPr>
          <w:rFonts w:ascii="Times New Roman" w:eastAsia="Calibri" w:hAnsi="Times New Roman" w:cs="Times New Roman"/>
          <w:b/>
        </w:rPr>
        <w:t>Тнцу</w:t>
      </w:r>
      <w:proofErr w:type="spellEnd"/>
      <w:r w:rsidRPr="00DA4FB0">
        <w:rPr>
          <w:rFonts w:ascii="Times New Roman" w:hAnsi="Times New Roman" w:cs="Times New Roman"/>
        </w:rPr>
        <w:t xml:space="preserve">» (Рисунок 4.4.1). </w:t>
      </w:r>
    </w:p>
    <w:p w14:paraId="38CD52B1" w14:textId="77777777" w:rsidR="00DA4FB0" w:rsidRPr="00DA4FB0" w:rsidRDefault="00DA4FB0">
      <w:pPr>
        <w:spacing w:after="0" w:line="259" w:lineRule="auto"/>
        <w:ind w:left="283" w:firstLine="0"/>
        <w:jc w:val="left"/>
        <w:rPr>
          <w:rFonts w:ascii="Times New Roman" w:hAnsi="Times New Roman" w:cs="Times New Roman"/>
        </w:rPr>
      </w:pPr>
      <w:r w:rsidRPr="00DA4FB0">
        <w:rPr>
          <w:rFonts w:ascii="Times New Roman" w:hAnsi="Times New Roman" w:cs="Times New Roman"/>
        </w:rPr>
        <w:t xml:space="preserve"> </w:t>
      </w:r>
    </w:p>
    <w:p w14:paraId="37EA104A" w14:textId="77777777" w:rsidR="00DA4FB0" w:rsidRPr="00DA4FB0" w:rsidRDefault="00DA4FB0">
      <w:pPr>
        <w:spacing w:after="0" w:line="259" w:lineRule="auto"/>
        <w:ind w:left="1219" w:firstLine="0"/>
        <w:jc w:val="left"/>
        <w:rPr>
          <w:rFonts w:ascii="Times New Roman" w:hAnsi="Times New Roman" w:cs="Times New Roman"/>
        </w:rPr>
      </w:pPr>
      <w:r w:rsidRPr="00DA4FB0">
        <w:rPr>
          <w:rFonts w:ascii="Times New Roman" w:hAnsi="Times New Roman" w:cs="Times New Roman"/>
          <w:noProof/>
        </w:rPr>
        <w:lastRenderedPageBreak/>
        <w:drawing>
          <wp:inline distT="0" distB="0" distL="0" distR="0" wp14:anchorId="1D760F04" wp14:editId="552AC2C6">
            <wp:extent cx="2563368" cy="816864"/>
            <wp:effectExtent l="0" t="0" r="0" b="0"/>
            <wp:docPr id="203382" name="Picture 203382"/>
            <wp:cNvGraphicFramePr/>
            <a:graphic xmlns:a="http://schemas.openxmlformats.org/drawingml/2006/main">
              <a:graphicData uri="http://schemas.openxmlformats.org/drawingml/2006/picture">
                <pic:pic xmlns:pic="http://schemas.openxmlformats.org/drawingml/2006/picture">
                  <pic:nvPicPr>
                    <pic:cNvPr id="203382" name="Picture 203382"/>
                    <pic:cNvPicPr/>
                  </pic:nvPicPr>
                  <pic:blipFill>
                    <a:blip r:embed="rId82"/>
                    <a:stretch>
                      <a:fillRect/>
                    </a:stretch>
                  </pic:blipFill>
                  <pic:spPr>
                    <a:xfrm>
                      <a:off x="0" y="0"/>
                      <a:ext cx="2563368" cy="816864"/>
                    </a:xfrm>
                    <a:prstGeom prst="rect">
                      <a:avLst/>
                    </a:prstGeom>
                  </pic:spPr>
                </pic:pic>
              </a:graphicData>
            </a:graphic>
          </wp:inline>
        </w:drawing>
      </w:r>
      <w:r w:rsidRPr="00DA4FB0">
        <w:rPr>
          <w:rFonts w:ascii="Times New Roman" w:hAnsi="Times New Roman" w:cs="Times New Roman"/>
        </w:rPr>
        <w:t xml:space="preserve"> </w:t>
      </w:r>
    </w:p>
    <w:p w14:paraId="297FC55E" w14:textId="77777777" w:rsidR="00DA4FB0" w:rsidRPr="00DA4FB0" w:rsidRDefault="00DA4FB0">
      <w:pPr>
        <w:spacing w:after="0" w:line="259" w:lineRule="auto"/>
        <w:ind w:left="0" w:right="3" w:firstLine="0"/>
        <w:jc w:val="center"/>
        <w:rPr>
          <w:rFonts w:ascii="Times New Roman" w:hAnsi="Times New Roman" w:cs="Times New Roman"/>
        </w:rPr>
      </w:pPr>
      <w:r w:rsidRPr="00DA4FB0">
        <w:rPr>
          <w:rFonts w:ascii="Times New Roman" w:hAnsi="Times New Roman" w:cs="Times New Roman"/>
        </w:rPr>
        <w:t xml:space="preserve"> </w:t>
      </w:r>
    </w:p>
    <w:p w14:paraId="25C382DD" w14:textId="77777777" w:rsidR="00DA4FB0" w:rsidRPr="00DA4FB0" w:rsidRDefault="00DA4FB0">
      <w:pPr>
        <w:ind w:left="809" w:right="33"/>
        <w:rPr>
          <w:rFonts w:ascii="Times New Roman" w:hAnsi="Times New Roman" w:cs="Times New Roman"/>
        </w:rPr>
      </w:pPr>
      <w:r w:rsidRPr="00DA4FB0">
        <w:rPr>
          <w:rFonts w:ascii="Times New Roman" w:hAnsi="Times New Roman" w:cs="Times New Roman"/>
        </w:rPr>
        <w:t xml:space="preserve">Рисунок 4.4.1 – Функциональная схема формирования сигнала НЦУ </w:t>
      </w:r>
    </w:p>
    <w:p w14:paraId="58801859"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 </w:t>
      </w:r>
    </w:p>
    <w:p w14:paraId="4532F3C9" w14:textId="77777777" w:rsidR="00DA4FB0" w:rsidRPr="00DA4FB0" w:rsidRDefault="00DA4FB0">
      <w:pPr>
        <w:ind w:left="17" w:right="33"/>
        <w:rPr>
          <w:rFonts w:ascii="Times New Roman" w:hAnsi="Times New Roman" w:cs="Times New Roman"/>
        </w:rPr>
      </w:pPr>
      <w:r w:rsidRPr="00DA4FB0">
        <w:rPr>
          <w:rFonts w:ascii="Times New Roman" w:hAnsi="Times New Roman" w:cs="Times New Roman"/>
        </w:rPr>
        <w:t xml:space="preserve">Таблица 4.4.1 - Технические параметры НЦУ </w:t>
      </w:r>
    </w:p>
    <w:tbl>
      <w:tblPr>
        <w:tblStyle w:val="TableGrid"/>
        <w:tblW w:w="6231" w:type="dxa"/>
        <w:tblInd w:w="102" w:type="dxa"/>
        <w:tblCellMar>
          <w:top w:w="59" w:type="dxa"/>
          <w:left w:w="102" w:type="dxa"/>
          <w:right w:w="73" w:type="dxa"/>
        </w:tblCellMar>
        <w:tblLook w:val="04A0" w:firstRow="1" w:lastRow="0" w:firstColumn="1" w:lastColumn="0" w:noHBand="0" w:noVBand="1"/>
      </w:tblPr>
      <w:tblGrid>
        <w:gridCol w:w="1648"/>
        <w:gridCol w:w="1126"/>
        <w:gridCol w:w="1565"/>
        <w:gridCol w:w="1174"/>
        <w:gridCol w:w="1473"/>
      </w:tblGrid>
      <w:tr w:rsidR="00DA4FB0" w:rsidRPr="00DA4FB0" w14:paraId="7EDBCC7B" w14:textId="77777777">
        <w:trPr>
          <w:trHeight w:val="440"/>
        </w:trPr>
        <w:tc>
          <w:tcPr>
            <w:tcW w:w="1883" w:type="dxa"/>
            <w:tcBorders>
              <w:top w:val="single" w:sz="12" w:space="0" w:color="000000"/>
              <w:left w:val="single" w:sz="12" w:space="0" w:color="000000"/>
              <w:bottom w:val="single" w:sz="4" w:space="0" w:color="000000"/>
              <w:right w:val="single" w:sz="4" w:space="0" w:color="000000"/>
            </w:tcBorders>
            <w:shd w:val="clear" w:color="auto" w:fill="D9D9D9"/>
          </w:tcPr>
          <w:p w14:paraId="4EBF3D9C" w14:textId="77777777" w:rsidR="00DA4FB0" w:rsidRPr="00DA4FB0" w:rsidRDefault="00DA4FB0">
            <w:pPr>
              <w:spacing w:after="0" w:line="259" w:lineRule="auto"/>
              <w:ind w:left="0" w:firstLine="0"/>
              <w:jc w:val="center"/>
              <w:rPr>
                <w:rFonts w:ascii="Times New Roman" w:hAnsi="Times New Roman" w:cs="Times New Roman"/>
              </w:rPr>
            </w:pPr>
            <w:r w:rsidRPr="00DA4FB0">
              <w:rPr>
                <w:rFonts w:ascii="Times New Roman" w:eastAsia="Calibri" w:hAnsi="Times New Roman" w:cs="Times New Roman"/>
                <w:b/>
              </w:rPr>
              <w:t xml:space="preserve">Наименование параметра </w:t>
            </w:r>
          </w:p>
        </w:tc>
        <w:tc>
          <w:tcPr>
            <w:tcW w:w="914" w:type="dxa"/>
            <w:tcBorders>
              <w:top w:val="single" w:sz="12" w:space="0" w:color="000000"/>
              <w:left w:val="single" w:sz="4" w:space="0" w:color="000000"/>
              <w:bottom w:val="single" w:sz="4" w:space="0" w:color="000000"/>
              <w:right w:val="single" w:sz="4" w:space="0" w:color="000000"/>
            </w:tcBorders>
            <w:shd w:val="clear" w:color="auto" w:fill="D9D9D9"/>
          </w:tcPr>
          <w:p w14:paraId="19AB707A" w14:textId="77777777" w:rsidR="00DA4FB0" w:rsidRPr="00DA4FB0" w:rsidRDefault="00DA4FB0">
            <w:pPr>
              <w:spacing w:after="0" w:line="259" w:lineRule="auto"/>
              <w:ind w:left="0" w:firstLine="0"/>
              <w:jc w:val="center"/>
              <w:rPr>
                <w:rFonts w:ascii="Times New Roman" w:hAnsi="Times New Roman" w:cs="Times New Roman"/>
              </w:rPr>
            </w:pPr>
            <w:r w:rsidRPr="00DA4FB0">
              <w:rPr>
                <w:rFonts w:ascii="Times New Roman" w:eastAsia="Calibri" w:hAnsi="Times New Roman" w:cs="Times New Roman"/>
                <w:b/>
              </w:rPr>
              <w:t xml:space="preserve">Диапазон значений </w:t>
            </w:r>
          </w:p>
        </w:tc>
        <w:tc>
          <w:tcPr>
            <w:tcW w:w="1253" w:type="dxa"/>
            <w:tcBorders>
              <w:top w:val="single" w:sz="12" w:space="0" w:color="000000"/>
              <w:left w:val="single" w:sz="4" w:space="0" w:color="000000"/>
              <w:bottom w:val="single" w:sz="4" w:space="0" w:color="000000"/>
              <w:right w:val="single" w:sz="4" w:space="0" w:color="000000"/>
            </w:tcBorders>
            <w:shd w:val="clear" w:color="auto" w:fill="D9D9D9"/>
          </w:tcPr>
          <w:p w14:paraId="6106B3E3" w14:textId="77777777" w:rsidR="00DA4FB0" w:rsidRPr="00DA4FB0" w:rsidRDefault="00DA4FB0">
            <w:pPr>
              <w:spacing w:after="0" w:line="259" w:lineRule="auto"/>
              <w:ind w:left="0" w:firstLine="0"/>
              <w:jc w:val="center"/>
              <w:rPr>
                <w:rFonts w:ascii="Times New Roman" w:hAnsi="Times New Roman" w:cs="Times New Roman"/>
              </w:rPr>
            </w:pPr>
            <w:r w:rsidRPr="00DA4FB0">
              <w:rPr>
                <w:rFonts w:ascii="Times New Roman" w:eastAsia="Calibri" w:hAnsi="Times New Roman" w:cs="Times New Roman"/>
                <w:b/>
              </w:rPr>
              <w:t xml:space="preserve">Дискретность задания </w:t>
            </w:r>
          </w:p>
        </w:tc>
        <w:tc>
          <w:tcPr>
            <w:tcW w:w="1030" w:type="dxa"/>
            <w:tcBorders>
              <w:top w:val="single" w:sz="12" w:space="0" w:color="000000"/>
              <w:left w:val="single" w:sz="4" w:space="0" w:color="000000"/>
              <w:bottom w:val="single" w:sz="4" w:space="0" w:color="000000"/>
              <w:right w:val="single" w:sz="4" w:space="0" w:color="000000"/>
            </w:tcBorders>
            <w:shd w:val="clear" w:color="auto" w:fill="D9D9D9"/>
          </w:tcPr>
          <w:p w14:paraId="592FF4D0" w14:textId="77777777" w:rsidR="00DA4FB0" w:rsidRPr="00DA4FB0" w:rsidRDefault="00DA4FB0">
            <w:pPr>
              <w:spacing w:after="0" w:line="259" w:lineRule="auto"/>
              <w:ind w:left="0" w:firstLine="0"/>
              <w:jc w:val="center"/>
              <w:rPr>
                <w:rFonts w:ascii="Times New Roman" w:hAnsi="Times New Roman" w:cs="Times New Roman"/>
              </w:rPr>
            </w:pPr>
            <w:r w:rsidRPr="00DA4FB0">
              <w:rPr>
                <w:rFonts w:ascii="Times New Roman" w:eastAsia="Calibri" w:hAnsi="Times New Roman" w:cs="Times New Roman"/>
                <w:b/>
              </w:rPr>
              <w:t xml:space="preserve">Заводское значение </w:t>
            </w:r>
          </w:p>
        </w:tc>
        <w:tc>
          <w:tcPr>
            <w:tcW w:w="1150" w:type="dxa"/>
            <w:tcBorders>
              <w:top w:val="single" w:sz="12" w:space="0" w:color="000000"/>
              <w:left w:val="single" w:sz="4" w:space="0" w:color="000000"/>
              <w:bottom w:val="single" w:sz="4" w:space="0" w:color="000000"/>
              <w:right w:val="single" w:sz="12" w:space="0" w:color="000000"/>
            </w:tcBorders>
            <w:shd w:val="clear" w:color="auto" w:fill="D9D9D9"/>
          </w:tcPr>
          <w:p w14:paraId="1FCFB83D" w14:textId="77777777" w:rsidR="00DA4FB0" w:rsidRPr="00DA4FB0" w:rsidRDefault="00DA4FB0">
            <w:pPr>
              <w:spacing w:after="0" w:line="259" w:lineRule="auto"/>
              <w:ind w:left="0" w:firstLine="0"/>
              <w:jc w:val="center"/>
              <w:rPr>
                <w:rFonts w:ascii="Times New Roman" w:hAnsi="Times New Roman" w:cs="Times New Roman"/>
              </w:rPr>
            </w:pPr>
            <w:r w:rsidRPr="00DA4FB0">
              <w:rPr>
                <w:rFonts w:ascii="Times New Roman" w:eastAsia="Calibri" w:hAnsi="Times New Roman" w:cs="Times New Roman"/>
                <w:b/>
              </w:rPr>
              <w:t xml:space="preserve">Обозначение в меню </w:t>
            </w:r>
          </w:p>
        </w:tc>
      </w:tr>
      <w:tr w:rsidR="00DA4FB0" w:rsidRPr="00DA4FB0" w14:paraId="528071FF" w14:textId="77777777">
        <w:trPr>
          <w:trHeight w:val="462"/>
        </w:trPr>
        <w:tc>
          <w:tcPr>
            <w:tcW w:w="1883" w:type="dxa"/>
            <w:tcBorders>
              <w:top w:val="single" w:sz="4" w:space="0" w:color="000000"/>
              <w:left w:val="single" w:sz="12" w:space="0" w:color="000000"/>
              <w:bottom w:val="single" w:sz="12" w:space="0" w:color="000000"/>
              <w:right w:val="single" w:sz="4" w:space="0" w:color="000000"/>
            </w:tcBorders>
          </w:tcPr>
          <w:p w14:paraId="51408018"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Уставка по времени срабатывания, с </w:t>
            </w:r>
          </w:p>
        </w:tc>
        <w:tc>
          <w:tcPr>
            <w:tcW w:w="914" w:type="dxa"/>
            <w:tcBorders>
              <w:top w:val="single" w:sz="4" w:space="0" w:color="000000"/>
              <w:left w:val="single" w:sz="4" w:space="0" w:color="000000"/>
              <w:bottom w:val="single" w:sz="12" w:space="0" w:color="000000"/>
              <w:right w:val="single" w:sz="4" w:space="0" w:color="000000"/>
            </w:tcBorders>
            <w:vAlign w:val="center"/>
          </w:tcPr>
          <w:p w14:paraId="327F0AD6" w14:textId="77777777" w:rsidR="00DA4FB0" w:rsidRPr="00DA4FB0" w:rsidRDefault="00DA4FB0">
            <w:pPr>
              <w:spacing w:after="0" w:line="259" w:lineRule="auto"/>
              <w:ind w:left="0" w:right="27" w:firstLine="0"/>
              <w:jc w:val="center"/>
              <w:rPr>
                <w:rFonts w:ascii="Times New Roman" w:hAnsi="Times New Roman" w:cs="Times New Roman"/>
              </w:rPr>
            </w:pPr>
            <w:proofErr w:type="gramStart"/>
            <w:r w:rsidRPr="00DA4FB0">
              <w:rPr>
                <w:rFonts w:ascii="Times New Roman" w:hAnsi="Times New Roman" w:cs="Times New Roman"/>
              </w:rPr>
              <w:t>0,1 – 300</w:t>
            </w:r>
            <w:proofErr w:type="gramEnd"/>
            <w:r w:rsidRPr="00DA4FB0">
              <w:rPr>
                <w:rFonts w:ascii="Times New Roman" w:hAnsi="Times New Roman" w:cs="Times New Roman"/>
              </w:rPr>
              <w:t xml:space="preserve"> </w:t>
            </w:r>
          </w:p>
        </w:tc>
        <w:tc>
          <w:tcPr>
            <w:tcW w:w="1253" w:type="dxa"/>
            <w:tcBorders>
              <w:top w:val="single" w:sz="4" w:space="0" w:color="000000"/>
              <w:left w:val="single" w:sz="4" w:space="0" w:color="000000"/>
              <w:bottom w:val="single" w:sz="12" w:space="0" w:color="000000"/>
              <w:right w:val="single" w:sz="4" w:space="0" w:color="000000"/>
            </w:tcBorders>
            <w:vAlign w:val="center"/>
          </w:tcPr>
          <w:p w14:paraId="4ECF7FB8" w14:textId="77777777" w:rsidR="00DA4FB0" w:rsidRPr="00DA4FB0" w:rsidRDefault="00DA4FB0">
            <w:pPr>
              <w:spacing w:after="0" w:line="259" w:lineRule="auto"/>
              <w:ind w:left="0" w:right="31" w:firstLine="0"/>
              <w:jc w:val="center"/>
              <w:rPr>
                <w:rFonts w:ascii="Times New Roman" w:hAnsi="Times New Roman" w:cs="Times New Roman"/>
              </w:rPr>
            </w:pPr>
            <w:r w:rsidRPr="00DA4FB0">
              <w:rPr>
                <w:rFonts w:ascii="Times New Roman" w:hAnsi="Times New Roman" w:cs="Times New Roman"/>
              </w:rPr>
              <w:t xml:space="preserve">0,01 </w:t>
            </w:r>
          </w:p>
        </w:tc>
        <w:tc>
          <w:tcPr>
            <w:tcW w:w="1030" w:type="dxa"/>
            <w:tcBorders>
              <w:top w:val="single" w:sz="4" w:space="0" w:color="000000"/>
              <w:left w:val="single" w:sz="4" w:space="0" w:color="000000"/>
              <w:bottom w:val="single" w:sz="12" w:space="0" w:color="000000"/>
              <w:right w:val="single" w:sz="4" w:space="0" w:color="000000"/>
            </w:tcBorders>
            <w:vAlign w:val="center"/>
          </w:tcPr>
          <w:p w14:paraId="096396BB" w14:textId="77777777" w:rsidR="00DA4FB0" w:rsidRPr="00DA4FB0" w:rsidRDefault="00DA4FB0">
            <w:pPr>
              <w:spacing w:after="0" w:line="259" w:lineRule="auto"/>
              <w:ind w:left="0" w:right="27" w:firstLine="0"/>
              <w:jc w:val="center"/>
              <w:rPr>
                <w:rFonts w:ascii="Times New Roman" w:hAnsi="Times New Roman" w:cs="Times New Roman"/>
              </w:rPr>
            </w:pPr>
            <w:r w:rsidRPr="00DA4FB0">
              <w:rPr>
                <w:rFonts w:ascii="Times New Roman" w:hAnsi="Times New Roman" w:cs="Times New Roman"/>
              </w:rPr>
              <w:t xml:space="preserve">10 </w:t>
            </w:r>
          </w:p>
        </w:tc>
        <w:tc>
          <w:tcPr>
            <w:tcW w:w="1150" w:type="dxa"/>
            <w:tcBorders>
              <w:top w:val="single" w:sz="4" w:space="0" w:color="000000"/>
              <w:left w:val="single" w:sz="4" w:space="0" w:color="000000"/>
              <w:bottom w:val="single" w:sz="12" w:space="0" w:color="000000"/>
              <w:right w:val="single" w:sz="12" w:space="0" w:color="000000"/>
            </w:tcBorders>
          </w:tcPr>
          <w:p w14:paraId="4C9A3217" w14:textId="77777777" w:rsidR="00DA4FB0" w:rsidRPr="00DA4FB0" w:rsidRDefault="00DA4FB0">
            <w:pPr>
              <w:spacing w:after="0" w:line="259" w:lineRule="auto"/>
              <w:ind w:left="0" w:firstLine="0"/>
              <w:jc w:val="center"/>
              <w:rPr>
                <w:rFonts w:ascii="Times New Roman" w:hAnsi="Times New Roman" w:cs="Times New Roman"/>
              </w:rPr>
            </w:pPr>
            <w:r w:rsidRPr="00DA4FB0">
              <w:rPr>
                <w:rFonts w:ascii="Times New Roman" w:hAnsi="Times New Roman" w:cs="Times New Roman"/>
              </w:rPr>
              <w:t xml:space="preserve">Время срабатывания НЦУ </w:t>
            </w:r>
          </w:p>
        </w:tc>
      </w:tr>
    </w:tbl>
    <w:p w14:paraId="24A23515" w14:textId="77777777" w:rsidR="00DA4FB0" w:rsidRPr="00DA4FB0" w:rsidRDefault="00DA4FB0">
      <w:pPr>
        <w:spacing w:after="0" w:line="259" w:lineRule="auto"/>
        <w:ind w:left="283" w:firstLine="0"/>
        <w:jc w:val="left"/>
        <w:rPr>
          <w:rFonts w:ascii="Times New Roman" w:hAnsi="Times New Roman" w:cs="Times New Roman"/>
        </w:rPr>
      </w:pPr>
      <w:r w:rsidRPr="00DA4FB0">
        <w:rPr>
          <w:rFonts w:ascii="Times New Roman" w:hAnsi="Times New Roman" w:cs="Times New Roman"/>
        </w:rPr>
        <w:t xml:space="preserve"> </w:t>
      </w:r>
    </w:p>
    <w:p w14:paraId="7DDB1A40" w14:textId="77777777" w:rsidR="00DA4FB0" w:rsidRPr="00DA4FB0" w:rsidRDefault="00DA4FB0" w:rsidP="009E6C92">
      <w:pPr>
        <w:numPr>
          <w:ilvl w:val="0"/>
          <w:numId w:val="28"/>
        </w:numPr>
        <w:spacing w:line="250" w:lineRule="auto"/>
        <w:ind w:right="33" w:hanging="187"/>
        <w:rPr>
          <w:rFonts w:ascii="Times New Roman" w:hAnsi="Times New Roman" w:cs="Times New Roman"/>
        </w:rPr>
      </w:pPr>
      <w:r w:rsidRPr="00DA4FB0">
        <w:rPr>
          <w:rFonts w:ascii="Times New Roman" w:hAnsi="Times New Roman" w:cs="Times New Roman"/>
        </w:rPr>
        <w:t xml:space="preserve">Отказ выключателя. </w:t>
      </w:r>
    </w:p>
    <w:p w14:paraId="598B0F38" w14:textId="77777777" w:rsidR="00DA4FB0" w:rsidRPr="00DA4FB0" w:rsidRDefault="00DA4FB0">
      <w:pPr>
        <w:ind w:left="7" w:right="33" w:firstLine="283"/>
        <w:rPr>
          <w:rFonts w:ascii="Times New Roman" w:hAnsi="Times New Roman" w:cs="Times New Roman"/>
        </w:rPr>
      </w:pPr>
      <w:r w:rsidRPr="00DA4FB0">
        <w:rPr>
          <w:rFonts w:ascii="Times New Roman" w:hAnsi="Times New Roman" w:cs="Times New Roman"/>
        </w:rPr>
        <w:t>В случае продолжительности импульса команды на включение (сигнал «</w:t>
      </w:r>
      <w:r w:rsidRPr="00DA4FB0">
        <w:rPr>
          <w:rFonts w:ascii="Times New Roman" w:eastAsia="Calibri" w:hAnsi="Times New Roman" w:cs="Times New Roman"/>
          <w:b/>
        </w:rPr>
        <w:t>ВКЛ ВВ</w:t>
      </w:r>
      <w:r w:rsidRPr="00DA4FB0">
        <w:rPr>
          <w:rFonts w:ascii="Times New Roman" w:hAnsi="Times New Roman" w:cs="Times New Roman"/>
        </w:rPr>
        <w:t>») или на отключение (сигнал «</w:t>
      </w:r>
      <w:r w:rsidRPr="00DA4FB0">
        <w:rPr>
          <w:rFonts w:ascii="Times New Roman" w:eastAsia="Calibri" w:hAnsi="Times New Roman" w:cs="Times New Roman"/>
          <w:b/>
        </w:rPr>
        <w:t>ОТКЛ ВВ</w:t>
      </w:r>
      <w:r w:rsidRPr="00DA4FB0">
        <w:rPr>
          <w:rFonts w:ascii="Times New Roman" w:hAnsi="Times New Roman" w:cs="Times New Roman"/>
        </w:rPr>
        <w:t>») более 1 секунды устройство сформирует сигнал «</w:t>
      </w:r>
      <w:r w:rsidRPr="00DA4FB0">
        <w:rPr>
          <w:rFonts w:ascii="Times New Roman" w:eastAsia="Calibri" w:hAnsi="Times New Roman" w:cs="Times New Roman"/>
          <w:b/>
        </w:rPr>
        <w:t>Отказ ВВ</w:t>
      </w:r>
      <w:r w:rsidRPr="00DA4FB0">
        <w:rPr>
          <w:rFonts w:ascii="Times New Roman" w:hAnsi="Times New Roman" w:cs="Times New Roman"/>
        </w:rPr>
        <w:t xml:space="preserve">», который свидетельствует об отказе выполнения выключателем соответствующей команды (Рисунок 4.4.2). </w:t>
      </w:r>
    </w:p>
    <w:p w14:paraId="46D3CEDB" w14:textId="77777777" w:rsidR="00DA4FB0" w:rsidRPr="00DA4FB0" w:rsidRDefault="00DA4FB0">
      <w:pPr>
        <w:spacing w:after="0" w:line="259" w:lineRule="auto"/>
        <w:ind w:left="283" w:right="690" w:firstLine="0"/>
        <w:jc w:val="left"/>
        <w:rPr>
          <w:rFonts w:ascii="Times New Roman" w:hAnsi="Times New Roman" w:cs="Times New Roman"/>
        </w:rPr>
      </w:pPr>
      <w:r w:rsidRPr="00DA4FB0">
        <w:rPr>
          <w:rFonts w:ascii="Times New Roman" w:hAnsi="Times New Roman" w:cs="Times New Roman"/>
        </w:rPr>
        <w:t xml:space="preserve"> </w:t>
      </w:r>
    </w:p>
    <w:p w14:paraId="46B37688" w14:textId="77777777" w:rsidR="00DA4FB0" w:rsidRPr="00DA4FB0" w:rsidRDefault="00DA4FB0">
      <w:pPr>
        <w:spacing w:after="0" w:line="259" w:lineRule="auto"/>
        <w:ind w:left="0" w:right="639" w:firstLine="0"/>
        <w:jc w:val="right"/>
        <w:rPr>
          <w:rFonts w:ascii="Times New Roman" w:hAnsi="Times New Roman" w:cs="Times New Roman"/>
        </w:rPr>
      </w:pPr>
      <w:r w:rsidRPr="00DA4FB0">
        <w:rPr>
          <w:rFonts w:ascii="Times New Roman" w:hAnsi="Times New Roman" w:cs="Times New Roman"/>
          <w:noProof/>
        </w:rPr>
        <w:drawing>
          <wp:inline distT="0" distB="0" distL="0" distR="0" wp14:anchorId="647F1A37" wp14:editId="7B1DAC95">
            <wp:extent cx="3252089" cy="839102"/>
            <wp:effectExtent l="0" t="0" r="0" b="0"/>
            <wp:docPr id="19465" name="Picture 19465"/>
            <wp:cNvGraphicFramePr/>
            <a:graphic xmlns:a="http://schemas.openxmlformats.org/drawingml/2006/main">
              <a:graphicData uri="http://schemas.openxmlformats.org/drawingml/2006/picture">
                <pic:pic xmlns:pic="http://schemas.openxmlformats.org/drawingml/2006/picture">
                  <pic:nvPicPr>
                    <pic:cNvPr id="19465" name="Picture 19465"/>
                    <pic:cNvPicPr/>
                  </pic:nvPicPr>
                  <pic:blipFill>
                    <a:blip r:embed="rId83"/>
                    <a:stretch>
                      <a:fillRect/>
                    </a:stretch>
                  </pic:blipFill>
                  <pic:spPr>
                    <a:xfrm>
                      <a:off x="0" y="0"/>
                      <a:ext cx="3252089" cy="839102"/>
                    </a:xfrm>
                    <a:prstGeom prst="rect">
                      <a:avLst/>
                    </a:prstGeom>
                  </pic:spPr>
                </pic:pic>
              </a:graphicData>
            </a:graphic>
          </wp:inline>
        </w:drawing>
      </w:r>
      <w:r w:rsidRPr="00DA4FB0">
        <w:rPr>
          <w:rFonts w:ascii="Times New Roman" w:hAnsi="Times New Roman" w:cs="Times New Roman"/>
        </w:rPr>
        <w:t xml:space="preserve"> </w:t>
      </w:r>
    </w:p>
    <w:p w14:paraId="6DD72A7A" w14:textId="77777777" w:rsidR="00DA4FB0" w:rsidRPr="00DA4FB0" w:rsidRDefault="00DA4FB0">
      <w:pPr>
        <w:ind w:left="603" w:right="33"/>
        <w:rPr>
          <w:rFonts w:ascii="Times New Roman" w:hAnsi="Times New Roman" w:cs="Times New Roman"/>
        </w:rPr>
      </w:pPr>
      <w:r w:rsidRPr="00DA4FB0">
        <w:rPr>
          <w:rFonts w:ascii="Times New Roman" w:hAnsi="Times New Roman" w:cs="Times New Roman"/>
        </w:rPr>
        <w:t xml:space="preserve">Рисунок 4.4.2 – Функциональная схема формирования сигнала отказа ВВ </w:t>
      </w:r>
    </w:p>
    <w:p w14:paraId="728579D0"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 </w:t>
      </w:r>
    </w:p>
    <w:p w14:paraId="059F0532" w14:textId="77777777" w:rsidR="00DA4FB0" w:rsidRPr="00DA4FB0" w:rsidRDefault="00DA4FB0">
      <w:pPr>
        <w:ind w:left="17" w:right="33"/>
        <w:rPr>
          <w:rFonts w:ascii="Times New Roman" w:hAnsi="Times New Roman" w:cs="Times New Roman"/>
        </w:rPr>
      </w:pPr>
      <w:r w:rsidRPr="00DA4FB0">
        <w:rPr>
          <w:rFonts w:ascii="Times New Roman" w:hAnsi="Times New Roman" w:cs="Times New Roman"/>
        </w:rPr>
        <w:t xml:space="preserve">Таблица 4.4.2 - Конфигурационные ключи сигнала отказа ВВ </w:t>
      </w:r>
    </w:p>
    <w:tbl>
      <w:tblPr>
        <w:tblStyle w:val="TableGrid"/>
        <w:tblW w:w="6231" w:type="dxa"/>
        <w:tblInd w:w="102" w:type="dxa"/>
        <w:tblCellMar>
          <w:top w:w="57" w:type="dxa"/>
          <w:left w:w="102" w:type="dxa"/>
          <w:right w:w="115" w:type="dxa"/>
        </w:tblCellMar>
        <w:tblLook w:val="04A0" w:firstRow="1" w:lastRow="0" w:firstColumn="1" w:lastColumn="0" w:noHBand="0" w:noVBand="1"/>
      </w:tblPr>
      <w:tblGrid>
        <w:gridCol w:w="2239"/>
        <w:gridCol w:w="1269"/>
        <w:gridCol w:w="1216"/>
        <w:gridCol w:w="1507"/>
      </w:tblGrid>
      <w:tr w:rsidR="00DA4FB0" w:rsidRPr="00DA4FB0" w14:paraId="6A98C420" w14:textId="77777777">
        <w:trPr>
          <w:trHeight w:val="438"/>
        </w:trPr>
        <w:tc>
          <w:tcPr>
            <w:tcW w:w="2165" w:type="dxa"/>
            <w:tcBorders>
              <w:top w:val="single" w:sz="12" w:space="0" w:color="000000"/>
              <w:left w:val="single" w:sz="12" w:space="0" w:color="000000"/>
              <w:bottom w:val="single" w:sz="4" w:space="0" w:color="000000"/>
              <w:right w:val="single" w:sz="4" w:space="0" w:color="000000"/>
            </w:tcBorders>
            <w:shd w:val="clear" w:color="auto" w:fill="D9D9D9"/>
          </w:tcPr>
          <w:p w14:paraId="4097008B" w14:textId="77777777" w:rsidR="00DA4FB0" w:rsidRPr="00DA4FB0" w:rsidRDefault="00DA4FB0">
            <w:pPr>
              <w:spacing w:after="0" w:line="259" w:lineRule="auto"/>
              <w:ind w:left="0" w:firstLine="0"/>
              <w:jc w:val="center"/>
              <w:rPr>
                <w:rFonts w:ascii="Times New Roman" w:hAnsi="Times New Roman" w:cs="Times New Roman"/>
              </w:rPr>
            </w:pPr>
            <w:r w:rsidRPr="00DA4FB0">
              <w:rPr>
                <w:rFonts w:ascii="Times New Roman" w:eastAsia="Calibri" w:hAnsi="Times New Roman" w:cs="Times New Roman"/>
                <w:b/>
              </w:rPr>
              <w:t xml:space="preserve">Наименование конфигурационного ключа </w:t>
            </w:r>
          </w:p>
        </w:tc>
        <w:tc>
          <w:tcPr>
            <w:tcW w:w="1560" w:type="dxa"/>
            <w:tcBorders>
              <w:top w:val="single" w:sz="12" w:space="0" w:color="000000"/>
              <w:left w:val="single" w:sz="4" w:space="0" w:color="000000"/>
              <w:bottom w:val="single" w:sz="4" w:space="0" w:color="000000"/>
              <w:right w:val="single" w:sz="4" w:space="0" w:color="000000"/>
            </w:tcBorders>
            <w:shd w:val="clear" w:color="auto" w:fill="D9D9D9"/>
          </w:tcPr>
          <w:p w14:paraId="7BFCA2DE" w14:textId="77777777" w:rsidR="00DA4FB0" w:rsidRPr="00DA4FB0" w:rsidRDefault="00DA4FB0">
            <w:pPr>
              <w:spacing w:after="0" w:line="259" w:lineRule="auto"/>
              <w:ind w:left="8" w:firstLine="0"/>
              <w:jc w:val="center"/>
              <w:rPr>
                <w:rFonts w:ascii="Times New Roman" w:hAnsi="Times New Roman" w:cs="Times New Roman"/>
              </w:rPr>
            </w:pPr>
            <w:r w:rsidRPr="00DA4FB0">
              <w:rPr>
                <w:rFonts w:ascii="Times New Roman" w:eastAsia="Calibri" w:hAnsi="Times New Roman" w:cs="Times New Roman"/>
                <w:b/>
              </w:rPr>
              <w:t xml:space="preserve">Диапазон значений </w:t>
            </w:r>
          </w:p>
        </w:tc>
        <w:tc>
          <w:tcPr>
            <w:tcW w:w="1134" w:type="dxa"/>
            <w:tcBorders>
              <w:top w:val="single" w:sz="12" w:space="0" w:color="000000"/>
              <w:left w:val="single" w:sz="4" w:space="0" w:color="000000"/>
              <w:bottom w:val="single" w:sz="4" w:space="0" w:color="000000"/>
              <w:right w:val="single" w:sz="4" w:space="0" w:color="000000"/>
            </w:tcBorders>
            <w:shd w:val="clear" w:color="auto" w:fill="D9D9D9"/>
          </w:tcPr>
          <w:p w14:paraId="26011EB4" w14:textId="77777777" w:rsidR="00DA4FB0" w:rsidRPr="00DA4FB0" w:rsidRDefault="00DA4FB0">
            <w:pPr>
              <w:spacing w:after="0" w:line="259" w:lineRule="auto"/>
              <w:ind w:left="0" w:firstLine="0"/>
              <w:jc w:val="center"/>
              <w:rPr>
                <w:rFonts w:ascii="Times New Roman" w:hAnsi="Times New Roman" w:cs="Times New Roman"/>
              </w:rPr>
            </w:pPr>
            <w:r w:rsidRPr="00DA4FB0">
              <w:rPr>
                <w:rFonts w:ascii="Times New Roman" w:eastAsia="Calibri" w:hAnsi="Times New Roman" w:cs="Times New Roman"/>
                <w:b/>
              </w:rPr>
              <w:t xml:space="preserve">Заводское значение </w:t>
            </w:r>
          </w:p>
        </w:tc>
        <w:tc>
          <w:tcPr>
            <w:tcW w:w="1371" w:type="dxa"/>
            <w:tcBorders>
              <w:top w:val="single" w:sz="12" w:space="0" w:color="000000"/>
              <w:left w:val="single" w:sz="4" w:space="0" w:color="000000"/>
              <w:bottom w:val="single" w:sz="4" w:space="0" w:color="000000"/>
              <w:right w:val="single" w:sz="12" w:space="0" w:color="000000"/>
            </w:tcBorders>
            <w:shd w:val="clear" w:color="auto" w:fill="D9D9D9"/>
          </w:tcPr>
          <w:p w14:paraId="1403A334" w14:textId="77777777" w:rsidR="00DA4FB0" w:rsidRPr="00DA4FB0" w:rsidRDefault="00DA4FB0">
            <w:pPr>
              <w:spacing w:after="0" w:line="259" w:lineRule="auto"/>
              <w:ind w:left="0" w:firstLine="0"/>
              <w:jc w:val="center"/>
              <w:rPr>
                <w:rFonts w:ascii="Times New Roman" w:hAnsi="Times New Roman" w:cs="Times New Roman"/>
              </w:rPr>
            </w:pPr>
            <w:r w:rsidRPr="00DA4FB0">
              <w:rPr>
                <w:rFonts w:ascii="Times New Roman" w:eastAsia="Calibri" w:hAnsi="Times New Roman" w:cs="Times New Roman"/>
                <w:b/>
              </w:rPr>
              <w:t xml:space="preserve">Обозначение в меню </w:t>
            </w:r>
          </w:p>
        </w:tc>
      </w:tr>
      <w:tr w:rsidR="00DA4FB0" w:rsidRPr="00DA4FB0" w14:paraId="68FC461F" w14:textId="77777777">
        <w:trPr>
          <w:trHeight w:val="464"/>
        </w:trPr>
        <w:tc>
          <w:tcPr>
            <w:tcW w:w="2165" w:type="dxa"/>
            <w:tcBorders>
              <w:top w:val="single" w:sz="4" w:space="0" w:color="000000"/>
              <w:left w:val="single" w:sz="12" w:space="0" w:color="000000"/>
              <w:bottom w:val="single" w:sz="12" w:space="0" w:color="000000"/>
              <w:right w:val="single" w:sz="4" w:space="0" w:color="000000"/>
            </w:tcBorders>
          </w:tcPr>
          <w:p w14:paraId="01A8EF59"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S3 - Ввод функции защиты </w:t>
            </w:r>
          </w:p>
          <w:p w14:paraId="48F2D624"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ЭМ </w:t>
            </w:r>
          </w:p>
        </w:tc>
        <w:tc>
          <w:tcPr>
            <w:tcW w:w="1560" w:type="dxa"/>
            <w:tcBorders>
              <w:top w:val="single" w:sz="4" w:space="0" w:color="000000"/>
              <w:left w:val="single" w:sz="4" w:space="0" w:color="000000"/>
              <w:bottom w:val="single" w:sz="12" w:space="0" w:color="000000"/>
              <w:right w:val="single" w:sz="4" w:space="0" w:color="000000"/>
            </w:tcBorders>
            <w:vAlign w:val="center"/>
          </w:tcPr>
          <w:p w14:paraId="270DEE62" w14:textId="77777777" w:rsidR="00DA4FB0" w:rsidRPr="00DA4FB0" w:rsidRDefault="00DA4FB0">
            <w:pPr>
              <w:spacing w:after="0" w:line="259" w:lineRule="auto"/>
              <w:ind w:left="16" w:firstLine="0"/>
              <w:jc w:val="center"/>
              <w:rPr>
                <w:rFonts w:ascii="Times New Roman" w:hAnsi="Times New Roman" w:cs="Times New Roman"/>
              </w:rPr>
            </w:pPr>
            <w:r w:rsidRPr="00DA4FB0">
              <w:rPr>
                <w:rFonts w:ascii="Times New Roman" w:hAnsi="Times New Roman" w:cs="Times New Roman"/>
              </w:rPr>
              <w:t xml:space="preserve">- / + </w:t>
            </w:r>
          </w:p>
        </w:tc>
        <w:tc>
          <w:tcPr>
            <w:tcW w:w="1134" w:type="dxa"/>
            <w:tcBorders>
              <w:top w:val="single" w:sz="4" w:space="0" w:color="000000"/>
              <w:left w:val="single" w:sz="4" w:space="0" w:color="000000"/>
              <w:bottom w:val="single" w:sz="12" w:space="0" w:color="000000"/>
              <w:right w:val="single" w:sz="4" w:space="0" w:color="000000"/>
            </w:tcBorders>
            <w:vAlign w:val="center"/>
          </w:tcPr>
          <w:p w14:paraId="5C7EF998" w14:textId="77777777" w:rsidR="00DA4FB0" w:rsidRPr="00DA4FB0" w:rsidRDefault="00DA4FB0">
            <w:pPr>
              <w:spacing w:after="0" w:line="259" w:lineRule="auto"/>
              <w:ind w:left="16" w:firstLine="0"/>
              <w:jc w:val="center"/>
              <w:rPr>
                <w:rFonts w:ascii="Times New Roman" w:hAnsi="Times New Roman" w:cs="Times New Roman"/>
              </w:rPr>
            </w:pPr>
            <w:r w:rsidRPr="00DA4FB0">
              <w:rPr>
                <w:rFonts w:ascii="Times New Roman" w:hAnsi="Times New Roman" w:cs="Times New Roman"/>
              </w:rPr>
              <w:t xml:space="preserve">- </w:t>
            </w:r>
          </w:p>
        </w:tc>
        <w:tc>
          <w:tcPr>
            <w:tcW w:w="1371" w:type="dxa"/>
            <w:tcBorders>
              <w:top w:val="single" w:sz="4" w:space="0" w:color="000000"/>
              <w:left w:val="single" w:sz="4" w:space="0" w:color="000000"/>
              <w:bottom w:val="single" w:sz="12" w:space="0" w:color="000000"/>
              <w:right w:val="single" w:sz="12" w:space="0" w:color="000000"/>
            </w:tcBorders>
            <w:vAlign w:val="center"/>
          </w:tcPr>
          <w:p w14:paraId="0E3A2DD0" w14:textId="77777777" w:rsidR="00DA4FB0" w:rsidRPr="00DA4FB0" w:rsidRDefault="00DA4FB0">
            <w:pPr>
              <w:spacing w:after="0" w:line="259" w:lineRule="auto"/>
              <w:ind w:left="19" w:firstLine="0"/>
              <w:jc w:val="center"/>
              <w:rPr>
                <w:rFonts w:ascii="Times New Roman" w:hAnsi="Times New Roman" w:cs="Times New Roman"/>
              </w:rPr>
            </w:pPr>
            <w:r w:rsidRPr="00DA4FB0">
              <w:rPr>
                <w:rFonts w:ascii="Times New Roman" w:hAnsi="Times New Roman" w:cs="Times New Roman"/>
              </w:rPr>
              <w:t xml:space="preserve">Защита ЭМ </w:t>
            </w:r>
          </w:p>
        </w:tc>
      </w:tr>
    </w:tbl>
    <w:p w14:paraId="311B10FE"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 </w:t>
      </w:r>
      <w:r w:rsidRPr="00DA4FB0">
        <w:rPr>
          <w:rFonts w:ascii="Times New Roman" w:hAnsi="Times New Roman" w:cs="Times New Roman"/>
        </w:rPr>
        <w:tab/>
        <w:t xml:space="preserve"> </w:t>
      </w:r>
    </w:p>
    <w:p w14:paraId="7667B22B" w14:textId="77777777" w:rsidR="00DA4FB0" w:rsidRPr="00DA4FB0" w:rsidRDefault="00DA4FB0" w:rsidP="009E6C92">
      <w:pPr>
        <w:numPr>
          <w:ilvl w:val="0"/>
          <w:numId w:val="28"/>
        </w:numPr>
        <w:spacing w:line="250" w:lineRule="auto"/>
        <w:ind w:right="33" w:hanging="187"/>
        <w:rPr>
          <w:rFonts w:ascii="Times New Roman" w:hAnsi="Times New Roman" w:cs="Times New Roman"/>
        </w:rPr>
      </w:pPr>
      <w:r w:rsidRPr="00DA4FB0">
        <w:rPr>
          <w:rFonts w:ascii="Times New Roman" w:hAnsi="Times New Roman" w:cs="Times New Roman"/>
        </w:rPr>
        <w:t xml:space="preserve">Самопроизвольное отключение выключателя. </w:t>
      </w:r>
    </w:p>
    <w:p w14:paraId="032B09EB" w14:textId="77777777" w:rsidR="00DA4FB0" w:rsidRPr="00DA4FB0" w:rsidRDefault="00DA4FB0">
      <w:pPr>
        <w:ind w:left="7" w:right="33" w:firstLine="283"/>
        <w:rPr>
          <w:rFonts w:ascii="Times New Roman" w:hAnsi="Times New Roman" w:cs="Times New Roman"/>
        </w:rPr>
      </w:pPr>
      <w:r w:rsidRPr="00DA4FB0">
        <w:rPr>
          <w:rFonts w:ascii="Times New Roman" w:hAnsi="Times New Roman" w:cs="Times New Roman"/>
        </w:rPr>
        <w:t>Самопроизвольным отключением ВВ (сигнал «</w:t>
      </w:r>
      <w:r w:rsidRPr="00DA4FB0">
        <w:rPr>
          <w:rFonts w:ascii="Times New Roman" w:eastAsia="Calibri" w:hAnsi="Times New Roman" w:cs="Times New Roman"/>
          <w:b/>
        </w:rPr>
        <w:t>СП ОТКЛ</w:t>
      </w:r>
      <w:r w:rsidRPr="00DA4FB0">
        <w:rPr>
          <w:rFonts w:ascii="Times New Roman" w:hAnsi="Times New Roman" w:cs="Times New Roman"/>
        </w:rPr>
        <w:t>») считается отключение выключателя в обход устройству. Сработанный триггер в логической цепочке «</w:t>
      </w:r>
      <w:r w:rsidRPr="00DA4FB0">
        <w:rPr>
          <w:rFonts w:ascii="Times New Roman" w:eastAsia="Calibri" w:hAnsi="Times New Roman" w:cs="Times New Roman"/>
          <w:b/>
        </w:rPr>
        <w:t>СП ОТКЛ</w:t>
      </w:r>
      <w:r w:rsidRPr="00DA4FB0">
        <w:rPr>
          <w:rFonts w:ascii="Times New Roman" w:hAnsi="Times New Roman" w:cs="Times New Roman"/>
        </w:rPr>
        <w:t>» свидетельствует о включенном положении ВВ. Выход триггера связан с первым входом элемента «И» и подает на него сигнал «1». Если на втором входе элемента «И» появится логическая «1» (сигнал «</w:t>
      </w:r>
      <w:r w:rsidRPr="00DA4FB0">
        <w:rPr>
          <w:rFonts w:ascii="Times New Roman" w:eastAsia="Calibri" w:hAnsi="Times New Roman" w:cs="Times New Roman"/>
          <w:b/>
        </w:rPr>
        <w:t>Отключено</w:t>
      </w:r>
      <w:r w:rsidRPr="00DA4FB0">
        <w:rPr>
          <w:rFonts w:ascii="Times New Roman" w:hAnsi="Times New Roman" w:cs="Times New Roman"/>
        </w:rPr>
        <w:t>») и при этом триггер не сбросится, то с выдержкой 0,1с устройство сформирует сигнал «</w:t>
      </w:r>
      <w:r w:rsidRPr="00DA4FB0">
        <w:rPr>
          <w:rFonts w:ascii="Times New Roman" w:eastAsia="Calibri" w:hAnsi="Times New Roman" w:cs="Times New Roman"/>
          <w:b/>
        </w:rPr>
        <w:t>СП ОТКЛ</w:t>
      </w:r>
      <w:r w:rsidRPr="00DA4FB0">
        <w:rPr>
          <w:rFonts w:ascii="Times New Roman" w:hAnsi="Times New Roman" w:cs="Times New Roman"/>
        </w:rPr>
        <w:t xml:space="preserve">». </w:t>
      </w:r>
    </w:p>
    <w:p w14:paraId="25283E3C" w14:textId="77777777" w:rsidR="00DA4FB0" w:rsidRPr="00DA4FB0" w:rsidRDefault="00DA4FB0">
      <w:pPr>
        <w:spacing w:after="0" w:line="259" w:lineRule="auto"/>
        <w:ind w:left="0" w:right="31" w:firstLine="0"/>
        <w:jc w:val="center"/>
        <w:rPr>
          <w:rFonts w:ascii="Times New Roman" w:hAnsi="Times New Roman" w:cs="Times New Roman"/>
        </w:rPr>
      </w:pPr>
      <w:r w:rsidRPr="00DA4FB0">
        <w:rPr>
          <w:rFonts w:ascii="Times New Roman" w:hAnsi="Times New Roman" w:cs="Times New Roman"/>
        </w:rPr>
        <w:t xml:space="preserve"> </w:t>
      </w:r>
    </w:p>
    <w:p w14:paraId="13E850AE" w14:textId="77777777" w:rsidR="00DA4FB0" w:rsidRPr="00DA4FB0" w:rsidRDefault="00DA4FB0">
      <w:pPr>
        <w:spacing w:after="0" w:line="259" w:lineRule="auto"/>
        <w:ind w:left="0" w:firstLine="0"/>
        <w:jc w:val="right"/>
        <w:rPr>
          <w:rFonts w:ascii="Times New Roman" w:hAnsi="Times New Roman" w:cs="Times New Roman"/>
        </w:rPr>
      </w:pPr>
      <w:r w:rsidRPr="00DA4FB0">
        <w:rPr>
          <w:rFonts w:ascii="Times New Roman" w:hAnsi="Times New Roman" w:cs="Times New Roman"/>
          <w:noProof/>
        </w:rPr>
        <w:drawing>
          <wp:inline distT="0" distB="0" distL="0" distR="0" wp14:anchorId="3C72D2F4" wp14:editId="1C13BA2D">
            <wp:extent cx="4085590" cy="1290193"/>
            <wp:effectExtent l="0" t="0" r="0" b="0"/>
            <wp:docPr id="19738" name="Picture 19738"/>
            <wp:cNvGraphicFramePr/>
            <a:graphic xmlns:a="http://schemas.openxmlformats.org/drawingml/2006/main">
              <a:graphicData uri="http://schemas.openxmlformats.org/drawingml/2006/picture">
                <pic:pic xmlns:pic="http://schemas.openxmlformats.org/drawingml/2006/picture">
                  <pic:nvPicPr>
                    <pic:cNvPr id="19738" name="Picture 19738"/>
                    <pic:cNvPicPr/>
                  </pic:nvPicPr>
                  <pic:blipFill>
                    <a:blip r:embed="rId84"/>
                    <a:stretch>
                      <a:fillRect/>
                    </a:stretch>
                  </pic:blipFill>
                  <pic:spPr>
                    <a:xfrm>
                      <a:off x="0" y="0"/>
                      <a:ext cx="4085590" cy="1290193"/>
                    </a:xfrm>
                    <a:prstGeom prst="rect">
                      <a:avLst/>
                    </a:prstGeom>
                  </pic:spPr>
                </pic:pic>
              </a:graphicData>
            </a:graphic>
          </wp:inline>
        </w:drawing>
      </w:r>
      <w:r w:rsidRPr="00DA4FB0">
        <w:rPr>
          <w:rFonts w:ascii="Times New Roman" w:hAnsi="Times New Roman" w:cs="Times New Roman"/>
        </w:rPr>
        <w:t xml:space="preserve"> </w:t>
      </w:r>
    </w:p>
    <w:p w14:paraId="526BD543" w14:textId="77777777" w:rsidR="00DA4FB0" w:rsidRPr="00DA4FB0" w:rsidRDefault="00DA4FB0">
      <w:pPr>
        <w:ind w:left="603" w:right="33"/>
        <w:rPr>
          <w:rFonts w:ascii="Times New Roman" w:hAnsi="Times New Roman" w:cs="Times New Roman"/>
        </w:rPr>
      </w:pPr>
      <w:r w:rsidRPr="00DA4FB0">
        <w:rPr>
          <w:rFonts w:ascii="Times New Roman" w:hAnsi="Times New Roman" w:cs="Times New Roman"/>
        </w:rPr>
        <w:t xml:space="preserve">Рисунок 4.4.3 – Функциональная схема формирования сигнала отказа ВВ </w:t>
      </w:r>
    </w:p>
    <w:p w14:paraId="0DE15212" w14:textId="77777777" w:rsidR="00DA4FB0" w:rsidRPr="00DA4FB0" w:rsidRDefault="00DA4FB0">
      <w:pPr>
        <w:spacing w:after="0" w:line="259" w:lineRule="auto"/>
        <w:ind w:left="566" w:firstLine="0"/>
        <w:jc w:val="left"/>
        <w:rPr>
          <w:rFonts w:ascii="Times New Roman" w:hAnsi="Times New Roman" w:cs="Times New Roman"/>
        </w:rPr>
      </w:pPr>
      <w:r w:rsidRPr="00DA4FB0">
        <w:rPr>
          <w:rFonts w:ascii="Times New Roman" w:hAnsi="Times New Roman" w:cs="Times New Roman"/>
        </w:rPr>
        <w:lastRenderedPageBreak/>
        <w:t xml:space="preserve"> </w:t>
      </w:r>
    </w:p>
    <w:p w14:paraId="18163124" w14:textId="77777777" w:rsidR="00DA4FB0" w:rsidRPr="00DA4FB0" w:rsidRDefault="00DA4FB0">
      <w:pPr>
        <w:ind w:left="17" w:right="33"/>
        <w:rPr>
          <w:rFonts w:ascii="Times New Roman" w:hAnsi="Times New Roman" w:cs="Times New Roman"/>
        </w:rPr>
      </w:pPr>
      <w:r w:rsidRPr="00DA4FB0">
        <w:rPr>
          <w:rFonts w:ascii="Times New Roman" w:hAnsi="Times New Roman" w:cs="Times New Roman"/>
        </w:rPr>
        <w:t xml:space="preserve">Таблица 4.4.3 - Конфигурационные ключи сигнала СП ОТКЛ </w:t>
      </w:r>
    </w:p>
    <w:tbl>
      <w:tblPr>
        <w:tblStyle w:val="TableGrid"/>
        <w:tblW w:w="6231" w:type="dxa"/>
        <w:tblInd w:w="103" w:type="dxa"/>
        <w:tblCellMar>
          <w:top w:w="57" w:type="dxa"/>
          <w:left w:w="103" w:type="dxa"/>
          <w:right w:w="115" w:type="dxa"/>
        </w:tblCellMar>
        <w:tblLook w:val="04A0" w:firstRow="1" w:lastRow="0" w:firstColumn="1" w:lastColumn="0" w:noHBand="0" w:noVBand="1"/>
      </w:tblPr>
      <w:tblGrid>
        <w:gridCol w:w="2240"/>
        <w:gridCol w:w="1266"/>
        <w:gridCol w:w="1217"/>
        <w:gridCol w:w="1508"/>
      </w:tblGrid>
      <w:tr w:rsidR="00DA4FB0" w:rsidRPr="00DA4FB0" w14:paraId="59E2242C" w14:textId="77777777">
        <w:trPr>
          <w:trHeight w:val="438"/>
        </w:trPr>
        <w:tc>
          <w:tcPr>
            <w:tcW w:w="2166" w:type="dxa"/>
            <w:tcBorders>
              <w:top w:val="single" w:sz="12" w:space="0" w:color="000000"/>
              <w:left w:val="single" w:sz="12" w:space="0" w:color="000000"/>
              <w:bottom w:val="single" w:sz="4" w:space="0" w:color="000000"/>
              <w:right w:val="single" w:sz="4" w:space="0" w:color="000000"/>
            </w:tcBorders>
            <w:shd w:val="clear" w:color="auto" w:fill="D9D9D9"/>
          </w:tcPr>
          <w:p w14:paraId="2667F930" w14:textId="77777777" w:rsidR="00DA4FB0" w:rsidRPr="00DA4FB0" w:rsidRDefault="00DA4FB0">
            <w:pPr>
              <w:spacing w:after="0" w:line="259" w:lineRule="auto"/>
              <w:ind w:left="0" w:firstLine="0"/>
              <w:jc w:val="center"/>
              <w:rPr>
                <w:rFonts w:ascii="Times New Roman" w:hAnsi="Times New Roman" w:cs="Times New Roman"/>
              </w:rPr>
            </w:pPr>
            <w:r w:rsidRPr="00DA4FB0">
              <w:rPr>
                <w:rFonts w:ascii="Times New Roman" w:eastAsia="Calibri" w:hAnsi="Times New Roman" w:cs="Times New Roman"/>
                <w:b/>
              </w:rPr>
              <w:t xml:space="preserve">Наименование конфигурационного ключа </w:t>
            </w:r>
          </w:p>
        </w:tc>
        <w:tc>
          <w:tcPr>
            <w:tcW w:w="1560" w:type="dxa"/>
            <w:tcBorders>
              <w:top w:val="single" w:sz="12" w:space="0" w:color="000000"/>
              <w:left w:val="single" w:sz="4" w:space="0" w:color="000000"/>
              <w:bottom w:val="single" w:sz="4" w:space="0" w:color="000000"/>
              <w:right w:val="single" w:sz="4" w:space="0" w:color="000000"/>
            </w:tcBorders>
            <w:shd w:val="clear" w:color="auto" w:fill="D9D9D9"/>
          </w:tcPr>
          <w:p w14:paraId="7DCF685F" w14:textId="77777777" w:rsidR="00DA4FB0" w:rsidRPr="00DA4FB0" w:rsidRDefault="00DA4FB0">
            <w:pPr>
              <w:spacing w:after="0" w:line="259" w:lineRule="auto"/>
              <w:ind w:left="5" w:firstLine="0"/>
              <w:jc w:val="center"/>
              <w:rPr>
                <w:rFonts w:ascii="Times New Roman" w:hAnsi="Times New Roman" w:cs="Times New Roman"/>
              </w:rPr>
            </w:pPr>
            <w:r w:rsidRPr="00DA4FB0">
              <w:rPr>
                <w:rFonts w:ascii="Times New Roman" w:eastAsia="Calibri" w:hAnsi="Times New Roman" w:cs="Times New Roman"/>
                <w:b/>
              </w:rPr>
              <w:t xml:space="preserve">Диапазон значений </w:t>
            </w:r>
          </w:p>
        </w:tc>
        <w:tc>
          <w:tcPr>
            <w:tcW w:w="1135" w:type="dxa"/>
            <w:tcBorders>
              <w:top w:val="single" w:sz="12" w:space="0" w:color="000000"/>
              <w:left w:val="single" w:sz="4" w:space="0" w:color="000000"/>
              <w:bottom w:val="single" w:sz="4" w:space="0" w:color="000000"/>
              <w:right w:val="single" w:sz="4" w:space="0" w:color="000000"/>
            </w:tcBorders>
            <w:shd w:val="clear" w:color="auto" w:fill="D9D9D9"/>
          </w:tcPr>
          <w:p w14:paraId="18E3FEB9" w14:textId="77777777" w:rsidR="00DA4FB0" w:rsidRPr="00DA4FB0" w:rsidRDefault="00DA4FB0">
            <w:pPr>
              <w:spacing w:after="0" w:line="259" w:lineRule="auto"/>
              <w:ind w:left="0" w:firstLine="0"/>
              <w:jc w:val="center"/>
              <w:rPr>
                <w:rFonts w:ascii="Times New Roman" w:hAnsi="Times New Roman" w:cs="Times New Roman"/>
              </w:rPr>
            </w:pPr>
            <w:r w:rsidRPr="00DA4FB0">
              <w:rPr>
                <w:rFonts w:ascii="Times New Roman" w:eastAsia="Calibri" w:hAnsi="Times New Roman" w:cs="Times New Roman"/>
                <w:b/>
              </w:rPr>
              <w:t xml:space="preserve">Заводское значение </w:t>
            </w:r>
          </w:p>
        </w:tc>
        <w:tc>
          <w:tcPr>
            <w:tcW w:w="1369" w:type="dxa"/>
            <w:tcBorders>
              <w:top w:val="single" w:sz="12" w:space="0" w:color="000000"/>
              <w:left w:val="single" w:sz="4" w:space="0" w:color="000000"/>
              <w:bottom w:val="single" w:sz="4" w:space="0" w:color="000000"/>
              <w:right w:val="single" w:sz="12" w:space="0" w:color="000000"/>
            </w:tcBorders>
            <w:shd w:val="clear" w:color="auto" w:fill="D9D9D9"/>
          </w:tcPr>
          <w:p w14:paraId="7DAFBC92" w14:textId="77777777" w:rsidR="00DA4FB0" w:rsidRPr="00DA4FB0" w:rsidRDefault="00DA4FB0">
            <w:pPr>
              <w:spacing w:after="0" w:line="259" w:lineRule="auto"/>
              <w:ind w:left="0" w:firstLine="0"/>
              <w:jc w:val="center"/>
              <w:rPr>
                <w:rFonts w:ascii="Times New Roman" w:hAnsi="Times New Roman" w:cs="Times New Roman"/>
              </w:rPr>
            </w:pPr>
            <w:r w:rsidRPr="00DA4FB0">
              <w:rPr>
                <w:rFonts w:ascii="Times New Roman" w:eastAsia="Calibri" w:hAnsi="Times New Roman" w:cs="Times New Roman"/>
                <w:b/>
              </w:rPr>
              <w:t xml:space="preserve">Обозначение в меню </w:t>
            </w:r>
          </w:p>
        </w:tc>
      </w:tr>
      <w:tr w:rsidR="00DA4FB0" w:rsidRPr="00DA4FB0" w14:paraId="00096E77" w14:textId="77777777">
        <w:trPr>
          <w:trHeight w:val="340"/>
        </w:trPr>
        <w:tc>
          <w:tcPr>
            <w:tcW w:w="2166" w:type="dxa"/>
            <w:tcBorders>
              <w:top w:val="single" w:sz="4" w:space="0" w:color="000000"/>
              <w:left w:val="single" w:sz="12" w:space="0" w:color="000000"/>
              <w:bottom w:val="single" w:sz="4" w:space="0" w:color="000000"/>
              <w:right w:val="single" w:sz="4" w:space="0" w:color="000000"/>
            </w:tcBorders>
          </w:tcPr>
          <w:p w14:paraId="5392A4FE"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S4 – Ввод функции СП ОТКЛ </w:t>
            </w:r>
          </w:p>
        </w:tc>
        <w:tc>
          <w:tcPr>
            <w:tcW w:w="1560" w:type="dxa"/>
            <w:tcBorders>
              <w:top w:val="single" w:sz="4" w:space="0" w:color="000000"/>
              <w:left w:val="single" w:sz="4" w:space="0" w:color="000000"/>
              <w:bottom w:val="single" w:sz="4" w:space="0" w:color="000000"/>
              <w:right w:val="single" w:sz="4" w:space="0" w:color="000000"/>
            </w:tcBorders>
          </w:tcPr>
          <w:p w14:paraId="3BD08B86" w14:textId="77777777" w:rsidR="00DA4FB0" w:rsidRPr="00DA4FB0" w:rsidRDefault="00DA4FB0">
            <w:pPr>
              <w:spacing w:after="0" w:line="259" w:lineRule="auto"/>
              <w:ind w:left="10" w:firstLine="0"/>
              <w:jc w:val="center"/>
              <w:rPr>
                <w:rFonts w:ascii="Times New Roman" w:hAnsi="Times New Roman" w:cs="Times New Roman"/>
              </w:rPr>
            </w:pPr>
            <w:r w:rsidRPr="00DA4FB0">
              <w:rPr>
                <w:rFonts w:ascii="Times New Roman" w:hAnsi="Times New Roman" w:cs="Times New Roman"/>
              </w:rPr>
              <w:t xml:space="preserve">- / + </w:t>
            </w:r>
          </w:p>
        </w:tc>
        <w:tc>
          <w:tcPr>
            <w:tcW w:w="1135" w:type="dxa"/>
            <w:tcBorders>
              <w:top w:val="single" w:sz="4" w:space="0" w:color="000000"/>
              <w:left w:val="single" w:sz="4" w:space="0" w:color="000000"/>
              <w:bottom w:val="single" w:sz="4" w:space="0" w:color="000000"/>
              <w:right w:val="single" w:sz="4" w:space="0" w:color="000000"/>
            </w:tcBorders>
          </w:tcPr>
          <w:p w14:paraId="4A85790F" w14:textId="77777777" w:rsidR="00DA4FB0" w:rsidRPr="00DA4FB0" w:rsidRDefault="00DA4FB0">
            <w:pPr>
              <w:spacing w:after="0" w:line="259" w:lineRule="auto"/>
              <w:ind w:left="9" w:firstLine="0"/>
              <w:jc w:val="center"/>
              <w:rPr>
                <w:rFonts w:ascii="Times New Roman" w:hAnsi="Times New Roman" w:cs="Times New Roman"/>
              </w:rPr>
            </w:pPr>
            <w:r w:rsidRPr="00DA4FB0">
              <w:rPr>
                <w:rFonts w:ascii="Times New Roman" w:hAnsi="Times New Roman" w:cs="Times New Roman"/>
              </w:rPr>
              <w:t xml:space="preserve">- </w:t>
            </w:r>
          </w:p>
        </w:tc>
        <w:tc>
          <w:tcPr>
            <w:tcW w:w="1369" w:type="dxa"/>
            <w:tcBorders>
              <w:top w:val="single" w:sz="4" w:space="0" w:color="000000"/>
              <w:left w:val="single" w:sz="4" w:space="0" w:color="000000"/>
              <w:bottom w:val="single" w:sz="4" w:space="0" w:color="000000"/>
              <w:right w:val="single" w:sz="12" w:space="0" w:color="000000"/>
            </w:tcBorders>
          </w:tcPr>
          <w:p w14:paraId="7D820512" w14:textId="77777777" w:rsidR="00DA4FB0" w:rsidRPr="00DA4FB0" w:rsidRDefault="00DA4FB0">
            <w:pPr>
              <w:spacing w:after="0" w:line="259" w:lineRule="auto"/>
              <w:ind w:left="18" w:firstLine="0"/>
              <w:jc w:val="center"/>
              <w:rPr>
                <w:rFonts w:ascii="Times New Roman" w:hAnsi="Times New Roman" w:cs="Times New Roman"/>
              </w:rPr>
            </w:pPr>
            <w:r w:rsidRPr="00DA4FB0">
              <w:rPr>
                <w:rFonts w:ascii="Times New Roman" w:hAnsi="Times New Roman" w:cs="Times New Roman"/>
              </w:rPr>
              <w:t xml:space="preserve">СП ОТКЛ </w:t>
            </w:r>
          </w:p>
        </w:tc>
      </w:tr>
      <w:tr w:rsidR="00DA4FB0" w:rsidRPr="00DA4FB0" w14:paraId="62DDF46A" w14:textId="77777777">
        <w:trPr>
          <w:trHeight w:val="463"/>
        </w:trPr>
        <w:tc>
          <w:tcPr>
            <w:tcW w:w="2166" w:type="dxa"/>
            <w:tcBorders>
              <w:top w:val="single" w:sz="4" w:space="0" w:color="000000"/>
              <w:left w:val="single" w:sz="12" w:space="0" w:color="000000"/>
              <w:bottom w:val="single" w:sz="12" w:space="0" w:color="000000"/>
              <w:right w:val="single" w:sz="4" w:space="0" w:color="000000"/>
            </w:tcBorders>
            <w:vAlign w:val="center"/>
          </w:tcPr>
          <w:p w14:paraId="04DF8681"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S5 – Запрет АПВ от СП ОТКЛ </w:t>
            </w:r>
          </w:p>
        </w:tc>
        <w:tc>
          <w:tcPr>
            <w:tcW w:w="1560" w:type="dxa"/>
            <w:tcBorders>
              <w:top w:val="single" w:sz="4" w:space="0" w:color="000000"/>
              <w:left w:val="single" w:sz="4" w:space="0" w:color="000000"/>
              <w:bottom w:val="single" w:sz="12" w:space="0" w:color="000000"/>
              <w:right w:val="single" w:sz="4" w:space="0" w:color="000000"/>
            </w:tcBorders>
            <w:vAlign w:val="center"/>
          </w:tcPr>
          <w:p w14:paraId="0E37A9FB" w14:textId="77777777" w:rsidR="00DA4FB0" w:rsidRPr="00DA4FB0" w:rsidRDefault="00DA4FB0">
            <w:pPr>
              <w:spacing w:after="0" w:line="259" w:lineRule="auto"/>
              <w:ind w:left="10" w:firstLine="0"/>
              <w:jc w:val="center"/>
              <w:rPr>
                <w:rFonts w:ascii="Times New Roman" w:hAnsi="Times New Roman" w:cs="Times New Roman"/>
              </w:rPr>
            </w:pPr>
            <w:r w:rsidRPr="00DA4FB0">
              <w:rPr>
                <w:rFonts w:ascii="Times New Roman" w:hAnsi="Times New Roman" w:cs="Times New Roman"/>
              </w:rPr>
              <w:t xml:space="preserve">- / + </w:t>
            </w:r>
          </w:p>
        </w:tc>
        <w:tc>
          <w:tcPr>
            <w:tcW w:w="1135" w:type="dxa"/>
            <w:tcBorders>
              <w:top w:val="single" w:sz="4" w:space="0" w:color="000000"/>
              <w:left w:val="single" w:sz="4" w:space="0" w:color="000000"/>
              <w:bottom w:val="single" w:sz="12" w:space="0" w:color="000000"/>
              <w:right w:val="single" w:sz="4" w:space="0" w:color="000000"/>
            </w:tcBorders>
            <w:vAlign w:val="center"/>
          </w:tcPr>
          <w:p w14:paraId="0880BC47" w14:textId="77777777" w:rsidR="00DA4FB0" w:rsidRPr="00DA4FB0" w:rsidRDefault="00DA4FB0">
            <w:pPr>
              <w:spacing w:after="0" w:line="259" w:lineRule="auto"/>
              <w:ind w:left="9" w:firstLine="0"/>
              <w:jc w:val="center"/>
              <w:rPr>
                <w:rFonts w:ascii="Times New Roman" w:hAnsi="Times New Roman" w:cs="Times New Roman"/>
              </w:rPr>
            </w:pPr>
            <w:r w:rsidRPr="00DA4FB0">
              <w:rPr>
                <w:rFonts w:ascii="Times New Roman" w:hAnsi="Times New Roman" w:cs="Times New Roman"/>
              </w:rPr>
              <w:t xml:space="preserve">- </w:t>
            </w:r>
          </w:p>
        </w:tc>
        <w:tc>
          <w:tcPr>
            <w:tcW w:w="1369" w:type="dxa"/>
            <w:tcBorders>
              <w:top w:val="single" w:sz="4" w:space="0" w:color="000000"/>
              <w:left w:val="single" w:sz="4" w:space="0" w:color="000000"/>
              <w:bottom w:val="single" w:sz="12" w:space="0" w:color="000000"/>
              <w:right w:val="single" w:sz="12" w:space="0" w:color="000000"/>
            </w:tcBorders>
          </w:tcPr>
          <w:p w14:paraId="4DC392A7" w14:textId="77777777" w:rsidR="00DA4FB0" w:rsidRPr="00DA4FB0" w:rsidRDefault="00DA4FB0">
            <w:pPr>
              <w:spacing w:after="0" w:line="259" w:lineRule="auto"/>
              <w:ind w:left="0" w:firstLine="0"/>
              <w:jc w:val="center"/>
              <w:rPr>
                <w:rFonts w:ascii="Times New Roman" w:hAnsi="Times New Roman" w:cs="Times New Roman"/>
              </w:rPr>
            </w:pPr>
            <w:r w:rsidRPr="00DA4FB0">
              <w:rPr>
                <w:rFonts w:ascii="Times New Roman" w:hAnsi="Times New Roman" w:cs="Times New Roman"/>
              </w:rPr>
              <w:t xml:space="preserve">Запрет от СП ОТКЛ </w:t>
            </w:r>
          </w:p>
        </w:tc>
      </w:tr>
    </w:tbl>
    <w:p w14:paraId="77F675C6" w14:textId="77777777" w:rsidR="00DA4FB0" w:rsidRPr="00DA4FB0" w:rsidRDefault="00DA4FB0">
      <w:pPr>
        <w:spacing w:after="0" w:line="259" w:lineRule="auto"/>
        <w:ind w:left="566" w:firstLine="0"/>
        <w:jc w:val="left"/>
        <w:rPr>
          <w:rFonts w:ascii="Times New Roman" w:hAnsi="Times New Roman" w:cs="Times New Roman"/>
        </w:rPr>
      </w:pPr>
      <w:r w:rsidRPr="00DA4FB0">
        <w:rPr>
          <w:rFonts w:ascii="Times New Roman" w:hAnsi="Times New Roman" w:cs="Times New Roman"/>
        </w:rPr>
        <w:t xml:space="preserve"> </w:t>
      </w:r>
    </w:p>
    <w:p w14:paraId="45112304" w14:textId="77777777" w:rsidR="00DA4FB0" w:rsidRPr="00DA4FB0" w:rsidRDefault="00DA4FB0" w:rsidP="009E6C92">
      <w:pPr>
        <w:numPr>
          <w:ilvl w:val="0"/>
          <w:numId w:val="28"/>
        </w:numPr>
        <w:spacing w:line="250" w:lineRule="auto"/>
        <w:ind w:right="33" w:hanging="187"/>
        <w:rPr>
          <w:rFonts w:ascii="Times New Roman" w:hAnsi="Times New Roman" w:cs="Times New Roman"/>
        </w:rPr>
      </w:pPr>
      <w:r w:rsidRPr="00DA4FB0">
        <w:rPr>
          <w:rFonts w:ascii="Times New Roman" w:hAnsi="Times New Roman" w:cs="Times New Roman"/>
        </w:rPr>
        <w:t xml:space="preserve">Неисправность ВВ. </w:t>
      </w:r>
    </w:p>
    <w:p w14:paraId="3D79347C" w14:textId="77777777" w:rsidR="00DA4FB0" w:rsidRPr="00DA4FB0" w:rsidRDefault="00DA4FB0">
      <w:pPr>
        <w:ind w:left="7" w:right="33" w:firstLine="283"/>
        <w:rPr>
          <w:rFonts w:ascii="Times New Roman" w:hAnsi="Times New Roman" w:cs="Times New Roman"/>
        </w:rPr>
      </w:pPr>
      <w:r w:rsidRPr="00DA4FB0">
        <w:rPr>
          <w:rFonts w:ascii="Times New Roman" w:hAnsi="Times New Roman" w:cs="Times New Roman"/>
        </w:rPr>
        <w:t>В устройстве предусмотрен контроль наличия напряжения на шинках питания электромагнитного или электромоторного привода выключателя (сигнал «</w:t>
      </w:r>
      <w:r w:rsidRPr="00DA4FB0">
        <w:rPr>
          <w:rFonts w:ascii="Times New Roman" w:eastAsia="Calibri" w:hAnsi="Times New Roman" w:cs="Times New Roman"/>
          <w:b/>
        </w:rPr>
        <w:t>Контроль ВВ</w:t>
      </w:r>
      <w:r w:rsidRPr="00DA4FB0">
        <w:rPr>
          <w:rFonts w:ascii="Times New Roman" w:hAnsi="Times New Roman" w:cs="Times New Roman"/>
        </w:rPr>
        <w:t>»). При использовании выключателя с блоком управления, на вход «</w:t>
      </w:r>
      <w:r w:rsidRPr="00DA4FB0">
        <w:rPr>
          <w:rFonts w:ascii="Times New Roman" w:eastAsia="Calibri" w:hAnsi="Times New Roman" w:cs="Times New Roman"/>
          <w:b/>
        </w:rPr>
        <w:t>Контроль ВВ</w:t>
      </w:r>
      <w:r w:rsidRPr="00DA4FB0">
        <w:rPr>
          <w:rFonts w:ascii="Times New Roman" w:hAnsi="Times New Roman" w:cs="Times New Roman"/>
        </w:rPr>
        <w:t xml:space="preserve">» рекомендуется завести выход исправности блока управления. </w:t>
      </w:r>
    </w:p>
    <w:p w14:paraId="6DDF3F54" w14:textId="77777777" w:rsidR="00DA4FB0" w:rsidRPr="00DA4FB0" w:rsidRDefault="00DA4FB0">
      <w:pPr>
        <w:ind w:left="7" w:right="33" w:firstLine="283"/>
        <w:rPr>
          <w:rFonts w:ascii="Times New Roman" w:hAnsi="Times New Roman" w:cs="Times New Roman"/>
        </w:rPr>
      </w:pPr>
      <w:r w:rsidRPr="00DA4FB0">
        <w:rPr>
          <w:rFonts w:ascii="Times New Roman" w:hAnsi="Times New Roman" w:cs="Times New Roman"/>
        </w:rPr>
        <w:t>В случае пропадания напряжения на шинках питания устройство формирует сигнал «</w:t>
      </w:r>
      <w:proofErr w:type="spellStart"/>
      <w:r w:rsidRPr="00DA4FB0">
        <w:rPr>
          <w:rFonts w:ascii="Times New Roman" w:eastAsia="Calibri" w:hAnsi="Times New Roman" w:cs="Times New Roman"/>
          <w:b/>
        </w:rPr>
        <w:t>Неиспр</w:t>
      </w:r>
      <w:proofErr w:type="spellEnd"/>
      <w:r w:rsidRPr="00DA4FB0">
        <w:rPr>
          <w:rFonts w:ascii="Times New Roman" w:eastAsia="Calibri" w:hAnsi="Times New Roman" w:cs="Times New Roman"/>
          <w:b/>
        </w:rPr>
        <w:t xml:space="preserve"> ВВ</w:t>
      </w:r>
      <w:r w:rsidRPr="00DA4FB0">
        <w:rPr>
          <w:rFonts w:ascii="Times New Roman" w:hAnsi="Times New Roman" w:cs="Times New Roman"/>
        </w:rPr>
        <w:t xml:space="preserve">» с выдержкой времени 15с (Рисунок 4.4.4).  </w:t>
      </w:r>
    </w:p>
    <w:p w14:paraId="288D61E4" w14:textId="77777777" w:rsidR="00DA4FB0" w:rsidRPr="00DA4FB0" w:rsidRDefault="00DA4FB0">
      <w:pPr>
        <w:spacing w:after="0" w:line="259" w:lineRule="auto"/>
        <w:ind w:left="0" w:right="31" w:firstLine="0"/>
        <w:jc w:val="center"/>
        <w:rPr>
          <w:rFonts w:ascii="Times New Roman" w:hAnsi="Times New Roman" w:cs="Times New Roman"/>
        </w:rPr>
      </w:pPr>
      <w:r w:rsidRPr="00DA4FB0">
        <w:rPr>
          <w:rFonts w:ascii="Times New Roman" w:hAnsi="Times New Roman" w:cs="Times New Roman"/>
        </w:rPr>
        <w:t xml:space="preserve"> </w:t>
      </w:r>
    </w:p>
    <w:p w14:paraId="52F142B7" w14:textId="77777777" w:rsidR="00DA4FB0" w:rsidRPr="00DA4FB0" w:rsidRDefault="00DA4FB0">
      <w:pPr>
        <w:spacing w:after="0" w:line="259" w:lineRule="auto"/>
        <w:ind w:left="1148" w:firstLine="0"/>
        <w:jc w:val="left"/>
        <w:rPr>
          <w:rFonts w:ascii="Times New Roman" w:hAnsi="Times New Roman" w:cs="Times New Roman"/>
        </w:rPr>
      </w:pPr>
      <w:r w:rsidRPr="00DA4FB0">
        <w:rPr>
          <w:rFonts w:ascii="Times New Roman" w:hAnsi="Times New Roman" w:cs="Times New Roman"/>
          <w:noProof/>
        </w:rPr>
        <w:drawing>
          <wp:inline distT="0" distB="0" distL="0" distR="0" wp14:anchorId="3BDA1A87" wp14:editId="39388024">
            <wp:extent cx="2645664" cy="407594"/>
            <wp:effectExtent l="0" t="0" r="0" b="0"/>
            <wp:docPr id="19740" name="Picture 19740"/>
            <wp:cNvGraphicFramePr/>
            <a:graphic xmlns:a="http://schemas.openxmlformats.org/drawingml/2006/main">
              <a:graphicData uri="http://schemas.openxmlformats.org/drawingml/2006/picture">
                <pic:pic xmlns:pic="http://schemas.openxmlformats.org/drawingml/2006/picture">
                  <pic:nvPicPr>
                    <pic:cNvPr id="19740" name="Picture 19740"/>
                    <pic:cNvPicPr/>
                  </pic:nvPicPr>
                  <pic:blipFill>
                    <a:blip r:embed="rId85"/>
                    <a:stretch>
                      <a:fillRect/>
                    </a:stretch>
                  </pic:blipFill>
                  <pic:spPr>
                    <a:xfrm>
                      <a:off x="0" y="0"/>
                      <a:ext cx="2645664" cy="407594"/>
                    </a:xfrm>
                    <a:prstGeom prst="rect">
                      <a:avLst/>
                    </a:prstGeom>
                  </pic:spPr>
                </pic:pic>
              </a:graphicData>
            </a:graphic>
          </wp:inline>
        </w:drawing>
      </w:r>
      <w:r w:rsidRPr="00DA4FB0">
        <w:rPr>
          <w:rFonts w:ascii="Times New Roman" w:hAnsi="Times New Roman" w:cs="Times New Roman"/>
        </w:rPr>
        <w:t xml:space="preserve"> </w:t>
      </w:r>
    </w:p>
    <w:p w14:paraId="0C994CFC" w14:textId="77777777" w:rsidR="00DA4FB0" w:rsidRPr="00DA4FB0" w:rsidRDefault="00DA4FB0">
      <w:pPr>
        <w:spacing w:after="4" w:line="249" w:lineRule="auto"/>
        <w:ind w:left="411" w:right="73"/>
        <w:jc w:val="center"/>
        <w:rPr>
          <w:rFonts w:ascii="Times New Roman" w:hAnsi="Times New Roman" w:cs="Times New Roman"/>
        </w:rPr>
      </w:pPr>
      <w:r w:rsidRPr="00DA4FB0">
        <w:rPr>
          <w:rFonts w:ascii="Times New Roman" w:hAnsi="Times New Roman" w:cs="Times New Roman"/>
        </w:rPr>
        <w:t xml:space="preserve">Рисунок 4.4.4 – Функциональная схема формирования сигнала неисправности ВВ </w:t>
      </w:r>
    </w:p>
    <w:p w14:paraId="702B259A" w14:textId="77777777" w:rsidR="00DA4FB0" w:rsidRPr="00DA4FB0" w:rsidRDefault="00DA4FB0">
      <w:pPr>
        <w:spacing w:after="0" w:line="259" w:lineRule="auto"/>
        <w:ind w:left="329" w:firstLine="0"/>
        <w:jc w:val="center"/>
        <w:rPr>
          <w:rFonts w:ascii="Times New Roman" w:hAnsi="Times New Roman" w:cs="Times New Roman"/>
        </w:rPr>
      </w:pPr>
      <w:r w:rsidRPr="00DA4FB0">
        <w:rPr>
          <w:rFonts w:ascii="Times New Roman" w:hAnsi="Times New Roman" w:cs="Times New Roman"/>
        </w:rPr>
        <w:t xml:space="preserve"> </w:t>
      </w:r>
    </w:p>
    <w:p w14:paraId="424E7EC7" w14:textId="77777777" w:rsidR="00DA4FB0" w:rsidRPr="00DA4FB0" w:rsidRDefault="00DA4FB0">
      <w:pPr>
        <w:pStyle w:val="2"/>
        <w:ind w:left="-5"/>
        <w:rPr>
          <w:sz w:val="22"/>
        </w:rPr>
      </w:pPr>
      <w:r w:rsidRPr="00DA4FB0">
        <w:rPr>
          <w:sz w:val="22"/>
        </w:rPr>
        <w:t xml:space="preserve">4.5 Функции сигнализации </w:t>
      </w:r>
    </w:p>
    <w:p w14:paraId="58627F9E" w14:textId="77777777" w:rsidR="00DA4FB0" w:rsidRPr="00DA4FB0" w:rsidRDefault="00DA4FB0">
      <w:pPr>
        <w:ind w:left="7" w:right="33" w:firstLine="283"/>
        <w:rPr>
          <w:rFonts w:ascii="Times New Roman" w:hAnsi="Times New Roman" w:cs="Times New Roman"/>
        </w:rPr>
      </w:pPr>
      <w:r w:rsidRPr="00DA4FB0">
        <w:rPr>
          <w:rFonts w:ascii="Times New Roman" w:hAnsi="Times New Roman" w:cs="Times New Roman"/>
        </w:rPr>
        <w:t>Формирование сигналов сигнализации «</w:t>
      </w:r>
      <w:r w:rsidRPr="00DA4FB0">
        <w:rPr>
          <w:rFonts w:ascii="Times New Roman" w:eastAsia="Calibri" w:hAnsi="Times New Roman" w:cs="Times New Roman"/>
          <w:b/>
        </w:rPr>
        <w:t>Авария</w:t>
      </w:r>
      <w:r w:rsidRPr="00DA4FB0">
        <w:rPr>
          <w:rFonts w:ascii="Times New Roman" w:hAnsi="Times New Roman" w:cs="Times New Roman"/>
        </w:rPr>
        <w:t>», «</w:t>
      </w:r>
      <w:r w:rsidRPr="00DA4FB0">
        <w:rPr>
          <w:rFonts w:ascii="Times New Roman" w:eastAsia="Calibri" w:hAnsi="Times New Roman" w:cs="Times New Roman"/>
          <w:b/>
        </w:rPr>
        <w:t>ОТКЛ от защит</w:t>
      </w:r>
      <w:r w:rsidRPr="00DA4FB0">
        <w:rPr>
          <w:rFonts w:ascii="Times New Roman" w:hAnsi="Times New Roman" w:cs="Times New Roman"/>
        </w:rPr>
        <w:t>», «</w:t>
      </w:r>
      <w:r w:rsidRPr="00DA4FB0">
        <w:rPr>
          <w:rFonts w:ascii="Times New Roman" w:eastAsia="Calibri" w:hAnsi="Times New Roman" w:cs="Times New Roman"/>
          <w:b/>
        </w:rPr>
        <w:t>Вызов</w:t>
      </w:r>
      <w:r w:rsidRPr="00DA4FB0">
        <w:rPr>
          <w:rFonts w:ascii="Times New Roman" w:hAnsi="Times New Roman" w:cs="Times New Roman"/>
        </w:rPr>
        <w:t>», «</w:t>
      </w:r>
      <w:proofErr w:type="spellStart"/>
      <w:r w:rsidRPr="00DA4FB0">
        <w:rPr>
          <w:rFonts w:ascii="Times New Roman" w:eastAsia="Calibri" w:hAnsi="Times New Roman" w:cs="Times New Roman"/>
          <w:b/>
        </w:rPr>
        <w:t>Неиспр</w:t>
      </w:r>
      <w:proofErr w:type="spellEnd"/>
      <w:r w:rsidRPr="00DA4FB0">
        <w:rPr>
          <w:rFonts w:ascii="Times New Roman" w:hAnsi="Times New Roman" w:cs="Times New Roman"/>
        </w:rPr>
        <w:t xml:space="preserve">» можно проследить по функциональной схеме, представленной на Рисунке 4.5. </w:t>
      </w:r>
    </w:p>
    <w:p w14:paraId="55C6BCBE" w14:textId="77777777" w:rsidR="00DA4FB0" w:rsidRPr="00DA4FB0" w:rsidRDefault="00DA4FB0">
      <w:pPr>
        <w:spacing w:after="0" w:line="259" w:lineRule="auto"/>
        <w:ind w:left="283" w:firstLine="0"/>
        <w:jc w:val="left"/>
        <w:rPr>
          <w:rFonts w:ascii="Times New Roman" w:hAnsi="Times New Roman" w:cs="Times New Roman"/>
        </w:rPr>
      </w:pPr>
      <w:r w:rsidRPr="00DA4FB0">
        <w:rPr>
          <w:rFonts w:ascii="Times New Roman" w:hAnsi="Times New Roman" w:cs="Times New Roman"/>
        </w:rPr>
        <w:t xml:space="preserve"> </w:t>
      </w:r>
    </w:p>
    <w:p w14:paraId="4443B7E3" w14:textId="77777777" w:rsidR="00DA4FB0" w:rsidRPr="00DA4FB0" w:rsidRDefault="00DA4FB0">
      <w:pPr>
        <w:spacing w:after="0" w:line="259" w:lineRule="auto"/>
        <w:ind w:left="0" w:firstLine="0"/>
        <w:jc w:val="right"/>
        <w:rPr>
          <w:rFonts w:ascii="Times New Roman" w:hAnsi="Times New Roman" w:cs="Times New Roman"/>
        </w:rPr>
      </w:pPr>
      <w:r w:rsidRPr="00DA4FB0">
        <w:rPr>
          <w:rFonts w:ascii="Times New Roman" w:hAnsi="Times New Roman" w:cs="Times New Roman"/>
          <w:noProof/>
        </w:rPr>
        <w:drawing>
          <wp:inline distT="0" distB="0" distL="0" distR="0" wp14:anchorId="4798A96A" wp14:editId="46A81429">
            <wp:extent cx="4085590" cy="3351276"/>
            <wp:effectExtent l="0" t="0" r="0" b="0"/>
            <wp:docPr id="19826" name="Picture 19826"/>
            <wp:cNvGraphicFramePr/>
            <a:graphic xmlns:a="http://schemas.openxmlformats.org/drawingml/2006/main">
              <a:graphicData uri="http://schemas.openxmlformats.org/drawingml/2006/picture">
                <pic:pic xmlns:pic="http://schemas.openxmlformats.org/drawingml/2006/picture">
                  <pic:nvPicPr>
                    <pic:cNvPr id="19826" name="Picture 19826"/>
                    <pic:cNvPicPr/>
                  </pic:nvPicPr>
                  <pic:blipFill>
                    <a:blip r:embed="rId86"/>
                    <a:stretch>
                      <a:fillRect/>
                    </a:stretch>
                  </pic:blipFill>
                  <pic:spPr>
                    <a:xfrm>
                      <a:off x="0" y="0"/>
                      <a:ext cx="4085590" cy="3351276"/>
                    </a:xfrm>
                    <a:prstGeom prst="rect">
                      <a:avLst/>
                    </a:prstGeom>
                  </pic:spPr>
                </pic:pic>
              </a:graphicData>
            </a:graphic>
          </wp:inline>
        </w:drawing>
      </w:r>
      <w:r w:rsidRPr="00DA4FB0">
        <w:rPr>
          <w:rFonts w:ascii="Times New Roman" w:hAnsi="Times New Roman" w:cs="Times New Roman"/>
        </w:rPr>
        <w:t xml:space="preserve"> </w:t>
      </w:r>
    </w:p>
    <w:p w14:paraId="74F26AC2" w14:textId="77777777" w:rsidR="00DA4FB0" w:rsidRPr="00DA4FB0" w:rsidRDefault="00DA4FB0">
      <w:pPr>
        <w:spacing w:after="0" w:line="259" w:lineRule="auto"/>
        <w:ind w:left="0" w:right="32" w:firstLine="0"/>
        <w:jc w:val="center"/>
        <w:rPr>
          <w:rFonts w:ascii="Times New Roman" w:hAnsi="Times New Roman" w:cs="Times New Roman"/>
        </w:rPr>
      </w:pPr>
      <w:r w:rsidRPr="00DA4FB0">
        <w:rPr>
          <w:rFonts w:ascii="Times New Roman" w:hAnsi="Times New Roman" w:cs="Times New Roman"/>
        </w:rPr>
        <w:t xml:space="preserve"> </w:t>
      </w:r>
    </w:p>
    <w:p w14:paraId="12F698E1" w14:textId="77777777" w:rsidR="00DA4FB0" w:rsidRPr="00DA4FB0" w:rsidRDefault="00DA4FB0">
      <w:pPr>
        <w:ind w:left="2866" w:right="33" w:hanging="2045"/>
        <w:rPr>
          <w:rFonts w:ascii="Times New Roman" w:hAnsi="Times New Roman" w:cs="Times New Roman"/>
        </w:rPr>
      </w:pPr>
      <w:r w:rsidRPr="00DA4FB0">
        <w:rPr>
          <w:rFonts w:ascii="Times New Roman" w:hAnsi="Times New Roman" w:cs="Times New Roman"/>
        </w:rPr>
        <w:t xml:space="preserve">Рисунок 4.5 – Функциональная схема формирования сигналов сигнализации </w:t>
      </w:r>
    </w:p>
    <w:p w14:paraId="1953A1B8"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 </w:t>
      </w:r>
      <w:r w:rsidRPr="00DA4FB0">
        <w:rPr>
          <w:rFonts w:ascii="Times New Roman" w:hAnsi="Times New Roman" w:cs="Times New Roman"/>
        </w:rPr>
        <w:tab/>
        <w:t xml:space="preserve"> </w:t>
      </w:r>
    </w:p>
    <w:p w14:paraId="386FC93D" w14:textId="77777777" w:rsidR="00DA4FB0" w:rsidRPr="00DA4FB0" w:rsidRDefault="00DA4FB0">
      <w:pPr>
        <w:pStyle w:val="2"/>
        <w:ind w:left="-5"/>
        <w:rPr>
          <w:sz w:val="22"/>
        </w:rPr>
      </w:pPr>
      <w:r w:rsidRPr="00DA4FB0">
        <w:rPr>
          <w:sz w:val="22"/>
        </w:rPr>
        <w:t xml:space="preserve">4.6 Логика свободно программируемых реле </w:t>
      </w:r>
    </w:p>
    <w:p w14:paraId="3388083F" w14:textId="77777777" w:rsidR="00DA4FB0" w:rsidRPr="00DA4FB0" w:rsidRDefault="00DA4FB0">
      <w:pPr>
        <w:ind w:left="293" w:right="1134"/>
        <w:rPr>
          <w:rFonts w:ascii="Times New Roman" w:hAnsi="Times New Roman" w:cs="Times New Roman"/>
        </w:rPr>
      </w:pPr>
      <w:r w:rsidRPr="00DA4FB0">
        <w:rPr>
          <w:rFonts w:ascii="Times New Roman" w:hAnsi="Times New Roman" w:cs="Times New Roman"/>
        </w:rPr>
        <w:t xml:space="preserve">Выходные реле могут быть настроены несколькими способами: </w:t>
      </w:r>
      <w:r w:rsidRPr="00DA4FB0">
        <w:rPr>
          <w:rFonts w:ascii="Times New Roman" w:eastAsia="Segoe UI Symbol" w:hAnsi="Times New Roman" w:cs="Times New Roman"/>
        </w:rPr>
        <w:t></w:t>
      </w:r>
      <w:r w:rsidRPr="00DA4FB0">
        <w:rPr>
          <w:rFonts w:ascii="Times New Roman" w:eastAsia="Arial" w:hAnsi="Times New Roman" w:cs="Times New Roman"/>
        </w:rPr>
        <w:t xml:space="preserve"> </w:t>
      </w:r>
      <w:r w:rsidRPr="00DA4FB0">
        <w:rPr>
          <w:rFonts w:ascii="Times New Roman" w:eastAsia="Arial" w:hAnsi="Times New Roman" w:cs="Times New Roman"/>
        </w:rPr>
        <w:tab/>
      </w:r>
      <w:r w:rsidRPr="00DA4FB0">
        <w:rPr>
          <w:rFonts w:ascii="Times New Roman" w:hAnsi="Times New Roman" w:cs="Times New Roman"/>
        </w:rPr>
        <w:t xml:space="preserve">с помощью выбранных стандартных шаблонов; </w:t>
      </w:r>
    </w:p>
    <w:p w14:paraId="04B11F9F" w14:textId="77777777" w:rsidR="00DA4FB0" w:rsidRPr="00DA4FB0" w:rsidRDefault="00DA4FB0">
      <w:pPr>
        <w:tabs>
          <w:tab w:val="center" w:pos="605"/>
          <w:tab w:val="center" w:pos="2405"/>
        </w:tabs>
        <w:ind w:left="0" w:firstLine="0"/>
        <w:jc w:val="left"/>
        <w:rPr>
          <w:rFonts w:ascii="Times New Roman" w:hAnsi="Times New Roman" w:cs="Times New Roman"/>
        </w:rPr>
      </w:pPr>
      <w:r w:rsidRPr="00DA4FB0">
        <w:rPr>
          <w:rFonts w:ascii="Times New Roman" w:eastAsia="Calibri" w:hAnsi="Times New Roman" w:cs="Times New Roman"/>
        </w:rPr>
        <w:tab/>
      </w:r>
      <w:r w:rsidRPr="00DA4FB0">
        <w:rPr>
          <w:rFonts w:ascii="Times New Roman" w:eastAsia="Segoe UI Symbol" w:hAnsi="Times New Roman" w:cs="Times New Roman"/>
        </w:rPr>
        <w:t></w:t>
      </w:r>
      <w:r w:rsidRPr="00DA4FB0">
        <w:rPr>
          <w:rFonts w:ascii="Times New Roman" w:eastAsia="Arial" w:hAnsi="Times New Roman" w:cs="Times New Roman"/>
        </w:rPr>
        <w:t xml:space="preserve"> </w:t>
      </w:r>
      <w:r w:rsidRPr="00DA4FB0">
        <w:rPr>
          <w:rFonts w:ascii="Times New Roman" w:eastAsia="Arial" w:hAnsi="Times New Roman" w:cs="Times New Roman"/>
        </w:rPr>
        <w:tab/>
      </w:r>
      <w:r w:rsidRPr="00DA4FB0">
        <w:rPr>
          <w:rFonts w:ascii="Times New Roman" w:hAnsi="Times New Roman" w:cs="Times New Roman"/>
        </w:rPr>
        <w:t xml:space="preserve">с помощью ручного программирования. </w:t>
      </w:r>
    </w:p>
    <w:p w14:paraId="1A16DC39"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eastAsia="Times New Roman" w:hAnsi="Times New Roman" w:cs="Times New Roman"/>
        </w:rPr>
        <w:lastRenderedPageBreak/>
        <w:t xml:space="preserve"> </w:t>
      </w:r>
    </w:p>
    <w:p w14:paraId="7A0B38CA" w14:textId="77777777" w:rsidR="00DA4FB0" w:rsidRPr="00DA4FB0" w:rsidRDefault="00DA4FB0">
      <w:pPr>
        <w:ind w:left="7" w:right="33" w:firstLine="283"/>
        <w:rPr>
          <w:rFonts w:ascii="Times New Roman" w:hAnsi="Times New Roman" w:cs="Times New Roman"/>
        </w:rPr>
      </w:pPr>
      <w:r w:rsidRPr="00DA4FB0">
        <w:rPr>
          <w:rFonts w:ascii="Times New Roman" w:hAnsi="Times New Roman" w:cs="Times New Roman"/>
        </w:rPr>
        <w:t xml:space="preserve">Для настройки первым способом пользователю доступны следующие стандартные шаблоны (Таблица 4.6.1). </w:t>
      </w:r>
    </w:p>
    <w:p w14:paraId="1B8EA588" w14:textId="77777777" w:rsidR="00DA4FB0" w:rsidRPr="00DA4FB0" w:rsidRDefault="00DA4FB0">
      <w:pPr>
        <w:spacing w:after="0" w:line="259" w:lineRule="auto"/>
        <w:ind w:left="283" w:firstLine="0"/>
        <w:jc w:val="left"/>
        <w:rPr>
          <w:rFonts w:ascii="Times New Roman" w:hAnsi="Times New Roman" w:cs="Times New Roman"/>
        </w:rPr>
      </w:pPr>
      <w:r w:rsidRPr="00DA4FB0">
        <w:rPr>
          <w:rFonts w:ascii="Times New Roman" w:hAnsi="Times New Roman" w:cs="Times New Roman"/>
        </w:rPr>
        <w:t xml:space="preserve"> </w:t>
      </w:r>
    </w:p>
    <w:p w14:paraId="4A710788" w14:textId="77777777" w:rsidR="00DA4FB0" w:rsidRPr="00DA4FB0" w:rsidRDefault="00DA4FB0">
      <w:pPr>
        <w:ind w:left="17" w:right="33"/>
        <w:rPr>
          <w:rFonts w:ascii="Times New Roman" w:hAnsi="Times New Roman" w:cs="Times New Roman"/>
        </w:rPr>
      </w:pPr>
      <w:r w:rsidRPr="00DA4FB0">
        <w:rPr>
          <w:rFonts w:ascii="Times New Roman" w:hAnsi="Times New Roman" w:cs="Times New Roman"/>
        </w:rPr>
        <w:t>Таблица 4.6.1 - Стандартные шаблоны для настройки выходных реле</w:t>
      </w:r>
      <w:r w:rsidRPr="00DA4FB0">
        <w:rPr>
          <w:rFonts w:ascii="Times New Roman" w:eastAsia="Calibri" w:hAnsi="Times New Roman" w:cs="Times New Roman"/>
          <w:b/>
        </w:rPr>
        <w:t xml:space="preserve"> </w:t>
      </w:r>
    </w:p>
    <w:tbl>
      <w:tblPr>
        <w:tblStyle w:val="TableGrid"/>
        <w:tblW w:w="6231" w:type="dxa"/>
        <w:tblInd w:w="103" w:type="dxa"/>
        <w:tblCellMar>
          <w:top w:w="103" w:type="dxa"/>
          <w:left w:w="103" w:type="dxa"/>
          <w:right w:w="115" w:type="dxa"/>
        </w:tblCellMar>
        <w:tblLook w:val="04A0" w:firstRow="1" w:lastRow="0" w:firstColumn="1" w:lastColumn="0" w:noHBand="0" w:noVBand="1"/>
      </w:tblPr>
      <w:tblGrid>
        <w:gridCol w:w="1741"/>
        <w:gridCol w:w="2554"/>
        <w:gridCol w:w="1936"/>
      </w:tblGrid>
      <w:tr w:rsidR="00DA4FB0" w:rsidRPr="00DA4FB0" w14:paraId="4F0D6C32" w14:textId="77777777">
        <w:trPr>
          <w:trHeight w:val="441"/>
        </w:trPr>
        <w:tc>
          <w:tcPr>
            <w:tcW w:w="1741" w:type="dxa"/>
            <w:tcBorders>
              <w:top w:val="single" w:sz="12" w:space="0" w:color="000000"/>
              <w:left w:val="single" w:sz="12" w:space="0" w:color="000000"/>
              <w:bottom w:val="single" w:sz="4" w:space="0" w:color="000000"/>
              <w:right w:val="single" w:sz="4" w:space="0" w:color="000000"/>
            </w:tcBorders>
            <w:shd w:val="clear" w:color="auto" w:fill="D9D9D9"/>
            <w:vAlign w:val="center"/>
          </w:tcPr>
          <w:p w14:paraId="6D3ABDED" w14:textId="77777777" w:rsidR="00DA4FB0" w:rsidRPr="00DA4FB0" w:rsidRDefault="00DA4FB0">
            <w:pPr>
              <w:spacing w:after="0" w:line="259" w:lineRule="auto"/>
              <w:ind w:left="8" w:firstLine="0"/>
              <w:jc w:val="center"/>
              <w:rPr>
                <w:rFonts w:ascii="Times New Roman" w:hAnsi="Times New Roman" w:cs="Times New Roman"/>
              </w:rPr>
            </w:pPr>
            <w:r w:rsidRPr="00DA4FB0">
              <w:rPr>
                <w:rFonts w:ascii="Times New Roman" w:eastAsia="Calibri" w:hAnsi="Times New Roman" w:cs="Times New Roman"/>
                <w:b/>
              </w:rPr>
              <w:t xml:space="preserve">Название шаблона </w:t>
            </w:r>
          </w:p>
        </w:tc>
        <w:tc>
          <w:tcPr>
            <w:tcW w:w="2554" w:type="dxa"/>
            <w:tcBorders>
              <w:top w:val="single" w:sz="12" w:space="0" w:color="000000"/>
              <w:left w:val="single" w:sz="4" w:space="0" w:color="000000"/>
              <w:bottom w:val="single" w:sz="4" w:space="0" w:color="000000"/>
              <w:right w:val="single" w:sz="4" w:space="0" w:color="000000"/>
            </w:tcBorders>
            <w:shd w:val="clear" w:color="auto" w:fill="D9D9D9"/>
            <w:vAlign w:val="center"/>
          </w:tcPr>
          <w:p w14:paraId="01951EEB" w14:textId="77777777" w:rsidR="00DA4FB0" w:rsidRPr="00DA4FB0" w:rsidRDefault="00DA4FB0">
            <w:pPr>
              <w:spacing w:after="0" w:line="259" w:lineRule="auto"/>
              <w:ind w:left="12" w:firstLine="0"/>
              <w:jc w:val="center"/>
              <w:rPr>
                <w:rFonts w:ascii="Times New Roman" w:hAnsi="Times New Roman" w:cs="Times New Roman"/>
              </w:rPr>
            </w:pPr>
            <w:r w:rsidRPr="00DA4FB0">
              <w:rPr>
                <w:rFonts w:ascii="Times New Roman" w:eastAsia="Calibri" w:hAnsi="Times New Roman" w:cs="Times New Roman"/>
                <w:b/>
              </w:rPr>
              <w:t xml:space="preserve">Набор признаков срабатывания </w:t>
            </w:r>
          </w:p>
        </w:tc>
        <w:tc>
          <w:tcPr>
            <w:tcW w:w="1936" w:type="dxa"/>
            <w:tcBorders>
              <w:top w:val="single" w:sz="12" w:space="0" w:color="000000"/>
              <w:left w:val="single" w:sz="4" w:space="0" w:color="000000"/>
              <w:bottom w:val="single" w:sz="4" w:space="0" w:color="000000"/>
              <w:right w:val="single" w:sz="12" w:space="0" w:color="000000"/>
            </w:tcBorders>
            <w:shd w:val="clear" w:color="auto" w:fill="D9D9D9"/>
            <w:vAlign w:val="center"/>
          </w:tcPr>
          <w:p w14:paraId="50CFCD8D" w14:textId="77777777" w:rsidR="00DA4FB0" w:rsidRPr="00DA4FB0" w:rsidRDefault="00DA4FB0">
            <w:pPr>
              <w:spacing w:after="0" w:line="259" w:lineRule="auto"/>
              <w:ind w:left="14" w:firstLine="0"/>
              <w:jc w:val="center"/>
              <w:rPr>
                <w:rFonts w:ascii="Times New Roman" w:hAnsi="Times New Roman" w:cs="Times New Roman"/>
              </w:rPr>
            </w:pPr>
            <w:r w:rsidRPr="00DA4FB0">
              <w:rPr>
                <w:rFonts w:ascii="Times New Roman" w:eastAsia="Calibri" w:hAnsi="Times New Roman" w:cs="Times New Roman"/>
                <w:b/>
              </w:rPr>
              <w:t xml:space="preserve">Режим работы выхода </w:t>
            </w:r>
          </w:p>
        </w:tc>
      </w:tr>
      <w:tr w:rsidR="00DA4FB0" w:rsidRPr="00DA4FB0" w14:paraId="5EA6190A" w14:textId="77777777">
        <w:trPr>
          <w:trHeight w:val="340"/>
        </w:trPr>
        <w:tc>
          <w:tcPr>
            <w:tcW w:w="1741" w:type="dxa"/>
            <w:tcBorders>
              <w:top w:val="single" w:sz="4" w:space="0" w:color="000000"/>
              <w:left w:val="single" w:sz="12" w:space="0" w:color="000000"/>
              <w:bottom w:val="single" w:sz="4" w:space="0" w:color="000000"/>
              <w:right w:val="single" w:sz="4" w:space="0" w:color="000000"/>
            </w:tcBorders>
          </w:tcPr>
          <w:p w14:paraId="50FC9487"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ОТКЛ </w:t>
            </w:r>
          </w:p>
        </w:tc>
        <w:tc>
          <w:tcPr>
            <w:tcW w:w="2554" w:type="dxa"/>
            <w:tcBorders>
              <w:top w:val="single" w:sz="4" w:space="0" w:color="000000"/>
              <w:left w:val="single" w:sz="4" w:space="0" w:color="000000"/>
              <w:bottom w:val="single" w:sz="4" w:space="0" w:color="000000"/>
              <w:right w:val="single" w:sz="4" w:space="0" w:color="000000"/>
            </w:tcBorders>
          </w:tcPr>
          <w:p w14:paraId="04DADB22" w14:textId="77777777" w:rsidR="00DA4FB0" w:rsidRPr="00DA4FB0" w:rsidRDefault="00DA4FB0">
            <w:pPr>
              <w:spacing w:after="0" w:line="259" w:lineRule="auto"/>
              <w:ind w:left="10" w:firstLine="0"/>
              <w:jc w:val="center"/>
              <w:rPr>
                <w:rFonts w:ascii="Times New Roman" w:hAnsi="Times New Roman" w:cs="Times New Roman"/>
              </w:rPr>
            </w:pPr>
            <w:r w:rsidRPr="00DA4FB0">
              <w:rPr>
                <w:rFonts w:ascii="Times New Roman" w:hAnsi="Times New Roman" w:cs="Times New Roman"/>
              </w:rPr>
              <w:t xml:space="preserve">ОТКЛ ВВ </w:t>
            </w:r>
          </w:p>
        </w:tc>
        <w:tc>
          <w:tcPr>
            <w:tcW w:w="1936" w:type="dxa"/>
            <w:tcBorders>
              <w:top w:val="single" w:sz="4" w:space="0" w:color="000000"/>
              <w:left w:val="single" w:sz="4" w:space="0" w:color="000000"/>
              <w:bottom w:val="single" w:sz="4" w:space="0" w:color="000000"/>
              <w:right w:val="single" w:sz="12" w:space="0" w:color="000000"/>
            </w:tcBorders>
          </w:tcPr>
          <w:p w14:paraId="5B1563E4" w14:textId="77777777" w:rsidR="00DA4FB0" w:rsidRPr="00DA4FB0" w:rsidRDefault="00DA4FB0">
            <w:pPr>
              <w:spacing w:after="0" w:line="259" w:lineRule="auto"/>
              <w:ind w:left="15" w:firstLine="0"/>
              <w:jc w:val="center"/>
              <w:rPr>
                <w:rFonts w:ascii="Times New Roman" w:hAnsi="Times New Roman" w:cs="Times New Roman"/>
              </w:rPr>
            </w:pPr>
            <w:r w:rsidRPr="00DA4FB0">
              <w:rPr>
                <w:rFonts w:ascii="Times New Roman" w:hAnsi="Times New Roman" w:cs="Times New Roman"/>
              </w:rPr>
              <w:t xml:space="preserve">Без фиксации </w:t>
            </w:r>
          </w:p>
        </w:tc>
      </w:tr>
      <w:tr w:rsidR="00DA4FB0" w:rsidRPr="00DA4FB0" w14:paraId="27425AF4" w14:textId="77777777">
        <w:trPr>
          <w:trHeight w:val="341"/>
        </w:trPr>
        <w:tc>
          <w:tcPr>
            <w:tcW w:w="1741" w:type="dxa"/>
            <w:tcBorders>
              <w:top w:val="single" w:sz="4" w:space="0" w:color="000000"/>
              <w:left w:val="single" w:sz="12" w:space="0" w:color="000000"/>
              <w:bottom w:val="single" w:sz="4" w:space="0" w:color="000000"/>
              <w:right w:val="single" w:sz="4" w:space="0" w:color="000000"/>
            </w:tcBorders>
          </w:tcPr>
          <w:p w14:paraId="251B6E19"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ВКЛ </w:t>
            </w:r>
          </w:p>
        </w:tc>
        <w:tc>
          <w:tcPr>
            <w:tcW w:w="2554" w:type="dxa"/>
            <w:tcBorders>
              <w:top w:val="single" w:sz="4" w:space="0" w:color="000000"/>
              <w:left w:val="single" w:sz="4" w:space="0" w:color="000000"/>
              <w:bottom w:val="single" w:sz="4" w:space="0" w:color="000000"/>
              <w:right w:val="single" w:sz="4" w:space="0" w:color="000000"/>
            </w:tcBorders>
          </w:tcPr>
          <w:p w14:paraId="285B8A47" w14:textId="77777777" w:rsidR="00DA4FB0" w:rsidRPr="00DA4FB0" w:rsidRDefault="00DA4FB0">
            <w:pPr>
              <w:spacing w:after="0" w:line="259" w:lineRule="auto"/>
              <w:ind w:left="8" w:firstLine="0"/>
              <w:jc w:val="center"/>
              <w:rPr>
                <w:rFonts w:ascii="Times New Roman" w:hAnsi="Times New Roman" w:cs="Times New Roman"/>
              </w:rPr>
            </w:pPr>
            <w:r w:rsidRPr="00DA4FB0">
              <w:rPr>
                <w:rFonts w:ascii="Times New Roman" w:hAnsi="Times New Roman" w:cs="Times New Roman"/>
              </w:rPr>
              <w:t xml:space="preserve">ВКЛ ВВ </w:t>
            </w:r>
          </w:p>
        </w:tc>
        <w:tc>
          <w:tcPr>
            <w:tcW w:w="1936" w:type="dxa"/>
            <w:tcBorders>
              <w:top w:val="single" w:sz="4" w:space="0" w:color="000000"/>
              <w:left w:val="single" w:sz="4" w:space="0" w:color="000000"/>
              <w:bottom w:val="single" w:sz="4" w:space="0" w:color="000000"/>
              <w:right w:val="single" w:sz="12" w:space="0" w:color="000000"/>
            </w:tcBorders>
          </w:tcPr>
          <w:p w14:paraId="5AD48D6C" w14:textId="77777777" w:rsidR="00DA4FB0" w:rsidRPr="00DA4FB0" w:rsidRDefault="00DA4FB0">
            <w:pPr>
              <w:spacing w:after="0" w:line="259" w:lineRule="auto"/>
              <w:ind w:left="15" w:firstLine="0"/>
              <w:jc w:val="center"/>
              <w:rPr>
                <w:rFonts w:ascii="Times New Roman" w:hAnsi="Times New Roman" w:cs="Times New Roman"/>
              </w:rPr>
            </w:pPr>
            <w:r w:rsidRPr="00DA4FB0">
              <w:rPr>
                <w:rFonts w:ascii="Times New Roman" w:hAnsi="Times New Roman" w:cs="Times New Roman"/>
              </w:rPr>
              <w:t xml:space="preserve">Без фиксации </w:t>
            </w:r>
          </w:p>
        </w:tc>
      </w:tr>
      <w:tr w:rsidR="00DA4FB0" w:rsidRPr="00DA4FB0" w14:paraId="027933B8" w14:textId="77777777">
        <w:trPr>
          <w:trHeight w:val="341"/>
        </w:trPr>
        <w:tc>
          <w:tcPr>
            <w:tcW w:w="1741" w:type="dxa"/>
            <w:tcBorders>
              <w:top w:val="single" w:sz="4" w:space="0" w:color="000000"/>
              <w:left w:val="single" w:sz="12" w:space="0" w:color="000000"/>
              <w:bottom w:val="single" w:sz="4" w:space="0" w:color="000000"/>
              <w:right w:val="single" w:sz="4" w:space="0" w:color="000000"/>
            </w:tcBorders>
          </w:tcPr>
          <w:p w14:paraId="37A7F9A4"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Авария </w:t>
            </w:r>
          </w:p>
        </w:tc>
        <w:tc>
          <w:tcPr>
            <w:tcW w:w="2554" w:type="dxa"/>
            <w:tcBorders>
              <w:top w:val="single" w:sz="4" w:space="0" w:color="000000"/>
              <w:left w:val="single" w:sz="4" w:space="0" w:color="000000"/>
              <w:bottom w:val="single" w:sz="4" w:space="0" w:color="000000"/>
              <w:right w:val="single" w:sz="4" w:space="0" w:color="000000"/>
            </w:tcBorders>
          </w:tcPr>
          <w:p w14:paraId="4220C87E" w14:textId="77777777" w:rsidR="00DA4FB0" w:rsidRPr="00DA4FB0" w:rsidRDefault="00DA4FB0">
            <w:pPr>
              <w:spacing w:after="0" w:line="259" w:lineRule="auto"/>
              <w:ind w:left="11" w:firstLine="0"/>
              <w:jc w:val="center"/>
              <w:rPr>
                <w:rFonts w:ascii="Times New Roman" w:hAnsi="Times New Roman" w:cs="Times New Roman"/>
              </w:rPr>
            </w:pPr>
            <w:r w:rsidRPr="00DA4FB0">
              <w:rPr>
                <w:rFonts w:ascii="Times New Roman" w:hAnsi="Times New Roman" w:cs="Times New Roman"/>
              </w:rPr>
              <w:t xml:space="preserve">Авария </w:t>
            </w:r>
          </w:p>
        </w:tc>
        <w:tc>
          <w:tcPr>
            <w:tcW w:w="1936" w:type="dxa"/>
            <w:tcBorders>
              <w:top w:val="single" w:sz="4" w:space="0" w:color="000000"/>
              <w:left w:val="single" w:sz="4" w:space="0" w:color="000000"/>
              <w:bottom w:val="single" w:sz="4" w:space="0" w:color="000000"/>
              <w:right w:val="single" w:sz="12" w:space="0" w:color="000000"/>
            </w:tcBorders>
          </w:tcPr>
          <w:p w14:paraId="7EB86149" w14:textId="77777777" w:rsidR="00DA4FB0" w:rsidRPr="00DA4FB0" w:rsidRDefault="00DA4FB0">
            <w:pPr>
              <w:spacing w:after="0" w:line="259" w:lineRule="auto"/>
              <w:ind w:left="15" w:firstLine="0"/>
              <w:jc w:val="center"/>
              <w:rPr>
                <w:rFonts w:ascii="Times New Roman" w:hAnsi="Times New Roman" w:cs="Times New Roman"/>
              </w:rPr>
            </w:pPr>
            <w:r w:rsidRPr="00DA4FB0">
              <w:rPr>
                <w:rFonts w:ascii="Times New Roman" w:hAnsi="Times New Roman" w:cs="Times New Roman"/>
              </w:rPr>
              <w:t xml:space="preserve">Без фиксации </w:t>
            </w:r>
          </w:p>
        </w:tc>
      </w:tr>
      <w:tr w:rsidR="00DA4FB0" w:rsidRPr="00DA4FB0" w14:paraId="6B4D07B2" w14:textId="77777777">
        <w:trPr>
          <w:trHeight w:val="338"/>
        </w:trPr>
        <w:tc>
          <w:tcPr>
            <w:tcW w:w="1741" w:type="dxa"/>
            <w:tcBorders>
              <w:top w:val="single" w:sz="4" w:space="0" w:color="000000"/>
              <w:left w:val="single" w:sz="12" w:space="0" w:color="000000"/>
              <w:bottom w:val="single" w:sz="4" w:space="0" w:color="000000"/>
              <w:right w:val="single" w:sz="4" w:space="0" w:color="000000"/>
            </w:tcBorders>
          </w:tcPr>
          <w:p w14:paraId="7EC1D99B" w14:textId="77777777" w:rsidR="00DA4FB0" w:rsidRPr="00DA4FB0" w:rsidRDefault="00DA4FB0">
            <w:pPr>
              <w:spacing w:after="0" w:line="259" w:lineRule="auto"/>
              <w:ind w:left="0" w:firstLine="0"/>
              <w:jc w:val="left"/>
              <w:rPr>
                <w:rFonts w:ascii="Times New Roman" w:hAnsi="Times New Roman" w:cs="Times New Roman"/>
              </w:rPr>
            </w:pPr>
            <w:proofErr w:type="spellStart"/>
            <w:r w:rsidRPr="00DA4FB0">
              <w:rPr>
                <w:rFonts w:ascii="Times New Roman" w:hAnsi="Times New Roman" w:cs="Times New Roman"/>
              </w:rPr>
              <w:t>Неиспр</w:t>
            </w:r>
            <w:proofErr w:type="spellEnd"/>
            <w:r w:rsidRPr="00DA4FB0">
              <w:rPr>
                <w:rFonts w:ascii="Times New Roman" w:hAnsi="Times New Roman" w:cs="Times New Roman"/>
              </w:rPr>
              <w:t xml:space="preserve"> </w:t>
            </w:r>
          </w:p>
        </w:tc>
        <w:tc>
          <w:tcPr>
            <w:tcW w:w="2554" w:type="dxa"/>
            <w:tcBorders>
              <w:top w:val="single" w:sz="4" w:space="0" w:color="000000"/>
              <w:left w:val="single" w:sz="4" w:space="0" w:color="000000"/>
              <w:bottom w:val="single" w:sz="4" w:space="0" w:color="000000"/>
              <w:right w:val="single" w:sz="4" w:space="0" w:color="000000"/>
            </w:tcBorders>
          </w:tcPr>
          <w:p w14:paraId="6DC5FF40" w14:textId="77777777" w:rsidR="00DA4FB0" w:rsidRPr="00DA4FB0" w:rsidRDefault="00DA4FB0">
            <w:pPr>
              <w:spacing w:after="0" w:line="259" w:lineRule="auto"/>
              <w:ind w:left="8" w:firstLine="0"/>
              <w:jc w:val="center"/>
              <w:rPr>
                <w:rFonts w:ascii="Times New Roman" w:hAnsi="Times New Roman" w:cs="Times New Roman"/>
              </w:rPr>
            </w:pPr>
            <w:proofErr w:type="spellStart"/>
            <w:r w:rsidRPr="00DA4FB0">
              <w:rPr>
                <w:rFonts w:ascii="Times New Roman" w:hAnsi="Times New Roman" w:cs="Times New Roman"/>
              </w:rPr>
              <w:t>Неиспр</w:t>
            </w:r>
            <w:proofErr w:type="spellEnd"/>
            <w:r w:rsidRPr="00DA4FB0">
              <w:rPr>
                <w:rFonts w:ascii="Times New Roman" w:hAnsi="Times New Roman" w:cs="Times New Roman"/>
              </w:rPr>
              <w:t xml:space="preserve">, </w:t>
            </w:r>
            <w:proofErr w:type="spellStart"/>
            <w:r w:rsidRPr="00DA4FB0">
              <w:rPr>
                <w:rFonts w:ascii="Times New Roman" w:hAnsi="Times New Roman" w:cs="Times New Roman"/>
              </w:rPr>
              <w:t>Неиспр</w:t>
            </w:r>
            <w:proofErr w:type="spellEnd"/>
            <w:r w:rsidRPr="00DA4FB0">
              <w:rPr>
                <w:rFonts w:ascii="Times New Roman" w:hAnsi="Times New Roman" w:cs="Times New Roman"/>
              </w:rPr>
              <w:t xml:space="preserve"> МКЗП </w:t>
            </w:r>
          </w:p>
        </w:tc>
        <w:tc>
          <w:tcPr>
            <w:tcW w:w="1936" w:type="dxa"/>
            <w:tcBorders>
              <w:top w:val="single" w:sz="4" w:space="0" w:color="000000"/>
              <w:left w:val="single" w:sz="4" w:space="0" w:color="000000"/>
              <w:bottom w:val="single" w:sz="4" w:space="0" w:color="000000"/>
              <w:right w:val="single" w:sz="12" w:space="0" w:color="000000"/>
            </w:tcBorders>
          </w:tcPr>
          <w:p w14:paraId="5FDE3967" w14:textId="77777777" w:rsidR="00DA4FB0" w:rsidRPr="00DA4FB0" w:rsidRDefault="00DA4FB0">
            <w:pPr>
              <w:spacing w:after="0" w:line="259" w:lineRule="auto"/>
              <w:ind w:left="15" w:firstLine="0"/>
              <w:jc w:val="center"/>
              <w:rPr>
                <w:rFonts w:ascii="Times New Roman" w:hAnsi="Times New Roman" w:cs="Times New Roman"/>
              </w:rPr>
            </w:pPr>
            <w:r w:rsidRPr="00DA4FB0">
              <w:rPr>
                <w:rFonts w:ascii="Times New Roman" w:hAnsi="Times New Roman" w:cs="Times New Roman"/>
              </w:rPr>
              <w:t xml:space="preserve">Без фиксации </w:t>
            </w:r>
          </w:p>
        </w:tc>
      </w:tr>
      <w:tr w:rsidR="00DA4FB0" w:rsidRPr="00DA4FB0" w14:paraId="10E67114" w14:textId="77777777">
        <w:trPr>
          <w:trHeight w:val="341"/>
        </w:trPr>
        <w:tc>
          <w:tcPr>
            <w:tcW w:w="1741" w:type="dxa"/>
            <w:tcBorders>
              <w:top w:val="single" w:sz="4" w:space="0" w:color="000000"/>
              <w:left w:val="single" w:sz="12" w:space="0" w:color="000000"/>
              <w:bottom w:val="single" w:sz="4" w:space="0" w:color="000000"/>
              <w:right w:val="single" w:sz="4" w:space="0" w:color="000000"/>
            </w:tcBorders>
          </w:tcPr>
          <w:p w14:paraId="052D2B5B"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Вызов </w:t>
            </w:r>
          </w:p>
        </w:tc>
        <w:tc>
          <w:tcPr>
            <w:tcW w:w="2554" w:type="dxa"/>
            <w:tcBorders>
              <w:top w:val="single" w:sz="4" w:space="0" w:color="000000"/>
              <w:left w:val="single" w:sz="4" w:space="0" w:color="000000"/>
              <w:bottom w:val="single" w:sz="4" w:space="0" w:color="000000"/>
              <w:right w:val="single" w:sz="4" w:space="0" w:color="000000"/>
            </w:tcBorders>
          </w:tcPr>
          <w:p w14:paraId="30E506EB" w14:textId="77777777" w:rsidR="00DA4FB0" w:rsidRPr="00DA4FB0" w:rsidRDefault="00DA4FB0">
            <w:pPr>
              <w:spacing w:after="0" w:line="259" w:lineRule="auto"/>
              <w:ind w:left="7" w:firstLine="0"/>
              <w:jc w:val="center"/>
              <w:rPr>
                <w:rFonts w:ascii="Times New Roman" w:hAnsi="Times New Roman" w:cs="Times New Roman"/>
              </w:rPr>
            </w:pPr>
            <w:r w:rsidRPr="00DA4FB0">
              <w:rPr>
                <w:rFonts w:ascii="Times New Roman" w:hAnsi="Times New Roman" w:cs="Times New Roman"/>
              </w:rPr>
              <w:t xml:space="preserve">Вызов </w:t>
            </w:r>
          </w:p>
        </w:tc>
        <w:tc>
          <w:tcPr>
            <w:tcW w:w="1936" w:type="dxa"/>
            <w:tcBorders>
              <w:top w:val="single" w:sz="4" w:space="0" w:color="000000"/>
              <w:left w:val="single" w:sz="4" w:space="0" w:color="000000"/>
              <w:bottom w:val="single" w:sz="4" w:space="0" w:color="000000"/>
              <w:right w:val="single" w:sz="12" w:space="0" w:color="000000"/>
            </w:tcBorders>
          </w:tcPr>
          <w:p w14:paraId="5D473C70" w14:textId="77777777" w:rsidR="00DA4FB0" w:rsidRPr="00DA4FB0" w:rsidRDefault="00DA4FB0">
            <w:pPr>
              <w:spacing w:after="0" w:line="259" w:lineRule="auto"/>
              <w:ind w:left="15" w:firstLine="0"/>
              <w:jc w:val="center"/>
              <w:rPr>
                <w:rFonts w:ascii="Times New Roman" w:hAnsi="Times New Roman" w:cs="Times New Roman"/>
              </w:rPr>
            </w:pPr>
            <w:r w:rsidRPr="00DA4FB0">
              <w:rPr>
                <w:rFonts w:ascii="Times New Roman" w:hAnsi="Times New Roman" w:cs="Times New Roman"/>
              </w:rPr>
              <w:t xml:space="preserve">Без фиксации </w:t>
            </w:r>
          </w:p>
        </w:tc>
      </w:tr>
      <w:tr w:rsidR="00DA4FB0" w:rsidRPr="00DA4FB0" w14:paraId="40AC5668" w14:textId="77777777">
        <w:trPr>
          <w:trHeight w:val="341"/>
        </w:trPr>
        <w:tc>
          <w:tcPr>
            <w:tcW w:w="1741" w:type="dxa"/>
            <w:tcBorders>
              <w:top w:val="single" w:sz="4" w:space="0" w:color="000000"/>
              <w:left w:val="single" w:sz="12" w:space="0" w:color="000000"/>
              <w:bottom w:val="single" w:sz="4" w:space="0" w:color="000000"/>
              <w:right w:val="single" w:sz="4" w:space="0" w:color="000000"/>
            </w:tcBorders>
          </w:tcPr>
          <w:p w14:paraId="738CBE51" w14:textId="77777777" w:rsidR="00DA4FB0" w:rsidRPr="00DA4FB0" w:rsidRDefault="00DA4FB0">
            <w:pPr>
              <w:spacing w:after="0" w:line="259" w:lineRule="auto"/>
              <w:ind w:left="0" w:firstLine="0"/>
              <w:jc w:val="left"/>
              <w:rPr>
                <w:rFonts w:ascii="Times New Roman" w:hAnsi="Times New Roman" w:cs="Times New Roman"/>
              </w:rPr>
            </w:pPr>
            <w:proofErr w:type="spellStart"/>
            <w:r w:rsidRPr="00DA4FB0">
              <w:rPr>
                <w:rFonts w:ascii="Times New Roman" w:hAnsi="Times New Roman" w:cs="Times New Roman"/>
              </w:rPr>
              <w:t>Неиспр</w:t>
            </w:r>
            <w:proofErr w:type="spellEnd"/>
            <w:r w:rsidRPr="00DA4FB0">
              <w:rPr>
                <w:rFonts w:ascii="Times New Roman" w:hAnsi="Times New Roman" w:cs="Times New Roman"/>
              </w:rPr>
              <w:t xml:space="preserve"> МКЗП </w:t>
            </w:r>
          </w:p>
        </w:tc>
        <w:tc>
          <w:tcPr>
            <w:tcW w:w="2554" w:type="dxa"/>
            <w:tcBorders>
              <w:top w:val="single" w:sz="4" w:space="0" w:color="000000"/>
              <w:left w:val="single" w:sz="4" w:space="0" w:color="000000"/>
              <w:bottom w:val="single" w:sz="4" w:space="0" w:color="000000"/>
              <w:right w:val="single" w:sz="4" w:space="0" w:color="000000"/>
            </w:tcBorders>
          </w:tcPr>
          <w:p w14:paraId="796E1026" w14:textId="77777777" w:rsidR="00DA4FB0" w:rsidRPr="00DA4FB0" w:rsidRDefault="00DA4FB0">
            <w:pPr>
              <w:spacing w:after="0" w:line="259" w:lineRule="auto"/>
              <w:ind w:left="8" w:firstLine="0"/>
              <w:jc w:val="center"/>
              <w:rPr>
                <w:rFonts w:ascii="Times New Roman" w:hAnsi="Times New Roman" w:cs="Times New Roman"/>
              </w:rPr>
            </w:pPr>
            <w:proofErr w:type="spellStart"/>
            <w:r w:rsidRPr="00DA4FB0">
              <w:rPr>
                <w:rFonts w:ascii="Times New Roman" w:hAnsi="Times New Roman" w:cs="Times New Roman"/>
              </w:rPr>
              <w:t>Неиспр</w:t>
            </w:r>
            <w:proofErr w:type="spellEnd"/>
            <w:r w:rsidRPr="00DA4FB0">
              <w:rPr>
                <w:rFonts w:ascii="Times New Roman" w:hAnsi="Times New Roman" w:cs="Times New Roman"/>
              </w:rPr>
              <w:t xml:space="preserve"> МКЗП </w:t>
            </w:r>
          </w:p>
        </w:tc>
        <w:tc>
          <w:tcPr>
            <w:tcW w:w="1936" w:type="dxa"/>
            <w:tcBorders>
              <w:top w:val="single" w:sz="4" w:space="0" w:color="000000"/>
              <w:left w:val="single" w:sz="4" w:space="0" w:color="000000"/>
              <w:bottom w:val="single" w:sz="4" w:space="0" w:color="000000"/>
              <w:right w:val="single" w:sz="12" w:space="0" w:color="000000"/>
            </w:tcBorders>
          </w:tcPr>
          <w:p w14:paraId="0E6E8336" w14:textId="77777777" w:rsidR="00DA4FB0" w:rsidRPr="00DA4FB0" w:rsidRDefault="00DA4FB0">
            <w:pPr>
              <w:spacing w:after="0" w:line="259" w:lineRule="auto"/>
              <w:ind w:left="15" w:firstLine="0"/>
              <w:jc w:val="center"/>
              <w:rPr>
                <w:rFonts w:ascii="Times New Roman" w:hAnsi="Times New Roman" w:cs="Times New Roman"/>
              </w:rPr>
            </w:pPr>
            <w:r w:rsidRPr="00DA4FB0">
              <w:rPr>
                <w:rFonts w:ascii="Times New Roman" w:hAnsi="Times New Roman" w:cs="Times New Roman"/>
              </w:rPr>
              <w:t xml:space="preserve">Без фиксации </w:t>
            </w:r>
          </w:p>
        </w:tc>
      </w:tr>
      <w:tr w:rsidR="00DA4FB0" w:rsidRPr="00DA4FB0" w14:paraId="4D84CEBA" w14:textId="77777777">
        <w:trPr>
          <w:trHeight w:val="338"/>
        </w:trPr>
        <w:tc>
          <w:tcPr>
            <w:tcW w:w="1741" w:type="dxa"/>
            <w:tcBorders>
              <w:top w:val="single" w:sz="4" w:space="0" w:color="000000"/>
              <w:left w:val="single" w:sz="12" w:space="0" w:color="000000"/>
              <w:bottom w:val="single" w:sz="4" w:space="0" w:color="000000"/>
              <w:right w:val="single" w:sz="4" w:space="0" w:color="000000"/>
            </w:tcBorders>
          </w:tcPr>
          <w:p w14:paraId="2E7B9891"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Сигнал ЗЗ </w:t>
            </w:r>
          </w:p>
        </w:tc>
        <w:tc>
          <w:tcPr>
            <w:tcW w:w="2554" w:type="dxa"/>
            <w:tcBorders>
              <w:top w:val="single" w:sz="4" w:space="0" w:color="000000"/>
              <w:left w:val="single" w:sz="4" w:space="0" w:color="000000"/>
              <w:bottom w:val="single" w:sz="4" w:space="0" w:color="000000"/>
              <w:right w:val="single" w:sz="4" w:space="0" w:color="000000"/>
            </w:tcBorders>
          </w:tcPr>
          <w:p w14:paraId="5698C2C6" w14:textId="77777777" w:rsidR="00DA4FB0" w:rsidRPr="00DA4FB0" w:rsidRDefault="00DA4FB0">
            <w:pPr>
              <w:spacing w:after="0" w:line="259" w:lineRule="auto"/>
              <w:ind w:left="12" w:firstLine="0"/>
              <w:jc w:val="center"/>
              <w:rPr>
                <w:rFonts w:ascii="Times New Roman" w:hAnsi="Times New Roman" w:cs="Times New Roman"/>
              </w:rPr>
            </w:pPr>
            <w:r w:rsidRPr="00DA4FB0">
              <w:rPr>
                <w:rFonts w:ascii="Times New Roman" w:hAnsi="Times New Roman" w:cs="Times New Roman"/>
              </w:rPr>
              <w:t xml:space="preserve">ЗЗОЗ-1 / 2 </w:t>
            </w:r>
            <w:proofErr w:type="spellStart"/>
            <w:r w:rsidRPr="00DA4FB0">
              <w:rPr>
                <w:rFonts w:ascii="Times New Roman" w:hAnsi="Times New Roman" w:cs="Times New Roman"/>
              </w:rPr>
              <w:t>сигн</w:t>
            </w:r>
            <w:proofErr w:type="spellEnd"/>
            <w:r w:rsidRPr="00DA4FB0">
              <w:rPr>
                <w:rFonts w:ascii="Times New Roman" w:hAnsi="Times New Roman" w:cs="Times New Roman"/>
              </w:rPr>
              <w:t xml:space="preserve"> </w:t>
            </w:r>
          </w:p>
        </w:tc>
        <w:tc>
          <w:tcPr>
            <w:tcW w:w="1936" w:type="dxa"/>
            <w:tcBorders>
              <w:top w:val="single" w:sz="4" w:space="0" w:color="000000"/>
              <w:left w:val="single" w:sz="4" w:space="0" w:color="000000"/>
              <w:bottom w:val="single" w:sz="4" w:space="0" w:color="000000"/>
              <w:right w:val="single" w:sz="12" w:space="0" w:color="000000"/>
            </w:tcBorders>
          </w:tcPr>
          <w:p w14:paraId="3D750670" w14:textId="77777777" w:rsidR="00DA4FB0" w:rsidRPr="00DA4FB0" w:rsidRDefault="00DA4FB0">
            <w:pPr>
              <w:spacing w:after="0" w:line="259" w:lineRule="auto"/>
              <w:ind w:left="15" w:firstLine="0"/>
              <w:jc w:val="center"/>
              <w:rPr>
                <w:rFonts w:ascii="Times New Roman" w:hAnsi="Times New Roman" w:cs="Times New Roman"/>
              </w:rPr>
            </w:pPr>
            <w:r w:rsidRPr="00DA4FB0">
              <w:rPr>
                <w:rFonts w:ascii="Times New Roman" w:hAnsi="Times New Roman" w:cs="Times New Roman"/>
              </w:rPr>
              <w:t xml:space="preserve">Без фиксации </w:t>
            </w:r>
          </w:p>
        </w:tc>
      </w:tr>
      <w:tr w:rsidR="00DA4FB0" w:rsidRPr="00DA4FB0" w14:paraId="36F78CEE" w14:textId="77777777">
        <w:trPr>
          <w:trHeight w:val="341"/>
        </w:trPr>
        <w:tc>
          <w:tcPr>
            <w:tcW w:w="1741" w:type="dxa"/>
            <w:tcBorders>
              <w:top w:val="single" w:sz="4" w:space="0" w:color="000000"/>
              <w:left w:val="single" w:sz="12" w:space="0" w:color="000000"/>
              <w:bottom w:val="single" w:sz="4" w:space="0" w:color="000000"/>
              <w:right w:val="single" w:sz="4" w:space="0" w:color="000000"/>
            </w:tcBorders>
          </w:tcPr>
          <w:p w14:paraId="7AFB9FD1"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РПО </w:t>
            </w:r>
          </w:p>
        </w:tc>
        <w:tc>
          <w:tcPr>
            <w:tcW w:w="2554" w:type="dxa"/>
            <w:tcBorders>
              <w:top w:val="single" w:sz="4" w:space="0" w:color="000000"/>
              <w:left w:val="single" w:sz="4" w:space="0" w:color="000000"/>
              <w:bottom w:val="single" w:sz="4" w:space="0" w:color="000000"/>
              <w:right w:val="single" w:sz="4" w:space="0" w:color="000000"/>
            </w:tcBorders>
          </w:tcPr>
          <w:p w14:paraId="222F047F" w14:textId="77777777" w:rsidR="00DA4FB0" w:rsidRPr="00DA4FB0" w:rsidRDefault="00DA4FB0">
            <w:pPr>
              <w:spacing w:after="0" w:line="259" w:lineRule="auto"/>
              <w:ind w:left="10" w:firstLine="0"/>
              <w:jc w:val="center"/>
              <w:rPr>
                <w:rFonts w:ascii="Times New Roman" w:hAnsi="Times New Roman" w:cs="Times New Roman"/>
              </w:rPr>
            </w:pPr>
            <w:r w:rsidRPr="00DA4FB0">
              <w:rPr>
                <w:rFonts w:ascii="Times New Roman" w:hAnsi="Times New Roman" w:cs="Times New Roman"/>
              </w:rPr>
              <w:t xml:space="preserve">РПО </w:t>
            </w:r>
          </w:p>
        </w:tc>
        <w:tc>
          <w:tcPr>
            <w:tcW w:w="1936" w:type="dxa"/>
            <w:tcBorders>
              <w:top w:val="single" w:sz="4" w:space="0" w:color="000000"/>
              <w:left w:val="single" w:sz="4" w:space="0" w:color="000000"/>
              <w:bottom w:val="single" w:sz="4" w:space="0" w:color="000000"/>
              <w:right w:val="single" w:sz="12" w:space="0" w:color="000000"/>
            </w:tcBorders>
          </w:tcPr>
          <w:p w14:paraId="00CC4173" w14:textId="77777777" w:rsidR="00DA4FB0" w:rsidRPr="00DA4FB0" w:rsidRDefault="00DA4FB0">
            <w:pPr>
              <w:spacing w:after="0" w:line="259" w:lineRule="auto"/>
              <w:ind w:left="15" w:firstLine="0"/>
              <w:jc w:val="center"/>
              <w:rPr>
                <w:rFonts w:ascii="Times New Roman" w:hAnsi="Times New Roman" w:cs="Times New Roman"/>
              </w:rPr>
            </w:pPr>
            <w:r w:rsidRPr="00DA4FB0">
              <w:rPr>
                <w:rFonts w:ascii="Times New Roman" w:hAnsi="Times New Roman" w:cs="Times New Roman"/>
              </w:rPr>
              <w:t xml:space="preserve">Без фиксации </w:t>
            </w:r>
          </w:p>
        </w:tc>
      </w:tr>
      <w:tr w:rsidR="00DA4FB0" w:rsidRPr="00DA4FB0" w14:paraId="7E38D25A" w14:textId="77777777">
        <w:trPr>
          <w:trHeight w:val="341"/>
        </w:trPr>
        <w:tc>
          <w:tcPr>
            <w:tcW w:w="1741" w:type="dxa"/>
            <w:tcBorders>
              <w:top w:val="single" w:sz="4" w:space="0" w:color="000000"/>
              <w:left w:val="single" w:sz="12" w:space="0" w:color="000000"/>
              <w:bottom w:val="single" w:sz="4" w:space="0" w:color="000000"/>
              <w:right w:val="single" w:sz="4" w:space="0" w:color="000000"/>
            </w:tcBorders>
          </w:tcPr>
          <w:p w14:paraId="51E64A1F" w14:textId="77777777" w:rsidR="00DA4FB0" w:rsidRPr="00DA4FB0" w:rsidRDefault="00DA4FB0">
            <w:pPr>
              <w:spacing w:after="0" w:line="259" w:lineRule="auto"/>
              <w:ind w:left="0" w:firstLine="0"/>
              <w:jc w:val="left"/>
              <w:rPr>
                <w:rFonts w:ascii="Times New Roman" w:hAnsi="Times New Roman" w:cs="Times New Roman"/>
              </w:rPr>
            </w:pPr>
            <w:proofErr w:type="spellStart"/>
            <w:r w:rsidRPr="00DA4FB0">
              <w:rPr>
                <w:rFonts w:ascii="Times New Roman" w:hAnsi="Times New Roman" w:cs="Times New Roman"/>
              </w:rPr>
              <w:t>Uвв</w:t>
            </w:r>
            <w:proofErr w:type="spellEnd"/>
            <w:r w:rsidRPr="00DA4FB0">
              <w:rPr>
                <w:rFonts w:ascii="Times New Roman" w:hAnsi="Times New Roman" w:cs="Times New Roman"/>
              </w:rPr>
              <w:t xml:space="preserve"> </w:t>
            </w:r>
          </w:p>
        </w:tc>
        <w:tc>
          <w:tcPr>
            <w:tcW w:w="2554" w:type="dxa"/>
            <w:tcBorders>
              <w:top w:val="single" w:sz="4" w:space="0" w:color="000000"/>
              <w:left w:val="single" w:sz="4" w:space="0" w:color="000000"/>
              <w:bottom w:val="single" w:sz="4" w:space="0" w:color="000000"/>
              <w:right w:val="single" w:sz="4" w:space="0" w:color="000000"/>
            </w:tcBorders>
          </w:tcPr>
          <w:p w14:paraId="0AB66D64" w14:textId="77777777" w:rsidR="00DA4FB0" w:rsidRPr="00DA4FB0" w:rsidRDefault="00DA4FB0">
            <w:pPr>
              <w:spacing w:after="0" w:line="259" w:lineRule="auto"/>
              <w:ind w:left="10" w:firstLine="0"/>
              <w:jc w:val="center"/>
              <w:rPr>
                <w:rFonts w:ascii="Times New Roman" w:hAnsi="Times New Roman" w:cs="Times New Roman"/>
              </w:rPr>
            </w:pPr>
            <w:proofErr w:type="spellStart"/>
            <w:r w:rsidRPr="00DA4FB0">
              <w:rPr>
                <w:rFonts w:ascii="Times New Roman" w:hAnsi="Times New Roman" w:cs="Times New Roman"/>
              </w:rPr>
              <w:t>Uвв</w:t>
            </w:r>
            <w:proofErr w:type="spellEnd"/>
            <w:r w:rsidRPr="00DA4FB0">
              <w:rPr>
                <w:rFonts w:ascii="Times New Roman" w:hAnsi="Times New Roman" w:cs="Times New Roman"/>
              </w:rPr>
              <w:t xml:space="preserve"> </w:t>
            </w:r>
          </w:p>
        </w:tc>
        <w:tc>
          <w:tcPr>
            <w:tcW w:w="1936" w:type="dxa"/>
            <w:tcBorders>
              <w:top w:val="single" w:sz="4" w:space="0" w:color="000000"/>
              <w:left w:val="single" w:sz="4" w:space="0" w:color="000000"/>
              <w:bottom w:val="single" w:sz="4" w:space="0" w:color="000000"/>
              <w:right w:val="single" w:sz="12" w:space="0" w:color="000000"/>
            </w:tcBorders>
          </w:tcPr>
          <w:p w14:paraId="138F5EE9" w14:textId="77777777" w:rsidR="00DA4FB0" w:rsidRPr="00DA4FB0" w:rsidRDefault="00DA4FB0">
            <w:pPr>
              <w:spacing w:after="0" w:line="259" w:lineRule="auto"/>
              <w:ind w:left="15" w:firstLine="0"/>
              <w:jc w:val="center"/>
              <w:rPr>
                <w:rFonts w:ascii="Times New Roman" w:hAnsi="Times New Roman" w:cs="Times New Roman"/>
              </w:rPr>
            </w:pPr>
            <w:r w:rsidRPr="00DA4FB0">
              <w:rPr>
                <w:rFonts w:ascii="Times New Roman" w:hAnsi="Times New Roman" w:cs="Times New Roman"/>
              </w:rPr>
              <w:t xml:space="preserve">Без фиксации </w:t>
            </w:r>
          </w:p>
        </w:tc>
      </w:tr>
      <w:tr w:rsidR="00DA4FB0" w:rsidRPr="00DA4FB0" w14:paraId="6A54BD1D" w14:textId="77777777">
        <w:trPr>
          <w:trHeight w:val="338"/>
        </w:trPr>
        <w:tc>
          <w:tcPr>
            <w:tcW w:w="1741" w:type="dxa"/>
            <w:tcBorders>
              <w:top w:val="single" w:sz="4" w:space="0" w:color="000000"/>
              <w:left w:val="single" w:sz="12" w:space="0" w:color="000000"/>
              <w:bottom w:val="single" w:sz="4" w:space="0" w:color="000000"/>
              <w:right w:val="single" w:sz="4" w:space="0" w:color="000000"/>
            </w:tcBorders>
          </w:tcPr>
          <w:p w14:paraId="64EAD25C"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ВКЛ резерва </w:t>
            </w:r>
          </w:p>
        </w:tc>
        <w:tc>
          <w:tcPr>
            <w:tcW w:w="2554" w:type="dxa"/>
            <w:tcBorders>
              <w:top w:val="single" w:sz="4" w:space="0" w:color="000000"/>
              <w:left w:val="single" w:sz="4" w:space="0" w:color="000000"/>
              <w:bottom w:val="single" w:sz="4" w:space="0" w:color="000000"/>
              <w:right w:val="single" w:sz="4" w:space="0" w:color="000000"/>
            </w:tcBorders>
          </w:tcPr>
          <w:p w14:paraId="1F950371" w14:textId="77777777" w:rsidR="00DA4FB0" w:rsidRPr="00DA4FB0" w:rsidRDefault="00DA4FB0">
            <w:pPr>
              <w:spacing w:after="0" w:line="259" w:lineRule="auto"/>
              <w:ind w:left="7" w:firstLine="0"/>
              <w:jc w:val="center"/>
              <w:rPr>
                <w:rFonts w:ascii="Times New Roman" w:hAnsi="Times New Roman" w:cs="Times New Roman"/>
              </w:rPr>
            </w:pPr>
            <w:r w:rsidRPr="00DA4FB0">
              <w:rPr>
                <w:rFonts w:ascii="Times New Roman" w:hAnsi="Times New Roman" w:cs="Times New Roman"/>
              </w:rPr>
              <w:t xml:space="preserve">ВКЛ резерва </w:t>
            </w:r>
          </w:p>
        </w:tc>
        <w:tc>
          <w:tcPr>
            <w:tcW w:w="1936" w:type="dxa"/>
            <w:tcBorders>
              <w:top w:val="single" w:sz="4" w:space="0" w:color="000000"/>
              <w:left w:val="single" w:sz="4" w:space="0" w:color="000000"/>
              <w:bottom w:val="single" w:sz="4" w:space="0" w:color="000000"/>
              <w:right w:val="single" w:sz="12" w:space="0" w:color="000000"/>
            </w:tcBorders>
          </w:tcPr>
          <w:p w14:paraId="32B1CEBB" w14:textId="77777777" w:rsidR="00DA4FB0" w:rsidRPr="00DA4FB0" w:rsidRDefault="00DA4FB0">
            <w:pPr>
              <w:spacing w:after="0" w:line="259" w:lineRule="auto"/>
              <w:ind w:left="15" w:firstLine="0"/>
              <w:jc w:val="center"/>
              <w:rPr>
                <w:rFonts w:ascii="Times New Roman" w:hAnsi="Times New Roman" w:cs="Times New Roman"/>
              </w:rPr>
            </w:pPr>
            <w:r w:rsidRPr="00DA4FB0">
              <w:rPr>
                <w:rFonts w:ascii="Times New Roman" w:hAnsi="Times New Roman" w:cs="Times New Roman"/>
              </w:rPr>
              <w:t xml:space="preserve">Без фиксации </w:t>
            </w:r>
          </w:p>
        </w:tc>
      </w:tr>
      <w:tr w:rsidR="00DA4FB0" w:rsidRPr="00DA4FB0" w14:paraId="39F1D182" w14:textId="77777777">
        <w:trPr>
          <w:trHeight w:val="341"/>
        </w:trPr>
        <w:tc>
          <w:tcPr>
            <w:tcW w:w="1741" w:type="dxa"/>
            <w:tcBorders>
              <w:top w:val="single" w:sz="4" w:space="0" w:color="000000"/>
              <w:left w:val="single" w:sz="12" w:space="0" w:color="000000"/>
              <w:bottom w:val="single" w:sz="4" w:space="0" w:color="000000"/>
              <w:right w:val="single" w:sz="4" w:space="0" w:color="000000"/>
            </w:tcBorders>
          </w:tcPr>
          <w:p w14:paraId="4FE7F1ED"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ОТКЛ резерва </w:t>
            </w:r>
          </w:p>
        </w:tc>
        <w:tc>
          <w:tcPr>
            <w:tcW w:w="2554" w:type="dxa"/>
            <w:tcBorders>
              <w:top w:val="single" w:sz="4" w:space="0" w:color="000000"/>
              <w:left w:val="single" w:sz="4" w:space="0" w:color="000000"/>
              <w:bottom w:val="single" w:sz="4" w:space="0" w:color="000000"/>
              <w:right w:val="single" w:sz="4" w:space="0" w:color="000000"/>
            </w:tcBorders>
          </w:tcPr>
          <w:p w14:paraId="1038FC9F" w14:textId="77777777" w:rsidR="00DA4FB0" w:rsidRPr="00DA4FB0" w:rsidRDefault="00DA4FB0">
            <w:pPr>
              <w:spacing w:after="0" w:line="259" w:lineRule="auto"/>
              <w:ind w:left="9" w:firstLine="0"/>
              <w:jc w:val="center"/>
              <w:rPr>
                <w:rFonts w:ascii="Times New Roman" w:hAnsi="Times New Roman" w:cs="Times New Roman"/>
              </w:rPr>
            </w:pPr>
            <w:r w:rsidRPr="00DA4FB0">
              <w:rPr>
                <w:rFonts w:ascii="Times New Roman" w:hAnsi="Times New Roman" w:cs="Times New Roman"/>
              </w:rPr>
              <w:t xml:space="preserve">ОТКЛ резерва </w:t>
            </w:r>
          </w:p>
        </w:tc>
        <w:tc>
          <w:tcPr>
            <w:tcW w:w="1936" w:type="dxa"/>
            <w:tcBorders>
              <w:top w:val="single" w:sz="4" w:space="0" w:color="000000"/>
              <w:left w:val="single" w:sz="4" w:space="0" w:color="000000"/>
              <w:bottom w:val="single" w:sz="4" w:space="0" w:color="000000"/>
              <w:right w:val="single" w:sz="12" w:space="0" w:color="000000"/>
            </w:tcBorders>
          </w:tcPr>
          <w:p w14:paraId="75402C56" w14:textId="77777777" w:rsidR="00DA4FB0" w:rsidRPr="00DA4FB0" w:rsidRDefault="00DA4FB0">
            <w:pPr>
              <w:spacing w:after="0" w:line="259" w:lineRule="auto"/>
              <w:ind w:left="15" w:firstLine="0"/>
              <w:jc w:val="center"/>
              <w:rPr>
                <w:rFonts w:ascii="Times New Roman" w:hAnsi="Times New Roman" w:cs="Times New Roman"/>
              </w:rPr>
            </w:pPr>
            <w:r w:rsidRPr="00DA4FB0">
              <w:rPr>
                <w:rFonts w:ascii="Times New Roman" w:hAnsi="Times New Roman" w:cs="Times New Roman"/>
              </w:rPr>
              <w:t xml:space="preserve">Без фиксации </w:t>
            </w:r>
          </w:p>
        </w:tc>
      </w:tr>
      <w:tr w:rsidR="00DA4FB0" w:rsidRPr="00DA4FB0" w14:paraId="49626E56" w14:textId="77777777">
        <w:trPr>
          <w:trHeight w:val="341"/>
        </w:trPr>
        <w:tc>
          <w:tcPr>
            <w:tcW w:w="1741" w:type="dxa"/>
            <w:tcBorders>
              <w:top w:val="single" w:sz="4" w:space="0" w:color="000000"/>
              <w:left w:val="single" w:sz="12" w:space="0" w:color="000000"/>
              <w:bottom w:val="single" w:sz="4" w:space="0" w:color="000000"/>
              <w:right w:val="single" w:sz="4" w:space="0" w:color="000000"/>
            </w:tcBorders>
          </w:tcPr>
          <w:p w14:paraId="0CFF4238" w14:textId="77777777" w:rsidR="00DA4FB0" w:rsidRPr="00DA4FB0" w:rsidRDefault="00DA4FB0">
            <w:pPr>
              <w:spacing w:after="0" w:line="259" w:lineRule="auto"/>
              <w:ind w:left="0" w:firstLine="0"/>
              <w:jc w:val="left"/>
              <w:rPr>
                <w:rFonts w:ascii="Times New Roman" w:hAnsi="Times New Roman" w:cs="Times New Roman"/>
              </w:rPr>
            </w:pPr>
            <w:proofErr w:type="spellStart"/>
            <w:r w:rsidRPr="00DA4FB0">
              <w:rPr>
                <w:rFonts w:ascii="Times New Roman" w:hAnsi="Times New Roman" w:cs="Times New Roman"/>
              </w:rPr>
              <w:t>Uсш</w:t>
            </w:r>
            <w:proofErr w:type="spellEnd"/>
            <w:r w:rsidRPr="00DA4FB0">
              <w:rPr>
                <w:rFonts w:ascii="Times New Roman" w:hAnsi="Times New Roman" w:cs="Times New Roman"/>
              </w:rPr>
              <w:t xml:space="preserve"> </w:t>
            </w:r>
          </w:p>
        </w:tc>
        <w:tc>
          <w:tcPr>
            <w:tcW w:w="2554" w:type="dxa"/>
            <w:tcBorders>
              <w:top w:val="single" w:sz="4" w:space="0" w:color="000000"/>
              <w:left w:val="single" w:sz="4" w:space="0" w:color="000000"/>
              <w:bottom w:val="single" w:sz="4" w:space="0" w:color="000000"/>
              <w:right w:val="single" w:sz="4" w:space="0" w:color="000000"/>
            </w:tcBorders>
          </w:tcPr>
          <w:p w14:paraId="379C1797" w14:textId="77777777" w:rsidR="00DA4FB0" w:rsidRPr="00DA4FB0" w:rsidRDefault="00DA4FB0">
            <w:pPr>
              <w:spacing w:after="0" w:line="259" w:lineRule="auto"/>
              <w:ind w:left="10" w:firstLine="0"/>
              <w:jc w:val="center"/>
              <w:rPr>
                <w:rFonts w:ascii="Times New Roman" w:hAnsi="Times New Roman" w:cs="Times New Roman"/>
              </w:rPr>
            </w:pPr>
            <w:r w:rsidRPr="00DA4FB0">
              <w:rPr>
                <w:rFonts w:ascii="Times New Roman" w:hAnsi="Times New Roman" w:cs="Times New Roman"/>
              </w:rPr>
              <w:t xml:space="preserve">РПО, Отключено </w:t>
            </w:r>
          </w:p>
        </w:tc>
        <w:tc>
          <w:tcPr>
            <w:tcW w:w="1936" w:type="dxa"/>
            <w:tcBorders>
              <w:top w:val="single" w:sz="4" w:space="0" w:color="000000"/>
              <w:left w:val="single" w:sz="4" w:space="0" w:color="000000"/>
              <w:bottom w:val="single" w:sz="4" w:space="0" w:color="000000"/>
              <w:right w:val="single" w:sz="12" w:space="0" w:color="000000"/>
            </w:tcBorders>
          </w:tcPr>
          <w:p w14:paraId="7A41CD00" w14:textId="77777777" w:rsidR="00DA4FB0" w:rsidRPr="00DA4FB0" w:rsidRDefault="00DA4FB0">
            <w:pPr>
              <w:spacing w:after="0" w:line="259" w:lineRule="auto"/>
              <w:ind w:left="15" w:firstLine="0"/>
              <w:jc w:val="center"/>
              <w:rPr>
                <w:rFonts w:ascii="Times New Roman" w:hAnsi="Times New Roman" w:cs="Times New Roman"/>
              </w:rPr>
            </w:pPr>
            <w:r w:rsidRPr="00DA4FB0">
              <w:rPr>
                <w:rFonts w:ascii="Times New Roman" w:hAnsi="Times New Roman" w:cs="Times New Roman"/>
              </w:rPr>
              <w:t xml:space="preserve">Без фиксации </w:t>
            </w:r>
          </w:p>
        </w:tc>
      </w:tr>
      <w:tr w:rsidR="00DA4FB0" w:rsidRPr="00DA4FB0" w14:paraId="0E7BD20E" w14:textId="77777777">
        <w:trPr>
          <w:trHeight w:val="338"/>
        </w:trPr>
        <w:tc>
          <w:tcPr>
            <w:tcW w:w="1741" w:type="dxa"/>
            <w:tcBorders>
              <w:top w:val="single" w:sz="4" w:space="0" w:color="000000"/>
              <w:left w:val="single" w:sz="12" w:space="0" w:color="000000"/>
              <w:bottom w:val="single" w:sz="4" w:space="0" w:color="000000"/>
              <w:right w:val="single" w:sz="4" w:space="0" w:color="000000"/>
            </w:tcBorders>
          </w:tcPr>
          <w:p w14:paraId="602FC477"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Uст1 </w:t>
            </w:r>
          </w:p>
        </w:tc>
        <w:tc>
          <w:tcPr>
            <w:tcW w:w="2554" w:type="dxa"/>
            <w:tcBorders>
              <w:top w:val="single" w:sz="4" w:space="0" w:color="000000"/>
              <w:left w:val="single" w:sz="4" w:space="0" w:color="000000"/>
              <w:bottom w:val="single" w:sz="4" w:space="0" w:color="000000"/>
              <w:right w:val="single" w:sz="4" w:space="0" w:color="000000"/>
            </w:tcBorders>
          </w:tcPr>
          <w:p w14:paraId="2390E04D" w14:textId="77777777" w:rsidR="00DA4FB0" w:rsidRPr="00DA4FB0" w:rsidRDefault="00DA4FB0">
            <w:pPr>
              <w:spacing w:after="0" w:line="259" w:lineRule="auto"/>
              <w:ind w:left="9" w:firstLine="0"/>
              <w:jc w:val="center"/>
              <w:rPr>
                <w:rFonts w:ascii="Times New Roman" w:hAnsi="Times New Roman" w:cs="Times New Roman"/>
              </w:rPr>
            </w:pPr>
            <w:r w:rsidRPr="00DA4FB0">
              <w:rPr>
                <w:rFonts w:ascii="Times New Roman" w:hAnsi="Times New Roman" w:cs="Times New Roman"/>
              </w:rPr>
              <w:t xml:space="preserve">Uст1 </w:t>
            </w:r>
          </w:p>
        </w:tc>
        <w:tc>
          <w:tcPr>
            <w:tcW w:w="1936" w:type="dxa"/>
            <w:tcBorders>
              <w:top w:val="single" w:sz="4" w:space="0" w:color="000000"/>
              <w:left w:val="single" w:sz="4" w:space="0" w:color="000000"/>
              <w:bottom w:val="single" w:sz="4" w:space="0" w:color="000000"/>
              <w:right w:val="single" w:sz="12" w:space="0" w:color="000000"/>
            </w:tcBorders>
          </w:tcPr>
          <w:p w14:paraId="07F9A000" w14:textId="77777777" w:rsidR="00DA4FB0" w:rsidRPr="00DA4FB0" w:rsidRDefault="00DA4FB0">
            <w:pPr>
              <w:spacing w:after="0" w:line="259" w:lineRule="auto"/>
              <w:ind w:left="15" w:firstLine="0"/>
              <w:jc w:val="center"/>
              <w:rPr>
                <w:rFonts w:ascii="Times New Roman" w:hAnsi="Times New Roman" w:cs="Times New Roman"/>
              </w:rPr>
            </w:pPr>
            <w:r w:rsidRPr="00DA4FB0">
              <w:rPr>
                <w:rFonts w:ascii="Times New Roman" w:hAnsi="Times New Roman" w:cs="Times New Roman"/>
              </w:rPr>
              <w:t xml:space="preserve">Без фиксации </w:t>
            </w:r>
          </w:p>
        </w:tc>
      </w:tr>
      <w:tr w:rsidR="00DA4FB0" w:rsidRPr="00DA4FB0" w14:paraId="63D20F49" w14:textId="77777777">
        <w:trPr>
          <w:trHeight w:val="348"/>
        </w:trPr>
        <w:tc>
          <w:tcPr>
            <w:tcW w:w="1741" w:type="dxa"/>
            <w:tcBorders>
              <w:top w:val="single" w:sz="4" w:space="0" w:color="000000"/>
              <w:left w:val="single" w:sz="12" w:space="0" w:color="000000"/>
              <w:bottom w:val="single" w:sz="12" w:space="0" w:color="000000"/>
              <w:right w:val="single" w:sz="4" w:space="0" w:color="000000"/>
            </w:tcBorders>
          </w:tcPr>
          <w:p w14:paraId="3F362373"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Uст2 </w:t>
            </w:r>
          </w:p>
        </w:tc>
        <w:tc>
          <w:tcPr>
            <w:tcW w:w="2554" w:type="dxa"/>
            <w:tcBorders>
              <w:top w:val="single" w:sz="4" w:space="0" w:color="000000"/>
              <w:left w:val="single" w:sz="4" w:space="0" w:color="000000"/>
              <w:bottom w:val="single" w:sz="12" w:space="0" w:color="000000"/>
              <w:right w:val="single" w:sz="4" w:space="0" w:color="000000"/>
            </w:tcBorders>
          </w:tcPr>
          <w:p w14:paraId="1AFACDBE" w14:textId="77777777" w:rsidR="00DA4FB0" w:rsidRPr="00DA4FB0" w:rsidRDefault="00DA4FB0">
            <w:pPr>
              <w:spacing w:after="0" w:line="259" w:lineRule="auto"/>
              <w:ind w:left="9" w:firstLine="0"/>
              <w:jc w:val="center"/>
              <w:rPr>
                <w:rFonts w:ascii="Times New Roman" w:hAnsi="Times New Roman" w:cs="Times New Roman"/>
              </w:rPr>
            </w:pPr>
            <w:r w:rsidRPr="00DA4FB0">
              <w:rPr>
                <w:rFonts w:ascii="Times New Roman" w:hAnsi="Times New Roman" w:cs="Times New Roman"/>
              </w:rPr>
              <w:t xml:space="preserve">Uст2 </w:t>
            </w:r>
          </w:p>
        </w:tc>
        <w:tc>
          <w:tcPr>
            <w:tcW w:w="1936" w:type="dxa"/>
            <w:tcBorders>
              <w:top w:val="single" w:sz="4" w:space="0" w:color="000000"/>
              <w:left w:val="single" w:sz="4" w:space="0" w:color="000000"/>
              <w:bottom w:val="single" w:sz="12" w:space="0" w:color="000000"/>
              <w:right w:val="single" w:sz="12" w:space="0" w:color="000000"/>
            </w:tcBorders>
          </w:tcPr>
          <w:p w14:paraId="22B3B922" w14:textId="77777777" w:rsidR="00DA4FB0" w:rsidRPr="00DA4FB0" w:rsidRDefault="00DA4FB0">
            <w:pPr>
              <w:spacing w:after="0" w:line="259" w:lineRule="auto"/>
              <w:ind w:left="15" w:firstLine="0"/>
              <w:jc w:val="center"/>
              <w:rPr>
                <w:rFonts w:ascii="Times New Roman" w:hAnsi="Times New Roman" w:cs="Times New Roman"/>
              </w:rPr>
            </w:pPr>
            <w:r w:rsidRPr="00DA4FB0">
              <w:rPr>
                <w:rFonts w:ascii="Times New Roman" w:hAnsi="Times New Roman" w:cs="Times New Roman"/>
              </w:rPr>
              <w:t xml:space="preserve">Без фиксации </w:t>
            </w:r>
          </w:p>
        </w:tc>
      </w:tr>
    </w:tbl>
    <w:p w14:paraId="0CA15DBB" w14:textId="77777777" w:rsidR="00DA4FB0" w:rsidRPr="00DA4FB0" w:rsidRDefault="00DA4FB0">
      <w:pPr>
        <w:spacing w:after="0" w:line="259" w:lineRule="auto"/>
        <w:ind w:left="283" w:firstLine="0"/>
        <w:jc w:val="left"/>
        <w:rPr>
          <w:rFonts w:ascii="Times New Roman" w:hAnsi="Times New Roman" w:cs="Times New Roman"/>
        </w:rPr>
      </w:pPr>
      <w:r w:rsidRPr="00DA4FB0">
        <w:rPr>
          <w:rFonts w:ascii="Times New Roman" w:hAnsi="Times New Roman" w:cs="Times New Roman"/>
        </w:rPr>
        <w:t xml:space="preserve"> </w:t>
      </w:r>
    </w:p>
    <w:p w14:paraId="25958C3A" w14:textId="77777777" w:rsidR="00DA4FB0" w:rsidRPr="00DA4FB0" w:rsidRDefault="00DA4FB0">
      <w:pPr>
        <w:ind w:left="7" w:right="33" w:firstLine="283"/>
        <w:rPr>
          <w:rFonts w:ascii="Times New Roman" w:hAnsi="Times New Roman" w:cs="Times New Roman"/>
        </w:rPr>
      </w:pPr>
      <w:r w:rsidRPr="00DA4FB0">
        <w:rPr>
          <w:rFonts w:ascii="Times New Roman" w:hAnsi="Times New Roman" w:cs="Times New Roman"/>
        </w:rPr>
        <w:t xml:space="preserve">Для дискретных выходов с нормально открытыми контактами появление какого-либо признака приводит к срабатыванию реле и замыканию его контактов. Для реле с нормально замкнутыми контактами условие срабатывания является инверсным, то есть при появлении признака дискретный выход возвращается в исходное состояние (контакт замыкается). </w:t>
      </w:r>
    </w:p>
    <w:p w14:paraId="753156DF" w14:textId="77777777" w:rsidR="00DA4FB0" w:rsidRPr="00DA4FB0" w:rsidRDefault="00DA4FB0">
      <w:pPr>
        <w:ind w:left="7" w:right="33" w:firstLine="283"/>
        <w:rPr>
          <w:rFonts w:ascii="Times New Roman" w:hAnsi="Times New Roman" w:cs="Times New Roman"/>
        </w:rPr>
      </w:pPr>
      <w:r w:rsidRPr="00DA4FB0">
        <w:rPr>
          <w:rFonts w:ascii="Times New Roman" w:hAnsi="Times New Roman" w:cs="Times New Roman"/>
        </w:rPr>
        <w:t xml:space="preserve">В режиме ручного программирования устройство позволяет гибко настраивать выходные реле (Рисунок 4.6). В зависимости от конфигурации программных ключей выход может работать в импульсном режиме, в режиме без фиксации и с фиксацией. Для этого для каждого реле предусмотрен набор программных ключей и уставок по времени срабатывания (Таблица 4.6.2). </w:t>
      </w:r>
    </w:p>
    <w:p w14:paraId="00DEA5FF" w14:textId="77777777" w:rsidR="00DA4FB0" w:rsidRPr="00DA4FB0" w:rsidRDefault="00DA4FB0">
      <w:pPr>
        <w:spacing w:after="0" w:line="259" w:lineRule="auto"/>
        <w:ind w:left="283" w:firstLine="0"/>
        <w:jc w:val="left"/>
        <w:rPr>
          <w:rFonts w:ascii="Times New Roman" w:hAnsi="Times New Roman" w:cs="Times New Roman"/>
        </w:rPr>
      </w:pPr>
      <w:r w:rsidRPr="00DA4FB0">
        <w:rPr>
          <w:rFonts w:ascii="Times New Roman" w:hAnsi="Times New Roman" w:cs="Times New Roman"/>
        </w:rPr>
        <w:t xml:space="preserve"> </w:t>
      </w:r>
    </w:p>
    <w:p w14:paraId="7892DA36" w14:textId="77777777" w:rsidR="00DA4FB0" w:rsidRPr="00DA4FB0" w:rsidRDefault="00DA4FB0">
      <w:pPr>
        <w:spacing w:after="0" w:line="259" w:lineRule="auto"/>
        <w:ind w:left="0" w:right="239" w:firstLine="0"/>
        <w:jc w:val="right"/>
        <w:rPr>
          <w:rFonts w:ascii="Times New Roman" w:hAnsi="Times New Roman" w:cs="Times New Roman"/>
        </w:rPr>
      </w:pPr>
      <w:r w:rsidRPr="00DA4FB0">
        <w:rPr>
          <w:rFonts w:ascii="Times New Roman" w:hAnsi="Times New Roman" w:cs="Times New Roman"/>
          <w:noProof/>
        </w:rPr>
        <w:drawing>
          <wp:inline distT="0" distB="0" distL="0" distR="0" wp14:anchorId="391A3BC4" wp14:editId="3E73A3FF">
            <wp:extent cx="3759200" cy="854901"/>
            <wp:effectExtent l="0" t="0" r="0" b="0"/>
            <wp:docPr id="20549" name="Picture 20549"/>
            <wp:cNvGraphicFramePr/>
            <a:graphic xmlns:a="http://schemas.openxmlformats.org/drawingml/2006/main">
              <a:graphicData uri="http://schemas.openxmlformats.org/drawingml/2006/picture">
                <pic:pic xmlns:pic="http://schemas.openxmlformats.org/drawingml/2006/picture">
                  <pic:nvPicPr>
                    <pic:cNvPr id="20549" name="Picture 20549"/>
                    <pic:cNvPicPr/>
                  </pic:nvPicPr>
                  <pic:blipFill>
                    <a:blip r:embed="rId87"/>
                    <a:stretch>
                      <a:fillRect/>
                    </a:stretch>
                  </pic:blipFill>
                  <pic:spPr>
                    <a:xfrm>
                      <a:off x="0" y="0"/>
                      <a:ext cx="3759200" cy="854901"/>
                    </a:xfrm>
                    <a:prstGeom prst="rect">
                      <a:avLst/>
                    </a:prstGeom>
                  </pic:spPr>
                </pic:pic>
              </a:graphicData>
            </a:graphic>
          </wp:inline>
        </w:drawing>
      </w:r>
      <w:r w:rsidRPr="00DA4FB0">
        <w:rPr>
          <w:rFonts w:ascii="Times New Roman" w:hAnsi="Times New Roman" w:cs="Times New Roman"/>
        </w:rPr>
        <w:t xml:space="preserve"> </w:t>
      </w:r>
    </w:p>
    <w:p w14:paraId="34CA3AC3" w14:textId="77777777" w:rsidR="00DA4FB0" w:rsidRPr="00DA4FB0" w:rsidRDefault="00DA4FB0">
      <w:pPr>
        <w:ind w:left="147" w:right="33"/>
        <w:rPr>
          <w:rFonts w:ascii="Times New Roman" w:hAnsi="Times New Roman" w:cs="Times New Roman"/>
        </w:rPr>
      </w:pPr>
      <w:r w:rsidRPr="00DA4FB0">
        <w:rPr>
          <w:rFonts w:ascii="Times New Roman" w:hAnsi="Times New Roman" w:cs="Times New Roman"/>
        </w:rPr>
        <w:t xml:space="preserve">Рисунок 4.6 – Функциональная схема логики свободно программируемого реле </w:t>
      </w:r>
    </w:p>
    <w:p w14:paraId="4D3D147E" w14:textId="77777777" w:rsidR="00DA4FB0" w:rsidRPr="00DA4FB0" w:rsidRDefault="00DA4FB0">
      <w:pPr>
        <w:spacing w:after="0" w:line="259" w:lineRule="auto"/>
        <w:ind w:left="283" w:firstLine="0"/>
        <w:jc w:val="left"/>
        <w:rPr>
          <w:rFonts w:ascii="Times New Roman" w:hAnsi="Times New Roman" w:cs="Times New Roman"/>
        </w:rPr>
      </w:pPr>
      <w:r w:rsidRPr="00DA4FB0">
        <w:rPr>
          <w:rFonts w:ascii="Times New Roman" w:hAnsi="Times New Roman" w:cs="Times New Roman"/>
        </w:rPr>
        <w:t xml:space="preserve"> </w:t>
      </w:r>
    </w:p>
    <w:p w14:paraId="3B4814D1" w14:textId="77777777" w:rsidR="00DA4FB0" w:rsidRPr="00DA4FB0" w:rsidRDefault="00DA4FB0">
      <w:pPr>
        <w:ind w:left="17" w:right="33"/>
        <w:rPr>
          <w:rFonts w:ascii="Times New Roman" w:hAnsi="Times New Roman" w:cs="Times New Roman"/>
        </w:rPr>
      </w:pPr>
      <w:r w:rsidRPr="00DA4FB0">
        <w:rPr>
          <w:rFonts w:ascii="Times New Roman" w:hAnsi="Times New Roman" w:cs="Times New Roman"/>
        </w:rPr>
        <w:t>Таблица 4.6.2 - Настройки выходных реле</w:t>
      </w:r>
      <w:r w:rsidRPr="00DA4FB0">
        <w:rPr>
          <w:rFonts w:ascii="Times New Roman" w:eastAsia="Calibri" w:hAnsi="Times New Roman" w:cs="Times New Roman"/>
          <w:b/>
        </w:rPr>
        <w:t xml:space="preserve"> </w:t>
      </w:r>
    </w:p>
    <w:tbl>
      <w:tblPr>
        <w:tblStyle w:val="TableGrid"/>
        <w:tblW w:w="6231" w:type="dxa"/>
        <w:tblInd w:w="102" w:type="dxa"/>
        <w:tblCellMar>
          <w:top w:w="57" w:type="dxa"/>
          <w:left w:w="102" w:type="dxa"/>
          <w:right w:w="115" w:type="dxa"/>
        </w:tblCellMar>
        <w:tblLook w:val="04A0" w:firstRow="1" w:lastRow="0" w:firstColumn="1" w:lastColumn="0" w:noHBand="0" w:noVBand="1"/>
      </w:tblPr>
      <w:tblGrid>
        <w:gridCol w:w="1457"/>
        <w:gridCol w:w="1515"/>
        <w:gridCol w:w="3259"/>
      </w:tblGrid>
      <w:tr w:rsidR="00DA4FB0" w:rsidRPr="00DA4FB0" w14:paraId="4BE23E4D" w14:textId="77777777">
        <w:trPr>
          <w:trHeight w:val="438"/>
        </w:trPr>
        <w:tc>
          <w:tcPr>
            <w:tcW w:w="1458" w:type="dxa"/>
            <w:tcBorders>
              <w:top w:val="single" w:sz="12" w:space="0" w:color="000000"/>
              <w:left w:val="single" w:sz="12" w:space="0" w:color="000000"/>
              <w:bottom w:val="single" w:sz="4" w:space="0" w:color="000000"/>
              <w:right w:val="single" w:sz="4" w:space="0" w:color="000000"/>
            </w:tcBorders>
            <w:shd w:val="clear" w:color="auto" w:fill="D9D9D9"/>
            <w:vAlign w:val="center"/>
          </w:tcPr>
          <w:p w14:paraId="5753771B" w14:textId="77777777" w:rsidR="00DA4FB0" w:rsidRPr="00DA4FB0" w:rsidRDefault="00DA4FB0">
            <w:pPr>
              <w:spacing w:after="0" w:line="259" w:lineRule="auto"/>
              <w:ind w:left="8" w:firstLine="0"/>
              <w:jc w:val="center"/>
              <w:rPr>
                <w:rFonts w:ascii="Times New Roman" w:hAnsi="Times New Roman" w:cs="Times New Roman"/>
              </w:rPr>
            </w:pPr>
            <w:r w:rsidRPr="00DA4FB0">
              <w:rPr>
                <w:rFonts w:ascii="Times New Roman" w:eastAsia="Calibri" w:hAnsi="Times New Roman" w:cs="Times New Roman"/>
                <w:b/>
              </w:rPr>
              <w:t xml:space="preserve">Настройка </w:t>
            </w:r>
          </w:p>
        </w:tc>
        <w:tc>
          <w:tcPr>
            <w:tcW w:w="1275" w:type="dxa"/>
            <w:tcBorders>
              <w:top w:val="single" w:sz="12" w:space="0" w:color="000000"/>
              <w:left w:val="single" w:sz="4" w:space="0" w:color="000000"/>
              <w:bottom w:val="single" w:sz="4" w:space="0" w:color="000000"/>
              <w:right w:val="single" w:sz="4" w:space="0" w:color="000000"/>
            </w:tcBorders>
            <w:shd w:val="clear" w:color="auto" w:fill="D9D9D9"/>
          </w:tcPr>
          <w:p w14:paraId="380D3734" w14:textId="77777777" w:rsidR="00DA4FB0" w:rsidRPr="00DA4FB0" w:rsidRDefault="00DA4FB0">
            <w:pPr>
              <w:spacing w:after="0" w:line="259" w:lineRule="auto"/>
              <w:ind w:left="0" w:firstLine="0"/>
              <w:jc w:val="center"/>
              <w:rPr>
                <w:rFonts w:ascii="Times New Roman" w:hAnsi="Times New Roman" w:cs="Times New Roman"/>
              </w:rPr>
            </w:pPr>
            <w:r w:rsidRPr="00DA4FB0">
              <w:rPr>
                <w:rFonts w:ascii="Times New Roman" w:eastAsia="Calibri" w:hAnsi="Times New Roman" w:cs="Times New Roman"/>
                <w:b/>
              </w:rPr>
              <w:t xml:space="preserve">Возможные значения </w:t>
            </w:r>
          </w:p>
        </w:tc>
        <w:tc>
          <w:tcPr>
            <w:tcW w:w="3498" w:type="dxa"/>
            <w:tcBorders>
              <w:top w:val="single" w:sz="12" w:space="0" w:color="000000"/>
              <w:left w:val="single" w:sz="4" w:space="0" w:color="000000"/>
              <w:bottom w:val="single" w:sz="4" w:space="0" w:color="000000"/>
              <w:right w:val="single" w:sz="12" w:space="0" w:color="000000"/>
            </w:tcBorders>
            <w:shd w:val="clear" w:color="auto" w:fill="D9D9D9"/>
            <w:vAlign w:val="center"/>
          </w:tcPr>
          <w:p w14:paraId="6E0B8B0C" w14:textId="77777777" w:rsidR="00DA4FB0" w:rsidRPr="00DA4FB0" w:rsidRDefault="00DA4FB0">
            <w:pPr>
              <w:spacing w:after="0" w:line="259" w:lineRule="auto"/>
              <w:ind w:left="14" w:firstLine="0"/>
              <w:jc w:val="center"/>
              <w:rPr>
                <w:rFonts w:ascii="Times New Roman" w:hAnsi="Times New Roman" w:cs="Times New Roman"/>
              </w:rPr>
            </w:pPr>
            <w:r w:rsidRPr="00DA4FB0">
              <w:rPr>
                <w:rFonts w:ascii="Times New Roman" w:eastAsia="Calibri" w:hAnsi="Times New Roman" w:cs="Times New Roman"/>
                <w:b/>
              </w:rPr>
              <w:t xml:space="preserve">Примечание </w:t>
            </w:r>
          </w:p>
        </w:tc>
      </w:tr>
      <w:tr w:rsidR="00DA4FB0" w:rsidRPr="00DA4FB0" w14:paraId="59DB7DAC" w14:textId="77777777">
        <w:trPr>
          <w:trHeight w:val="1249"/>
        </w:trPr>
        <w:tc>
          <w:tcPr>
            <w:tcW w:w="1458" w:type="dxa"/>
            <w:tcBorders>
              <w:top w:val="single" w:sz="4" w:space="0" w:color="000000"/>
              <w:left w:val="single" w:sz="12" w:space="0" w:color="000000"/>
              <w:bottom w:val="single" w:sz="4" w:space="0" w:color="000000"/>
              <w:right w:val="single" w:sz="4" w:space="0" w:color="000000"/>
            </w:tcBorders>
            <w:vAlign w:val="center"/>
          </w:tcPr>
          <w:p w14:paraId="417CDC06"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lastRenderedPageBreak/>
              <w:t xml:space="preserve">Тип логической схемы (ключ Х1) </w:t>
            </w:r>
          </w:p>
        </w:tc>
        <w:tc>
          <w:tcPr>
            <w:tcW w:w="1275" w:type="dxa"/>
            <w:tcBorders>
              <w:top w:val="single" w:sz="4" w:space="0" w:color="000000"/>
              <w:left w:val="single" w:sz="4" w:space="0" w:color="000000"/>
              <w:bottom w:val="single" w:sz="4" w:space="0" w:color="000000"/>
              <w:right w:val="single" w:sz="4" w:space="0" w:color="000000"/>
            </w:tcBorders>
            <w:vAlign w:val="center"/>
          </w:tcPr>
          <w:p w14:paraId="6E11BA07" w14:textId="77777777" w:rsidR="00DA4FB0" w:rsidRPr="00DA4FB0" w:rsidRDefault="00DA4FB0">
            <w:pPr>
              <w:spacing w:after="0" w:line="259" w:lineRule="auto"/>
              <w:ind w:left="12" w:firstLine="0"/>
              <w:jc w:val="center"/>
              <w:rPr>
                <w:rFonts w:ascii="Times New Roman" w:hAnsi="Times New Roman" w:cs="Times New Roman"/>
              </w:rPr>
            </w:pPr>
            <w:r w:rsidRPr="00DA4FB0">
              <w:rPr>
                <w:rFonts w:ascii="Times New Roman" w:hAnsi="Times New Roman" w:cs="Times New Roman"/>
              </w:rPr>
              <w:t xml:space="preserve">«И» / «ИЛИ» </w:t>
            </w:r>
          </w:p>
        </w:tc>
        <w:tc>
          <w:tcPr>
            <w:tcW w:w="3498" w:type="dxa"/>
            <w:tcBorders>
              <w:top w:val="single" w:sz="4" w:space="0" w:color="000000"/>
              <w:left w:val="single" w:sz="4" w:space="0" w:color="000000"/>
              <w:bottom w:val="single" w:sz="4" w:space="0" w:color="000000"/>
              <w:right w:val="single" w:sz="12" w:space="0" w:color="000000"/>
            </w:tcBorders>
          </w:tcPr>
          <w:p w14:paraId="391A954E" w14:textId="77777777" w:rsidR="00DA4FB0" w:rsidRPr="00DA4FB0" w:rsidRDefault="00DA4FB0">
            <w:pPr>
              <w:spacing w:after="0" w:line="238" w:lineRule="auto"/>
              <w:ind w:left="6" w:firstLine="0"/>
              <w:jc w:val="left"/>
              <w:rPr>
                <w:rFonts w:ascii="Times New Roman" w:hAnsi="Times New Roman" w:cs="Times New Roman"/>
              </w:rPr>
            </w:pPr>
            <w:r w:rsidRPr="00DA4FB0">
              <w:rPr>
                <w:rFonts w:ascii="Times New Roman" w:hAnsi="Times New Roman" w:cs="Times New Roman"/>
              </w:rPr>
              <w:t xml:space="preserve">Данная настройка определяет способ срабатывания выходного реле: </w:t>
            </w:r>
          </w:p>
          <w:p w14:paraId="4BDEA76E" w14:textId="77777777" w:rsidR="00DA4FB0" w:rsidRPr="00DA4FB0" w:rsidRDefault="00DA4FB0" w:rsidP="009E6C92">
            <w:pPr>
              <w:numPr>
                <w:ilvl w:val="0"/>
                <w:numId w:val="44"/>
              </w:numPr>
              <w:spacing w:after="0" w:line="241" w:lineRule="auto"/>
              <w:ind w:firstLine="175"/>
              <w:jc w:val="left"/>
              <w:rPr>
                <w:rFonts w:ascii="Times New Roman" w:hAnsi="Times New Roman" w:cs="Times New Roman"/>
              </w:rPr>
            </w:pPr>
            <w:r w:rsidRPr="00DA4FB0">
              <w:rPr>
                <w:rFonts w:ascii="Times New Roman" w:hAnsi="Times New Roman" w:cs="Times New Roman"/>
              </w:rPr>
              <w:t xml:space="preserve">«И» - реле срабатывает при появлении всех заданных признаков; </w:t>
            </w:r>
          </w:p>
          <w:p w14:paraId="37C9F57D" w14:textId="77777777" w:rsidR="00DA4FB0" w:rsidRPr="00DA4FB0" w:rsidRDefault="00DA4FB0" w:rsidP="009E6C92">
            <w:pPr>
              <w:numPr>
                <w:ilvl w:val="0"/>
                <w:numId w:val="44"/>
              </w:numPr>
              <w:spacing w:after="0" w:line="259" w:lineRule="auto"/>
              <w:ind w:firstLine="175"/>
              <w:jc w:val="left"/>
              <w:rPr>
                <w:rFonts w:ascii="Times New Roman" w:hAnsi="Times New Roman" w:cs="Times New Roman"/>
              </w:rPr>
            </w:pPr>
            <w:r w:rsidRPr="00DA4FB0">
              <w:rPr>
                <w:rFonts w:ascii="Times New Roman" w:hAnsi="Times New Roman" w:cs="Times New Roman"/>
              </w:rPr>
              <w:t xml:space="preserve">«ИЛИ» - реле срабатывает при появлении любого из заданных признаков </w:t>
            </w:r>
          </w:p>
        </w:tc>
      </w:tr>
      <w:tr w:rsidR="00DA4FB0" w:rsidRPr="00DA4FB0" w14:paraId="3FF9C7EB" w14:textId="77777777">
        <w:trPr>
          <w:trHeight w:val="454"/>
        </w:trPr>
        <w:tc>
          <w:tcPr>
            <w:tcW w:w="1458" w:type="dxa"/>
            <w:tcBorders>
              <w:top w:val="single" w:sz="4" w:space="0" w:color="000000"/>
              <w:left w:val="single" w:sz="12" w:space="0" w:color="000000"/>
              <w:bottom w:val="single" w:sz="4" w:space="0" w:color="000000"/>
              <w:right w:val="single" w:sz="4" w:space="0" w:color="000000"/>
            </w:tcBorders>
          </w:tcPr>
          <w:p w14:paraId="54711157"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Тип логической схемы (ключ Х2) </w:t>
            </w:r>
          </w:p>
        </w:tc>
        <w:tc>
          <w:tcPr>
            <w:tcW w:w="1275" w:type="dxa"/>
            <w:tcBorders>
              <w:top w:val="single" w:sz="4" w:space="0" w:color="000000"/>
              <w:left w:val="single" w:sz="4" w:space="0" w:color="000000"/>
              <w:bottom w:val="single" w:sz="4" w:space="0" w:color="000000"/>
              <w:right w:val="single" w:sz="4" w:space="0" w:color="000000"/>
            </w:tcBorders>
            <w:vAlign w:val="center"/>
          </w:tcPr>
          <w:p w14:paraId="10B318FD" w14:textId="77777777" w:rsidR="00DA4FB0" w:rsidRPr="00DA4FB0" w:rsidRDefault="00DA4FB0">
            <w:pPr>
              <w:spacing w:after="0" w:line="259" w:lineRule="auto"/>
              <w:ind w:left="13" w:firstLine="0"/>
              <w:jc w:val="center"/>
              <w:rPr>
                <w:rFonts w:ascii="Times New Roman" w:hAnsi="Times New Roman" w:cs="Times New Roman"/>
              </w:rPr>
            </w:pPr>
            <w:r w:rsidRPr="00DA4FB0">
              <w:rPr>
                <w:rFonts w:ascii="Times New Roman" w:hAnsi="Times New Roman" w:cs="Times New Roman"/>
              </w:rPr>
              <w:t xml:space="preserve">ВКЛ / ОТКЛ </w:t>
            </w:r>
          </w:p>
        </w:tc>
        <w:tc>
          <w:tcPr>
            <w:tcW w:w="3498" w:type="dxa"/>
            <w:tcBorders>
              <w:top w:val="single" w:sz="4" w:space="0" w:color="000000"/>
              <w:left w:val="single" w:sz="4" w:space="0" w:color="000000"/>
              <w:bottom w:val="single" w:sz="4" w:space="0" w:color="000000"/>
              <w:right w:val="single" w:sz="12" w:space="0" w:color="000000"/>
            </w:tcBorders>
            <w:vAlign w:val="center"/>
          </w:tcPr>
          <w:p w14:paraId="41D26858" w14:textId="77777777" w:rsidR="00DA4FB0" w:rsidRPr="00DA4FB0" w:rsidRDefault="00DA4FB0">
            <w:pPr>
              <w:spacing w:after="0" w:line="259" w:lineRule="auto"/>
              <w:ind w:left="6" w:firstLine="0"/>
              <w:jc w:val="left"/>
              <w:rPr>
                <w:rFonts w:ascii="Times New Roman" w:hAnsi="Times New Roman" w:cs="Times New Roman"/>
              </w:rPr>
            </w:pPr>
            <w:r w:rsidRPr="00DA4FB0">
              <w:rPr>
                <w:rFonts w:ascii="Times New Roman" w:hAnsi="Times New Roman" w:cs="Times New Roman"/>
              </w:rPr>
              <w:t xml:space="preserve">Срабатывание выходного реле по фронту </w:t>
            </w:r>
          </w:p>
        </w:tc>
      </w:tr>
      <w:tr w:rsidR="00DA4FB0" w:rsidRPr="00DA4FB0" w14:paraId="7D26B4DB" w14:textId="77777777">
        <w:trPr>
          <w:trHeight w:val="679"/>
        </w:trPr>
        <w:tc>
          <w:tcPr>
            <w:tcW w:w="1458" w:type="dxa"/>
            <w:tcBorders>
              <w:top w:val="single" w:sz="4" w:space="0" w:color="000000"/>
              <w:left w:val="single" w:sz="12" w:space="0" w:color="000000"/>
              <w:bottom w:val="single" w:sz="4" w:space="0" w:color="000000"/>
              <w:right w:val="single" w:sz="4" w:space="0" w:color="000000"/>
            </w:tcBorders>
            <w:vAlign w:val="center"/>
          </w:tcPr>
          <w:p w14:paraId="6C7754F1"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Выход через триггер (ключ Х3) </w:t>
            </w:r>
          </w:p>
        </w:tc>
        <w:tc>
          <w:tcPr>
            <w:tcW w:w="1275" w:type="dxa"/>
            <w:tcBorders>
              <w:top w:val="single" w:sz="4" w:space="0" w:color="000000"/>
              <w:left w:val="single" w:sz="4" w:space="0" w:color="000000"/>
              <w:bottom w:val="single" w:sz="4" w:space="0" w:color="000000"/>
              <w:right w:val="single" w:sz="4" w:space="0" w:color="000000"/>
            </w:tcBorders>
            <w:vAlign w:val="center"/>
          </w:tcPr>
          <w:p w14:paraId="390281D6" w14:textId="77777777" w:rsidR="00DA4FB0" w:rsidRPr="00DA4FB0" w:rsidRDefault="00DA4FB0">
            <w:pPr>
              <w:spacing w:after="0" w:line="259" w:lineRule="auto"/>
              <w:ind w:left="13" w:firstLine="0"/>
              <w:jc w:val="center"/>
              <w:rPr>
                <w:rFonts w:ascii="Times New Roman" w:hAnsi="Times New Roman" w:cs="Times New Roman"/>
              </w:rPr>
            </w:pPr>
            <w:r w:rsidRPr="00DA4FB0">
              <w:rPr>
                <w:rFonts w:ascii="Times New Roman" w:hAnsi="Times New Roman" w:cs="Times New Roman"/>
              </w:rPr>
              <w:t xml:space="preserve">ВКЛ / ОТКЛ </w:t>
            </w:r>
          </w:p>
        </w:tc>
        <w:tc>
          <w:tcPr>
            <w:tcW w:w="3498" w:type="dxa"/>
            <w:tcBorders>
              <w:top w:val="single" w:sz="4" w:space="0" w:color="000000"/>
              <w:left w:val="single" w:sz="4" w:space="0" w:color="000000"/>
              <w:bottom w:val="single" w:sz="4" w:space="0" w:color="000000"/>
              <w:right w:val="single" w:sz="12" w:space="0" w:color="000000"/>
            </w:tcBorders>
          </w:tcPr>
          <w:p w14:paraId="303BB1F4" w14:textId="77777777" w:rsidR="00DA4FB0" w:rsidRPr="00DA4FB0" w:rsidRDefault="00DA4FB0">
            <w:pPr>
              <w:spacing w:after="0" w:line="259" w:lineRule="auto"/>
              <w:ind w:left="6" w:firstLine="0"/>
              <w:jc w:val="left"/>
              <w:rPr>
                <w:rFonts w:ascii="Times New Roman" w:hAnsi="Times New Roman" w:cs="Times New Roman"/>
              </w:rPr>
            </w:pPr>
            <w:r w:rsidRPr="00DA4FB0">
              <w:rPr>
                <w:rFonts w:ascii="Times New Roman" w:hAnsi="Times New Roman" w:cs="Times New Roman"/>
              </w:rPr>
              <w:t xml:space="preserve">Работа выходного реле через триггер с памятью. Возврат реле будет происходить при квитировании </w:t>
            </w:r>
          </w:p>
        </w:tc>
      </w:tr>
      <w:tr w:rsidR="00DA4FB0" w:rsidRPr="00DA4FB0" w14:paraId="1BEB8F18" w14:textId="77777777">
        <w:trPr>
          <w:trHeight w:val="454"/>
        </w:trPr>
        <w:tc>
          <w:tcPr>
            <w:tcW w:w="1458" w:type="dxa"/>
            <w:tcBorders>
              <w:top w:val="single" w:sz="4" w:space="0" w:color="000000"/>
              <w:left w:val="single" w:sz="12" w:space="0" w:color="000000"/>
              <w:bottom w:val="single" w:sz="4" w:space="0" w:color="000000"/>
              <w:right w:val="single" w:sz="4" w:space="0" w:color="000000"/>
            </w:tcBorders>
          </w:tcPr>
          <w:p w14:paraId="50F51FE2"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Инверсия выхода (ключ Х4) </w:t>
            </w:r>
          </w:p>
        </w:tc>
        <w:tc>
          <w:tcPr>
            <w:tcW w:w="1275" w:type="dxa"/>
            <w:tcBorders>
              <w:top w:val="single" w:sz="4" w:space="0" w:color="000000"/>
              <w:left w:val="single" w:sz="4" w:space="0" w:color="000000"/>
              <w:bottom w:val="single" w:sz="4" w:space="0" w:color="000000"/>
              <w:right w:val="single" w:sz="4" w:space="0" w:color="000000"/>
            </w:tcBorders>
            <w:vAlign w:val="center"/>
          </w:tcPr>
          <w:p w14:paraId="66D4F159" w14:textId="77777777" w:rsidR="00DA4FB0" w:rsidRPr="00DA4FB0" w:rsidRDefault="00DA4FB0">
            <w:pPr>
              <w:spacing w:after="0" w:line="259" w:lineRule="auto"/>
              <w:ind w:left="13" w:firstLine="0"/>
              <w:jc w:val="center"/>
              <w:rPr>
                <w:rFonts w:ascii="Times New Roman" w:hAnsi="Times New Roman" w:cs="Times New Roman"/>
              </w:rPr>
            </w:pPr>
            <w:r w:rsidRPr="00DA4FB0">
              <w:rPr>
                <w:rFonts w:ascii="Times New Roman" w:hAnsi="Times New Roman" w:cs="Times New Roman"/>
              </w:rPr>
              <w:t xml:space="preserve">ВКЛ / ОТКЛ </w:t>
            </w:r>
          </w:p>
        </w:tc>
        <w:tc>
          <w:tcPr>
            <w:tcW w:w="3498" w:type="dxa"/>
            <w:tcBorders>
              <w:top w:val="single" w:sz="4" w:space="0" w:color="000000"/>
              <w:left w:val="single" w:sz="4" w:space="0" w:color="000000"/>
              <w:bottom w:val="single" w:sz="4" w:space="0" w:color="000000"/>
              <w:right w:val="single" w:sz="12" w:space="0" w:color="000000"/>
            </w:tcBorders>
            <w:vAlign w:val="center"/>
          </w:tcPr>
          <w:p w14:paraId="123BD1C8" w14:textId="77777777" w:rsidR="00DA4FB0" w:rsidRPr="00DA4FB0" w:rsidRDefault="00DA4FB0">
            <w:pPr>
              <w:spacing w:after="0" w:line="259" w:lineRule="auto"/>
              <w:ind w:left="6" w:firstLine="0"/>
              <w:jc w:val="left"/>
              <w:rPr>
                <w:rFonts w:ascii="Times New Roman" w:hAnsi="Times New Roman" w:cs="Times New Roman"/>
              </w:rPr>
            </w:pPr>
            <w:r w:rsidRPr="00DA4FB0">
              <w:rPr>
                <w:rFonts w:ascii="Times New Roman" w:hAnsi="Times New Roman" w:cs="Times New Roman"/>
              </w:rPr>
              <w:t xml:space="preserve">Инверсия состояния выходного реле </w:t>
            </w:r>
          </w:p>
        </w:tc>
      </w:tr>
      <w:tr w:rsidR="00DA4FB0" w:rsidRPr="00DA4FB0" w14:paraId="23584603" w14:textId="77777777">
        <w:trPr>
          <w:trHeight w:val="454"/>
        </w:trPr>
        <w:tc>
          <w:tcPr>
            <w:tcW w:w="1458" w:type="dxa"/>
            <w:tcBorders>
              <w:top w:val="single" w:sz="4" w:space="0" w:color="000000"/>
              <w:left w:val="single" w:sz="12" w:space="0" w:color="000000"/>
              <w:bottom w:val="single" w:sz="4" w:space="0" w:color="000000"/>
              <w:right w:val="single" w:sz="4" w:space="0" w:color="000000"/>
            </w:tcBorders>
          </w:tcPr>
          <w:p w14:paraId="36DD505B"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Ввод/вывод реле (ключ Х5) </w:t>
            </w:r>
          </w:p>
        </w:tc>
        <w:tc>
          <w:tcPr>
            <w:tcW w:w="1275" w:type="dxa"/>
            <w:tcBorders>
              <w:top w:val="single" w:sz="4" w:space="0" w:color="000000"/>
              <w:left w:val="single" w:sz="4" w:space="0" w:color="000000"/>
              <w:bottom w:val="single" w:sz="4" w:space="0" w:color="000000"/>
              <w:right w:val="single" w:sz="4" w:space="0" w:color="000000"/>
            </w:tcBorders>
          </w:tcPr>
          <w:p w14:paraId="63607538" w14:textId="77777777" w:rsidR="00DA4FB0" w:rsidRPr="00DA4FB0" w:rsidRDefault="00DA4FB0">
            <w:pPr>
              <w:spacing w:after="0" w:line="259" w:lineRule="auto"/>
              <w:ind w:left="0" w:firstLine="0"/>
              <w:jc w:val="center"/>
              <w:rPr>
                <w:rFonts w:ascii="Times New Roman" w:hAnsi="Times New Roman" w:cs="Times New Roman"/>
              </w:rPr>
            </w:pPr>
            <w:r w:rsidRPr="00DA4FB0">
              <w:rPr>
                <w:rFonts w:ascii="Times New Roman" w:hAnsi="Times New Roman" w:cs="Times New Roman"/>
              </w:rPr>
              <w:t xml:space="preserve">Введено Выведено </w:t>
            </w:r>
          </w:p>
        </w:tc>
        <w:tc>
          <w:tcPr>
            <w:tcW w:w="3498" w:type="dxa"/>
            <w:tcBorders>
              <w:top w:val="single" w:sz="4" w:space="0" w:color="000000"/>
              <w:left w:val="single" w:sz="4" w:space="0" w:color="000000"/>
              <w:bottom w:val="single" w:sz="4" w:space="0" w:color="000000"/>
              <w:right w:val="single" w:sz="12" w:space="0" w:color="000000"/>
            </w:tcBorders>
            <w:vAlign w:val="center"/>
          </w:tcPr>
          <w:p w14:paraId="067DCE19" w14:textId="77777777" w:rsidR="00DA4FB0" w:rsidRPr="00DA4FB0" w:rsidRDefault="00DA4FB0">
            <w:pPr>
              <w:spacing w:after="0" w:line="259" w:lineRule="auto"/>
              <w:ind w:left="6" w:firstLine="0"/>
              <w:jc w:val="left"/>
              <w:rPr>
                <w:rFonts w:ascii="Times New Roman" w:hAnsi="Times New Roman" w:cs="Times New Roman"/>
              </w:rPr>
            </w:pPr>
            <w:r w:rsidRPr="00DA4FB0">
              <w:rPr>
                <w:rFonts w:ascii="Times New Roman" w:hAnsi="Times New Roman" w:cs="Times New Roman"/>
              </w:rPr>
              <w:t xml:space="preserve">Ввод/вывод реле из действия </w:t>
            </w:r>
          </w:p>
        </w:tc>
      </w:tr>
      <w:tr w:rsidR="00DA4FB0" w:rsidRPr="00DA4FB0" w14:paraId="609C79E5" w14:textId="77777777">
        <w:trPr>
          <w:trHeight w:val="341"/>
        </w:trPr>
        <w:tc>
          <w:tcPr>
            <w:tcW w:w="1458" w:type="dxa"/>
            <w:tcBorders>
              <w:top w:val="single" w:sz="4" w:space="0" w:color="000000"/>
              <w:left w:val="single" w:sz="12" w:space="0" w:color="000000"/>
              <w:bottom w:val="single" w:sz="4" w:space="0" w:color="000000"/>
              <w:right w:val="single" w:sz="4" w:space="0" w:color="000000"/>
            </w:tcBorders>
          </w:tcPr>
          <w:p w14:paraId="0C82AC06" w14:textId="77777777" w:rsidR="00DA4FB0" w:rsidRPr="00DA4FB0" w:rsidRDefault="00DA4FB0">
            <w:pPr>
              <w:spacing w:after="0" w:line="259" w:lineRule="auto"/>
              <w:ind w:left="0" w:firstLine="0"/>
              <w:jc w:val="left"/>
              <w:rPr>
                <w:rFonts w:ascii="Times New Roman" w:hAnsi="Times New Roman" w:cs="Times New Roman"/>
              </w:rPr>
            </w:pPr>
            <w:proofErr w:type="spellStart"/>
            <w:r w:rsidRPr="00DA4FB0">
              <w:rPr>
                <w:rFonts w:ascii="Times New Roman" w:hAnsi="Times New Roman" w:cs="Times New Roman"/>
              </w:rPr>
              <w:t>Тср</w:t>
            </w:r>
            <w:proofErr w:type="spellEnd"/>
            <w:r w:rsidRPr="00DA4FB0">
              <w:rPr>
                <w:rFonts w:ascii="Times New Roman" w:hAnsi="Times New Roman" w:cs="Times New Roman"/>
              </w:rPr>
              <w:t xml:space="preserve"> </w:t>
            </w:r>
          </w:p>
        </w:tc>
        <w:tc>
          <w:tcPr>
            <w:tcW w:w="1275" w:type="dxa"/>
            <w:tcBorders>
              <w:top w:val="single" w:sz="4" w:space="0" w:color="000000"/>
              <w:left w:val="single" w:sz="4" w:space="0" w:color="000000"/>
              <w:bottom w:val="single" w:sz="4" w:space="0" w:color="000000"/>
              <w:right w:val="single" w:sz="4" w:space="0" w:color="000000"/>
            </w:tcBorders>
          </w:tcPr>
          <w:p w14:paraId="0C0E07DF" w14:textId="77777777" w:rsidR="00DA4FB0" w:rsidRPr="00DA4FB0" w:rsidRDefault="00DA4FB0">
            <w:pPr>
              <w:spacing w:after="0" w:line="259" w:lineRule="auto"/>
              <w:ind w:left="15" w:firstLine="0"/>
              <w:jc w:val="center"/>
              <w:rPr>
                <w:rFonts w:ascii="Times New Roman" w:hAnsi="Times New Roman" w:cs="Times New Roman"/>
              </w:rPr>
            </w:pPr>
            <w:r w:rsidRPr="00DA4FB0">
              <w:rPr>
                <w:rFonts w:ascii="Times New Roman" w:hAnsi="Times New Roman" w:cs="Times New Roman"/>
              </w:rPr>
              <w:t xml:space="preserve">0 – 300с </w:t>
            </w:r>
          </w:p>
        </w:tc>
        <w:tc>
          <w:tcPr>
            <w:tcW w:w="3498" w:type="dxa"/>
            <w:tcBorders>
              <w:top w:val="single" w:sz="4" w:space="0" w:color="000000"/>
              <w:left w:val="single" w:sz="4" w:space="0" w:color="000000"/>
              <w:bottom w:val="single" w:sz="4" w:space="0" w:color="000000"/>
              <w:right w:val="single" w:sz="12" w:space="0" w:color="000000"/>
            </w:tcBorders>
          </w:tcPr>
          <w:p w14:paraId="1150B781" w14:textId="77777777" w:rsidR="00DA4FB0" w:rsidRPr="00DA4FB0" w:rsidRDefault="00DA4FB0">
            <w:pPr>
              <w:spacing w:after="0" w:line="259" w:lineRule="auto"/>
              <w:ind w:left="6" w:firstLine="0"/>
              <w:jc w:val="left"/>
              <w:rPr>
                <w:rFonts w:ascii="Times New Roman" w:hAnsi="Times New Roman" w:cs="Times New Roman"/>
              </w:rPr>
            </w:pPr>
            <w:r w:rsidRPr="00DA4FB0">
              <w:rPr>
                <w:rFonts w:ascii="Times New Roman" w:hAnsi="Times New Roman" w:cs="Times New Roman"/>
              </w:rPr>
              <w:t xml:space="preserve">Задержка на срабатывание выходного реле </w:t>
            </w:r>
          </w:p>
        </w:tc>
      </w:tr>
      <w:tr w:rsidR="00DA4FB0" w:rsidRPr="00DA4FB0" w14:paraId="742C6919" w14:textId="77777777">
        <w:trPr>
          <w:trHeight w:val="341"/>
        </w:trPr>
        <w:tc>
          <w:tcPr>
            <w:tcW w:w="1458" w:type="dxa"/>
            <w:tcBorders>
              <w:top w:val="single" w:sz="4" w:space="0" w:color="000000"/>
              <w:left w:val="single" w:sz="12" w:space="0" w:color="000000"/>
              <w:bottom w:val="single" w:sz="4" w:space="0" w:color="000000"/>
              <w:right w:val="single" w:sz="4" w:space="0" w:color="000000"/>
            </w:tcBorders>
          </w:tcPr>
          <w:p w14:paraId="6DFD4292" w14:textId="77777777" w:rsidR="00DA4FB0" w:rsidRPr="00DA4FB0" w:rsidRDefault="00DA4FB0">
            <w:pPr>
              <w:spacing w:after="0" w:line="259" w:lineRule="auto"/>
              <w:ind w:left="0" w:firstLine="0"/>
              <w:jc w:val="left"/>
              <w:rPr>
                <w:rFonts w:ascii="Times New Roman" w:hAnsi="Times New Roman" w:cs="Times New Roman"/>
              </w:rPr>
            </w:pPr>
            <w:proofErr w:type="spellStart"/>
            <w:r w:rsidRPr="00DA4FB0">
              <w:rPr>
                <w:rFonts w:ascii="Times New Roman" w:hAnsi="Times New Roman" w:cs="Times New Roman"/>
              </w:rPr>
              <w:t>Твозв</w:t>
            </w:r>
            <w:proofErr w:type="spellEnd"/>
            <w:r w:rsidRPr="00DA4FB0">
              <w:rPr>
                <w:rFonts w:ascii="Times New Roman" w:hAnsi="Times New Roman" w:cs="Times New Roman"/>
              </w:rPr>
              <w:t xml:space="preserve"> </w:t>
            </w:r>
          </w:p>
        </w:tc>
        <w:tc>
          <w:tcPr>
            <w:tcW w:w="1275" w:type="dxa"/>
            <w:tcBorders>
              <w:top w:val="single" w:sz="4" w:space="0" w:color="000000"/>
              <w:left w:val="single" w:sz="4" w:space="0" w:color="000000"/>
              <w:bottom w:val="single" w:sz="4" w:space="0" w:color="000000"/>
              <w:right w:val="single" w:sz="4" w:space="0" w:color="000000"/>
            </w:tcBorders>
          </w:tcPr>
          <w:p w14:paraId="27EFC8F6" w14:textId="77777777" w:rsidR="00DA4FB0" w:rsidRPr="00DA4FB0" w:rsidRDefault="00DA4FB0">
            <w:pPr>
              <w:spacing w:after="0" w:line="259" w:lineRule="auto"/>
              <w:ind w:left="15" w:firstLine="0"/>
              <w:jc w:val="center"/>
              <w:rPr>
                <w:rFonts w:ascii="Times New Roman" w:hAnsi="Times New Roman" w:cs="Times New Roman"/>
              </w:rPr>
            </w:pPr>
            <w:r w:rsidRPr="00DA4FB0">
              <w:rPr>
                <w:rFonts w:ascii="Times New Roman" w:hAnsi="Times New Roman" w:cs="Times New Roman"/>
              </w:rPr>
              <w:t xml:space="preserve">0 – 300с </w:t>
            </w:r>
          </w:p>
        </w:tc>
        <w:tc>
          <w:tcPr>
            <w:tcW w:w="3498" w:type="dxa"/>
            <w:tcBorders>
              <w:top w:val="single" w:sz="4" w:space="0" w:color="000000"/>
              <w:left w:val="single" w:sz="4" w:space="0" w:color="000000"/>
              <w:bottom w:val="single" w:sz="4" w:space="0" w:color="000000"/>
              <w:right w:val="single" w:sz="12" w:space="0" w:color="000000"/>
            </w:tcBorders>
          </w:tcPr>
          <w:p w14:paraId="34FD4AD4" w14:textId="77777777" w:rsidR="00DA4FB0" w:rsidRPr="00DA4FB0" w:rsidRDefault="00DA4FB0">
            <w:pPr>
              <w:spacing w:after="0" w:line="259" w:lineRule="auto"/>
              <w:ind w:left="6" w:firstLine="0"/>
              <w:jc w:val="left"/>
              <w:rPr>
                <w:rFonts w:ascii="Times New Roman" w:hAnsi="Times New Roman" w:cs="Times New Roman"/>
              </w:rPr>
            </w:pPr>
            <w:r w:rsidRPr="00DA4FB0">
              <w:rPr>
                <w:rFonts w:ascii="Times New Roman" w:hAnsi="Times New Roman" w:cs="Times New Roman"/>
              </w:rPr>
              <w:t xml:space="preserve">Задержка на возврат выходного реле </w:t>
            </w:r>
          </w:p>
        </w:tc>
      </w:tr>
      <w:tr w:rsidR="00DA4FB0" w:rsidRPr="00DA4FB0" w14:paraId="2A7D5869" w14:textId="77777777">
        <w:trPr>
          <w:trHeight w:val="680"/>
        </w:trPr>
        <w:tc>
          <w:tcPr>
            <w:tcW w:w="1458" w:type="dxa"/>
            <w:tcBorders>
              <w:top w:val="single" w:sz="4" w:space="0" w:color="000000"/>
              <w:left w:val="single" w:sz="12" w:space="0" w:color="000000"/>
              <w:bottom w:val="single" w:sz="4" w:space="0" w:color="000000"/>
              <w:right w:val="single" w:sz="4" w:space="0" w:color="000000"/>
            </w:tcBorders>
          </w:tcPr>
          <w:p w14:paraId="66C8EC3A"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Определение битов </w:t>
            </w:r>
            <w:proofErr w:type="spellStart"/>
            <w:r w:rsidRPr="00DA4FB0">
              <w:rPr>
                <w:rFonts w:ascii="Times New Roman" w:hAnsi="Times New Roman" w:cs="Times New Roman"/>
              </w:rPr>
              <w:t>неинверсных</w:t>
            </w:r>
            <w:proofErr w:type="spellEnd"/>
            <w:r w:rsidRPr="00DA4FB0">
              <w:rPr>
                <w:rFonts w:ascii="Times New Roman" w:hAnsi="Times New Roman" w:cs="Times New Roman"/>
              </w:rPr>
              <w:t xml:space="preserve"> </w:t>
            </w:r>
          </w:p>
        </w:tc>
        <w:tc>
          <w:tcPr>
            <w:tcW w:w="1275" w:type="dxa"/>
            <w:tcBorders>
              <w:top w:val="single" w:sz="4" w:space="0" w:color="000000"/>
              <w:left w:val="single" w:sz="4" w:space="0" w:color="000000"/>
              <w:bottom w:val="single" w:sz="4" w:space="0" w:color="000000"/>
              <w:right w:val="single" w:sz="4" w:space="0" w:color="000000"/>
            </w:tcBorders>
          </w:tcPr>
          <w:p w14:paraId="451B488F" w14:textId="77777777" w:rsidR="00DA4FB0" w:rsidRPr="00DA4FB0" w:rsidRDefault="00DA4FB0">
            <w:pPr>
              <w:spacing w:after="0" w:line="259" w:lineRule="auto"/>
              <w:ind w:left="0" w:firstLine="4"/>
              <w:jc w:val="center"/>
              <w:rPr>
                <w:rFonts w:ascii="Times New Roman" w:hAnsi="Times New Roman" w:cs="Times New Roman"/>
              </w:rPr>
            </w:pPr>
            <w:r w:rsidRPr="00DA4FB0">
              <w:rPr>
                <w:rFonts w:ascii="Times New Roman" w:hAnsi="Times New Roman" w:cs="Times New Roman"/>
              </w:rPr>
              <w:t xml:space="preserve">Набор признаков срабатывания </w:t>
            </w:r>
          </w:p>
        </w:tc>
        <w:tc>
          <w:tcPr>
            <w:tcW w:w="3498" w:type="dxa"/>
            <w:tcBorders>
              <w:top w:val="single" w:sz="4" w:space="0" w:color="000000"/>
              <w:left w:val="single" w:sz="4" w:space="0" w:color="000000"/>
              <w:bottom w:val="single" w:sz="4" w:space="0" w:color="000000"/>
              <w:right w:val="single" w:sz="12" w:space="0" w:color="000000"/>
            </w:tcBorders>
            <w:vAlign w:val="center"/>
          </w:tcPr>
          <w:p w14:paraId="42BB6779" w14:textId="77777777" w:rsidR="00DA4FB0" w:rsidRPr="00DA4FB0" w:rsidRDefault="00DA4FB0">
            <w:pPr>
              <w:spacing w:after="0" w:line="259" w:lineRule="auto"/>
              <w:ind w:left="6" w:right="234" w:firstLine="0"/>
              <w:jc w:val="left"/>
              <w:rPr>
                <w:rFonts w:ascii="Times New Roman" w:hAnsi="Times New Roman" w:cs="Times New Roman"/>
              </w:rPr>
            </w:pPr>
            <w:r w:rsidRPr="00DA4FB0">
              <w:rPr>
                <w:rFonts w:ascii="Times New Roman" w:hAnsi="Times New Roman" w:cs="Times New Roman"/>
              </w:rPr>
              <w:t xml:space="preserve">Задание </w:t>
            </w:r>
            <w:proofErr w:type="spellStart"/>
            <w:r w:rsidRPr="00DA4FB0">
              <w:rPr>
                <w:rFonts w:ascii="Times New Roman" w:eastAsia="Calibri" w:hAnsi="Times New Roman" w:cs="Times New Roman"/>
                <w:b/>
              </w:rPr>
              <w:t>неинверсных</w:t>
            </w:r>
            <w:proofErr w:type="spellEnd"/>
            <w:r w:rsidRPr="00DA4FB0">
              <w:rPr>
                <w:rFonts w:ascii="Times New Roman" w:hAnsi="Times New Roman" w:cs="Times New Roman"/>
              </w:rPr>
              <w:t xml:space="preserve"> </w:t>
            </w:r>
            <w:proofErr w:type="gramStart"/>
            <w:r w:rsidRPr="00DA4FB0">
              <w:rPr>
                <w:rFonts w:ascii="Times New Roman" w:hAnsi="Times New Roman" w:cs="Times New Roman"/>
              </w:rPr>
              <w:t>признаков  (</w:t>
            </w:r>
            <w:proofErr w:type="gramEnd"/>
            <w:r w:rsidRPr="00DA4FB0">
              <w:rPr>
                <w:rFonts w:ascii="Times New Roman" w:hAnsi="Times New Roman" w:cs="Times New Roman"/>
              </w:rPr>
              <w:t>активное состояние признака «</w:t>
            </w:r>
            <w:r w:rsidRPr="00DA4FB0">
              <w:rPr>
                <w:rFonts w:ascii="Times New Roman" w:eastAsia="Calibri" w:hAnsi="Times New Roman" w:cs="Times New Roman"/>
                <w:b/>
              </w:rPr>
              <w:t>1</w:t>
            </w:r>
            <w:r w:rsidRPr="00DA4FB0">
              <w:rPr>
                <w:rFonts w:ascii="Times New Roman" w:hAnsi="Times New Roman" w:cs="Times New Roman"/>
              </w:rPr>
              <w:t xml:space="preserve">») </w:t>
            </w:r>
          </w:p>
        </w:tc>
      </w:tr>
      <w:tr w:rsidR="00DA4FB0" w:rsidRPr="00DA4FB0" w14:paraId="28E7C1E7" w14:textId="77777777">
        <w:trPr>
          <w:trHeight w:val="689"/>
        </w:trPr>
        <w:tc>
          <w:tcPr>
            <w:tcW w:w="1458" w:type="dxa"/>
            <w:tcBorders>
              <w:top w:val="single" w:sz="4" w:space="0" w:color="000000"/>
              <w:left w:val="single" w:sz="12" w:space="0" w:color="000000"/>
              <w:bottom w:val="single" w:sz="12" w:space="0" w:color="000000"/>
              <w:right w:val="single" w:sz="4" w:space="0" w:color="000000"/>
            </w:tcBorders>
            <w:vAlign w:val="center"/>
          </w:tcPr>
          <w:p w14:paraId="25B58A9D"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Определение битов инверсных </w:t>
            </w:r>
          </w:p>
        </w:tc>
        <w:tc>
          <w:tcPr>
            <w:tcW w:w="1275" w:type="dxa"/>
            <w:tcBorders>
              <w:top w:val="single" w:sz="4" w:space="0" w:color="000000"/>
              <w:left w:val="single" w:sz="4" w:space="0" w:color="000000"/>
              <w:bottom w:val="single" w:sz="12" w:space="0" w:color="000000"/>
              <w:right w:val="single" w:sz="4" w:space="0" w:color="000000"/>
            </w:tcBorders>
          </w:tcPr>
          <w:p w14:paraId="4093740A" w14:textId="77777777" w:rsidR="00DA4FB0" w:rsidRPr="00DA4FB0" w:rsidRDefault="00DA4FB0">
            <w:pPr>
              <w:spacing w:after="0" w:line="259" w:lineRule="auto"/>
              <w:ind w:left="0" w:firstLine="4"/>
              <w:jc w:val="center"/>
              <w:rPr>
                <w:rFonts w:ascii="Times New Roman" w:hAnsi="Times New Roman" w:cs="Times New Roman"/>
              </w:rPr>
            </w:pPr>
            <w:r w:rsidRPr="00DA4FB0">
              <w:rPr>
                <w:rFonts w:ascii="Times New Roman" w:hAnsi="Times New Roman" w:cs="Times New Roman"/>
              </w:rPr>
              <w:t xml:space="preserve">Набор признаков срабатывания </w:t>
            </w:r>
          </w:p>
        </w:tc>
        <w:tc>
          <w:tcPr>
            <w:tcW w:w="3498" w:type="dxa"/>
            <w:tcBorders>
              <w:top w:val="single" w:sz="4" w:space="0" w:color="000000"/>
              <w:left w:val="single" w:sz="4" w:space="0" w:color="000000"/>
              <w:bottom w:val="single" w:sz="12" w:space="0" w:color="000000"/>
              <w:right w:val="single" w:sz="12" w:space="0" w:color="000000"/>
            </w:tcBorders>
            <w:vAlign w:val="center"/>
          </w:tcPr>
          <w:p w14:paraId="73D776A7" w14:textId="77777777" w:rsidR="00DA4FB0" w:rsidRPr="00DA4FB0" w:rsidRDefault="00DA4FB0">
            <w:pPr>
              <w:spacing w:after="0" w:line="259" w:lineRule="auto"/>
              <w:ind w:left="6" w:firstLine="0"/>
              <w:jc w:val="left"/>
              <w:rPr>
                <w:rFonts w:ascii="Times New Roman" w:hAnsi="Times New Roman" w:cs="Times New Roman"/>
              </w:rPr>
            </w:pPr>
            <w:r w:rsidRPr="00DA4FB0">
              <w:rPr>
                <w:rFonts w:ascii="Times New Roman" w:hAnsi="Times New Roman" w:cs="Times New Roman"/>
              </w:rPr>
              <w:t xml:space="preserve">Задание </w:t>
            </w:r>
            <w:r w:rsidRPr="00DA4FB0">
              <w:rPr>
                <w:rFonts w:ascii="Times New Roman" w:eastAsia="Calibri" w:hAnsi="Times New Roman" w:cs="Times New Roman"/>
                <w:b/>
              </w:rPr>
              <w:t>инверсных</w:t>
            </w:r>
            <w:r w:rsidRPr="00DA4FB0">
              <w:rPr>
                <w:rFonts w:ascii="Times New Roman" w:hAnsi="Times New Roman" w:cs="Times New Roman"/>
              </w:rPr>
              <w:t xml:space="preserve"> признаков.  </w:t>
            </w:r>
          </w:p>
          <w:p w14:paraId="2BEFC866" w14:textId="77777777" w:rsidR="00DA4FB0" w:rsidRPr="00DA4FB0" w:rsidRDefault="00DA4FB0">
            <w:pPr>
              <w:spacing w:after="0" w:line="259" w:lineRule="auto"/>
              <w:ind w:left="6" w:firstLine="0"/>
              <w:jc w:val="left"/>
              <w:rPr>
                <w:rFonts w:ascii="Times New Roman" w:hAnsi="Times New Roman" w:cs="Times New Roman"/>
              </w:rPr>
            </w:pPr>
            <w:r w:rsidRPr="00DA4FB0">
              <w:rPr>
                <w:rFonts w:ascii="Times New Roman" w:hAnsi="Times New Roman" w:cs="Times New Roman"/>
              </w:rPr>
              <w:t>(активное состояние признака «</w:t>
            </w:r>
            <w:r w:rsidRPr="00DA4FB0">
              <w:rPr>
                <w:rFonts w:ascii="Times New Roman" w:eastAsia="Calibri" w:hAnsi="Times New Roman" w:cs="Times New Roman"/>
                <w:b/>
              </w:rPr>
              <w:t>0</w:t>
            </w:r>
            <w:r w:rsidRPr="00DA4FB0">
              <w:rPr>
                <w:rFonts w:ascii="Times New Roman" w:hAnsi="Times New Roman" w:cs="Times New Roman"/>
              </w:rPr>
              <w:t xml:space="preserve">») </w:t>
            </w:r>
          </w:p>
        </w:tc>
      </w:tr>
    </w:tbl>
    <w:p w14:paraId="5E069461" w14:textId="77777777" w:rsidR="00DA4FB0" w:rsidRPr="00DA4FB0" w:rsidRDefault="00DA4FB0">
      <w:pPr>
        <w:spacing w:after="0" w:line="259" w:lineRule="auto"/>
        <w:ind w:left="283" w:firstLine="0"/>
        <w:jc w:val="left"/>
        <w:rPr>
          <w:rFonts w:ascii="Times New Roman" w:hAnsi="Times New Roman" w:cs="Times New Roman"/>
        </w:rPr>
      </w:pPr>
      <w:r w:rsidRPr="00DA4FB0">
        <w:rPr>
          <w:rFonts w:ascii="Times New Roman" w:hAnsi="Times New Roman" w:cs="Times New Roman"/>
        </w:rPr>
        <w:t xml:space="preserve"> </w:t>
      </w:r>
    </w:p>
    <w:p w14:paraId="3D7748CC" w14:textId="77777777" w:rsidR="00DA4FB0" w:rsidRPr="00DA4FB0" w:rsidRDefault="00DA4FB0">
      <w:pPr>
        <w:ind w:left="7" w:right="33" w:firstLine="283"/>
        <w:rPr>
          <w:rFonts w:ascii="Times New Roman" w:hAnsi="Times New Roman" w:cs="Times New Roman"/>
        </w:rPr>
      </w:pPr>
      <w:r w:rsidRPr="00DA4FB0">
        <w:rPr>
          <w:rFonts w:ascii="Times New Roman" w:hAnsi="Times New Roman" w:cs="Times New Roman"/>
        </w:rPr>
        <w:t xml:space="preserve">Для задания определенного режима работы выходного реле необходимо соответствующим образом сконфигурировать ключи, представленные в Таблице 4.6.3. Выдержки времени на срабатывание и возврат определяются на усмотрение пользователя. </w:t>
      </w:r>
    </w:p>
    <w:p w14:paraId="243081BE"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 </w:t>
      </w:r>
    </w:p>
    <w:p w14:paraId="73EE225F" w14:textId="77777777" w:rsidR="00DA4FB0" w:rsidRPr="00DA4FB0" w:rsidRDefault="00DA4FB0">
      <w:pPr>
        <w:ind w:left="17" w:right="33"/>
        <w:rPr>
          <w:rFonts w:ascii="Times New Roman" w:hAnsi="Times New Roman" w:cs="Times New Roman"/>
        </w:rPr>
      </w:pPr>
      <w:r w:rsidRPr="00DA4FB0">
        <w:rPr>
          <w:rFonts w:ascii="Times New Roman" w:hAnsi="Times New Roman" w:cs="Times New Roman"/>
        </w:rPr>
        <w:t xml:space="preserve">Таблица 4.6.3 - Настройки конфигурационных ключей для разных режимов работы выходных реле </w:t>
      </w:r>
    </w:p>
    <w:tbl>
      <w:tblPr>
        <w:tblStyle w:val="TableGrid"/>
        <w:tblW w:w="4380" w:type="dxa"/>
        <w:tblInd w:w="1027" w:type="dxa"/>
        <w:tblCellMar>
          <w:top w:w="98" w:type="dxa"/>
          <w:left w:w="106" w:type="dxa"/>
          <w:right w:w="115" w:type="dxa"/>
        </w:tblCellMar>
        <w:tblLook w:val="04A0" w:firstRow="1" w:lastRow="0" w:firstColumn="1" w:lastColumn="0" w:noHBand="0" w:noVBand="1"/>
      </w:tblPr>
      <w:tblGrid>
        <w:gridCol w:w="2031"/>
        <w:gridCol w:w="854"/>
        <w:gridCol w:w="819"/>
        <w:gridCol w:w="676"/>
      </w:tblGrid>
      <w:tr w:rsidR="00DA4FB0" w:rsidRPr="00DA4FB0" w14:paraId="2CBD2E29" w14:textId="77777777">
        <w:trPr>
          <w:trHeight w:val="327"/>
        </w:trPr>
        <w:tc>
          <w:tcPr>
            <w:tcW w:w="2329" w:type="dxa"/>
            <w:vMerge w:val="restart"/>
            <w:tcBorders>
              <w:top w:val="single" w:sz="12" w:space="0" w:color="000000"/>
              <w:left w:val="single" w:sz="12" w:space="0" w:color="000000"/>
              <w:bottom w:val="single" w:sz="4" w:space="0" w:color="000000"/>
              <w:right w:val="single" w:sz="4" w:space="0" w:color="000000"/>
            </w:tcBorders>
            <w:shd w:val="clear" w:color="auto" w:fill="BFBFBF"/>
            <w:vAlign w:val="center"/>
          </w:tcPr>
          <w:p w14:paraId="11A99A3D" w14:textId="77777777" w:rsidR="00DA4FB0" w:rsidRPr="00DA4FB0" w:rsidRDefault="00DA4FB0">
            <w:pPr>
              <w:spacing w:after="0" w:line="259" w:lineRule="auto"/>
              <w:ind w:left="7" w:firstLine="0"/>
              <w:jc w:val="center"/>
              <w:rPr>
                <w:rFonts w:ascii="Times New Roman" w:hAnsi="Times New Roman" w:cs="Times New Roman"/>
              </w:rPr>
            </w:pPr>
            <w:r w:rsidRPr="00DA4FB0">
              <w:rPr>
                <w:rFonts w:ascii="Times New Roman" w:eastAsia="Calibri" w:hAnsi="Times New Roman" w:cs="Times New Roman"/>
                <w:b/>
              </w:rPr>
              <w:t xml:space="preserve">Способ срабатывания </w:t>
            </w:r>
          </w:p>
        </w:tc>
        <w:tc>
          <w:tcPr>
            <w:tcW w:w="2051" w:type="dxa"/>
            <w:gridSpan w:val="3"/>
            <w:tcBorders>
              <w:top w:val="single" w:sz="12" w:space="0" w:color="000000"/>
              <w:left w:val="single" w:sz="4" w:space="0" w:color="000000"/>
              <w:bottom w:val="single" w:sz="4" w:space="0" w:color="000000"/>
              <w:right w:val="single" w:sz="12" w:space="0" w:color="000000"/>
            </w:tcBorders>
            <w:shd w:val="clear" w:color="auto" w:fill="BFBFBF"/>
          </w:tcPr>
          <w:p w14:paraId="328ED63A" w14:textId="77777777" w:rsidR="00DA4FB0" w:rsidRPr="00DA4FB0" w:rsidRDefault="00DA4FB0">
            <w:pPr>
              <w:spacing w:after="0" w:line="259" w:lineRule="auto"/>
              <w:ind w:left="17" w:firstLine="0"/>
              <w:jc w:val="center"/>
              <w:rPr>
                <w:rFonts w:ascii="Times New Roman" w:hAnsi="Times New Roman" w:cs="Times New Roman"/>
              </w:rPr>
            </w:pPr>
            <w:r w:rsidRPr="00DA4FB0">
              <w:rPr>
                <w:rFonts w:ascii="Times New Roman" w:eastAsia="Calibri" w:hAnsi="Times New Roman" w:cs="Times New Roman"/>
                <w:b/>
              </w:rPr>
              <w:t xml:space="preserve">Положение ключа </w:t>
            </w:r>
          </w:p>
        </w:tc>
      </w:tr>
      <w:tr w:rsidR="00DA4FB0" w:rsidRPr="00DA4FB0" w14:paraId="0AE6431E" w14:textId="77777777">
        <w:trPr>
          <w:trHeight w:val="337"/>
        </w:trPr>
        <w:tc>
          <w:tcPr>
            <w:tcW w:w="0" w:type="auto"/>
            <w:vMerge/>
            <w:tcBorders>
              <w:top w:val="nil"/>
              <w:left w:val="single" w:sz="12" w:space="0" w:color="000000"/>
              <w:bottom w:val="single" w:sz="4" w:space="0" w:color="000000"/>
              <w:right w:val="single" w:sz="4" w:space="0" w:color="000000"/>
            </w:tcBorders>
          </w:tcPr>
          <w:p w14:paraId="70A0B27C" w14:textId="77777777" w:rsidR="00DA4FB0" w:rsidRPr="00DA4FB0" w:rsidRDefault="00DA4FB0">
            <w:pPr>
              <w:spacing w:after="160" w:line="259" w:lineRule="auto"/>
              <w:ind w:left="0" w:firstLine="0"/>
              <w:jc w:val="left"/>
              <w:rPr>
                <w:rFonts w:ascii="Times New Roman" w:hAnsi="Times New Roman" w:cs="Times New Roman"/>
              </w:rPr>
            </w:pPr>
          </w:p>
        </w:tc>
        <w:tc>
          <w:tcPr>
            <w:tcW w:w="670" w:type="dxa"/>
            <w:tcBorders>
              <w:top w:val="single" w:sz="4" w:space="0" w:color="000000"/>
              <w:left w:val="single" w:sz="4" w:space="0" w:color="000000"/>
              <w:bottom w:val="single" w:sz="4" w:space="0" w:color="000000"/>
              <w:right w:val="single" w:sz="4" w:space="0" w:color="000000"/>
            </w:tcBorders>
            <w:shd w:val="clear" w:color="auto" w:fill="BFBFBF"/>
          </w:tcPr>
          <w:p w14:paraId="5FEC25D9" w14:textId="77777777" w:rsidR="00DA4FB0" w:rsidRPr="00DA4FB0" w:rsidRDefault="00DA4FB0">
            <w:pPr>
              <w:spacing w:after="0" w:line="259" w:lineRule="auto"/>
              <w:ind w:left="9" w:firstLine="0"/>
              <w:jc w:val="center"/>
              <w:rPr>
                <w:rFonts w:ascii="Times New Roman" w:hAnsi="Times New Roman" w:cs="Times New Roman"/>
              </w:rPr>
            </w:pPr>
            <w:r w:rsidRPr="00DA4FB0">
              <w:rPr>
                <w:rFonts w:ascii="Times New Roman" w:eastAsia="Calibri" w:hAnsi="Times New Roman" w:cs="Times New Roman"/>
                <w:b/>
              </w:rPr>
              <w:t xml:space="preserve">Х2 </w:t>
            </w:r>
          </w:p>
        </w:tc>
        <w:tc>
          <w:tcPr>
            <w:tcW w:w="717" w:type="dxa"/>
            <w:tcBorders>
              <w:top w:val="single" w:sz="4" w:space="0" w:color="000000"/>
              <w:left w:val="single" w:sz="4" w:space="0" w:color="000000"/>
              <w:bottom w:val="single" w:sz="4" w:space="0" w:color="000000"/>
              <w:right w:val="single" w:sz="4" w:space="0" w:color="000000"/>
            </w:tcBorders>
            <w:shd w:val="clear" w:color="auto" w:fill="BFBFBF"/>
          </w:tcPr>
          <w:p w14:paraId="0174D7C4" w14:textId="77777777" w:rsidR="00DA4FB0" w:rsidRPr="00DA4FB0" w:rsidRDefault="00DA4FB0">
            <w:pPr>
              <w:spacing w:after="0" w:line="259" w:lineRule="auto"/>
              <w:ind w:left="5" w:firstLine="0"/>
              <w:jc w:val="center"/>
              <w:rPr>
                <w:rFonts w:ascii="Times New Roman" w:hAnsi="Times New Roman" w:cs="Times New Roman"/>
              </w:rPr>
            </w:pPr>
            <w:r w:rsidRPr="00DA4FB0">
              <w:rPr>
                <w:rFonts w:ascii="Times New Roman" w:eastAsia="Calibri" w:hAnsi="Times New Roman" w:cs="Times New Roman"/>
                <w:b/>
              </w:rPr>
              <w:t xml:space="preserve">Х3 </w:t>
            </w:r>
          </w:p>
        </w:tc>
        <w:tc>
          <w:tcPr>
            <w:tcW w:w="665" w:type="dxa"/>
            <w:tcBorders>
              <w:top w:val="single" w:sz="4" w:space="0" w:color="000000"/>
              <w:left w:val="single" w:sz="4" w:space="0" w:color="000000"/>
              <w:bottom w:val="single" w:sz="4" w:space="0" w:color="000000"/>
              <w:right w:val="single" w:sz="12" w:space="0" w:color="000000"/>
            </w:tcBorders>
            <w:shd w:val="clear" w:color="auto" w:fill="BFBFBF"/>
          </w:tcPr>
          <w:p w14:paraId="7A863D30" w14:textId="77777777" w:rsidR="00DA4FB0" w:rsidRPr="00DA4FB0" w:rsidRDefault="00DA4FB0">
            <w:pPr>
              <w:spacing w:after="0" w:line="259" w:lineRule="auto"/>
              <w:ind w:left="12" w:firstLine="0"/>
              <w:jc w:val="center"/>
              <w:rPr>
                <w:rFonts w:ascii="Times New Roman" w:hAnsi="Times New Roman" w:cs="Times New Roman"/>
              </w:rPr>
            </w:pPr>
            <w:r w:rsidRPr="00DA4FB0">
              <w:rPr>
                <w:rFonts w:ascii="Times New Roman" w:eastAsia="Calibri" w:hAnsi="Times New Roman" w:cs="Times New Roman"/>
                <w:b/>
              </w:rPr>
              <w:t xml:space="preserve">Х5 </w:t>
            </w:r>
          </w:p>
        </w:tc>
      </w:tr>
      <w:tr w:rsidR="00DA4FB0" w:rsidRPr="00DA4FB0" w14:paraId="149AA468" w14:textId="77777777">
        <w:trPr>
          <w:trHeight w:val="343"/>
        </w:trPr>
        <w:tc>
          <w:tcPr>
            <w:tcW w:w="2329" w:type="dxa"/>
            <w:tcBorders>
              <w:top w:val="single" w:sz="4" w:space="0" w:color="000000"/>
              <w:left w:val="single" w:sz="12" w:space="0" w:color="000000"/>
              <w:bottom w:val="single" w:sz="4" w:space="0" w:color="000000"/>
              <w:right w:val="single" w:sz="4" w:space="0" w:color="000000"/>
            </w:tcBorders>
          </w:tcPr>
          <w:p w14:paraId="3EA98B79"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Без фиксации </w:t>
            </w:r>
          </w:p>
        </w:tc>
        <w:tc>
          <w:tcPr>
            <w:tcW w:w="670" w:type="dxa"/>
            <w:tcBorders>
              <w:top w:val="single" w:sz="4" w:space="0" w:color="000000"/>
              <w:left w:val="single" w:sz="4" w:space="0" w:color="000000"/>
              <w:bottom w:val="single" w:sz="4" w:space="0" w:color="000000"/>
              <w:right w:val="single" w:sz="4" w:space="0" w:color="000000"/>
            </w:tcBorders>
          </w:tcPr>
          <w:p w14:paraId="095875EE" w14:textId="77777777" w:rsidR="00DA4FB0" w:rsidRPr="00DA4FB0" w:rsidRDefault="00DA4FB0">
            <w:pPr>
              <w:spacing w:after="0" w:line="259" w:lineRule="auto"/>
              <w:ind w:left="43" w:firstLine="0"/>
              <w:jc w:val="left"/>
              <w:rPr>
                <w:rFonts w:ascii="Times New Roman" w:hAnsi="Times New Roman" w:cs="Times New Roman"/>
              </w:rPr>
            </w:pPr>
            <w:r w:rsidRPr="00DA4FB0">
              <w:rPr>
                <w:rFonts w:ascii="Times New Roman" w:hAnsi="Times New Roman" w:cs="Times New Roman"/>
              </w:rPr>
              <w:t xml:space="preserve">ОТКЛ </w:t>
            </w:r>
          </w:p>
        </w:tc>
        <w:tc>
          <w:tcPr>
            <w:tcW w:w="717" w:type="dxa"/>
            <w:tcBorders>
              <w:top w:val="single" w:sz="4" w:space="0" w:color="000000"/>
              <w:left w:val="single" w:sz="4" w:space="0" w:color="000000"/>
              <w:bottom w:val="single" w:sz="4" w:space="0" w:color="000000"/>
              <w:right w:val="single" w:sz="4" w:space="0" w:color="000000"/>
            </w:tcBorders>
          </w:tcPr>
          <w:p w14:paraId="21B0DE31" w14:textId="77777777" w:rsidR="00DA4FB0" w:rsidRPr="00DA4FB0" w:rsidRDefault="00DA4FB0">
            <w:pPr>
              <w:spacing w:after="0" w:line="259" w:lineRule="auto"/>
              <w:ind w:left="8" w:firstLine="0"/>
              <w:jc w:val="center"/>
              <w:rPr>
                <w:rFonts w:ascii="Times New Roman" w:hAnsi="Times New Roman" w:cs="Times New Roman"/>
              </w:rPr>
            </w:pPr>
            <w:r w:rsidRPr="00DA4FB0">
              <w:rPr>
                <w:rFonts w:ascii="Times New Roman" w:hAnsi="Times New Roman" w:cs="Times New Roman"/>
              </w:rPr>
              <w:t xml:space="preserve">ОТКЛ </w:t>
            </w:r>
          </w:p>
        </w:tc>
        <w:tc>
          <w:tcPr>
            <w:tcW w:w="665" w:type="dxa"/>
            <w:tcBorders>
              <w:top w:val="single" w:sz="4" w:space="0" w:color="000000"/>
              <w:left w:val="single" w:sz="4" w:space="0" w:color="000000"/>
              <w:bottom w:val="single" w:sz="4" w:space="0" w:color="000000"/>
              <w:right w:val="single" w:sz="12" w:space="0" w:color="000000"/>
            </w:tcBorders>
          </w:tcPr>
          <w:p w14:paraId="1948B028" w14:textId="77777777" w:rsidR="00DA4FB0" w:rsidRPr="00DA4FB0" w:rsidRDefault="00DA4FB0">
            <w:pPr>
              <w:spacing w:after="0" w:line="259" w:lineRule="auto"/>
              <w:ind w:left="12" w:firstLine="0"/>
              <w:jc w:val="center"/>
              <w:rPr>
                <w:rFonts w:ascii="Times New Roman" w:hAnsi="Times New Roman" w:cs="Times New Roman"/>
              </w:rPr>
            </w:pPr>
            <w:r w:rsidRPr="00DA4FB0">
              <w:rPr>
                <w:rFonts w:ascii="Times New Roman" w:hAnsi="Times New Roman" w:cs="Times New Roman"/>
              </w:rPr>
              <w:t xml:space="preserve">ВКЛ </w:t>
            </w:r>
          </w:p>
        </w:tc>
      </w:tr>
      <w:tr w:rsidR="00DA4FB0" w:rsidRPr="00DA4FB0" w14:paraId="2BA1C5DD" w14:textId="77777777">
        <w:trPr>
          <w:trHeight w:val="341"/>
        </w:trPr>
        <w:tc>
          <w:tcPr>
            <w:tcW w:w="2329" w:type="dxa"/>
            <w:tcBorders>
              <w:top w:val="single" w:sz="4" w:space="0" w:color="000000"/>
              <w:left w:val="single" w:sz="12" w:space="0" w:color="000000"/>
              <w:bottom w:val="single" w:sz="4" w:space="0" w:color="000000"/>
              <w:right w:val="single" w:sz="4" w:space="0" w:color="000000"/>
            </w:tcBorders>
          </w:tcPr>
          <w:p w14:paraId="0BA1F443"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Импульсный </w:t>
            </w:r>
          </w:p>
        </w:tc>
        <w:tc>
          <w:tcPr>
            <w:tcW w:w="670" w:type="dxa"/>
            <w:tcBorders>
              <w:top w:val="single" w:sz="4" w:space="0" w:color="000000"/>
              <w:left w:val="single" w:sz="4" w:space="0" w:color="000000"/>
              <w:bottom w:val="single" w:sz="4" w:space="0" w:color="000000"/>
              <w:right w:val="single" w:sz="4" w:space="0" w:color="000000"/>
            </w:tcBorders>
          </w:tcPr>
          <w:p w14:paraId="5F2476F2" w14:textId="77777777" w:rsidR="00DA4FB0" w:rsidRPr="00DA4FB0" w:rsidRDefault="00DA4FB0">
            <w:pPr>
              <w:spacing w:after="0" w:line="259" w:lineRule="auto"/>
              <w:ind w:left="9" w:firstLine="0"/>
              <w:jc w:val="center"/>
              <w:rPr>
                <w:rFonts w:ascii="Times New Roman" w:hAnsi="Times New Roman" w:cs="Times New Roman"/>
              </w:rPr>
            </w:pPr>
            <w:r w:rsidRPr="00DA4FB0">
              <w:rPr>
                <w:rFonts w:ascii="Times New Roman" w:hAnsi="Times New Roman" w:cs="Times New Roman"/>
              </w:rPr>
              <w:t xml:space="preserve">ВКЛ </w:t>
            </w:r>
          </w:p>
        </w:tc>
        <w:tc>
          <w:tcPr>
            <w:tcW w:w="717" w:type="dxa"/>
            <w:tcBorders>
              <w:top w:val="single" w:sz="4" w:space="0" w:color="000000"/>
              <w:left w:val="single" w:sz="4" w:space="0" w:color="000000"/>
              <w:bottom w:val="single" w:sz="4" w:space="0" w:color="000000"/>
              <w:right w:val="single" w:sz="4" w:space="0" w:color="000000"/>
            </w:tcBorders>
          </w:tcPr>
          <w:p w14:paraId="14F3FC21" w14:textId="77777777" w:rsidR="00DA4FB0" w:rsidRPr="00DA4FB0" w:rsidRDefault="00DA4FB0">
            <w:pPr>
              <w:spacing w:after="0" w:line="259" w:lineRule="auto"/>
              <w:ind w:left="8" w:firstLine="0"/>
              <w:jc w:val="center"/>
              <w:rPr>
                <w:rFonts w:ascii="Times New Roman" w:hAnsi="Times New Roman" w:cs="Times New Roman"/>
              </w:rPr>
            </w:pPr>
            <w:r w:rsidRPr="00DA4FB0">
              <w:rPr>
                <w:rFonts w:ascii="Times New Roman" w:hAnsi="Times New Roman" w:cs="Times New Roman"/>
              </w:rPr>
              <w:t xml:space="preserve">ОТКЛ </w:t>
            </w:r>
          </w:p>
        </w:tc>
        <w:tc>
          <w:tcPr>
            <w:tcW w:w="665" w:type="dxa"/>
            <w:tcBorders>
              <w:top w:val="single" w:sz="4" w:space="0" w:color="000000"/>
              <w:left w:val="single" w:sz="4" w:space="0" w:color="000000"/>
              <w:bottom w:val="single" w:sz="4" w:space="0" w:color="000000"/>
              <w:right w:val="single" w:sz="12" w:space="0" w:color="000000"/>
            </w:tcBorders>
          </w:tcPr>
          <w:p w14:paraId="6F1C4C23" w14:textId="77777777" w:rsidR="00DA4FB0" w:rsidRPr="00DA4FB0" w:rsidRDefault="00DA4FB0">
            <w:pPr>
              <w:spacing w:after="0" w:line="259" w:lineRule="auto"/>
              <w:ind w:left="12" w:firstLine="0"/>
              <w:jc w:val="center"/>
              <w:rPr>
                <w:rFonts w:ascii="Times New Roman" w:hAnsi="Times New Roman" w:cs="Times New Roman"/>
              </w:rPr>
            </w:pPr>
            <w:r w:rsidRPr="00DA4FB0">
              <w:rPr>
                <w:rFonts w:ascii="Times New Roman" w:hAnsi="Times New Roman" w:cs="Times New Roman"/>
              </w:rPr>
              <w:t xml:space="preserve">ВКЛ </w:t>
            </w:r>
          </w:p>
        </w:tc>
      </w:tr>
      <w:tr w:rsidR="00DA4FB0" w:rsidRPr="00DA4FB0" w14:paraId="0744263F" w14:textId="77777777">
        <w:trPr>
          <w:trHeight w:val="350"/>
        </w:trPr>
        <w:tc>
          <w:tcPr>
            <w:tcW w:w="2329" w:type="dxa"/>
            <w:tcBorders>
              <w:top w:val="single" w:sz="4" w:space="0" w:color="000000"/>
              <w:left w:val="single" w:sz="12" w:space="0" w:color="000000"/>
              <w:bottom w:val="single" w:sz="12" w:space="0" w:color="000000"/>
              <w:right w:val="single" w:sz="4" w:space="0" w:color="000000"/>
            </w:tcBorders>
          </w:tcPr>
          <w:p w14:paraId="78307F88"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С фиксацией </w:t>
            </w:r>
          </w:p>
        </w:tc>
        <w:tc>
          <w:tcPr>
            <w:tcW w:w="670" w:type="dxa"/>
            <w:tcBorders>
              <w:top w:val="single" w:sz="4" w:space="0" w:color="000000"/>
              <w:left w:val="single" w:sz="4" w:space="0" w:color="000000"/>
              <w:bottom w:val="single" w:sz="12" w:space="0" w:color="000000"/>
              <w:right w:val="single" w:sz="4" w:space="0" w:color="000000"/>
            </w:tcBorders>
          </w:tcPr>
          <w:p w14:paraId="779972D9" w14:textId="77777777" w:rsidR="00DA4FB0" w:rsidRPr="00DA4FB0" w:rsidRDefault="00DA4FB0">
            <w:pPr>
              <w:spacing w:after="0" w:line="259" w:lineRule="auto"/>
              <w:ind w:left="43" w:firstLine="0"/>
              <w:jc w:val="left"/>
              <w:rPr>
                <w:rFonts w:ascii="Times New Roman" w:hAnsi="Times New Roman" w:cs="Times New Roman"/>
              </w:rPr>
            </w:pPr>
            <w:r w:rsidRPr="00DA4FB0">
              <w:rPr>
                <w:rFonts w:ascii="Times New Roman" w:hAnsi="Times New Roman" w:cs="Times New Roman"/>
              </w:rPr>
              <w:t xml:space="preserve">ОТКЛ </w:t>
            </w:r>
          </w:p>
        </w:tc>
        <w:tc>
          <w:tcPr>
            <w:tcW w:w="717" w:type="dxa"/>
            <w:tcBorders>
              <w:top w:val="single" w:sz="4" w:space="0" w:color="000000"/>
              <w:left w:val="single" w:sz="4" w:space="0" w:color="000000"/>
              <w:bottom w:val="single" w:sz="12" w:space="0" w:color="000000"/>
              <w:right w:val="single" w:sz="4" w:space="0" w:color="000000"/>
            </w:tcBorders>
          </w:tcPr>
          <w:p w14:paraId="54D7E525" w14:textId="77777777" w:rsidR="00DA4FB0" w:rsidRPr="00DA4FB0" w:rsidRDefault="00DA4FB0">
            <w:pPr>
              <w:spacing w:after="0" w:line="259" w:lineRule="auto"/>
              <w:ind w:left="5" w:firstLine="0"/>
              <w:jc w:val="center"/>
              <w:rPr>
                <w:rFonts w:ascii="Times New Roman" w:hAnsi="Times New Roman" w:cs="Times New Roman"/>
              </w:rPr>
            </w:pPr>
            <w:r w:rsidRPr="00DA4FB0">
              <w:rPr>
                <w:rFonts w:ascii="Times New Roman" w:hAnsi="Times New Roman" w:cs="Times New Roman"/>
              </w:rPr>
              <w:t xml:space="preserve">ВКЛ </w:t>
            </w:r>
          </w:p>
        </w:tc>
        <w:tc>
          <w:tcPr>
            <w:tcW w:w="665" w:type="dxa"/>
            <w:tcBorders>
              <w:top w:val="single" w:sz="4" w:space="0" w:color="000000"/>
              <w:left w:val="single" w:sz="4" w:space="0" w:color="000000"/>
              <w:bottom w:val="single" w:sz="12" w:space="0" w:color="000000"/>
              <w:right w:val="single" w:sz="12" w:space="0" w:color="000000"/>
            </w:tcBorders>
          </w:tcPr>
          <w:p w14:paraId="797E8F16" w14:textId="77777777" w:rsidR="00DA4FB0" w:rsidRPr="00DA4FB0" w:rsidRDefault="00DA4FB0">
            <w:pPr>
              <w:spacing w:after="0" w:line="259" w:lineRule="auto"/>
              <w:ind w:left="12" w:firstLine="0"/>
              <w:jc w:val="center"/>
              <w:rPr>
                <w:rFonts w:ascii="Times New Roman" w:hAnsi="Times New Roman" w:cs="Times New Roman"/>
              </w:rPr>
            </w:pPr>
            <w:r w:rsidRPr="00DA4FB0">
              <w:rPr>
                <w:rFonts w:ascii="Times New Roman" w:hAnsi="Times New Roman" w:cs="Times New Roman"/>
              </w:rPr>
              <w:t xml:space="preserve">ВКЛ </w:t>
            </w:r>
          </w:p>
        </w:tc>
      </w:tr>
    </w:tbl>
    <w:p w14:paraId="5C7BFE0D"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 </w:t>
      </w:r>
    </w:p>
    <w:p w14:paraId="1BCE1749" w14:textId="77777777" w:rsidR="00DA4FB0" w:rsidRPr="00DA4FB0" w:rsidRDefault="00DA4FB0">
      <w:pPr>
        <w:ind w:left="17" w:right="33"/>
        <w:rPr>
          <w:rFonts w:ascii="Times New Roman" w:hAnsi="Times New Roman" w:cs="Times New Roman"/>
        </w:rPr>
      </w:pPr>
      <w:r w:rsidRPr="00DA4FB0">
        <w:rPr>
          <w:rFonts w:ascii="Times New Roman" w:hAnsi="Times New Roman" w:cs="Times New Roman"/>
        </w:rPr>
        <w:t>Таблица 4.6.4 - Месторасположение настроек выходных реле в меню устройства</w:t>
      </w:r>
      <w:r w:rsidRPr="00DA4FB0">
        <w:rPr>
          <w:rFonts w:ascii="Times New Roman" w:eastAsia="Calibri" w:hAnsi="Times New Roman" w:cs="Times New Roman"/>
          <w:b/>
        </w:rPr>
        <w:t xml:space="preserve"> </w:t>
      </w:r>
    </w:p>
    <w:tbl>
      <w:tblPr>
        <w:tblStyle w:val="TableGrid"/>
        <w:tblW w:w="6231" w:type="dxa"/>
        <w:tblInd w:w="103" w:type="dxa"/>
        <w:tblCellMar>
          <w:top w:w="67" w:type="dxa"/>
          <w:right w:w="115" w:type="dxa"/>
        </w:tblCellMar>
        <w:tblLook w:val="04A0" w:firstRow="1" w:lastRow="0" w:firstColumn="1" w:lastColumn="0" w:noHBand="0" w:noVBand="1"/>
      </w:tblPr>
      <w:tblGrid>
        <w:gridCol w:w="1343"/>
        <w:gridCol w:w="343"/>
        <w:gridCol w:w="1668"/>
        <w:gridCol w:w="1664"/>
        <w:gridCol w:w="1213"/>
      </w:tblGrid>
      <w:tr w:rsidR="00DA4FB0" w:rsidRPr="00DA4FB0" w14:paraId="00F3221E" w14:textId="77777777">
        <w:trPr>
          <w:trHeight w:val="467"/>
        </w:trPr>
        <w:tc>
          <w:tcPr>
            <w:tcW w:w="1342" w:type="dxa"/>
            <w:tcBorders>
              <w:top w:val="single" w:sz="12" w:space="0" w:color="000000"/>
              <w:left w:val="single" w:sz="12" w:space="0" w:color="000000"/>
              <w:bottom w:val="single" w:sz="4" w:space="0" w:color="000000"/>
              <w:right w:val="nil"/>
            </w:tcBorders>
            <w:shd w:val="clear" w:color="auto" w:fill="D9D9D9"/>
            <w:vAlign w:val="center"/>
          </w:tcPr>
          <w:p w14:paraId="4C6007D6" w14:textId="77777777" w:rsidR="00DA4FB0" w:rsidRPr="00DA4FB0" w:rsidRDefault="00DA4FB0">
            <w:pPr>
              <w:spacing w:after="0" w:line="259" w:lineRule="auto"/>
              <w:ind w:left="103" w:firstLine="0"/>
              <w:jc w:val="left"/>
              <w:rPr>
                <w:rFonts w:ascii="Times New Roman" w:hAnsi="Times New Roman" w:cs="Times New Roman"/>
              </w:rPr>
            </w:pPr>
            <w:r w:rsidRPr="00DA4FB0">
              <w:rPr>
                <w:rFonts w:ascii="Times New Roman" w:eastAsia="Calibri" w:hAnsi="Times New Roman" w:cs="Times New Roman"/>
                <w:b/>
              </w:rPr>
              <w:lastRenderedPageBreak/>
              <w:t xml:space="preserve">Главное меню </w:t>
            </w:r>
          </w:p>
        </w:tc>
        <w:tc>
          <w:tcPr>
            <w:tcW w:w="343" w:type="dxa"/>
            <w:tcBorders>
              <w:top w:val="single" w:sz="12" w:space="0" w:color="000000"/>
              <w:left w:val="nil"/>
              <w:bottom w:val="single" w:sz="4" w:space="0" w:color="000000"/>
              <w:right w:val="single" w:sz="4" w:space="0" w:color="000000"/>
            </w:tcBorders>
            <w:shd w:val="clear" w:color="auto" w:fill="D9D9D9"/>
            <w:vAlign w:val="center"/>
          </w:tcPr>
          <w:p w14:paraId="1B197F0D"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eastAsia="Calibri" w:hAnsi="Times New Roman" w:cs="Times New Roman"/>
                <w:b/>
              </w:rPr>
              <w:t xml:space="preserve"> </w:t>
            </w:r>
          </w:p>
        </w:tc>
        <w:tc>
          <w:tcPr>
            <w:tcW w:w="1668" w:type="dxa"/>
            <w:tcBorders>
              <w:top w:val="single" w:sz="12" w:space="0" w:color="000000"/>
              <w:left w:val="single" w:sz="4" w:space="0" w:color="000000"/>
              <w:bottom w:val="single" w:sz="4" w:space="0" w:color="000000"/>
              <w:right w:val="single" w:sz="4" w:space="0" w:color="000000"/>
            </w:tcBorders>
            <w:shd w:val="clear" w:color="auto" w:fill="D9D9D9"/>
            <w:vAlign w:val="center"/>
          </w:tcPr>
          <w:p w14:paraId="3C2BD530" w14:textId="77777777" w:rsidR="00DA4FB0" w:rsidRPr="00DA4FB0" w:rsidRDefault="00DA4FB0">
            <w:pPr>
              <w:tabs>
                <w:tab w:val="center" w:pos="1325"/>
              </w:tabs>
              <w:spacing w:after="0" w:line="259" w:lineRule="auto"/>
              <w:ind w:left="0" w:firstLine="0"/>
              <w:jc w:val="left"/>
              <w:rPr>
                <w:rFonts w:ascii="Times New Roman" w:hAnsi="Times New Roman" w:cs="Times New Roman"/>
              </w:rPr>
            </w:pPr>
            <w:r w:rsidRPr="00DA4FB0">
              <w:rPr>
                <w:rFonts w:ascii="Times New Roman" w:eastAsia="Calibri" w:hAnsi="Times New Roman" w:cs="Times New Roman"/>
                <w:b/>
              </w:rPr>
              <w:t xml:space="preserve">Подменю 1 </w:t>
            </w:r>
            <w:r w:rsidRPr="00DA4FB0">
              <w:rPr>
                <w:rFonts w:ascii="Times New Roman" w:eastAsia="Calibri" w:hAnsi="Times New Roman" w:cs="Times New Roman"/>
                <w:b/>
              </w:rPr>
              <w:tab/>
              <w:t xml:space="preserve"> </w:t>
            </w:r>
          </w:p>
        </w:tc>
        <w:tc>
          <w:tcPr>
            <w:tcW w:w="1664" w:type="dxa"/>
            <w:tcBorders>
              <w:top w:val="single" w:sz="12" w:space="0" w:color="000000"/>
              <w:left w:val="single" w:sz="4" w:space="0" w:color="000000"/>
              <w:bottom w:val="single" w:sz="4" w:space="0" w:color="000000"/>
              <w:right w:val="single" w:sz="4" w:space="0" w:color="000000"/>
            </w:tcBorders>
            <w:shd w:val="clear" w:color="auto" w:fill="D9D9D9"/>
            <w:vAlign w:val="center"/>
          </w:tcPr>
          <w:p w14:paraId="789E6681" w14:textId="77777777" w:rsidR="00DA4FB0" w:rsidRPr="00DA4FB0" w:rsidRDefault="00DA4FB0">
            <w:pPr>
              <w:tabs>
                <w:tab w:val="center" w:pos="1325"/>
              </w:tabs>
              <w:spacing w:after="0" w:line="259" w:lineRule="auto"/>
              <w:ind w:left="0" w:firstLine="0"/>
              <w:jc w:val="left"/>
              <w:rPr>
                <w:rFonts w:ascii="Times New Roman" w:hAnsi="Times New Roman" w:cs="Times New Roman"/>
              </w:rPr>
            </w:pPr>
            <w:r w:rsidRPr="00DA4FB0">
              <w:rPr>
                <w:rFonts w:ascii="Times New Roman" w:eastAsia="Calibri" w:hAnsi="Times New Roman" w:cs="Times New Roman"/>
                <w:b/>
              </w:rPr>
              <w:t xml:space="preserve">Подменю 2 </w:t>
            </w:r>
            <w:r w:rsidRPr="00DA4FB0">
              <w:rPr>
                <w:rFonts w:ascii="Times New Roman" w:eastAsia="Calibri" w:hAnsi="Times New Roman" w:cs="Times New Roman"/>
                <w:b/>
              </w:rPr>
              <w:tab/>
              <w:t xml:space="preserve"> </w:t>
            </w:r>
          </w:p>
        </w:tc>
        <w:tc>
          <w:tcPr>
            <w:tcW w:w="1213" w:type="dxa"/>
            <w:tcBorders>
              <w:top w:val="single" w:sz="12" w:space="0" w:color="000000"/>
              <w:left w:val="single" w:sz="4" w:space="0" w:color="000000"/>
              <w:bottom w:val="single" w:sz="4" w:space="0" w:color="000000"/>
              <w:right w:val="single" w:sz="12" w:space="0" w:color="000000"/>
            </w:tcBorders>
            <w:shd w:val="clear" w:color="auto" w:fill="D9D9D9"/>
            <w:vAlign w:val="center"/>
          </w:tcPr>
          <w:p w14:paraId="6FCF5B6C" w14:textId="77777777" w:rsidR="00DA4FB0" w:rsidRPr="00DA4FB0" w:rsidRDefault="00DA4FB0">
            <w:pPr>
              <w:spacing w:after="0" w:line="259" w:lineRule="auto"/>
              <w:ind w:left="108" w:firstLine="0"/>
              <w:jc w:val="left"/>
              <w:rPr>
                <w:rFonts w:ascii="Times New Roman" w:hAnsi="Times New Roman" w:cs="Times New Roman"/>
              </w:rPr>
            </w:pPr>
            <w:r w:rsidRPr="00DA4FB0">
              <w:rPr>
                <w:rFonts w:ascii="Times New Roman" w:eastAsia="Calibri" w:hAnsi="Times New Roman" w:cs="Times New Roman"/>
                <w:b/>
              </w:rPr>
              <w:t xml:space="preserve">Подменю 3 </w:t>
            </w:r>
          </w:p>
        </w:tc>
      </w:tr>
      <w:tr w:rsidR="00DA4FB0" w:rsidRPr="00DA4FB0" w14:paraId="5C83C0D4" w14:textId="77777777">
        <w:trPr>
          <w:trHeight w:val="467"/>
        </w:trPr>
        <w:tc>
          <w:tcPr>
            <w:tcW w:w="1342" w:type="dxa"/>
            <w:tcBorders>
              <w:top w:val="single" w:sz="4" w:space="0" w:color="000000"/>
              <w:left w:val="single" w:sz="12" w:space="0" w:color="000000"/>
              <w:bottom w:val="single" w:sz="4" w:space="0" w:color="000000"/>
              <w:right w:val="nil"/>
            </w:tcBorders>
            <w:vAlign w:val="center"/>
          </w:tcPr>
          <w:p w14:paraId="0A709153" w14:textId="77777777" w:rsidR="00DA4FB0" w:rsidRPr="00DA4FB0" w:rsidRDefault="00DA4FB0">
            <w:pPr>
              <w:spacing w:after="0" w:line="259" w:lineRule="auto"/>
              <w:ind w:left="103" w:firstLine="0"/>
              <w:jc w:val="left"/>
              <w:rPr>
                <w:rFonts w:ascii="Times New Roman" w:hAnsi="Times New Roman" w:cs="Times New Roman"/>
              </w:rPr>
            </w:pPr>
            <w:r w:rsidRPr="00DA4FB0">
              <w:rPr>
                <w:rFonts w:ascii="Times New Roman" w:hAnsi="Times New Roman" w:cs="Times New Roman"/>
              </w:rPr>
              <w:t xml:space="preserve">Настройки </w:t>
            </w:r>
          </w:p>
        </w:tc>
        <w:tc>
          <w:tcPr>
            <w:tcW w:w="343" w:type="dxa"/>
            <w:tcBorders>
              <w:top w:val="single" w:sz="4" w:space="0" w:color="000000"/>
              <w:left w:val="nil"/>
              <w:bottom w:val="single" w:sz="4" w:space="0" w:color="000000"/>
              <w:right w:val="nil"/>
            </w:tcBorders>
            <w:vAlign w:val="center"/>
          </w:tcPr>
          <w:p w14:paraId="1B83C804"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 </w:t>
            </w:r>
          </w:p>
        </w:tc>
        <w:tc>
          <w:tcPr>
            <w:tcW w:w="1668" w:type="dxa"/>
            <w:tcBorders>
              <w:top w:val="single" w:sz="4" w:space="0" w:color="000000"/>
              <w:left w:val="nil"/>
              <w:bottom w:val="single" w:sz="4" w:space="0" w:color="000000"/>
              <w:right w:val="nil"/>
            </w:tcBorders>
            <w:vAlign w:val="center"/>
          </w:tcPr>
          <w:p w14:paraId="299CFC89" w14:textId="77777777" w:rsidR="00DA4FB0" w:rsidRPr="00DA4FB0" w:rsidRDefault="00DA4FB0">
            <w:pPr>
              <w:tabs>
                <w:tab w:val="center" w:pos="1325"/>
              </w:tabs>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Выходов </w:t>
            </w:r>
            <w:r w:rsidRPr="00DA4FB0">
              <w:rPr>
                <w:rFonts w:ascii="Times New Roman" w:hAnsi="Times New Roman" w:cs="Times New Roman"/>
              </w:rPr>
              <w:tab/>
              <w:t xml:space="preserve"> </w:t>
            </w:r>
          </w:p>
        </w:tc>
        <w:tc>
          <w:tcPr>
            <w:tcW w:w="1664" w:type="dxa"/>
            <w:tcBorders>
              <w:top w:val="single" w:sz="4" w:space="0" w:color="000000"/>
              <w:left w:val="nil"/>
              <w:bottom w:val="single" w:sz="4" w:space="0" w:color="000000"/>
              <w:right w:val="nil"/>
            </w:tcBorders>
            <w:vAlign w:val="center"/>
          </w:tcPr>
          <w:p w14:paraId="0690E303" w14:textId="77777777" w:rsidR="00DA4FB0" w:rsidRPr="00DA4FB0" w:rsidRDefault="00DA4FB0">
            <w:pPr>
              <w:spacing w:after="0" w:line="259" w:lineRule="auto"/>
              <w:ind w:left="108" w:firstLine="0"/>
              <w:jc w:val="left"/>
              <w:rPr>
                <w:rFonts w:ascii="Times New Roman" w:hAnsi="Times New Roman" w:cs="Times New Roman"/>
              </w:rPr>
            </w:pPr>
            <w:r w:rsidRPr="00DA4FB0">
              <w:rPr>
                <w:rFonts w:ascii="Times New Roman" w:hAnsi="Times New Roman" w:cs="Times New Roman"/>
              </w:rPr>
              <w:t xml:space="preserve"> </w:t>
            </w:r>
            <w:r w:rsidRPr="00DA4FB0">
              <w:rPr>
                <w:rFonts w:ascii="Times New Roman" w:hAnsi="Times New Roman" w:cs="Times New Roman"/>
              </w:rPr>
              <w:tab/>
              <w:t xml:space="preserve"> </w:t>
            </w:r>
          </w:p>
        </w:tc>
        <w:tc>
          <w:tcPr>
            <w:tcW w:w="1213" w:type="dxa"/>
            <w:tcBorders>
              <w:top w:val="single" w:sz="4" w:space="0" w:color="000000"/>
              <w:left w:val="nil"/>
              <w:bottom w:val="single" w:sz="4" w:space="0" w:color="000000"/>
              <w:right w:val="single" w:sz="12" w:space="0" w:color="000000"/>
            </w:tcBorders>
            <w:vAlign w:val="center"/>
          </w:tcPr>
          <w:p w14:paraId="7F618DA4" w14:textId="77777777" w:rsidR="00DA4FB0" w:rsidRPr="00DA4FB0" w:rsidRDefault="00DA4FB0">
            <w:pPr>
              <w:spacing w:after="0" w:line="259" w:lineRule="auto"/>
              <w:ind w:left="158" w:firstLine="0"/>
              <w:jc w:val="center"/>
              <w:rPr>
                <w:rFonts w:ascii="Times New Roman" w:hAnsi="Times New Roman" w:cs="Times New Roman"/>
              </w:rPr>
            </w:pPr>
            <w:r w:rsidRPr="00DA4FB0">
              <w:rPr>
                <w:rFonts w:ascii="Times New Roman" w:hAnsi="Times New Roman" w:cs="Times New Roman"/>
              </w:rPr>
              <w:t xml:space="preserve"> </w:t>
            </w:r>
          </w:p>
        </w:tc>
      </w:tr>
      <w:tr w:rsidR="00DA4FB0" w:rsidRPr="00DA4FB0" w14:paraId="72E5F7E9" w14:textId="77777777">
        <w:trPr>
          <w:trHeight w:val="476"/>
        </w:trPr>
        <w:tc>
          <w:tcPr>
            <w:tcW w:w="1342" w:type="dxa"/>
            <w:tcBorders>
              <w:top w:val="single" w:sz="4" w:space="0" w:color="000000"/>
              <w:left w:val="single" w:sz="12" w:space="0" w:color="000000"/>
              <w:bottom w:val="single" w:sz="12" w:space="0" w:color="000000"/>
              <w:right w:val="nil"/>
            </w:tcBorders>
            <w:vAlign w:val="center"/>
          </w:tcPr>
          <w:p w14:paraId="45896AFE" w14:textId="77777777" w:rsidR="00DA4FB0" w:rsidRPr="00DA4FB0" w:rsidRDefault="00DA4FB0">
            <w:pPr>
              <w:spacing w:after="0" w:line="259" w:lineRule="auto"/>
              <w:ind w:left="103" w:firstLine="0"/>
              <w:jc w:val="left"/>
              <w:rPr>
                <w:rFonts w:ascii="Times New Roman" w:hAnsi="Times New Roman" w:cs="Times New Roman"/>
              </w:rPr>
            </w:pPr>
            <w:r w:rsidRPr="00DA4FB0">
              <w:rPr>
                <w:rFonts w:ascii="Times New Roman" w:hAnsi="Times New Roman" w:cs="Times New Roman"/>
              </w:rPr>
              <w:t xml:space="preserve">Настройки </w:t>
            </w:r>
          </w:p>
        </w:tc>
        <w:tc>
          <w:tcPr>
            <w:tcW w:w="343" w:type="dxa"/>
            <w:tcBorders>
              <w:top w:val="single" w:sz="4" w:space="0" w:color="000000"/>
              <w:left w:val="nil"/>
              <w:bottom w:val="single" w:sz="12" w:space="0" w:color="000000"/>
              <w:right w:val="nil"/>
            </w:tcBorders>
            <w:vAlign w:val="center"/>
          </w:tcPr>
          <w:p w14:paraId="43DA7448"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 </w:t>
            </w:r>
          </w:p>
        </w:tc>
        <w:tc>
          <w:tcPr>
            <w:tcW w:w="1668" w:type="dxa"/>
            <w:tcBorders>
              <w:top w:val="single" w:sz="4" w:space="0" w:color="000000"/>
              <w:left w:val="nil"/>
              <w:bottom w:val="single" w:sz="12" w:space="0" w:color="000000"/>
              <w:right w:val="nil"/>
            </w:tcBorders>
          </w:tcPr>
          <w:p w14:paraId="2EABB81D" w14:textId="77777777" w:rsidR="00DA4FB0" w:rsidRPr="00DA4FB0" w:rsidRDefault="00DA4FB0">
            <w:pPr>
              <w:spacing w:after="0" w:line="259" w:lineRule="auto"/>
              <w:ind w:left="108" w:firstLine="0"/>
              <w:jc w:val="left"/>
              <w:rPr>
                <w:rFonts w:ascii="Times New Roman" w:hAnsi="Times New Roman" w:cs="Times New Roman"/>
              </w:rPr>
            </w:pPr>
            <w:r w:rsidRPr="00DA4FB0">
              <w:rPr>
                <w:rFonts w:ascii="Times New Roman" w:hAnsi="Times New Roman" w:cs="Times New Roman"/>
              </w:rPr>
              <w:t xml:space="preserve">Ручное </w:t>
            </w:r>
            <w:proofErr w:type="spellStart"/>
            <w:r w:rsidRPr="00DA4FB0">
              <w:rPr>
                <w:rFonts w:ascii="Times New Roman" w:hAnsi="Times New Roman" w:cs="Times New Roman"/>
              </w:rPr>
              <w:t>прог</w:t>
            </w:r>
            <w:proofErr w:type="spellEnd"/>
            <w:r w:rsidRPr="00DA4FB0">
              <w:rPr>
                <w:rFonts w:ascii="Times New Roman" w:hAnsi="Times New Roman" w:cs="Times New Roman"/>
              </w:rPr>
              <w:t xml:space="preserve">. </w:t>
            </w:r>
          </w:p>
          <w:p w14:paraId="0CC2EEBB" w14:textId="77777777" w:rsidR="00DA4FB0" w:rsidRPr="00DA4FB0" w:rsidRDefault="00DA4FB0">
            <w:pPr>
              <w:spacing w:after="0" w:line="259" w:lineRule="auto"/>
              <w:ind w:left="1325" w:firstLine="0"/>
              <w:jc w:val="left"/>
              <w:rPr>
                <w:rFonts w:ascii="Times New Roman" w:hAnsi="Times New Roman" w:cs="Times New Roman"/>
              </w:rPr>
            </w:pPr>
            <w:r w:rsidRPr="00DA4FB0">
              <w:rPr>
                <w:rFonts w:ascii="Times New Roman" w:hAnsi="Times New Roman" w:cs="Times New Roman"/>
              </w:rPr>
              <w:t xml:space="preserve"> </w:t>
            </w:r>
          </w:p>
          <w:p w14:paraId="2D4D2645" w14:textId="77777777" w:rsidR="00DA4FB0" w:rsidRPr="00DA4FB0" w:rsidRDefault="00DA4FB0">
            <w:pPr>
              <w:spacing w:after="0" w:line="259" w:lineRule="auto"/>
              <w:ind w:left="108" w:firstLine="0"/>
              <w:jc w:val="left"/>
              <w:rPr>
                <w:rFonts w:ascii="Times New Roman" w:hAnsi="Times New Roman" w:cs="Times New Roman"/>
              </w:rPr>
            </w:pPr>
            <w:r w:rsidRPr="00DA4FB0">
              <w:rPr>
                <w:rFonts w:ascii="Times New Roman" w:hAnsi="Times New Roman" w:cs="Times New Roman"/>
              </w:rPr>
              <w:t xml:space="preserve">выходов </w:t>
            </w:r>
          </w:p>
        </w:tc>
        <w:tc>
          <w:tcPr>
            <w:tcW w:w="1664" w:type="dxa"/>
            <w:tcBorders>
              <w:top w:val="single" w:sz="4" w:space="0" w:color="000000"/>
              <w:left w:val="nil"/>
              <w:bottom w:val="single" w:sz="12" w:space="0" w:color="000000"/>
              <w:right w:val="nil"/>
            </w:tcBorders>
            <w:vAlign w:val="center"/>
          </w:tcPr>
          <w:p w14:paraId="03C1F099" w14:textId="77777777" w:rsidR="00DA4FB0" w:rsidRPr="00DA4FB0" w:rsidRDefault="00DA4FB0">
            <w:pPr>
              <w:spacing w:after="0" w:line="259" w:lineRule="auto"/>
              <w:ind w:left="108" w:firstLine="0"/>
              <w:jc w:val="left"/>
              <w:rPr>
                <w:rFonts w:ascii="Times New Roman" w:hAnsi="Times New Roman" w:cs="Times New Roman"/>
              </w:rPr>
            </w:pPr>
            <w:r w:rsidRPr="00DA4FB0">
              <w:rPr>
                <w:rFonts w:ascii="Times New Roman" w:hAnsi="Times New Roman" w:cs="Times New Roman"/>
              </w:rPr>
              <w:t xml:space="preserve"> </w:t>
            </w:r>
            <w:r w:rsidRPr="00DA4FB0">
              <w:rPr>
                <w:rFonts w:ascii="Times New Roman" w:hAnsi="Times New Roman" w:cs="Times New Roman"/>
              </w:rPr>
              <w:tab/>
              <w:t xml:space="preserve"> </w:t>
            </w:r>
          </w:p>
        </w:tc>
        <w:tc>
          <w:tcPr>
            <w:tcW w:w="1213" w:type="dxa"/>
            <w:tcBorders>
              <w:top w:val="single" w:sz="4" w:space="0" w:color="000000"/>
              <w:left w:val="nil"/>
              <w:bottom w:val="single" w:sz="12" w:space="0" w:color="000000"/>
              <w:right w:val="single" w:sz="12" w:space="0" w:color="000000"/>
            </w:tcBorders>
            <w:vAlign w:val="center"/>
          </w:tcPr>
          <w:p w14:paraId="4237D4A8" w14:textId="77777777" w:rsidR="00DA4FB0" w:rsidRPr="00DA4FB0" w:rsidRDefault="00DA4FB0">
            <w:pPr>
              <w:spacing w:after="0" w:line="259" w:lineRule="auto"/>
              <w:ind w:left="158" w:firstLine="0"/>
              <w:jc w:val="center"/>
              <w:rPr>
                <w:rFonts w:ascii="Times New Roman" w:hAnsi="Times New Roman" w:cs="Times New Roman"/>
              </w:rPr>
            </w:pPr>
            <w:r w:rsidRPr="00DA4FB0">
              <w:rPr>
                <w:rFonts w:ascii="Times New Roman" w:hAnsi="Times New Roman" w:cs="Times New Roman"/>
              </w:rPr>
              <w:t xml:space="preserve"> </w:t>
            </w:r>
          </w:p>
        </w:tc>
      </w:tr>
    </w:tbl>
    <w:p w14:paraId="7B649F66"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 </w:t>
      </w:r>
    </w:p>
    <w:p w14:paraId="5E4412B3" w14:textId="77777777" w:rsidR="00DA4FB0" w:rsidRPr="00DA4FB0" w:rsidRDefault="00DA4FB0">
      <w:pPr>
        <w:pStyle w:val="2"/>
        <w:ind w:left="-5"/>
        <w:rPr>
          <w:sz w:val="22"/>
        </w:rPr>
      </w:pPr>
      <w:r w:rsidRPr="00DA4FB0">
        <w:rPr>
          <w:sz w:val="22"/>
        </w:rPr>
        <w:t xml:space="preserve">4.7 Группы уставок </w:t>
      </w:r>
    </w:p>
    <w:p w14:paraId="748E4699" w14:textId="77777777" w:rsidR="00DA4FB0" w:rsidRPr="00DA4FB0" w:rsidRDefault="00DA4FB0">
      <w:pPr>
        <w:ind w:left="7" w:right="33" w:firstLine="283"/>
        <w:rPr>
          <w:rFonts w:ascii="Times New Roman" w:hAnsi="Times New Roman" w:cs="Times New Roman"/>
        </w:rPr>
      </w:pPr>
      <w:r w:rsidRPr="00DA4FB0">
        <w:rPr>
          <w:rFonts w:ascii="Times New Roman" w:hAnsi="Times New Roman" w:cs="Times New Roman"/>
        </w:rPr>
        <w:t xml:space="preserve">Изменение конфигурации сети обычно приводит к изменению ее параметров, которые, в свою очередь, будут определять уставки защиты и автоматики. Для оперативного изменения текущих уставок в таких случаях в устройстве предусмотрена возможность задания трех независимых групп уставок по всем защитам и функциям автоматики. </w:t>
      </w:r>
    </w:p>
    <w:p w14:paraId="1137592A" w14:textId="77777777" w:rsidR="00DA4FB0" w:rsidRPr="00DA4FB0" w:rsidRDefault="00DA4FB0">
      <w:pPr>
        <w:ind w:left="7" w:right="33" w:firstLine="283"/>
        <w:rPr>
          <w:rFonts w:ascii="Times New Roman" w:hAnsi="Times New Roman" w:cs="Times New Roman"/>
        </w:rPr>
      </w:pPr>
      <w:r w:rsidRPr="00DA4FB0">
        <w:rPr>
          <w:rFonts w:ascii="Times New Roman" w:hAnsi="Times New Roman" w:cs="Times New Roman"/>
        </w:rPr>
        <w:t xml:space="preserve">По умолчанию в устройстве установлена первая группа уставок. Пользователь может перейти на другую группу уставок вручную с помощью задания уставки в настройках блока или по телеуправлению. </w:t>
      </w:r>
    </w:p>
    <w:p w14:paraId="13646439" w14:textId="77777777" w:rsidR="00DA4FB0" w:rsidRPr="00DA4FB0" w:rsidRDefault="00DA4FB0">
      <w:pPr>
        <w:ind w:left="7" w:right="33" w:firstLine="283"/>
        <w:rPr>
          <w:rFonts w:ascii="Times New Roman" w:hAnsi="Times New Roman" w:cs="Times New Roman"/>
        </w:rPr>
      </w:pPr>
      <w:r w:rsidRPr="00DA4FB0">
        <w:rPr>
          <w:rFonts w:ascii="Times New Roman" w:hAnsi="Times New Roman" w:cs="Times New Roman"/>
        </w:rPr>
        <w:t>Каждая группа уставок отображается на лицевой панели соответствующим светодиодом «</w:t>
      </w:r>
      <w:r w:rsidRPr="00DA4FB0">
        <w:rPr>
          <w:rFonts w:ascii="Times New Roman" w:eastAsia="Calibri" w:hAnsi="Times New Roman" w:cs="Times New Roman"/>
          <w:b/>
        </w:rPr>
        <w:t>Уставки 1/2/3</w:t>
      </w:r>
      <w:r w:rsidRPr="00DA4FB0">
        <w:rPr>
          <w:rFonts w:ascii="Times New Roman" w:hAnsi="Times New Roman" w:cs="Times New Roman"/>
        </w:rPr>
        <w:t xml:space="preserve">». </w:t>
      </w:r>
    </w:p>
    <w:p w14:paraId="0D658885" w14:textId="77777777" w:rsidR="00DA4FB0" w:rsidRPr="00DA4FB0" w:rsidRDefault="00DA4FB0">
      <w:pPr>
        <w:spacing w:after="73" w:line="259" w:lineRule="auto"/>
        <w:ind w:left="283" w:firstLine="0"/>
        <w:jc w:val="left"/>
        <w:rPr>
          <w:rFonts w:ascii="Times New Roman" w:hAnsi="Times New Roman" w:cs="Times New Roman"/>
        </w:rPr>
      </w:pPr>
      <w:r w:rsidRPr="00DA4FB0">
        <w:rPr>
          <w:rFonts w:ascii="Times New Roman" w:hAnsi="Times New Roman" w:cs="Times New Roman"/>
        </w:rPr>
        <w:t xml:space="preserve"> </w:t>
      </w:r>
    </w:p>
    <w:p w14:paraId="0B33176F" w14:textId="77777777" w:rsidR="00DA4FB0" w:rsidRPr="00DA4FB0" w:rsidRDefault="00DA4FB0">
      <w:pPr>
        <w:pBdr>
          <w:top w:val="single" w:sz="4" w:space="0" w:color="000000"/>
          <w:left w:val="single" w:sz="4" w:space="0" w:color="000000"/>
          <w:bottom w:val="single" w:sz="4" w:space="0" w:color="000000"/>
          <w:right w:val="single" w:sz="4" w:space="0" w:color="000000"/>
        </w:pBdr>
        <w:spacing w:after="0" w:line="259" w:lineRule="auto"/>
        <w:ind w:left="-5" w:right="13"/>
        <w:jc w:val="left"/>
        <w:rPr>
          <w:rFonts w:ascii="Times New Roman" w:hAnsi="Times New Roman" w:cs="Times New Roman"/>
        </w:rPr>
      </w:pPr>
      <w:r w:rsidRPr="00DA4FB0">
        <w:rPr>
          <w:rFonts w:ascii="Times New Roman" w:eastAsia="Calibri" w:hAnsi="Times New Roman" w:cs="Times New Roman"/>
          <w:b/>
          <w:i/>
        </w:rPr>
        <w:t>Внимание!</w:t>
      </w:r>
      <w:r w:rsidRPr="00DA4FB0">
        <w:rPr>
          <w:rFonts w:ascii="Times New Roman" w:hAnsi="Times New Roman" w:cs="Times New Roman"/>
        </w:rPr>
        <w:t xml:space="preserve">  </w:t>
      </w:r>
    </w:p>
    <w:p w14:paraId="4216AAE1" w14:textId="77777777" w:rsidR="00DA4FB0" w:rsidRPr="00DA4FB0" w:rsidRDefault="00DA4FB0">
      <w:pPr>
        <w:pBdr>
          <w:top w:val="single" w:sz="4" w:space="0" w:color="000000"/>
          <w:left w:val="single" w:sz="4" w:space="0" w:color="000000"/>
          <w:bottom w:val="single" w:sz="4" w:space="0" w:color="000000"/>
          <w:right w:val="single" w:sz="4" w:space="0" w:color="000000"/>
        </w:pBdr>
        <w:spacing w:after="41" w:line="243" w:lineRule="auto"/>
        <w:ind w:left="-15" w:right="13" w:firstLine="273"/>
        <w:rPr>
          <w:rFonts w:ascii="Times New Roman" w:hAnsi="Times New Roman" w:cs="Times New Roman"/>
        </w:rPr>
      </w:pPr>
      <w:r w:rsidRPr="00DA4FB0">
        <w:rPr>
          <w:rFonts w:ascii="Times New Roman" w:hAnsi="Times New Roman" w:cs="Times New Roman"/>
        </w:rPr>
        <w:t xml:space="preserve">Если в процессе эксплуатации предполагается переключение на другую группу уставок, то необходимо заранее ввести уставки для этой группы.  </w:t>
      </w:r>
    </w:p>
    <w:p w14:paraId="7AA6645C"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 </w:t>
      </w:r>
      <w:r w:rsidRPr="00DA4FB0">
        <w:rPr>
          <w:rFonts w:ascii="Times New Roman" w:hAnsi="Times New Roman" w:cs="Times New Roman"/>
        </w:rPr>
        <w:tab/>
        <w:t xml:space="preserve"> </w:t>
      </w:r>
    </w:p>
    <w:p w14:paraId="5C650978" w14:textId="77777777" w:rsidR="00DA4FB0" w:rsidRPr="00DA4FB0" w:rsidRDefault="00DA4FB0">
      <w:pPr>
        <w:pStyle w:val="2"/>
        <w:ind w:left="-5"/>
        <w:rPr>
          <w:sz w:val="22"/>
        </w:rPr>
      </w:pPr>
      <w:r w:rsidRPr="00DA4FB0">
        <w:rPr>
          <w:sz w:val="22"/>
        </w:rPr>
        <w:t xml:space="preserve">4.8 Функции измерения и регистрации </w:t>
      </w:r>
    </w:p>
    <w:p w14:paraId="2B2917BD" w14:textId="77777777" w:rsidR="00DA4FB0" w:rsidRPr="00DA4FB0" w:rsidRDefault="00DA4FB0">
      <w:pPr>
        <w:ind w:left="7" w:right="33" w:firstLine="283"/>
        <w:rPr>
          <w:rFonts w:ascii="Times New Roman" w:hAnsi="Times New Roman" w:cs="Times New Roman"/>
        </w:rPr>
      </w:pPr>
      <w:r w:rsidRPr="00DA4FB0">
        <w:rPr>
          <w:rFonts w:ascii="Times New Roman" w:hAnsi="Times New Roman" w:cs="Times New Roman"/>
        </w:rPr>
        <w:t xml:space="preserve">Устройство имеет несколько аналоговых входов для измерения токов и напряжений. </w:t>
      </w:r>
    </w:p>
    <w:p w14:paraId="62806AA6" w14:textId="77777777" w:rsidR="00DA4FB0" w:rsidRPr="00DA4FB0" w:rsidRDefault="00DA4FB0">
      <w:pPr>
        <w:ind w:left="7" w:right="33" w:firstLine="283"/>
        <w:rPr>
          <w:rFonts w:ascii="Times New Roman" w:hAnsi="Times New Roman" w:cs="Times New Roman"/>
        </w:rPr>
      </w:pPr>
      <w:r w:rsidRPr="00DA4FB0">
        <w:rPr>
          <w:rFonts w:ascii="Times New Roman" w:hAnsi="Times New Roman" w:cs="Times New Roman"/>
        </w:rPr>
        <w:t>Для измерения токов фаз I</w:t>
      </w:r>
      <w:r w:rsidRPr="00DA4FB0">
        <w:rPr>
          <w:rFonts w:ascii="Times New Roman" w:hAnsi="Times New Roman" w:cs="Times New Roman"/>
          <w:vertAlign w:val="subscript"/>
        </w:rPr>
        <w:t>A</w:t>
      </w:r>
      <w:r w:rsidRPr="00DA4FB0">
        <w:rPr>
          <w:rFonts w:ascii="Times New Roman" w:hAnsi="Times New Roman" w:cs="Times New Roman"/>
        </w:rPr>
        <w:t>, I</w:t>
      </w:r>
      <w:r w:rsidRPr="00DA4FB0">
        <w:rPr>
          <w:rFonts w:ascii="Times New Roman" w:hAnsi="Times New Roman" w:cs="Times New Roman"/>
          <w:vertAlign w:val="subscript"/>
        </w:rPr>
        <w:t>В</w:t>
      </w:r>
      <w:r w:rsidRPr="00DA4FB0">
        <w:rPr>
          <w:rFonts w:ascii="Times New Roman" w:hAnsi="Times New Roman" w:cs="Times New Roman"/>
        </w:rPr>
        <w:t>, I</w:t>
      </w:r>
      <w:r w:rsidRPr="00DA4FB0">
        <w:rPr>
          <w:rFonts w:ascii="Times New Roman" w:hAnsi="Times New Roman" w:cs="Times New Roman"/>
          <w:vertAlign w:val="subscript"/>
        </w:rPr>
        <w:t>C</w:t>
      </w:r>
      <w:r w:rsidRPr="00DA4FB0">
        <w:rPr>
          <w:rFonts w:ascii="Times New Roman" w:hAnsi="Times New Roman" w:cs="Times New Roman"/>
        </w:rPr>
        <w:t xml:space="preserve"> в устройстве предусмотрено по два канала измерения на каждую фазу: точный и грубый. При корректной настройке коэффициентов приведения (К</w:t>
      </w:r>
      <w:r w:rsidRPr="00DA4FB0">
        <w:rPr>
          <w:rFonts w:ascii="Times New Roman" w:hAnsi="Times New Roman" w:cs="Times New Roman"/>
          <w:vertAlign w:val="subscript"/>
        </w:rPr>
        <w:t>ПР</w:t>
      </w:r>
      <w:r w:rsidRPr="00DA4FB0">
        <w:rPr>
          <w:rFonts w:ascii="Times New Roman" w:hAnsi="Times New Roman" w:cs="Times New Roman"/>
        </w:rPr>
        <w:t xml:space="preserve">) точный и грубый каналы измерения обеспечивают заданную точность измерения в каждом диапазоне. В зависимости от того, в каком диапазоне находится ток нагрузки, с учетом точности измерения устройство отображает результат соответствующего канала измерения. </w:t>
      </w:r>
    </w:p>
    <w:p w14:paraId="73885CF6" w14:textId="77777777" w:rsidR="00DA4FB0" w:rsidRPr="00DA4FB0" w:rsidRDefault="00DA4FB0">
      <w:pPr>
        <w:ind w:left="7" w:right="33" w:firstLine="283"/>
        <w:rPr>
          <w:rFonts w:ascii="Times New Roman" w:hAnsi="Times New Roman" w:cs="Times New Roman"/>
        </w:rPr>
      </w:pPr>
      <w:r w:rsidRPr="00DA4FB0">
        <w:rPr>
          <w:rFonts w:ascii="Times New Roman" w:hAnsi="Times New Roman" w:cs="Times New Roman"/>
        </w:rPr>
        <w:t>Для измерения тока 3I</w:t>
      </w:r>
      <w:r w:rsidRPr="00DA4FB0">
        <w:rPr>
          <w:rFonts w:ascii="Times New Roman" w:hAnsi="Times New Roman" w:cs="Times New Roman"/>
          <w:vertAlign w:val="subscript"/>
        </w:rPr>
        <w:t>0</w:t>
      </w:r>
      <w:r w:rsidRPr="00DA4FB0">
        <w:rPr>
          <w:rFonts w:ascii="Times New Roman" w:hAnsi="Times New Roman" w:cs="Times New Roman"/>
        </w:rPr>
        <w:t xml:space="preserve"> также предусмотрено два канала: точный и грубый. Диапазоны работы каналов соответствуют каналам токов фаз.  </w:t>
      </w:r>
    </w:p>
    <w:p w14:paraId="51633078" w14:textId="77777777" w:rsidR="00DA4FB0" w:rsidRPr="00DA4FB0" w:rsidRDefault="00DA4FB0">
      <w:pPr>
        <w:ind w:left="7" w:right="33" w:firstLine="283"/>
        <w:rPr>
          <w:rFonts w:ascii="Times New Roman" w:hAnsi="Times New Roman" w:cs="Times New Roman"/>
        </w:rPr>
      </w:pPr>
      <w:r w:rsidRPr="00DA4FB0">
        <w:rPr>
          <w:rFonts w:ascii="Times New Roman" w:hAnsi="Times New Roman" w:cs="Times New Roman"/>
        </w:rPr>
        <w:t xml:space="preserve">Для измерения напряжения по каждой фазе предусмотрен один канал. При этом обеспечивается заданная точность измерения напряжения на всем диапазоне. </w:t>
      </w:r>
    </w:p>
    <w:p w14:paraId="65474308" w14:textId="77777777" w:rsidR="00DA4FB0" w:rsidRPr="00DA4FB0" w:rsidRDefault="00DA4FB0">
      <w:pPr>
        <w:ind w:left="7" w:right="33" w:firstLine="283"/>
        <w:rPr>
          <w:rFonts w:ascii="Times New Roman" w:hAnsi="Times New Roman" w:cs="Times New Roman"/>
        </w:rPr>
      </w:pPr>
      <w:r w:rsidRPr="00DA4FB0">
        <w:rPr>
          <w:rFonts w:ascii="Times New Roman" w:hAnsi="Times New Roman" w:cs="Times New Roman"/>
        </w:rPr>
        <w:t xml:space="preserve">Измерение частоты сети осуществляется по напряжению прямой последовательности. </w:t>
      </w:r>
    </w:p>
    <w:p w14:paraId="79E38922" w14:textId="77777777" w:rsidR="00DA4FB0" w:rsidRPr="00DA4FB0" w:rsidRDefault="00DA4FB0">
      <w:pPr>
        <w:ind w:left="7" w:right="33" w:firstLine="283"/>
        <w:rPr>
          <w:rFonts w:ascii="Times New Roman" w:hAnsi="Times New Roman" w:cs="Times New Roman"/>
        </w:rPr>
      </w:pPr>
      <w:r w:rsidRPr="00DA4FB0">
        <w:rPr>
          <w:rFonts w:ascii="Times New Roman" w:hAnsi="Times New Roman" w:cs="Times New Roman"/>
        </w:rPr>
        <w:t xml:space="preserve">Все каналы измерения являются настраиваемыми. Для их настройки необходимо задать коэффициенты приведения. Настройка осуществляется пользователем с высшим уровнем доступа в разделе «Настройка блока» ПУ или во вкладке «Уставки» терминала. </w:t>
      </w:r>
    </w:p>
    <w:p w14:paraId="2910C787" w14:textId="77777777" w:rsidR="00DA4FB0" w:rsidRPr="00DA4FB0" w:rsidRDefault="00DA4FB0">
      <w:pPr>
        <w:spacing w:after="0" w:line="259" w:lineRule="auto"/>
        <w:ind w:left="283" w:firstLine="0"/>
        <w:jc w:val="left"/>
        <w:rPr>
          <w:rFonts w:ascii="Times New Roman" w:hAnsi="Times New Roman" w:cs="Times New Roman"/>
        </w:rPr>
      </w:pPr>
      <w:r w:rsidRPr="00DA4FB0">
        <w:rPr>
          <w:rFonts w:ascii="Times New Roman" w:hAnsi="Times New Roman" w:cs="Times New Roman"/>
        </w:rPr>
        <w:t xml:space="preserve"> </w:t>
      </w:r>
    </w:p>
    <w:p w14:paraId="03C3485C" w14:textId="77777777" w:rsidR="00DA4FB0" w:rsidRPr="00DA4FB0" w:rsidRDefault="00DA4FB0">
      <w:pPr>
        <w:spacing w:after="1" w:line="240" w:lineRule="auto"/>
        <w:ind w:left="0" w:right="38" w:firstLine="283"/>
        <w:rPr>
          <w:rFonts w:ascii="Times New Roman" w:hAnsi="Times New Roman" w:cs="Times New Roman"/>
        </w:rPr>
      </w:pPr>
      <w:r w:rsidRPr="00DA4FB0">
        <w:rPr>
          <w:rFonts w:ascii="Times New Roman" w:eastAsia="Calibri" w:hAnsi="Times New Roman" w:cs="Times New Roman"/>
          <w:b/>
          <w:i/>
        </w:rPr>
        <w:t>ВНИМАНИЕ!!!</w:t>
      </w:r>
      <w:r w:rsidRPr="00DA4FB0">
        <w:rPr>
          <w:rFonts w:ascii="Times New Roman" w:eastAsia="Calibri" w:hAnsi="Times New Roman" w:cs="Times New Roman"/>
          <w:i/>
        </w:rPr>
        <w:t xml:space="preserve"> Настройку каналов измерения выполняет </w:t>
      </w:r>
      <w:proofErr w:type="spellStart"/>
      <w:r w:rsidRPr="00DA4FB0">
        <w:rPr>
          <w:rFonts w:ascii="Times New Roman" w:eastAsia="Calibri" w:hAnsi="Times New Roman" w:cs="Times New Roman"/>
          <w:i/>
        </w:rPr>
        <w:t>компанияпроизводитель</w:t>
      </w:r>
      <w:proofErr w:type="spellEnd"/>
      <w:r w:rsidRPr="00DA4FB0">
        <w:rPr>
          <w:rFonts w:ascii="Times New Roman" w:eastAsia="Calibri" w:hAnsi="Times New Roman" w:cs="Times New Roman"/>
          <w:i/>
        </w:rPr>
        <w:t xml:space="preserve"> при поставке. Изменение параметров настройки самостоятельно не рекомендуется, поскольку это может привести к некорректной работе устройства.  </w:t>
      </w:r>
    </w:p>
    <w:p w14:paraId="75BB9B61" w14:textId="77777777" w:rsidR="00DA4FB0" w:rsidRPr="00DA4FB0" w:rsidRDefault="00DA4FB0">
      <w:pPr>
        <w:spacing w:after="0" w:line="259" w:lineRule="auto"/>
        <w:ind w:left="283" w:firstLine="0"/>
        <w:jc w:val="left"/>
        <w:rPr>
          <w:rFonts w:ascii="Times New Roman" w:hAnsi="Times New Roman" w:cs="Times New Roman"/>
        </w:rPr>
      </w:pPr>
      <w:r w:rsidRPr="00DA4FB0">
        <w:rPr>
          <w:rFonts w:ascii="Times New Roman" w:hAnsi="Times New Roman" w:cs="Times New Roman"/>
        </w:rPr>
        <w:t xml:space="preserve"> </w:t>
      </w:r>
    </w:p>
    <w:p w14:paraId="3944CDA7" w14:textId="77777777" w:rsidR="00DA4FB0" w:rsidRPr="00DA4FB0" w:rsidRDefault="00DA4FB0">
      <w:pPr>
        <w:spacing w:after="28" w:line="249" w:lineRule="auto"/>
        <w:ind w:left="10" w:right="108"/>
        <w:jc w:val="center"/>
        <w:rPr>
          <w:rFonts w:ascii="Times New Roman" w:hAnsi="Times New Roman" w:cs="Times New Roman"/>
        </w:rPr>
      </w:pPr>
      <w:r w:rsidRPr="00DA4FB0">
        <w:rPr>
          <w:rFonts w:ascii="Times New Roman" w:hAnsi="Times New Roman" w:cs="Times New Roman"/>
        </w:rPr>
        <w:t xml:space="preserve">Устройство отображает следующие параметры сети и параметры нагрузки: </w:t>
      </w:r>
    </w:p>
    <w:p w14:paraId="1F924B6C" w14:textId="77777777" w:rsidR="00DA4FB0" w:rsidRPr="00DA4FB0" w:rsidRDefault="00DA4FB0" w:rsidP="009E6C92">
      <w:pPr>
        <w:numPr>
          <w:ilvl w:val="0"/>
          <w:numId w:val="29"/>
        </w:numPr>
        <w:spacing w:line="250" w:lineRule="auto"/>
        <w:ind w:right="33" w:hanging="142"/>
        <w:rPr>
          <w:rFonts w:ascii="Times New Roman" w:hAnsi="Times New Roman" w:cs="Times New Roman"/>
        </w:rPr>
      </w:pPr>
      <w:r w:rsidRPr="00DA4FB0">
        <w:rPr>
          <w:rFonts w:ascii="Times New Roman" w:hAnsi="Times New Roman" w:cs="Times New Roman"/>
        </w:rPr>
        <w:t xml:space="preserve">фазные токи; </w:t>
      </w:r>
    </w:p>
    <w:p w14:paraId="4A643A36" w14:textId="77777777" w:rsidR="00DA4FB0" w:rsidRPr="00DA4FB0" w:rsidRDefault="00DA4FB0" w:rsidP="009E6C92">
      <w:pPr>
        <w:numPr>
          <w:ilvl w:val="0"/>
          <w:numId w:val="29"/>
        </w:numPr>
        <w:spacing w:line="250" w:lineRule="auto"/>
        <w:ind w:right="33" w:hanging="142"/>
        <w:rPr>
          <w:rFonts w:ascii="Times New Roman" w:hAnsi="Times New Roman" w:cs="Times New Roman"/>
        </w:rPr>
      </w:pPr>
      <w:r w:rsidRPr="00DA4FB0">
        <w:rPr>
          <w:rFonts w:ascii="Times New Roman" w:hAnsi="Times New Roman" w:cs="Times New Roman"/>
        </w:rPr>
        <w:t xml:space="preserve">фазные и линейные напряжения; </w:t>
      </w:r>
    </w:p>
    <w:p w14:paraId="021A0A81" w14:textId="77777777" w:rsidR="00DA4FB0" w:rsidRPr="00DA4FB0" w:rsidRDefault="00DA4FB0" w:rsidP="009E6C92">
      <w:pPr>
        <w:numPr>
          <w:ilvl w:val="0"/>
          <w:numId w:val="29"/>
        </w:numPr>
        <w:spacing w:line="250" w:lineRule="auto"/>
        <w:ind w:right="33" w:hanging="142"/>
        <w:rPr>
          <w:rFonts w:ascii="Times New Roman" w:hAnsi="Times New Roman" w:cs="Times New Roman"/>
        </w:rPr>
      </w:pPr>
      <w:r w:rsidRPr="00DA4FB0">
        <w:rPr>
          <w:rFonts w:ascii="Times New Roman" w:hAnsi="Times New Roman" w:cs="Times New Roman"/>
        </w:rPr>
        <w:t xml:space="preserve">симметричные составляющие токов и напряжений; </w:t>
      </w:r>
    </w:p>
    <w:p w14:paraId="3C11A505" w14:textId="77777777" w:rsidR="00DA4FB0" w:rsidRPr="00DA4FB0" w:rsidRDefault="00DA4FB0" w:rsidP="009E6C92">
      <w:pPr>
        <w:numPr>
          <w:ilvl w:val="0"/>
          <w:numId w:val="29"/>
        </w:numPr>
        <w:spacing w:line="250" w:lineRule="auto"/>
        <w:ind w:right="33" w:hanging="142"/>
        <w:rPr>
          <w:rFonts w:ascii="Times New Roman" w:hAnsi="Times New Roman" w:cs="Times New Roman"/>
        </w:rPr>
      </w:pPr>
      <w:r w:rsidRPr="00DA4FB0">
        <w:rPr>
          <w:rFonts w:ascii="Times New Roman" w:hAnsi="Times New Roman" w:cs="Times New Roman"/>
        </w:rPr>
        <w:t xml:space="preserve">частоту сети; </w:t>
      </w:r>
    </w:p>
    <w:p w14:paraId="0BF48677" w14:textId="77777777" w:rsidR="00DA4FB0" w:rsidRPr="00DA4FB0" w:rsidRDefault="00DA4FB0" w:rsidP="009E6C92">
      <w:pPr>
        <w:numPr>
          <w:ilvl w:val="0"/>
          <w:numId w:val="29"/>
        </w:numPr>
        <w:spacing w:line="250" w:lineRule="auto"/>
        <w:ind w:right="33" w:hanging="142"/>
        <w:rPr>
          <w:rFonts w:ascii="Times New Roman" w:hAnsi="Times New Roman" w:cs="Times New Roman"/>
        </w:rPr>
      </w:pPr>
      <w:r w:rsidRPr="00DA4FB0">
        <w:rPr>
          <w:rFonts w:ascii="Times New Roman" w:hAnsi="Times New Roman" w:cs="Times New Roman"/>
        </w:rPr>
        <w:t xml:space="preserve">углы между векторами токов и напряжений; </w:t>
      </w:r>
    </w:p>
    <w:p w14:paraId="3ED73EF3" w14:textId="77777777" w:rsidR="00DA4FB0" w:rsidRPr="00DA4FB0" w:rsidRDefault="00DA4FB0" w:rsidP="009E6C92">
      <w:pPr>
        <w:numPr>
          <w:ilvl w:val="0"/>
          <w:numId w:val="29"/>
        </w:numPr>
        <w:spacing w:after="29" w:line="250" w:lineRule="auto"/>
        <w:ind w:right="33" w:hanging="142"/>
        <w:rPr>
          <w:rFonts w:ascii="Times New Roman" w:hAnsi="Times New Roman" w:cs="Times New Roman"/>
        </w:rPr>
      </w:pPr>
      <w:proofErr w:type="spellStart"/>
      <w:r w:rsidRPr="00DA4FB0">
        <w:rPr>
          <w:rFonts w:ascii="Times New Roman" w:hAnsi="Times New Roman" w:cs="Times New Roman"/>
        </w:rPr>
        <w:t>несимметрию</w:t>
      </w:r>
      <w:proofErr w:type="spellEnd"/>
      <w:r w:rsidRPr="00DA4FB0">
        <w:rPr>
          <w:rFonts w:ascii="Times New Roman" w:hAnsi="Times New Roman" w:cs="Times New Roman"/>
        </w:rPr>
        <w:t xml:space="preserve"> по току/напряжению в процентах от максимального значения тока/напряжения; </w:t>
      </w:r>
    </w:p>
    <w:p w14:paraId="6296C133" w14:textId="77777777" w:rsidR="00DA4FB0" w:rsidRPr="00DA4FB0" w:rsidRDefault="00DA4FB0" w:rsidP="009E6C92">
      <w:pPr>
        <w:numPr>
          <w:ilvl w:val="0"/>
          <w:numId w:val="29"/>
        </w:numPr>
        <w:spacing w:line="250" w:lineRule="auto"/>
        <w:ind w:right="33" w:hanging="142"/>
        <w:rPr>
          <w:rFonts w:ascii="Times New Roman" w:hAnsi="Times New Roman" w:cs="Times New Roman"/>
        </w:rPr>
      </w:pPr>
      <w:r w:rsidRPr="00DA4FB0">
        <w:rPr>
          <w:rFonts w:ascii="Times New Roman" w:hAnsi="Times New Roman" w:cs="Times New Roman"/>
        </w:rPr>
        <w:t xml:space="preserve">полную, активную и реактивную мощность нагрузки; </w:t>
      </w:r>
      <w:r w:rsidRPr="00DA4FB0">
        <w:rPr>
          <w:rFonts w:ascii="Times New Roman" w:eastAsia="Segoe UI Symbol" w:hAnsi="Times New Roman" w:cs="Times New Roman"/>
        </w:rPr>
        <w:t></w:t>
      </w:r>
      <w:r w:rsidRPr="00DA4FB0">
        <w:rPr>
          <w:rFonts w:ascii="Times New Roman" w:eastAsia="Arial" w:hAnsi="Times New Roman" w:cs="Times New Roman"/>
        </w:rPr>
        <w:t xml:space="preserve"> </w:t>
      </w:r>
      <w:r w:rsidRPr="00DA4FB0">
        <w:rPr>
          <w:rFonts w:ascii="Times New Roman" w:hAnsi="Times New Roman" w:cs="Times New Roman"/>
        </w:rPr>
        <w:t xml:space="preserve">коэффициент активной мощности; </w:t>
      </w:r>
      <w:r w:rsidRPr="00DA4FB0">
        <w:rPr>
          <w:rFonts w:ascii="Times New Roman" w:eastAsia="Segoe UI Symbol" w:hAnsi="Times New Roman" w:cs="Times New Roman"/>
        </w:rPr>
        <w:t></w:t>
      </w:r>
      <w:r w:rsidRPr="00DA4FB0">
        <w:rPr>
          <w:rFonts w:ascii="Times New Roman" w:eastAsia="Arial" w:hAnsi="Times New Roman" w:cs="Times New Roman"/>
        </w:rPr>
        <w:t xml:space="preserve"> </w:t>
      </w:r>
      <w:r w:rsidRPr="00DA4FB0">
        <w:rPr>
          <w:rFonts w:ascii="Times New Roman" w:hAnsi="Times New Roman" w:cs="Times New Roman"/>
        </w:rPr>
        <w:t xml:space="preserve">потребление электроэнергии. </w:t>
      </w:r>
    </w:p>
    <w:p w14:paraId="4C7EA1F6"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 </w:t>
      </w:r>
      <w:r w:rsidRPr="00DA4FB0">
        <w:rPr>
          <w:rFonts w:ascii="Times New Roman" w:hAnsi="Times New Roman" w:cs="Times New Roman"/>
        </w:rPr>
        <w:tab/>
        <w:t xml:space="preserve"> </w:t>
      </w:r>
    </w:p>
    <w:p w14:paraId="31182B71" w14:textId="77777777" w:rsidR="00DA4FB0" w:rsidRPr="00DA4FB0" w:rsidRDefault="00DA4FB0">
      <w:pPr>
        <w:pStyle w:val="2"/>
        <w:ind w:left="-5"/>
        <w:rPr>
          <w:sz w:val="22"/>
        </w:rPr>
      </w:pPr>
      <w:r w:rsidRPr="00DA4FB0">
        <w:rPr>
          <w:sz w:val="22"/>
        </w:rPr>
        <w:t xml:space="preserve">4.9 Счетчики </w:t>
      </w:r>
    </w:p>
    <w:p w14:paraId="07475610" w14:textId="77777777" w:rsidR="00DA4FB0" w:rsidRPr="00DA4FB0" w:rsidRDefault="00DA4FB0">
      <w:pPr>
        <w:spacing w:after="28"/>
        <w:ind w:left="293" w:right="33"/>
        <w:rPr>
          <w:rFonts w:ascii="Times New Roman" w:hAnsi="Times New Roman" w:cs="Times New Roman"/>
        </w:rPr>
      </w:pPr>
      <w:r w:rsidRPr="00DA4FB0">
        <w:rPr>
          <w:rFonts w:ascii="Times New Roman" w:hAnsi="Times New Roman" w:cs="Times New Roman"/>
        </w:rPr>
        <w:t xml:space="preserve">В устройстве предусмотрены следующие счетчики: </w:t>
      </w:r>
    </w:p>
    <w:p w14:paraId="56BD4647" w14:textId="77777777" w:rsidR="00DA4FB0" w:rsidRPr="00DA4FB0" w:rsidRDefault="00DA4FB0" w:rsidP="009E6C92">
      <w:pPr>
        <w:numPr>
          <w:ilvl w:val="0"/>
          <w:numId w:val="30"/>
        </w:numPr>
        <w:spacing w:line="250" w:lineRule="auto"/>
        <w:ind w:right="33" w:hanging="283"/>
        <w:rPr>
          <w:rFonts w:ascii="Times New Roman" w:hAnsi="Times New Roman" w:cs="Times New Roman"/>
        </w:rPr>
      </w:pPr>
      <w:r w:rsidRPr="00DA4FB0">
        <w:rPr>
          <w:rFonts w:ascii="Times New Roman" w:hAnsi="Times New Roman" w:cs="Times New Roman"/>
        </w:rPr>
        <w:lastRenderedPageBreak/>
        <w:t xml:space="preserve">количество включений коммутационного аппарата; </w:t>
      </w:r>
    </w:p>
    <w:p w14:paraId="363E00EA" w14:textId="77777777" w:rsidR="00DA4FB0" w:rsidRPr="00DA4FB0" w:rsidRDefault="00DA4FB0" w:rsidP="009E6C92">
      <w:pPr>
        <w:numPr>
          <w:ilvl w:val="0"/>
          <w:numId w:val="30"/>
        </w:numPr>
        <w:spacing w:line="250" w:lineRule="auto"/>
        <w:ind w:right="33" w:hanging="283"/>
        <w:rPr>
          <w:rFonts w:ascii="Times New Roman" w:hAnsi="Times New Roman" w:cs="Times New Roman"/>
        </w:rPr>
      </w:pPr>
      <w:r w:rsidRPr="00DA4FB0">
        <w:rPr>
          <w:rFonts w:ascii="Times New Roman" w:hAnsi="Times New Roman" w:cs="Times New Roman"/>
        </w:rPr>
        <w:t xml:space="preserve">количество аварийных отключений коммутационного аппарата; </w:t>
      </w:r>
    </w:p>
    <w:p w14:paraId="03B5D2CD" w14:textId="77777777" w:rsidR="00DA4FB0" w:rsidRPr="00DA4FB0" w:rsidRDefault="00DA4FB0" w:rsidP="009E6C92">
      <w:pPr>
        <w:numPr>
          <w:ilvl w:val="0"/>
          <w:numId w:val="30"/>
        </w:numPr>
        <w:spacing w:line="250" w:lineRule="auto"/>
        <w:ind w:right="33" w:hanging="283"/>
        <w:rPr>
          <w:rFonts w:ascii="Times New Roman" w:hAnsi="Times New Roman" w:cs="Times New Roman"/>
        </w:rPr>
      </w:pPr>
      <w:r w:rsidRPr="00DA4FB0">
        <w:rPr>
          <w:rFonts w:ascii="Times New Roman" w:hAnsi="Times New Roman" w:cs="Times New Roman"/>
        </w:rPr>
        <w:t xml:space="preserve">общее потребление электроэнергии, в том числе, за час и сутки. </w:t>
      </w:r>
    </w:p>
    <w:p w14:paraId="7164A204" w14:textId="77777777" w:rsidR="00DA4FB0" w:rsidRPr="00DA4FB0" w:rsidRDefault="00DA4FB0">
      <w:pPr>
        <w:spacing w:after="0" w:line="259" w:lineRule="auto"/>
        <w:ind w:left="852" w:firstLine="0"/>
        <w:jc w:val="left"/>
        <w:rPr>
          <w:rFonts w:ascii="Times New Roman" w:hAnsi="Times New Roman" w:cs="Times New Roman"/>
        </w:rPr>
      </w:pPr>
      <w:r w:rsidRPr="00DA4FB0">
        <w:rPr>
          <w:rFonts w:ascii="Times New Roman" w:hAnsi="Times New Roman" w:cs="Times New Roman"/>
        </w:rPr>
        <w:t xml:space="preserve"> </w:t>
      </w:r>
    </w:p>
    <w:p w14:paraId="3CA85F5A" w14:textId="77777777" w:rsidR="00DA4FB0" w:rsidRPr="00DA4FB0" w:rsidRDefault="00DA4FB0">
      <w:pPr>
        <w:ind w:left="7" w:right="33" w:firstLine="283"/>
        <w:rPr>
          <w:rFonts w:ascii="Times New Roman" w:hAnsi="Times New Roman" w:cs="Times New Roman"/>
        </w:rPr>
      </w:pPr>
      <w:r w:rsidRPr="00DA4FB0">
        <w:rPr>
          <w:rFonts w:ascii="Times New Roman" w:hAnsi="Times New Roman" w:cs="Times New Roman"/>
        </w:rPr>
        <w:t xml:space="preserve">Кроме того, устройство оснащено счетчиком срабатывания на сигнал/отключение защит и устройств автоматики. </w:t>
      </w:r>
    </w:p>
    <w:p w14:paraId="225EC8C1" w14:textId="77777777" w:rsidR="00DA4FB0" w:rsidRPr="00DA4FB0" w:rsidRDefault="00DA4FB0">
      <w:pPr>
        <w:ind w:left="7" w:right="33" w:firstLine="283"/>
        <w:rPr>
          <w:rFonts w:ascii="Times New Roman" w:hAnsi="Times New Roman" w:cs="Times New Roman"/>
        </w:rPr>
      </w:pPr>
      <w:r w:rsidRPr="00DA4FB0">
        <w:rPr>
          <w:rFonts w:ascii="Times New Roman" w:hAnsi="Times New Roman" w:cs="Times New Roman"/>
        </w:rPr>
        <w:t xml:space="preserve">В устройстве предусмотрена возможность обнуления каждого счетчика. Для счетчика защит предусмотрена функция фиксации даты и времени последней очистки. </w:t>
      </w:r>
    </w:p>
    <w:p w14:paraId="29484B69" w14:textId="77777777" w:rsidR="00DA4FB0" w:rsidRPr="00DA4FB0" w:rsidRDefault="00DA4FB0">
      <w:pPr>
        <w:ind w:left="7" w:right="33" w:firstLine="283"/>
        <w:rPr>
          <w:rFonts w:ascii="Times New Roman" w:hAnsi="Times New Roman" w:cs="Times New Roman"/>
        </w:rPr>
      </w:pPr>
      <w:r w:rsidRPr="00DA4FB0">
        <w:rPr>
          <w:rFonts w:ascii="Times New Roman" w:hAnsi="Times New Roman" w:cs="Times New Roman"/>
        </w:rPr>
        <w:t xml:space="preserve">Для очистки счетчиков необходимо иметь соответствующий для этого уровень доступа, который определяется паролем. </w:t>
      </w:r>
    </w:p>
    <w:p w14:paraId="5581D6EE" w14:textId="77777777" w:rsidR="00DA4FB0" w:rsidRPr="00DA4FB0" w:rsidRDefault="00DA4FB0">
      <w:pPr>
        <w:spacing w:after="0" w:line="259" w:lineRule="auto"/>
        <w:ind w:left="283" w:firstLine="0"/>
        <w:jc w:val="left"/>
        <w:rPr>
          <w:rFonts w:ascii="Times New Roman" w:hAnsi="Times New Roman" w:cs="Times New Roman"/>
        </w:rPr>
      </w:pPr>
      <w:r w:rsidRPr="00DA4FB0">
        <w:rPr>
          <w:rFonts w:ascii="Times New Roman" w:hAnsi="Times New Roman" w:cs="Times New Roman"/>
        </w:rPr>
        <w:t xml:space="preserve"> </w:t>
      </w:r>
    </w:p>
    <w:p w14:paraId="711F55DB" w14:textId="77777777" w:rsidR="00DA4FB0" w:rsidRPr="00DA4FB0" w:rsidRDefault="00DA4FB0">
      <w:pPr>
        <w:pStyle w:val="2"/>
        <w:ind w:left="-5"/>
        <w:rPr>
          <w:sz w:val="22"/>
        </w:rPr>
      </w:pPr>
      <w:r w:rsidRPr="00DA4FB0">
        <w:rPr>
          <w:sz w:val="22"/>
        </w:rPr>
        <w:t xml:space="preserve">4.10 Регистратор событий </w:t>
      </w:r>
    </w:p>
    <w:p w14:paraId="5A2D93E4" w14:textId="77777777" w:rsidR="00DA4FB0" w:rsidRPr="00DA4FB0" w:rsidRDefault="00DA4FB0">
      <w:pPr>
        <w:spacing w:after="29"/>
        <w:ind w:left="7" w:right="33" w:firstLine="283"/>
        <w:rPr>
          <w:rFonts w:ascii="Times New Roman" w:hAnsi="Times New Roman" w:cs="Times New Roman"/>
        </w:rPr>
      </w:pPr>
      <w:r w:rsidRPr="00DA4FB0">
        <w:rPr>
          <w:rFonts w:ascii="Times New Roman" w:hAnsi="Times New Roman" w:cs="Times New Roman"/>
        </w:rPr>
        <w:t xml:space="preserve">Для фиксации данных, используемых при анализе аварий и неисправностей в сети, в устройстве предусмотрен регистратор событий. В зависимости от произошедшего события регистратор формирует соответствующий протокол: </w:t>
      </w:r>
    </w:p>
    <w:p w14:paraId="218F69DF" w14:textId="77777777" w:rsidR="00DA4FB0" w:rsidRPr="00DA4FB0" w:rsidRDefault="00DA4FB0">
      <w:pPr>
        <w:spacing w:after="7"/>
        <w:ind w:left="278" w:right="2896"/>
        <w:jc w:val="left"/>
        <w:rPr>
          <w:rFonts w:ascii="Times New Roman" w:hAnsi="Times New Roman" w:cs="Times New Roman"/>
        </w:rPr>
      </w:pPr>
      <w:r w:rsidRPr="00DA4FB0">
        <w:rPr>
          <w:rFonts w:ascii="Times New Roman" w:eastAsia="Segoe UI Symbol" w:hAnsi="Times New Roman" w:cs="Times New Roman"/>
        </w:rPr>
        <w:t></w:t>
      </w:r>
      <w:r w:rsidRPr="00DA4FB0">
        <w:rPr>
          <w:rFonts w:ascii="Times New Roman" w:eastAsia="Arial" w:hAnsi="Times New Roman" w:cs="Times New Roman"/>
        </w:rPr>
        <w:t xml:space="preserve"> </w:t>
      </w:r>
      <w:r w:rsidRPr="00DA4FB0">
        <w:rPr>
          <w:rFonts w:ascii="Times New Roman" w:eastAsia="Arial" w:hAnsi="Times New Roman" w:cs="Times New Roman"/>
        </w:rPr>
        <w:tab/>
      </w:r>
      <w:r w:rsidRPr="00DA4FB0">
        <w:rPr>
          <w:rFonts w:ascii="Times New Roman" w:hAnsi="Times New Roman" w:cs="Times New Roman"/>
        </w:rPr>
        <w:t xml:space="preserve">протокол защит (срабатывание защит); </w:t>
      </w:r>
      <w:r w:rsidRPr="00DA4FB0">
        <w:rPr>
          <w:rFonts w:ascii="Times New Roman" w:eastAsia="Segoe UI Symbol" w:hAnsi="Times New Roman" w:cs="Times New Roman"/>
        </w:rPr>
        <w:t></w:t>
      </w:r>
      <w:r w:rsidRPr="00DA4FB0">
        <w:rPr>
          <w:rFonts w:ascii="Times New Roman" w:eastAsia="Arial" w:hAnsi="Times New Roman" w:cs="Times New Roman"/>
        </w:rPr>
        <w:t xml:space="preserve"> </w:t>
      </w:r>
      <w:r w:rsidRPr="00DA4FB0">
        <w:rPr>
          <w:rFonts w:ascii="Times New Roman" w:eastAsia="Arial" w:hAnsi="Times New Roman" w:cs="Times New Roman"/>
        </w:rPr>
        <w:tab/>
      </w:r>
      <w:r w:rsidRPr="00DA4FB0">
        <w:rPr>
          <w:rFonts w:ascii="Times New Roman" w:hAnsi="Times New Roman" w:cs="Times New Roman"/>
        </w:rPr>
        <w:t xml:space="preserve">протокол событий (штатные действия); </w:t>
      </w:r>
      <w:r w:rsidRPr="00DA4FB0">
        <w:rPr>
          <w:rFonts w:ascii="Times New Roman" w:eastAsia="Segoe UI Symbol" w:hAnsi="Times New Roman" w:cs="Times New Roman"/>
        </w:rPr>
        <w:t></w:t>
      </w:r>
      <w:r w:rsidRPr="00DA4FB0">
        <w:rPr>
          <w:rFonts w:ascii="Times New Roman" w:eastAsia="Arial" w:hAnsi="Times New Roman" w:cs="Times New Roman"/>
        </w:rPr>
        <w:t xml:space="preserve"> </w:t>
      </w:r>
      <w:r w:rsidRPr="00DA4FB0">
        <w:rPr>
          <w:rFonts w:ascii="Times New Roman" w:eastAsia="Arial" w:hAnsi="Times New Roman" w:cs="Times New Roman"/>
        </w:rPr>
        <w:tab/>
      </w:r>
      <w:r w:rsidRPr="00DA4FB0">
        <w:rPr>
          <w:rFonts w:ascii="Times New Roman" w:hAnsi="Times New Roman" w:cs="Times New Roman"/>
        </w:rPr>
        <w:t xml:space="preserve">протокол изменения уставок; </w:t>
      </w:r>
      <w:r w:rsidRPr="00DA4FB0">
        <w:rPr>
          <w:rFonts w:ascii="Times New Roman" w:eastAsia="Segoe UI Symbol" w:hAnsi="Times New Roman" w:cs="Times New Roman"/>
        </w:rPr>
        <w:t></w:t>
      </w:r>
      <w:r w:rsidRPr="00DA4FB0">
        <w:rPr>
          <w:rFonts w:ascii="Times New Roman" w:eastAsia="Arial" w:hAnsi="Times New Roman" w:cs="Times New Roman"/>
        </w:rPr>
        <w:t xml:space="preserve"> </w:t>
      </w:r>
      <w:r w:rsidRPr="00DA4FB0">
        <w:rPr>
          <w:rFonts w:ascii="Times New Roman" w:eastAsia="Arial" w:hAnsi="Times New Roman" w:cs="Times New Roman"/>
        </w:rPr>
        <w:tab/>
      </w:r>
      <w:r w:rsidRPr="00DA4FB0">
        <w:rPr>
          <w:rFonts w:ascii="Times New Roman" w:hAnsi="Times New Roman" w:cs="Times New Roman"/>
        </w:rPr>
        <w:t xml:space="preserve">суточный протокол. </w:t>
      </w:r>
    </w:p>
    <w:p w14:paraId="15DD53E6" w14:textId="77777777" w:rsidR="00DA4FB0" w:rsidRPr="00DA4FB0" w:rsidRDefault="00DA4FB0">
      <w:pPr>
        <w:spacing w:after="0" w:line="259" w:lineRule="auto"/>
        <w:ind w:left="852" w:firstLine="0"/>
        <w:jc w:val="left"/>
        <w:rPr>
          <w:rFonts w:ascii="Times New Roman" w:hAnsi="Times New Roman" w:cs="Times New Roman"/>
        </w:rPr>
      </w:pPr>
      <w:r w:rsidRPr="00DA4FB0">
        <w:rPr>
          <w:rFonts w:ascii="Times New Roman" w:hAnsi="Times New Roman" w:cs="Times New Roman"/>
        </w:rPr>
        <w:t xml:space="preserve"> </w:t>
      </w:r>
    </w:p>
    <w:p w14:paraId="66E867C2" w14:textId="77777777" w:rsidR="00DA4FB0" w:rsidRPr="00DA4FB0" w:rsidRDefault="00DA4FB0">
      <w:pPr>
        <w:ind w:left="7" w:right="33" w:firstLine="283"/>
        <w:rPr>
          <w:rFonts w:ascii="Times New Roman" w:hAnsi="Times New Roman" w:cs="Times New Roman"/>
        </w:rPr>
      </w:pPr>
      <w:r w:rsidRPr="00DA4FB0">
        <w:rPr>
          <w:rFonts w:ascii="Times New Roman" w:hAnsi="Times New Roman" w:cs="Times New Roman"/>
        </w:rPr>
        <w:t xml:space="preserve">Скачивание протоколов производится с помощью кнопки «Скачать все» в соответствующей области терминала. На время скачивания папки протокола возможность скачивания другой блокируется. </w:t>
      </w:r>
    </w:p>
    <w:p w14:paraId="7CE16912" w14:textId="77777777" w:rsidR="00DA4FB0" w:rsidRPr="00DA4FB0" w:rsidRDefault="00DA4FB0">
      <w:pPr>
        <w:ind w:left="7" w:right="33" w:firstLine="283"/>
        <w:rPr>
          <w:rFonts w:ascii="Times New Roman" w:hAnsi="Times New Roman" w:cs="Times New Roman"/>
        </w:rPr>
      </w:pPr>
      <w:r w:rsidRPr="00DA4FB0">
        <w:rPr>
          <w:rFonts w:ascii="Times New Roman" w:hAnsi="Times New Roman" w:cs="Times New Roman"/>
        </w:rPr>
        <w:t xml:space="preserve">Выбор номера протокола и просмотр всех зафиксированных параметров производится с помощью ПУ в меню «Журнал событий» или через терминал во вкладке «Протоколы защит» и вкладке «Протоколы, осциллограммы». </w:t>
      </w:r>
    </w:p>
    <w:p w14:paraId="6E88D172" w14:textId="77777777" w:rsidR="00DA4FB0" w:rsidRPr="00DA4FB0" w:rsidRDefault="00DA4FB0">
      <w:pPr>
        <w:ind w:left="7" w:right="33" w:firstLine="283"/>
        <w:rPr>
          <w:rFonts w:ascii="Times New Roman" w:hAnsi="Times New Roman" w:cs="Times New Roman"/>
        </w:rPr>
      </w:pPr>
      <w:r w:rsidRPr="00DA4FB0">
        <w:rPr>
          <w:rFonts w:ascii="Times New Roman" w:hAnsi="Times New Roman" w:cs="Times New Roman"/>
        </w:rPr>
        <w:t xml:space="preserve">Устройство позволяет сохранять до 128 протоколов каждого вида. При заполнении памяти устройство производит запись нового события на место самого раннего. </w:t>
      </w:r>
    </w:p>
    <w:p w14:paraId="11D7F0A3" w14:textId="77777777" w:rsidR="00DA4FB0" w:rsidRPr="00DA4FB0" w:rsidRDefault="00DA4FB0">
      <w:pPr>
        <w:spacing w:after="0" w:line="259" w:lineRule="auto"/>
        <w:ind w:left="283" w:firstLine="0"/>
        <w:jc w:val="left"/>
        <w:rPr>
          <w:rFonts w:ascii="Times New Roman" w:hAnsi="Times New Roman" w:cs="Times New Roman"/>
        </w:rPr>
      </w:pPr>
      <w:r w:rsidRPr="00DA4FB0">
        <w:rPr>
          <w:rFonts w:ascii="Times New Roman" w:hAnsi="Times New Roman" w:cs="Times New Roman"/>
        </w:rPr>
        <w:t xml:space="preserve"> </w:t>
      </w:r>
    </w:p>
    <w:p w14:paraId="2437582F" w14:textId="77777777" w:rsidR="00DA4FB0" w:rsidRPr="00DA4FB0" w:rsidRDefault="00DA4FB0" w:rsidP="009E6C92">
      <w:pPr>
        <w:numPr>
          <w:ilvl w:val="0"/>
          <w:numId w:val="31"/>
        </w:numPr>
        <w:spacing w:line="250" w:lineRule="auto"/>
        <w:ind w:right="33" w:hanging="187"/>
        <w:rPr>
          <w:rFonts w:ascii="Times New Roman" w:hAnsi="Times New Roman" w:cs="Times New Roman"/>
        </w:rPr>
      </w:pPr>
      <w:r w:rsidRPr="00DA4FB0">
        <w:rPr>
          <w:rFonts w:ascii="Times New Roman" w:hAnsi="Times New Roman" w:cs="Times New Roman"/>
        </w:rPr>
        <w:t xml:space="preserve">Протоколы защит (срабатывание защит). </w:t>
      </w:r>
    </w:p>
    <w:p w14:paraId="7A3EDB09" w14:textId="77777777" w:rsidR="00DA4FB0" w:rsidRPr="00DA4FB0" w:rsidRDefault="00DA4FB0">
      <w:pPr>
        <w:ind w:left="7" w:right="33" w:firstLine="283"/>
        <w:rPr>
          <w:rFonts w:ascii="Times New Roman" w:hAnsi="Times New Roman" w:cs="Times New Roman"/>
        </w:rPr>
      </w:pPr>
      <w:r w:rsidRPr="00DA4FB0">
        <w:rPr>
          <w:rFonts w:ascii="Times New Roman" w:hAnsi="Times New Roman" w:cs="Times New Roman"/>
        </w:rPr>
        <w:t xml:space="preserve">Протокол защит формируется в момент фиксации устройством аварийного признака. В устройстве предусмотрено шесть групп аварийных признаков (ПРИЛОЖЕНИЕ В). </w:t>
      </w:r>
    </w:p>
    <w:p w14:paraId="5865F1E9" w14:textId="77777777" w:rsidR="00DA4FB0" w:rsidRPr="00DA4FB0" w:rsidRDefault="00DA4FB0">
      <w:pPr>
        <w:ind w:left="7" w:right="33" w:firstLine="283"/>
        <w:rPr>
          <w:rFonts w:ascii="Times New Roman" w:hAnsi="Times New Roman" w:cs="Times New Roman"/>
        </w:rPr>
      </w:pPr>
      <w:r w:rsidRPr="00DA4FB0">
        <w:rPr>
          <w:rFonts w:ascii="Times New Roman" w:hAnsi="Times New Roman" w:cs="Times New Roman"/>
        </w:rPr>
        <w:t xml:space="preserve">В протоколе отображаются все текущие параметры сети, состояние всех регистров защиты и дискретных входов/выходов с фиксацией даты и времени на момент аварийного признака. </w:t>
      </w:r>
    </w:p>
    <w:p w14:paraId="59FE6B68" w14:textId="77777777" w:rsidR="00DA4FB0" w:rsidRPr="00DA4FB0" w:rsidRDefault="00DA4FB0">
      <w:pPr>
        <w:spacing w:after="0" w:line="259" w:lineRule="auto"/>
        <w:ind w:left="283" w:firstLine="0"/>
        <w:jc w:val="left"/>
        <w:rPr>
          <w:rFonts w:ascii="Times New Roman" w:hAnsi="Times New Roman" w:cs="Times New Roman"/>
        </w:rPr>
      </w:pPr>
      <w:r w:rsidRPr="00DA4FB0">
        <w:rPr>
          <w:rFonts w:ascii="Times New Roman" w:hAnsi="Times New Roman" w:cs="Times New Roman"/>
        </w:rPr>
        <w:t xml:space="preserve"> </w:t>
      </w:r>
    </w:p>
    <w:p w14:paraId="106B66FA" w14:textId="77777777" w:rsidR="00DA4FB0" w:rsidRPr="00DA4FB0" w:rsidRDefault="00DA4FB0" w:rsidP="009E6C92">
      <w:pPr>
        <w:numPr>
          <w:ilvl w:val="0"/>
          <w:numId w:val="31"/>
        </w:numPr>
        <w:spacing w:line="250" w:lineRule="auto"/>
        <w:ind w:right="33" w:hanging="187"/>
        <w:rPr>
          <w:rFonts w:ascii="Times New Roman" w:hAnsi="Times New Roman" w:cs="Times New Roman"/>
        </w:rPr>
      </w:pPr>
      <w:r w:rsidRPr="00DA4FB0">
        <w:rPr>
          <w:rFonts w:ascii="Times New Roman" w:hAnsi="Times New Roman" w:cs="Times New Roman"/>
        </w:rPr>
        <w:t xml:space="preserve">Протоколы событий (Штатные действия). </w:t>
      </w:r>
    </w:p>
    <w:p w14:paraId="035A3168" w14:textId="77777777" w:rsidR="00DA4FB0" w:rsidRPr="00DA4FB0" w:rsidRDefault="00DA4FB0">
      <w:pPr>
        <w:ind w:left="7" w:right="33" w:firstLine="283"/>
        <w:rPr>
          <w:rFonts w:ascii="Times New Roman" w:hAnsi="Times New Roman" w:cs="Times New Roman"/>
        </w:rPr>
      </w:pPr>
      <w:r w:rsidRPr="00DA4FB0">
        <w:rPr>
          <w:rFonts w:ascii="Times New Roman" w:hAnsi="Times New Roman" w:cs="Times New Roman"/>
        </w:rPr>
        <w:t xml:space="preserve">В протоколе отображаются события с фиксацией способа изменения (например, квитирование через ТУ или очистка счетчика моточасов через ПУ), пароля доступа, даты и времени (ПРИЛОЖЕНИЕ Д).  </w:t>
      </w:r>
    </w:p>
    <w:p w14:paraId="3626192E" w14:textId="77777777" w:rsidR="00DA4FB0" w:rsidRPr="00DA4FB0" w:rsidRDefault="00DA4FB0">
      <w:pPr>
        <w:spacing w:after="0" w:line="259" w:lineRule="auto"/>
        <w:ind w:left="283" w:firstLine="0"/>
        <w:jc w:val="left"/>
        <w:rPr>
          <w:rFonts w:ascii="Times New Roman" w:hAnsi="Times New Roman" w:cs="Times New Roman"/>
        </w:rPr>
      </w:pPr>
      <w:r w:rsidRPr="00DA4FB0">
        <w:rPr>
          <w:rFonts w:ascii="Times New Roman" w:hAnsi="Times New Roman" w:cs="Times New Roman"/>
        </w:rPr>
        <w:t xml:space="preserve"> </w:t>
      </w:r>
    </w:p>
    <w:p w14:paraId="6EA0CE9A" w14:textId="77777777" w:rsidR="00DA4FB0" w:rsidRPr="00DA4FB0" w:rsidRDefault="00DA4FB0" w:rsidP="009E6C92">
      <w:pPr>
        <w:numPr>
          <w:ilvl w:val="0"/>
          <w:numId w:val="31"/>
        </w:numPr>
        <w:spacing w:line="250" w:lineRule="auto"/>
        <w:ind w:right="33" w:hanging="187"/>
        <w:rPr>
          <w:rFonts w:ascii="Times New Roman" w:hAnsi="Times New Roman" w:cs="Times New Roman"/>
        </w:rPr>
      </w:pPr>
      <w:r w:rsidRPr="00DA4FB0">
        <w:rPr>
          <w:rFonts w:ascii="Times New Roman" w:hAnsi="Times New Roman" w:cs="Times New Roman"/>
        </w:rPr>
        <w:t xml:space="preserve">Протоколы изменения уставок. </w:t>
      </w:r>
    </w:p>
    <w:p w14:paraId="2A22E26F" w14:textId="77777777" w:rsidR="00DA4FB0" w:rsidRPr="00DA4FB0" w:rsidRDefault="00DA4FB0">
      <w:pPr>
        <w:ind w:left="7" w:right="33" w:firstLine="283"/>
        <w:rPr>
          <w:rFonts w:ascii="Times New Roman" w:hAnsi="Times New Roman" w:cs="Times New Roman"/>
        </w:rPr>
      </w:pPr>
      <w:r w:rsidRPr="00DA4FB0">
        <w:rPr>
          <w:rFonts w:ascii="Times New Roman" w:hAnsi="Times New Roman" w:cs="Times New Roman"/>
        </w:rPr>
        <w:t xml:space="preserve">Устройство формирует протокол при изменении любых настроек блока и уставок защит. При этом отображается старое и новое значение уставки, дата и время изменения, способ изменения уставки или настройки (ТУ или ПУ), пароль доступа. </w:t>
      </w:r>
    </w:p>
    <w:p w14:paraId="175572CD" w14:textId="77777777" w:rsidR="00DA4FB0" w:rsidRPr="00DA4FB0" w:rsidRDefault="00DA4FB0">
      <w:pPr>
        <w:spacing w:after="0" w:line="259" w:lineRule="auto"/>
        <w:ind w:left="283" w:firstLine="0"/>
        <w:jc w:val="left"/>
        <w:rPr>
          <w:rFonts w:ascii="Times New Roman" w:hAnsi="Times New Roman" w:cs="Times New Roman"/>
        </w:rPr>
      </w:pPr>
      <w:r w:rsidRPr="00DA4FB0">
        <w:rPr>
          <w:rFonts w:ascii="Times New Roman" w:eastAsia="Calibri" w:hAnsi="Times New Roman" w:cs="Times New Roman"/>
          <w:b/>
        </w:rPr>
        <w:t xml:space="preserve"> </w:t>
      </w:r>
    </w:p>
    <w:p w14:paraId="4421D7F9" w14:textId="77777777" w:rsidR="00DA4FB0" w:rsidRPr="00DA4FB0" w:rsidRDefault="00DA4FB0" w:rsidP="009E6C92">
      <w:pPr>
        <w:numPr>
          <w:ilvl w:val="0"/>
          <w:numId w:val="31"/>
        </w:numPr>
        <w:spacing w:line="250" w:lineRule="auto"/>
        <w:ind w:right="33" w:hanging="187"/>
        <w:rPr>
          <w:rFonts w:ascii="Times New Roman" w:hAnsi="Times New Roman" w:cs="Times New Roman"/>
        </w:rPr>
      </w:pPr>
      <w:r w:rsidRPr="00DA4FB0">
        <w:rPr>
          <w:rFonts w:ascii="Times New Roman" w:hAnsi="Times New Roman" w:cs="Times New Roman"/>
        </w:rPr>
        <w:t xml:space="preserve">Суточные протоколы. </w:t>
      </w:r>
    </w:p>
    <w:p w14:paraId="61673975" w14:textId="77777777" w:rsidR="00DA4FB0" w:rsidRPr="00DA4FB0" w:rsidRDefault="00DA4FB0">
      <w:pPr>
        <w:ind w:left="7" w:right="33" w:firstLine="283"/>
        <w:rPr>
          <w:rFonts w:ascii="Times New Roman" w:hAnsi="Times New Roman" w:cs="Times New Roman"/>
        </w:rPr>
      </w:pPr>
      <w:r w:rsidRPr="00DA4FB0">
        <w:rPr>
          <w:rFonts w:ascii="Times New Roman" w:hAnsi="Times New Roman" w:cs="Times New Roman"/>
        </w:rPr>
        <w:t xml:space="preserve">Протокол формируется через каждые 24 часа с 00:00:00 до 23:59:59. При этом указывается дата и время начального и конечного момента суточного протокола, с целью фиксации статистики перебоев питания за сутки. То есть, если суточный протокол зафиксирован с 00:00:00 по 09:12:35, то остальное время устройство находилось без питания. </w:t>
      </w:r>
    </w:p>
    <w:p w14:paraId="50141AB7" w14:textId="77777777" w:rsidR="00DA4FB0" w:rsidRPr="00DA4FB0" w:rsidRDefault="00DA4FB0">
      <w:pPr>
        <w:spacing w:after="0" w:line="259" w:lineRule="auto"/>
        <w:ind w:left="283" w:firstLine="0"/>
        <w:jc w:val="left"/>
        <w:rPr>
          <w:rFonts w:ascii="Times New Roman" w:hAnsi="Times New Roman" w:cs="Times New Roman"/>
        </w:rPr>
      </w:pPr>
      <w:r w:rsidRPr="00DA4FB0">
        <w:rPr>
          <w:rFonts w:ascii="Times New Roman" w:hAnsi="Times New Roman" w:cs="Times New Roman"/>
        </w:rPr>
        <w:t xml:space="preserve"> </w:t>
      </w:r>
    </w:p>
    <w:p w14:paraId="2E51B6D3" w14:textId="77777777" w:rsidR="00DA4FB0" w:rsidRPr="00DA4FB0" w:rsidRDefault="00DA4FB0">
      <w:pPr>
        <w:pStyle w:val="2"/>
        <w:ind w:left="-5"/>
        <w:rPr>
          <w:sz w:val="22"/>
        </w:rPr>
      </w:pPr>
      <w:r w:rsidRPr="00DA4FB0">
        <w:rPr>
          <w:sz w:val="22"/>
        </w:rPr>
        <w:t xml:space="preserve">4.11 Функций телеуправления, телеизмерения и телесигнализации </w:t>
      </w:r>
    </w:p>
    <w:p w14:paraId="0FDF760D" w14:textId="77777777" w:rsidR="00DA4FB0" w:rsidRPr="00DA4FB0" w:rsidRDefault="00DA4FB0">
      <w:pPr>
        <w:ind w:left="7" w:right="33" w:firstLine="283"/>
        <w:rPr>
          <w:rFonts w:ascii="Times New Roman" w:hAnsi="Times New Roman" w:cs="Times New Roman"/>
        </w:rPr>
      </w:pPr>
      <w:r w:rsidRPr="00DA4FB0">
        <w:rPr>
          <w:rFonts w:ascii="Times New Roman" w:hAnsi="Times New Roman" w:cs="Times New Roman"/>
        </w:rPr>
        <w:t xml:space="preserve">Устройство позволяет передавать текущие параметры сети, дискретные сигналы, протоколы данных, осциллограммы, информацию о состоянии блока и управлять коммутационным аппаратом по последовательному каналу АСУ ТП. </w:t>
      </w:r>
    </w:p>
    <w:p w14:paraId="0AC08972" w14:textId="77777777" w:rsidR="00DA4FB0" w:rsidRPr="00DA4FB0" w:rsidRDefault="00DA4FB0">
      <w:pPr>
        <w:ind w:left="7" w:right="33" w:firstLine="283"/>
        <w:rPr>
          <w:rFonts w:ascii="Times New Roman" w:hAnsi="Times New Roman" w:cs="Times New Roman"/>
        </w:rPr>
      </w:pPr>
      <w:r w:rsidRPr="00DA4FB0">
        <w:rPr>
          <w:rFonts w:ascii="Times New Roman" w:hAnsi="Times New Roman" w:cs="Times New Roman"/>
        </w:rPr>
        <w:t xml:space="preserve">Возможность настраивать адрес устройства и скорость передачи в сети </w:t>
      </w:r>
      <w:proofErr w:type="spellStart"/>
      <w:r w:rsidRPr="00DA4FB0">
        <w:rPr>
          <w:rFonts w:ascii="Times New Roman" w:hAnsi="Times New Roman" w:cs="Times New Roman"/>
        </w:rPr>
        <w:t>ModBUS</w:t>
      </w:r>
      <w:proofErr w:type="spellEnd"/>
      <w:r w:rsidRPr="00DA4FB0">
        <w:rPr>
          <w:rFonts w:ascii="Times New Roman" w:hAnsi="Times New Roman" w:cs="Times New Roman"/>
        </w:rPr>
        <w:t xml:space="preserve"> реализована через ПУ в разделе «Уставки сервисные» и через терминал во вкладке «Уставки».  </w:t>
      </w:r>
    </w:p>
    <w:p w14:paraId="1765A126" w14:textId="77777777" w:rsidR="00DA4FB0" w:rsidRPr="00DA4FB0" w:rsidRDefault="00DA4FB0">
      <w:pPr>
        <w:ind w:left="7" w:right="33" w:firstLine="283"/>
        <w:rPr>
          <w:rFonts w:ascii="Times New Roman" w:hAnsi="Times New Roman" w:cs="Times New Roman"/>
        </w:rPr>
      </w:pPr>
      <w:r w:rsidRPr="00DA4FB0">
        <w:rPr>
          <w:rFonts w:ascii="Times New Roman" w:hAnsi="Times New Roman" w:cs="Times New Roman"/>
        </w:rPr>
        <w:lastRenderedPageBreak/>
        <w:t xml:space="preserve">Диапазон регулирования уставок адреса устройства в сети </w:t>
      </w:r>
      <w:proofErr w:type="spellStart"/>
      <w:r w:rsidRPr="00DA4FB0">
        <w:rPr>
          <w:rFonts w:ascii="Times New Roman" w:hAnsi="Times New Roman" w:cs="Times New Roman"/>
        </w:rPr>
        <w:t>ModBUS</w:t>
      </w:r>
      <w:proofErr w:type="spellEnd"/>
      <w:r w:rsidRPr="00DA4FB0">
        <w:rPr>
          <w:rFonts w:ascii="Times New Roman" w:hAnsi="Times New Roman" w:cs="Times New Roman"/>
        </w:rPr>
        <w:t xml:space="preserve"> от 1 до 246 с шагом 1. Уставки по скорости в сети </w:t>
      </w:r>
      <w:proofErr w:type="spellStart"/>
      <w:r w:rsidRPr="00DA4FB0">
        <w:rPr>
          <w:rFonts w:ascii="Times New Roman" w:hAnsi="Times New Roman" w:cs="Times New Roman"/>
        </w:rPr>
        <w:t>ModBUS</w:t>
      </w:r>
      <w:proofErr w:type="spellEnd"/>
      <w:r w:rsidRPr="00DA4FB0">
        <w:rPr>
          <w:rFonts w:ascii="Times New Roman" w:hAnsi="Times New Roman" w:cs="Times New Roman"/>
        </w:rPr>
        <w:t xml:space="preserve"> *бод+: 4800, 9600, 19200, 38400, 57600. </w:t>
      </w:r>
    </w:p>
    <w:p w14:paraId="30E3F444" w14:textId="77777777" w:rsidR="00DA4FB0" w:rsidRPr="00DA4FB0" w:rsidRDefault="00DA4FB0">
      <w:pPr>
        <w:ind w:left="7" w:right="33" w:firstLine="283"/>
        <w:rPr>
          <w:rFonts w:ascii="Times New Roman" w:hAnsi="Times New Roman" w:cs="Times New Roman"/>
        </w:rPr>
      </w:pPr>
      <w:r w:rsidRPr="00DA4FB0">
        <w:rPr>
          <w:rFonts w:ascii="Times New Roman" w:hAnsi="Times New Roman" w:cs="Times New Roman"/>
        </w:rPr>
        <w:t xml:space="preserve">Таблица адресов данных для опроса устройств в АСУ ТП приведена в карте памяти, которая предоставляется производителем отдельно по запросу заказчика. </w:t>
      </w:r>
    </w:p>
    <w:p w14:paraId="341E96CA" w14:textId="77777777" w:rsidR="00DA4FB0" w:rsidRPr="00DA4FB0" w:rsidRDefault="00DA4FB0">
      <w:pPr>
        <w:spacing w:after="0" w:line="259" w:lineRule="auto"/>
        <w:ind w:left="566" w:firstLine="0"/>
        <w:jc w:val="left"/>
        <w:rPr>
          <w:rFonts w:ascii="Times New Roman" w:hAnsi="Times New Roman" w:cs="Times New Roman"/>
        </w:rPr>
      </w:pPr>
      <w:r w:rsidRPr="00DA4FB0">
        <w:rPr>
          <w:rFonts w:ascii="Times New Roman" w:hAnsi="Times New Roman" w:cs="Times New Roman"/>
        </w:rPr>
        <w:t xml:space="preserve"> </w:t>
      </w:r>
    </w:p>
    <w:p w14:paraId="148BA52B" w14:textId="77777777" w:rsidR="00DA4FB0" w:rsidRPr="00DA4FB0" w:rsidRDefault="00DA4FB0">
      <w:pPr>
        <w:pStyle w:val="2"/>
        <w:ind w:left="-5"/>
        <w:rPr>
          <w:sz w:val="22"/>
        </w:rPr>
      </w:pPr>
      <w:r w:rsidRPr="00DA4FB0">
        <w:rPr>
          <w:sz w:val="22"/>
        </w:rPr>
        <w:t xml:space="preserve">4.12 Функции доступа и самодиагностики </w:t>
      </w:r>
    </w:p>
    <w:p w14:paraId="4C4C17AB" w14:textId="77777777" w:rsidR="00DA4FB0" w:rsidRPr="00DA4FB0" w:rsidRDefault="00DA4FB0">
      <w:pPr>
        <w:ind w:left="293" w:right="33"/>
        <w:rPr>
          <w:rFonts w:ascii="Times New Roman" w:hAnsi="Times New Roman" w:cs="Times New Roman"/>
        </w:rPr>
      </w:pPr>
      <w:r w:rsidRPr="00DA4FB0">
        <w:rPr>
          <w:rFonts w:ascii="Times New Roman" w:hAnsi="Times New Roman" w:cs="Times New Roman"/>
        </w:rPr>
        <w:t xml:space="preserve">1) Уровни доступа (УД). </w:t>
      </w:r>
    </w:p>
    <w:p w14:paraId="1E34EC0A" w14:textId="77777777" w:rsidR="00DA4FB0" w:rsidRPr="00DA4FB0" w:rsidRDefault="00DA4FB0">
      <w:pPr>
        <w:ind w:left="7" w:right="33" w:firstLine="283"/>
        <w:rPr>
          <w:rFonts w:ascii="Times New Roman" w:hAnsi="Times New Roman" w:cs="Times New Roman"/>
        </w:rPr>
      </w:pPr>
      <w:r w:rsidRPr="00DA4FB0">
        <w:rPr>
          <w:rFonts w:ascii="Times New Roman" w:hAnsi="Times New Roman" w:cs="Times New Roman"/>
        </w:rPr>
        <w:t xml:space="preserve">В устройстве предусмотрено три уровня доступа: УД1 - низший, УД2 - средний, УД3 - высший, в зависимости от введенного пароля определяется уровень доступа оператора. </w:t>
      </w:r>
    </w:p>
    <w:p w14:paraId="6F500B34" w14:textId="77777777" w:rsidR="00DA4FB0" w:rsidRPr="00DA4FB0" w:rsidRDefault="00DA4FB0">
      <w:pPr>
        <w:ind w:left="7" w:right="33" w:firstLine="283"/>
        <w:rPr>
          <w:rFonts w:ascii="Times New Roman" w:hAnsi="Times New Roman" w:cs="Times New Roman"/>
        </w:rPr>
      </w:pPr>
      <w:r w:rsidRPr="00DA4FB0">
        <w:rPr>
          <w:rFonts w:ascii="Times New Roman" w:hAnsi="Times New Roman" w:cs="Times New Roman"/>
        </w:rPr>
        <w:t xml:space="preserve">Первый уровень доступа активизируется шестью паролями, второй – пятью паролями, третий уровень доступа активизируется только сервисным паролем. Задание и изменение паролей для активации УД1 и УД2 может быть осуществлено только на третьем уровне доступа. </w:t>
      </w:r>
    </w:p>
    <w:p w14:paraId="6CCAC658" w14:textId="77777777" w:rsidR="00DA4FB0" w:rsidRPr="00DA4FB0" w:rsidRDefault="00DA4FB0">
      <w:pPr>
        <w:ind w:left="7" w:right="33" w:firstLine="283"/>
        <w:rPr>
          <w:rFonts w:ascii="Times New Roman" w:hAnsi="Times New Roman" w:cs="Times New Roman"/>
        </w:rPr>
      </w:pPr>
      <w:r w:rsidRPr="00DA4FB0">
        <w:rPr>
          <w:rFonts w:ascii="Times New Roman" w:hAnsi="Times New Roman" w:cs="Times New Roman"/>
        </w:rPr>
        <w:t xml:space="preserve">Информация об измеряемых параметрах и установленных настройках является открытой, ее просмотр осуществляется без ввода паролей. </w:t>
      </w:r>
    </w:p>
    <w:p w14:paraId="3A2812EF" w14:textId="77777777" w:rsidR="00DA4FB0" w:rsidRPr="00DA4FB0" w:rsidRDefault="00DA4FB0">
      <w:pPr>
        <w:ind w:left="7" w:right="33" w:firstLine="283"/>
        <w:rPr>
          <w:rFonts w:ascii="Times New Roman" w:hAnsi="Times New Roman" w:cs="Times New Roman"/>
        </w:rPr>
      </w:pPr>
      <w:r w:rsidRPr="00DA4FB0">
        <w:rPr>
          <w:rFonts w:ascii="Times New Roman" w:hAnsi="Times New Roman" w:cs="Times New Roman"/>
        </w:rPr>
        <w:t xml:space="preserve">Если настройка производится через ПУ, то пароль вводится один раз в каждом разделе основного меню при изменении какого-либо параметра данного раздела.  </w:t>
      </w:r>
    </w:p>
    <w:p w14:paraId="2E6B2322" w14:textId="77777777" w:rsidR="00DA4FB0" w:rsidRPr="00DA4FB0" w:rsidRDefault="00DA4FB0">
      <w:pPr>
        <w:ind w:left="7" w:right="33" w:firstLine="283"/>
        <w:rPr>
          <w:rFonts w:ascii="Times New Roman" w:hAnsi="Times New Roman" w:cs="Times New Roman"/>
        </w:rPr>
      </w:pPr>
      <w:r w:rsidRPr="00DA4FB0">
        <w:rPr>
          <w:rFonts w:ascii="Times New Roman" w:hAnsi="Times New Roman" w:cs="Times New Roman"/>
        </w:rPr>
        <w:t xml:space="preserve">Если настройка производится через терминал, то пароль необходимо ввести один раз, предварительно нажав клавишу «Установить доступ» в верхнем рабочем поле ПО. Устройство автоматически запрещает доступ, если простой программы без работы с ней составляет более двух минут. </w:t>
      </w:r>
    </w:p>
    <w:p w14:paraId="5F2F8DB1" w14:textId="77777777" w:rsidR="00DA4FB0" w:rsidRPr="00DA4FB0" w:rsidRDefault="00DA4FB0">
      <w:pPr>
        <w:spacing w:after="28"/>
        <w:ind w:left="293" w:right="33"/>
        <w:rPr>
          <w:rFonts w:ascii="Times New Roman" w:hAnsi="Times New Roman" w:cs="Times New Roman"/>
        </w:rPr>
      </w:pPr>
      <w:r w:rsidRPr="00DA4FB0">
        <w:rPr>
          <w:rFonts w:ascii="Times New Roman" w:hAnsi="Times New Roman" w:cs="Times New Roman"/>
        </w:rPr>
        <w:t xml:space="preserve">Возможности оператора с первым уровнем доступа минимальны: </w:t>
      </w:r>
    </w:p>
    <w:p w14:paraId="3E5B9DF0" w14:textId="77777777" w:rsidR="00DA4FB0" w:rsidRPr="00DA4FB0" w:rsidRDefault="00DA4FB0" w:rsidP="009E6C92">
      <w:pPr>
        <w:numPr>
          <w:ilvl w:val="0"/>
          <w:numId w:val="32"/>
        </w:numPr>
        <w:spacing w:line="250" w:lineRule="auto"/>
        <w:ind w:right="33" w:hanging="283"/>
        <w:rPr>
          <w:rFonts w:ascii="Times New Roman" w:hAnsi="Times New Roman" w:cs="Times New Roman"/>
        </w:rPr>
      </w:pPr>
      <w:r w:rsidRPr="00DA4FB0">
        <w:rPr>
          <w:rFonts w:ascii="Times New Roman" w:hAnsi="Times New Roman" w:cs="Times New Roman"/>
        </w:rPr>
        <w:t xml:space="preserve">задание и изменение уставок защит; </w:t>
      </w:r>
    </w:p>
    <w:p w14:paraId="5BC6C379" w14:textId="77777777" w:rsidR="00DA4FB0" w:rsidRPr="00DA4FB0" w:rsidRDefault="00DA4FB0" w:rsidP="009E6C92">
      <w:pPr>
        <w:numPr>
          <w:ilvl w:val="0"/>
          <w:numId w:val="32"/>
        </w:numPr>
        <w:spacing w:after="31" w:line="250" w:lineRule="auto"/>
        <w:ind w:right="33" w:hanging="283"/>
        <w:rPr>
          <w:rFonts w:ascii="Times New Roman" w:hAnsi="Times New Roman" w:cs="Times New Roman"/>
        </w:rPr>
      </w:pPr>
      <w:r w:rsidRPr="00DA4FB0">
        <w:rPr>
          <w:rFonts w:ascii="Times New Roman" w:hAnsi="Times New Roman" w:cs="Times New Roman"/>
        </w:rPr>
        <w:t xml:space="preserve">очистка протоколов защит, событий, изменения уставок, суточных протоколов; </w:t>
      </w:r>
    </w:p>
    <w:p w14:paraId="7345D724" w14:textId="77777777" w:rsidR="00DA4FB0" w:rsidRPr="00DA4FB0" w:rsidRDefault="00DA4FB0" w:rsidP="009E6C92">
      <w:pPr>
        <w:numPr>
          <w:ilvl w:val="0"/>
          <w:numId w:val="32"/>
        </w:numPr>
        <w:spacing w:line="250" w:lineRule="auto"/>
        <w:ind w:right="33" w:hanging="283"/>
        <w:rPr>
          <w:rFonts w:ascii="Times New Roman" w:hAnsi="Times New Roman" w:cs="Times New Roman"/>
        </w:rPr>
      </w:pPr>
      <w:r w:rsidRPr="00DA4FB0">
        <w:rPr>
          <w:rFonts w:ascii="Times New Roman" w:hAnsi="Times New Roman" w:cs="Times New Roman"/>
        </w:rPr>
        <w:t xml:space="preserve">установка и изменение даты и времени. </w:t>
      </w:r>
    </w:p>
    <w:p w14:paraId="595B6647" w14:textId="77777777" w:rsidR="00DA4FB0" w:rsidRPr="00DA4FB0" w:rsidRDefault="00DA4FB0">
      <w:pPr>
        <w:spacing w:after="0" w:line="259" w:lineRule="auto"/>
        <w:ind w:left="283" w:firstLine="0"/>
        <w:jc w:val="left"/>
        <w:rPr>
          <w:rFonts w:ascii="Times New Roman" w:hAnsi="Times New Roman" w:cs="Times New Roman"/>
        </w:rPr>
      </w:pPr>
      <w:r w:rsidRPr="00DA4FB0">
        <w:rPr>
          <w:rFonts w:ascii="Times New Roman" w:hAnsi="Times New Roman" w:cs="Times New Roman"/>
        </w:rPr>
        <w:t xml:space="preserve"> </w:t>
      </w:r>
    </w:p>
    <w:p w14:paraId="226FA8B5" w14:textId="77777777" w:rsidR="00DA4FB0" w:rsidRPr="00DA4FB0" w:rsidRDefault="00DA4FB0">
      <w:pPr>
        <w:spacing w:after="25"/>
        <w:ind w:left="293" w:right="33"/>
        <w:rPr>
          <w:rFonts w:ascii="Times New Roman" w:hAnsi="Times New Roman" w:cs="Times New Roman"/>
        </w:rPr>
      </w:pPr>
      <w:r w:rsidRPr="00DA4FB0">
        <w:rPr>
          <w:rFonts w:ascii="Times New Roman" w:hAnsi="Times New Roman" w:cs="Times New Roman"/>
        </w:rPr>
        <w:t xml:space="preserve">Для оператора с УД2 кроме возможностей, представленных выше, доступно: </w:t>
      </w:r>
    </w:p>
    <w:p w14:paraId="30A7E559" w14:textId="77777777" w:rsidR="00DA4FB0" w:rsidRPr="00DA4FB0" w:rsidRDefault="00DA4FB0" w:rsidP="009E6C92">
      <w:pPr>
        <w:numPr>
          <w:ilvl w:val="0"/>
          <w:numId w:val="32"/>
        </w:numPr>
        <w:spacing w:line="250" w:lineRule="auto"/>
        <w:ind w:right="33" w:hanging="283"/>
        <w:rPr>
          <w:rFonts w:ascii="Times New Roman" w:hAnsi="Times New Roman" w:cs="Times New Roman"/>
        </w:rPr>
      </w:pPr>
      <w:r w:rsidRPr="00DA4FB0">
        <w:rPr>
          <w:rFonts w:ascii="Times New Roman" w:hAnsi="Times New Roman" w:cs="Times New Roman"/>
        </w:rPr>
        <w:t xml:space="preserve">изменение сервисных уставок; </w:t>
      </w:r>
    </w:p>
    <w:p w14:paraId="341646A6" w14:textId="77777777" w:rsidR="00DA4FB0" w:rsidRPr="00DA4FB0" w:rsidRDefault="00DA4FB0" w:rsidP="009E6C92">
      <w:pPr>
        <w:numPr>
          <w:ilvl w:val="0"/>
          <w:numId w:val="32"/>
        </w:numPr>
        <w:spacing w:after="31" w:line="250" w:lineRule="auto"/>
        <w:ind w:right="33" w:hanging="283"/>
        <w:rPr>
          <w:rFonts w:ascii="Times New Roman" w:hAnsi="Times New Roman" w:cs="Times New Roman"/>
        </w:rPr>
      </w:pPr>
      <w:r w:rsidRPr="00DA4FB0">
        <w:rPr>
          <w:rFonts w:ascii="Times New Roman" w:hAnsi="Times New Roman" w:cs="Times New Roman"/>
        </w:rPr>
        <w:t xml:space="preserve">изменение номинальных первичных токов присоединения для разных групп уставок; </w:t>
      </w:r>
    </w:p>
    <w:p w14:paraId="55A11470" w14:textId="77777777" w:rsidR="00DA4FB0" w:rsidRPr="00DA4FB0" w:rsidRDefault="00DA4FB0" w:rsidP="009E6C92">
      <w:pPr>
        <w:numPr>
          <w:ilvl w:val="0"/>
          <w:numId w:val="32"/>
        </w:numPr>
        <w:spacing w:line="250" w:lineRule="auto"/>
        <w:ind w:right="33" w:hanging="283"/>
        <w:rPr>
          <w:rFonts w:ascii="Times New Roman" w:hAnsi="Times New Roman" w:cs="Times New Roman"/>
        </w:rPr>
      </w:pPr>
      <w:r w:rsidRPr="00DA4FB0">
        <w:rPr>
          <w:rFonts w:ascii="Times New Roman" w:hAnsi="Times New Roman" w:cs="Times New Roman"/>
        </w:rPr>
        <w:t xml:space="preserve">настройка дискретных входов и выходных реле; </w:t>
      </w:r>
    </w:p>
    <w:p w14:paraId="1F99E721" w14:textId="77777777" w:rsidR="00DA4FB0" w:rsidRPr="00DA4FB0" w:rsidRDefault="00DA4FB0" w:rsidP="009E6C92">
      <w:pPr>
        <w:numPr>
          <w:ilvl w:val="0"/>
          <w:numId w:val="32"/>
        </w:numPr>
        <w:spacing w:line="250" w:lineRule="auto"/>
        <w:ind w:right="33" w:hanging="283"/>
        <w:rPr>
          <w:rFonts w:ascii="Times New Roman" w:hAnsi="Times New Roman" w:cs="Times New Roman"/>
        </w:rPr>
      </w:pPr>
      <w:r w:rsidRPr="00DA4FB0">
        <w:rPr>
          <w:rFonts w:ascii="Times New Roman" w:hAnsi="Times New Roman" w:cs="Times New Roman"/>
        </w:rPr>
        <w:t xml:space="preserve">изменение параметров в алгоритме логики диагностики выключателя. </w:t>
      </w:r>
    </w:p>
    <w:p w14:paraId="6E4499AD" w14:textId="77777777" w:rsidR="00DA4FB0" w:rsidRPr="00DA4FB0" w:rsidRDefault="00DA4FB0">
      <w:pPr>
        <w:spacing w:after="0" w:line="259" w:lineRule="auto"/>
        <w:ind w:left="283" w:firstLine="0"/>
        <w:jc w:val="left"/>
        <w:rPr>
          <w:rFonts w:ascii="Times New Roman" w:hAnsi="Times New Roman" w:cs="Times New Roman"/>
        </w:rPr>
      </w:pPr>
      <w:r w:rsidRPr="00DA4FB0">
        <w:rPr>
          <w:rFonts w:ascii="Times New Roman" w:hAnsi="Times New Roman" w:cs="Times New Roman"/>
        </w:rPr>
        <w:t xml:space="preserve"> </w:t>
      </w:r>
    </w:p>
    <w:p w14:paraId="58C886FE" w14:textId="77777777" w:rsidR="00DA4FB0" w:rsidRPr="00DA4FB0" w:rsidRDefault="00DA4FB0">
      <w:pPr>
        <w:ind w:left="7" w:right="33" w:firstLine="283"/>
        <w:rPr>
          <w:rFonts w:ascii="Times New Roman" w:hAnsi="Times New Roman" w:cs="Times New Roman"/>
        </w:rPr>
      </w:pPr>
      <w:r w:rsidRPr="00DA4FB0">
        <w:rPr>
          <w:rFonts w:ascii="Times New Roman" w:hAnsi="Times New Roman" w:cs="Times New Roman"/>
        </w:rPr>
        <w:t xml:space="preserve">На данном третьем уровне (УД3) доступа возможно изменение абсолютно всех параметров и настроек устройства, которые определяются пользователем. </w:t>
      </w:r>
    </w:p>
    <w:p w14:paraId="1FEFB5F0" w14:textId="77777777" w:rsidR="00DA4FB0" w:rsidRPr="00DA4FB0" w:rsidRDefault="00DA4FB0">
      <w:pPr>
        <w:spacing w:after="25"/>
        <w:ind w:left="293" w:right="33"/>
        <w:rPr>
          <w:rFonts w:ascii="Times New Roman" w:hAnsi="Times New Roman" w:cs="Times New Roman"/>
        </w:rPr>
      </w:pPr>
      <w:r w:rsidRPr="00DA4FB0">
        <w:rPr>
          <w:rFonts w:ascii="Times New Roman" w:hAnsi="Times New Roman" w:cs="Times New Roman"/>
        </w:rPr>
        <w:t xml:space="preserve">Заводские пароли по умолчанию: </w:t>
      </w:r>
    </w:p>
    <w:p w14:paraId="4A236EBC" w14:textId="77777777" w:rsidR="00DA4FB0" w:rsidRPr="00DA4FB0" w:rsidRDefault="00DA4FB0" w:rsidP="009E6C92">
      <w:pPr>
        <w:numPr>
          <w:ilvl w:val="0"/>
          <w:numId w:val="32"/>
        </w:numPr>
        <w:spacing w:line="250" w:lineRule="auto"/>
        <w:ind w:right="33" w:hanging="283"/>
        <w:rPr>
          <w:rFonts w:ascii="Times New Roman" w:hAnsi="Times New Roman" w:cs="Times New Roman"/>
        </w:rPr>
      </w:pPr>
      <w:r w:rsidRPr="00DA4FB0">
        <w:rPr>
          <w:rFonts w:ascii="Times New Roman" w:hAnsi="Times New Roman" w:cs="Times New Roman"/>
        </w:rPr>
        <w:t xml:space="preserve">УД1 – «0001»; </w:t>
      </w:r>
    </w:p>
    <w:p w14:paraId="4C5C0520" w14:textId="77777777" w:rsidR="00DA4FB0" w:rsidRPr="00DA4FB0" w:rsidRDefault="00DA4FB0" w:rsidP="009E6C92">
      <w:pPr>
        <w:numPr>
          <w:ilvl w:val="0"/>
          <w:numId w:val="32"/>
        </w:numPr>
        <w:spacing w:line="250" w:lineRule="auto"/>
        <w:ind w:right="33" w:hanging="283"/>
        <w:rPr>
          <w:rFonts w:ascii="Times New Roman" w:hAnsi="Times New Roman" w:cs="Times New Roman"/>
        </w:rPr>
      </w:pPr>
      <w:r w:rsidRPr="00DA4FB0">
        <w:rPr>
          <w:rFonts w:ascii="Times New Roman" w:hAnsi="Times New Roman" w:cs="Times New Roman"/>
        </w:rPr>
        <w:t xml:space="preserve">УД2 – «0002»; </w:t>
      </w:r>
    </w:p>
    <w:p w14:paraId="013D8CDF" w14:textId="77777777" w:rsidR="00DA4FB0" w:rsidRPr="00DA4FB0" w:rsidRDefault="00DA4FB0" w:rsidP="009E6C92">
      <w:pPr>
        <w:numPr>
          <w:ilvl w:val="0"/>
          <w:numId w:val="32"/>
        </w:numPr>
        <w:spacing w:line="250" w:lineRule="auto"/>
        <w:ind w:right="33" w:hanging="283"/>
        <w:rPr>
          <w:rFonts w:ascii="Times New Roman" w:hAnsi="Times New Roman" w:cs="Times New Roman"/>
        </w:rPr>
      </w:pPr>
      <w:r w:rsidRPr="00DA4FB0">
        <w:rPr>
          <w:rFonts w:ascii="Times New Roman" w:hAnsi="Times New Roman" w:cs="Times New Roman"/>
        </w:rPr>
        <w:t xml:space="preserve">УД3 (сервисный пароль доступа) – «1234». </w:t>
      </w:r>
    </w:p>
    <w:p w14:paraId="3151FE3C" w14:textId="77777777" w:rsidR="00DA4FB0" w:rsidRPr="00DA4FB0" w:rsidRDefault="00DA4FB0">
      <w:pPr>
        <w:spacing w:after="0" w:line="259" w:lineRule="auto"/>
        <w:ind w:left="283" w:firstLine="0"/>
        <w:jc w:val="left"/>
        <w:rPr>
          <w:rFonts w:ascii="Times New Roman" w:hAnsi="Times New Roman" w:cs="Times New Roman"/>
        </w:rPr>
      </w:pPr>
      <w:r w:rsidRPr="00DA4FB0">
        <w:rPr>
          <w:rFonts w:ascii="Times New Roman" w:hAnsi="Times New Roman" w:cs="Times New Roman"/>
        </w:rPr>
        <w:t xml:space="preserve"> </w:t>
      </w:r>
    </w:p>
    <w:p w14:paraId="3193189E" w14:textId="77777777" w:rsidR="00DA4FB0" w:rsidRPr="00DA4FB0" w:rsidRDefault="00DA4FB0">
      <w:pPr>
        <w:ind w:left="293" w:right="33"/>
        <w:rPr>
          <w:rFonts w:ascii="Times New Roman" w:hAnsi="Times New Roman" w:cs="Times New Roman"/>
        </w:rPr>
      </w:pPr>
      <w:r w:rsidRPr="00DA4FB0">
        <w:rPr>
          <w:rFonts w:ascii="Times New Roman" w:hAnsi="Times New Roman" w:cs="Times New Roman"/>
        </w:rPr>
        <w:t xml:space="preserve">2) Функция самодиагностики. </w:t>
      </w:r>
    </w:p>
    <w:p w14:paraId="73243C0D" w14:textId="77777777" w:rsidR="00DA4FB0" w:rsidRPr="00DA4FB0" w:rsidRDefault="00DA4FB0">
      <w:pPr>
        <w:ind w:left="7" w:right="33" w:firstLine="283"/>
        <w:rPr>
          <w:rFonts w:ascii="Times New Roman" w:hAnsi="Times New Roman" w:cs="Times New Roman"/>
        </w:rPr>
      </w:pPr>
      <w:r w:rsidRPr="00DA4FB0">
        <w:rPr>
          <w:rFonts w:ascii="Times New Roman" w:hAnsi="Times New Roman" w:cs="Times New Roman"/>
        </w:rPr>
        <w:t xml:space="preserve">В процессе работы устройство постоянно выполняет внутреннюю самодиагностику с целью преждевременного выявления ошибок в аппаратной или программной части. В зависимости от внутренней неисправности могут блокироваться алгоритмы устройства и выходные реле. </w:t>
      </w:r>
    </w:p>
    <w:p w14:paraId="5020AE54" w14:textId="77777777" w:rsidR="00DA4FB0" w:rsidRPr="00DA4FB0" w:rsidRDefault="00DA4FB0">
      <w:pPr>
        <w:ind w:left="7" w:right="33" w:firstLine="283"/>
        <w:rPr>
          <w:rFonts w:ascii="Times New Roman" w:hAnsi="Times New Roman" w:cs="Times New Roman"/>
        </w:rPr>
      </w:pPr>
      <w:r w:rsidRPr="00DA4FB0">
        <w:rPr>
          <w:rFonts w:ascii="Times New Roman" w:hAnsi="Times New Roman" w:cs="Times New Roman"/>
        </w:rPr>
        <w:t xml:space="preserve">Внутренняя ошибка отображается в статусе блока, просмотр которого осуществляется в разделе «Текущие параметры – Статус» ПУ или во вкладке «Текущие параметры» терминала. </w:t>
      </w:r>
    </w:p>
    <w:p w14:paraId="10CCA875" w14:textId="77777777" w:rsidR="00DA4FB0" w:rsidRPr="00DA4FB0" w:rsidRDefault="00DA4FB0">
      <w:pPr>
        <w:ind w:left="7" w:right="33" w:firstLine="283"/>
        <w:rPr>
          <w:rFonts w:ascii="Times New Roman" w:hAnsi="Times New Roman" w:cs="Times New Roman"/>
        </w:rPr>
      </w:pPr>
      <w:r w:rsidRPr="00DA4FB0">
        <w:rPr>
          <w:rFonts w:ascii="Times New Roman" w:hAnsi="Times New Roman" w:cs="Times New Roman"/>
        </w:rPr>
        <w:t xml:space="preserve">Кроме внутренних ошибок в статусе МКЗП отображаются информационные биты данных, то есть несущие только информационную нагрузку. </w:t>
      </w:r>
    </w:p>
    <w:p w14:paraId="16673F1D"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 </w:t>
      </w:r>
      <w:r w:rsidRPr="00DA4FB0">
        <w:rPr>
          <w:rFonts w:ascii="Times New Roman" w:hAnsi="Times New Roman" w:cs="Times New Roman"/>
        </w:rPr>
        <w:tab/>
        <w:t xml:space="preserve"> </w:t>
      </w:r>
    </w:p>
    <w:p w14:paraId="11ECEE44" w14:textId="77777777" w:rsidR="00DA4FB0" w:rsidRPr="00DA4FB0" w:rsidRDefault="00DA4FB0">
      <w:pPr>
        <w:spacing w:after="0" w:line="265" w:lineRule="auto"/>
        <w:ind w:left="10" w:right="35"/>
        <w:jc w:val="right"/>
        <w:rPr>
          <w:rFonts w:ascii="Times New Roman" w:hAnsi="Times New Roman" w:cs="Times New Roman"/>
        </w:rPr>
      </w:pPr>
      <w:r w:rsidRPr="00DA4FB0">
        <w:rPr>
          <w:rFonts w:ascii="Times New Roman" w:hAnsi="Times New Roman" w:cs="Times New Roman"/>
        </w:rPr>
        <w:t xml:space="preserve">Таблица 4.16 - Неисправности АЦП </w:t>
      </w:r>
    </w:p>
    <w:tbl>
      <w:tblPr>
        <w:tblStyle w:val="TableGrid"/>
        <w:tblW w:w="6231" w:type="dxa"/>
        <w:tblInd w:w="102" w:type="dxa"/>
        <w:tblCellMar>
          <w:top w:w="91" w:type="dxa"/>
          <w:left w:w="102" w:type="dxa"/>
          <w:right w:w="115" w:type="dxa"/>
        </w:tblCellMar>
        <w:tblLook w:val="04A0" w:firstRow="1" w:lastRow="0" w:firstColumn="1" w:lastColumn="0" w:noHBand="0" w:noVBand="1"/>
      </w:tblPr>
      <w:tblGrid>
        <w:gridCol w:w="2025"/>
        <w:gridCol w:w="4206"/>
      </w:tblGrid>
      <w:tr w:rsidR="00DA4FB0" w:rsidRPr="00DA4FB0" w14:paraId="4D061CA1" w14:textId="77777777">
        <w:trPr>
          <w:trHeight w:val="323"/>
        </w:trPr>
        <w:tc>
          <w:tcPr>
            <w:tcW w:w="2025" w:type="dxa"/>
            <w:tcBorders>
              <w:top w:val="single" w:sz="12" w:space="0" w:color="000000"/>
              <w:left w:val="single" w:sz="12" w:space="0" w:color="000000"/>
              <w:bottom w:val="single" w:sz="4" w:space="0" w:color="000000"/>
              <w:right w:val="single" w:sz="4" w:space="0" w:color="000000"/>
            </w:tcBorders>
            <w:shd w:val="clear" w:color="auto" w:fill="D9D9D9"/>
          </w:tcPr>
          <w:p w14:paraId="497D590E" w14:textId="77777777" w:rsidR="00DA4FB0" w:rsidRPr="00DA4FB0" w:rsidRDefault="00DA4FB0">
            <w:pPr>
              <w:spacing w:after="0" w:line="259" w:lineRule="auto"/>
              <w:ind w:left="3" w:firstLine="0"/>
              <w:jc w:val="center"/>
              <w:rPr>
                <w:rFonts w:ascii="Times New Roman" w:hAnsi="Times New Roman" w:cs="Times New Roman"/>
              </w:rPr>
            </w:pPr>
            <w:r w:rsidRPr="00DA4FB0">
              <w:rPr>
                <w:rFonts w:ascii="Times New Roman" w:eastAsia="Calibri" w:hAnsi="Times New Roman" w:cs="Times New Roman"/>
                <w:b/>
              </w:rPr>
              <w:t xml:space="preserve">Неисправный канал </w:t>
            </w:r>
          </w:p>
        </w:tc>
        <w:tc>
          <w:tcPr>
            <w:tcW w:w="4206" w:type="dxa"/>
            <w:tcBorders>
              <w:top w:val="single" w:sz="12" w:space="0" w:color="000000"/>
              <w:left w:val="single" w:sz="4" w:space="0" w:color="000000"/>
              <w:bottom w:val="single" w:sz="4" w:space="0" w:color="000000"/>
              <w:right w:val="single" w:sz="12" w:space="0" w:color="000000"/>
            </w:tcBorders>
            <w:shd w:val="clear" w:color="auto" w:fill="D9D9D9"/>
          </w:tcPr>
          <w:p w14:paraId="68CE4A52" w14:textId="77777777" w:rsidR="00DA4FB0" w:rsidRPr="00DA4FB0" w:rsidRDefault="00DA4FB0">
            <w:pPr>
              <w:spacing w:after="0" w:line="259" w:lineRule="auto"/>
              <w:ind w:left="11" w:firstLine="0"/>
              <w:jc w:val="center"/>
              <w:rPr>
                <w:rFonts w:ascii="Times New Roman" w:hAnsi="Times New Roman" w:cs="Times New Roman"/>
              </w:rPr>
            </w:pPr>
            <w:r w:rsidRPr="00DA4FB0">
              <w:rPr>
                <w:rFonts w:ascii="Times New Roman" w:eastAsia="Calibri" w:hAnsi="Times New Roman" w:cs="Times New Roman"/>
                <w:b/>
              </w:rPr>
              <w:t xml:space="preserve">Расшифровка </w:t>
            </w:r>
          </w:p>
        </w:tc>
      </w:tr>
      <w:tr w:rsidR="00DA4FB0" w:rsidRPr="00DA4FB0" w14:paraId="2FE84DFF" w14:textId="77777777">
        <w:trPr>
          <w:trHeight w:val="342"/>
        </w:trPr>
        <w:tc>
          <w:tcPr>
            <w:tcW w:w="2025" w:type="dxa"/>
            <w:tcBorders>
              <w:top w:val="single" w:sz="4" w:space="0" w:color="000000"/>
              <w:left w:val="single" w:sz="12" w:space="0" w:color="000000"/>
              <w:bottom w:val="single" w:sz="4" w:space="0" w:color="000000"/>
              <w:right w:val="single" w:sz="4" w:space="0" w:color="000000"/>
            </w:tcBorders>
          </w:tcPr>
          <w:p w14:paraId="7E853B74" w14:textId="77777777" w:rsidR="00DA4FB0" w:rsidRPr="00DA4FB0" w:rsidRDefault="00DA4FB0">
            <w:pPr>
              <w:spacing w:after="0" w:line="259" w:lineRule="auto"/>
              <w:ind w:left="0" w:firstLine="0"/>
              <w:jc w:val="left"/>
              <w:rPr>
                <w:rFonts w:ascii="Times New Roman" w:hAnsi="Times New Roman" w:cs="Times New Roman"/>
              </w:rPr>
            </w:pPr>
            <w:proofErr w:type="spellStart"/>
            <w:r w:rsidRPr="00DA4FB0">
              <w:rPr>
                <w:rFonts w:ascii="Times New Roman" w:hAnsi="Times New Roman" w:cs="Times New Roman"/>
              </w:rPr>
              <w:t>Неиспр</w:t>
            </w:r>
            <w:proofErr w:type="spellEnd"/>
            <w:r w:rsidRPr="00DA4FB0">
              <w:rPr>
                <w:rFonts w:ascii="Times New Roman" w:hAnsi="Times New Roman" w:cs="Times New Roman"/>
              </w:rPr>
              <w:t>. «I</w:t>
            </w:r>
            <w:r w:rsidRPr="00DA4FB0">
              <w:rPr>
                <w:rFonts w:ascii="Times New Roman" w:hAnsi="Times New Roman" w:cs="Times New Roman"/>
                <w:vertAlign w:val="subscript"/>
              </w:rPr>
              <w:t>A</w:t>
            </w:r>
            <w:r w:rsidRPr="00DA4FB0">
              <w:rPr>
                <w:rFonts w:ascii="Times New Roman" w:hAnsi="Times New Roman" w:cs="Times New Roman"/>
              </w:rPr>
              <w:t xml:space="preserve"> точный» </w:t>
            </w:r>
          </w:p>
        </w:tc>
        <w:tc>
          <w:tcPr>
            <w:tcW w:w="4206" w:type="dxa"/>
            <w:tcBorders>
              <w:top w:val="single" w:sz="4" w:space="0" w:color="000000"/>
              <w:left w:val="single" w:sz="4" w:space="0" w:color="000000"/>
              <w:bottom w:val="single" w:sz="4" w:space="0" w:color="000000"/>
              <w:right w:val="single" w:sz="12" w:space="0" w:color="000000"/>
            </w:tcBorders>
          </w:tcPr>
          <w:p w14:paraId="5846D1B7" w14:textId="77777777" w:rsidR="00DA4FB0" w:rsidRPr="00DA4FB0" w:rsidRDefault="00DA4FB0">
            <w:pPr>
              <w:spacing w:after="0" w:line="259" w:lineRule="auto"/>
              <w:ind w:left="6" w:firstLine="0"/>
              <w:jc w:val="left"/>
              <w:rPr>
                <w:rFonts w:ascii="Times New Roman" w:hAnsi="Times New Roman" w:cs="Times New Roman"/>
              </w:rPr>
            </w:pPr>
            <w:r w:rsidRPr="00DA4FB0">
              <w:rPr>
                <w:rFonts w:ascii="Times New Roman" w:hAnsi="Times New Roman" w:cs="Times New Roman"/>
              </w:rPr>
              <w:t>Неисправность точного канала измерения I</w:t>
            </w:r>
            <w:r w:rsidRPr="00DA4FB0">
              <w:rPr>
                <w:rFonts w:ascii="Times New Roman" w:hAnsi="Times New Roman" w:cs="Times New Roman"/>
                <w:vertAlign w:val="subscript"/>
              </w:rPr>
              <w:t xml:space="preserve">A </w:t>
            </w:r>
          </w:p>
        </w:tc>
      </w:tr>
      <w:tr w:rsidR="00DA4FB0" w:rsidRPr="00DA4FB0" w14:paraId="6883D476" w14:textId="77777777">
        <w:trPr>
          <w:trHeight w:val="341"/>
        </w:trPr>
        <w:tc>
          <w:tcPr>
            <w:tcW w:w="2025" w:type="dxa"/>
            <w:tcBorders>
              <w:top w:val="single" w:sz="4" w:space="0" w:color="000000"/>
              <w:left w:val="single" w:sz="12" w:space="0" w:color="000000"/>
              <w:bottom w:val="single" w:sz="4" w:space="0" w:color="000000"/>
              <w:right w:val="single" w:sz="4" w:space="0" w:color="000000"/>
            </w:tcBorders>
          </w:tcPr>
          <w:p w14:paraId="7E04F46B" w14:textId="77777777" w:rsidR="00DA4FB0" w:rsidRPr="00DA4FB0" w:rsidRDefault="00DA4FB0">
            <w:pPr>
              <w:spacing w:after="0" w:line="259" w:lineRule="auto"/>
              <w:ind w:left="0" w:firstLine="0"/>
              <w:jc w:val="left"/>
              <w:rPr>
                <w:rFonts w:ascii="Times New Roman" w:hAnsi="Times New Roman" w:cs="Times New Roman"/>
              </w:rPr>
            </w:pPr>
            <w:proofErr w:type="spellStart"/>
            <w:r w:rsidRPr="00DA4FB0">
              <w:rPr>
                <w:rFonts w:ascii="Times New Roman" w:hAnsi="Times New Roman" w:cs="Times New Roman"/>
              </w:rPr>
              <w:t>Неиспр</w:t>
            </w:r>
            <w:proofErr w:type="spellEnd"/>
            <w:r w:rsidRPr="00DA4FB0">
              <w:rPr>
                <w:rFonts w:ascii="Times New Roman" w:hAnsi="Times New Roman" w:cs="Times New Roman"/>
              </w:rPr>
              <w:t>. «I</w:t>
            </w:r>
            <w:r w:rsidRPr="00DA4FB0">
              <w:rPr>
                <w:rFonts w:ascii="Times New Roman" w:hAnsi="Times New Roman" w:cs="Times New Roman"/>
                <w:vertAlign w:val="subscript"/>
              </w:rPr>
              <w:t>В</w:t>
            </w:r>
            <w:r w:rsidRPr="00DA4FB0">
              <w:rPr>
                <w:rFonts w:ascii="Times New Roman" w:hAnsi="Times New Roman" w:cs="Times New Roman"/>
              </w:rPr>
              <w:t xml:space="preserve"> точный» </w:t>
            </w:r>
          </w:p>
        </w:tc>
        <w:tc>
          <w:tcPr>
            <w:tcW w:w="4206" w:type="dxa"/>
            <w:tcBorders>
              <w:top w:val="single" w:sz="4" w:space="0" w:color="000000"/>
              <w:left w:val="single" w:sz="4" w:space="0" w:color="000000"/>
              <w:bottom w:val="single" w:sz="4" w:space="0" w:color="000000"/>
              <w:right w:val="single" w:sz="12" w:space="0" w:color="000000"/>
            </w:tcBorders>
          </w:tcPr>
          <w:p w14:paraId="1F21A356" w14:textId="77777777" w:rsidR="00DA4FB0" w:rsidRPr="00DA4FB0" w:rsidRDefault="00DA4FB0">
            <w:pPr>
              <w:spacing w:after="0" w:line="259" w:lineRule="auto"/>
              <w:ind w:left="6" w:firstLine="0"/>
              <w:jc w:val="left"/>
              <w:rPr>
                <w:rFonts w:ascii="Times New Roman" w:hAnsi="Times New Roman" w:cs="Times New Roman"/>
              </w:rPr>
            </w:pPr>
            <w:r w:rsidRPr="00DA4FB0">
              <w:rPr>
                <w:rFonts w:ascii="Times New Roman" w:hAnsi="Times New Roman" w:cs="Times New Roman"/>
              </w:rPr>
              <w:t>Неисправность точного канала измерения I</w:t>
            </w:r>
            <w:r w:rsidRPr="00DA4FB0">
              <w:rPr>
                <w:rFonts w:ascii="Times New Roman" w:hAnsi="Times New Roman" w:cs="Times New Roman"/>
                <w:vertAlign w:val="subscript"/>
              </w:rPr>
              <w:t xml:space="preserve">В </w:t>
            </w:r>
          </w:p>
        </w:tc>
      </w:tr>
      <w:tr w:rsidR="00DA4FB0" w:rsidRPr="00DA4FB0" w14:paraId="30F43272" w14:textId="77777777">
        <w:trPr>
          <w:trHeight w:val="338"/>
        </w:trPr>
        <w:tc>
          <w:tcPr>
            <w:tcW w:w="2025" w:type="dxa"/>
            <w:tcBorders>
              <w:top w:val="single" w:sz="4" w:space="0" w:color="000000"/>
              <w:left w:val="single" w:sz="12" w:space="0" w:color="000000"/>
              <w:bottom w:val="single" w:sz="4" w:space="0" w:color="000000"/>
              <w:right w:val="single" w:sz="4" w:space="0" w:color="000000"/>
            </w:tcBorders>
          </w:tcPr>
          <w:p w14:paraId="247A91E1" w14:textId="77777777" w:rsidR="00DA4FB0" w:rsidRPr="00DA4FB0" w:rsidRDefault="00DA4FB0">
            <w:pPr>
              <w:spacing w:after="0" w:line="259" w:lineRule="auto"/>
              <w:ind w:left="0" w:firstLine="0"/>
              <w:jc w:val="left"/>
              <w:rPr>
                <w:rFonts w:ascii="Times New Roman" w:hAnsi="Times New Roman" w:cs="Times New Roman"/>
              </w:rPr>
            </w:pPr>
            <w:proofErr w:type="spellStart"/>
            <w:r w:rsidRPr="00DA4FB0">
              <w:rPr>
                <w:rFonts w:ascii="Times New Roman" w:hAnsi="Times New Roman" w:cs="Times New Roman"/>
              </w:rPr>
              <w:lastRenderedPageBreak/>
              <w:t>Неиспр</w:t>
            </w:r>
            <w:proofErr w:type="spellEnd"/>
            <w:r w:rsidRPr="00DA4FB0">
              <w:rPr>
                <w:rFonts w:ascii="Times New Roman" w:hAnsi="Times New Roman" w:cs="Times New Roman"/>
              </w:rPr>
              <w:t>. «I</w:t>
            </w:r>
            <w:r w:rsidRPr="00DA4FB0">
              <w:rPr>
                <w:rFonts w:ascii="Times New Roman" w:hAnsi="Times New Roman" w:cs="Times New Roman"/>
                <w:vertAlign w:val="subscript"/>
              </w:rPr>
              <w:t>С</w:t>
            </w:r>
            <w:r w:rsidRPr="00DA4FB0">
              <w:rPr>
                <w:rFonts w:ascii="Times New Roman" w:hAnsi="Times New Roman" w:cs="Times New Roman"/>
              </w:rPr>
              <w:t xml:space="preserve"> точный» </w:t>
            </w:r>
          </w:p>
        </w:tc>
        <w:tc>
          <w:tcPr>
            <w:tcW w:w="4206" w:type="dxa"/>
            <w:tcBorders>
              <w:top w:val="single" w:sz="4" w:space="0" w:color="000000"/>
              <w:left w:val="single" w:sz="4" w:space="0" w:color="000000"/>
              <w:bottom w:val="single" w:sz="4" w:space="0" w:color="000000"/>
              <w:right w:val="single" w:sz="12" w:space="0" w:color="000000"/>
            </w:tcBorders>
          </w:tcPr>
          <w:p w14:paraId="0D3B2481" w14:textId="77777777" w:rsidR="00DA4FB0" w:rsidRPr="00DA4FB0" w:rsidRDefault="00DA4FB0">
            <w:pPr>
              <w:spacing w:after="0" w:line="259" w:lineRule="auto"/>
              <w:ind w:left="6" w:firstLine="0"/>
              <w:jc w:val="left"/>
              <w:rPr>
                <w:rFonts w:ascii="Times New Roman" w:hAnsi="Times New Roman" w:cs="Times New Roman"/>
              </w:rPr>
            </w:pPr>
            <w:r w:rsidRPr="00DA4FB0">
              <w:rPr>
                <w:rFonts w:ascii="Times New Roman" w:hAnsi="Times New Roman" w:cs="Times New Roman"/>
              </w:rPr>
              <w:t>Неисправность точного канала измерения I</w:t>
            </w:r>
            <w:r w:rsidRPr="00DA4FB0">
              <w:rPr>
                <w:rFonts w:ascii="Times New Roman" w:hAnsi="Times New Roman" w:cs="Times New Roman"/>
                <w:vertAlign w:val="subscript"/>
              </w:rPr>
              <w:t>C</w:t>
            </w:r>
            <w:r w:rsidRPr="00DA4FB0">
              <w:rPr>
                <w:rFonts w:ascii="Times New Roman" w:hAnsi="Times New Roman" w:cs="Times New Roman"/>
              </w:rPr>
              <w:t xml:space="preserve"> </w:t>
            </w:r>
          </w:p>
        </w:tc>
      </w:tr>
      <w:tr w:rsidR="00DA4FB0" w:rsidRPr="00DA4FB0" w14:paraId="3DBB2D1E" w14:textId="77777777">
        <w:trPr>
          <w:trHeight w:val="341"/>
        </w:trPr>
        <w:tc>
          <w:tcPr>
            <w:tcW w:w="2025" w:type="dxa"/>
            <w:tcBorders>
              <w:top w:val="single" w:sz="4" w:space="0" w:color="000000"/>
              <w:left w:val="single" w:sz="12" w:space="0" w:color="000000"/>
              <w:bottom w:val="single" w:sz="4" w:space="0" w:color="000000"/>
              <w:right w:val="single" w:sz="4" w:space="0" w:color="000000"/>
            </w:tcBorders>
          </w:tcPr>
          <w:p w14:paraId="23400121" w14:textId="77777777" w:rsidR="00DA4FB0" w:rsidRPr="00DA4FB0" w:rsidRDefault="00DA4FB0">
            <w:pPr>
              <w:spacing w:after="0" w:line="259" w:lineRule="auto"/>
              <w:ind w:left="0" w:firstLine="0"/>
              <w:jc w:val="left"/>
              <w:rPr>
                <w:rFonts w:ascii="Times New Roman" w:hAnsi="Times New Roman" w:cs="Times New Roman"/>
              </w:rPr>
            </w:pPr>
            <w:proofErr w:type="spellStart"/>
            <w:r w:rsidRPr="00DA4FB0">
              <w:rPr>
                <w:rFonts w:ascii="Times New Roman" w:hAnsi="Times New Roman" w:cs="Times New Roman"/>
              </w:rPr>
              <w:t>Неиспр</w:t>
            </w:r>
            <w:proofErr w:type="spellEnd"/>
            <w:r w:rsidRPr="00DA4FB0">
              <w:rPr>
                <w:rFonts w:ascii="Times New Roman" w:hAnsi="Times New Roman" w:cs="Times New Roman"/>
              </w:rPr>
              <w:t>. «I</w:t>
            </w:r>
            <w:r w:rsidRPr="00DA4FB0">
              <w:rPr>
                <w:rFonts w:ascii="Times New Roman" w:hAnsi="Times New Roman" w:cs="Times New Roman"/>
                <w:vertAlign w:val="subscript"/>
              </w:rPr>
              <w:t>A</w:t>
            </w:r>
            <w:r w:rsidRPr="00DA4FB0">
              <w:rPr>
                <w:rFonts w:ascii="Times New Roman" w:hAnsi="Times New Roman" w:cs="Times New Roman"/>
              </w:rPr>
              <w:t xml:space="preserve"> грубый» </w:t>
            </w:r>
          </w:p>
        </w:tc>
        <w:tc>
          <w:tcPr>
            <w:tcW w:w="4206" w:type="dxa"/>
            <w:tcBorders>
              <w:top w:val="single" w:sz="4" w:space="0" w:color="000000"/>
              <w:left w:val="single" w:sz="4" w:space="0" w:color="000000"/>
              <w:bottom w:val="single" w:sz="4" w:space="0" w:color="000000"/>
              <w:right w:val="single" w:sz="12" w:space="0" w:color="000000"/>
            </w:tcBorders>
          </w:tcPr>
          <w:p w14:paraId="69780DED" w14:textId="77777777" w:rsidR="00DA4FB0" w:rsidRPr="00DA4FB0" w:rsidRDefault="00DA4FB0">
            <w:pPr>
              <w:spacing w:after="0" w:line="259" w:lineRule="auto"/>
              <w:ind w:left="6" w:firstLine="0"/>
              <w:jc w:val="left"/>
              <w:rPr>
                <w:rFonts w:ascii="Times New Roman" w:hAnsi="Times New Roman" w:cs="Times New Roman"/>
              </w:rPr>
            </w:pPr>
            <w:r w:rsidRPr="00DA4FB0">
              <w:rPr>
                <w:rFonts w:ascii="Times New Roman" w:hAnsi="Times New Roman" w:cs="Times New Roman"/>
              </w:rPr>
              <w:t>Неисправность грубого канала измерения I</w:t>
            </w:r>
            <w:r w:rsidRPr="00DA4FB0">
              <w:rPr>
                <w:rFonts w:ascii="Times New Roman" w:hAnsi="Times New Roman" w:cs="Times New Roman"/>
                <w:vertAlign w:val="subscript"/>
              </w:rPr>
              <w:t xml:space="preserve">A </w:t>
            </w:r>
          </w:p>
        </w:tc>
      </w:tr>
      <w:tr w:rsidR="00DA4FB0" w:rsidRPr="00DA4FB0" w14:paraId="2CCCEA4F" w14:textId="77777777">
        <w:trPr>
          <w:trHeight w:val="341"/>
        </w:trPr>
        <w:tc>
          <w:tcPr>
            <w:tcW w:w="2025" w:type="dxa"/>
            <w:tcBorders>
              <w:top w:val="single" w:sz="4" w:space="0" w:color="000000"/>
              <w:left w:val="single" w:sz="12" w:space="0" w:color="000000"/>
              <w:bottom w:val="single" w:sz="4" w:space="0" w:color="000000"/>
              <w:right w:val="single" w:sz="4" w:space="0" w:color="000000"/>
            </w:tcBorders>
          </w:tcPr>
          <w:p w14:paraId="50BEA094" w14:textId="77777777" w:rsidR="00DA4FB0" w:rsidRPr="00DA4FB0" w:rsidRDefault="00DA4FB0">
            <w:pPr>
              <w:spacing w:after="0" w:line="259" w:lineRule="auto"/>
              <w:ind w:left="0" w:firstLine="0"/>
              <w:jc w:val="left"/>
              <w:rPr>
                <w:rFonts w:ascii="Times New Roman" w:hAnsi="Times New Roman" w:cs="Times New Roman"/>
              </w:rPr>
            </w:pPr>
            <w:proofErr w:type="spellStart"/>
            <w:r w:rsidRPr="00DA4FB0">
              <w:rPr>
                <w:rFonts w:ascii="Times New Roman" w:hAnsi="Times New Roman" w:cs="Times New Roman"/>
              </w:rPr>
              <w:t>Неиспр</w:t>
            </w:r>
            <w:proofErr w:type="spellEnd"/>
            <w:r w:rsidRPr="00DA4FB0">
              <w:rPr>
                <w:rFonts w:ascii="Times New Roman" w:hAnsi="Times New Roman" w:cs="Times New Roman"/>
              </w:rPr>
              <w:t>. «I</w:t>
            </w:r>
            <w:r w:rsidRPr="00DA4FB0">
              <w:rPr>
                <w:rFonts w:ascii="Times New Roman" w:hAnsi="Times New Roman" w:cs="Times New Roman"/>
                <w:vertAlign w:val="subscript"/>
              </w:rPr>
              <w:t>В</w:t>
            </w:r>
            <w:r w:rsidRPr="00DA4FB0">
              <w:rPr>
                <w:rFonts w:ascii="Times New Roman" w:hAnsi="Times New Roman" w:cs="Times New Roman"/>
              </w:rPr>
              <w:t xml:space="preserve"> грубый» </w:t>
            </w:r>
          </w:p>
        </w:tc>
        <w:tc>
          <w:tcPr>
            <w:tcW w:w="4206" w:type="dxa"/>
            <w:tcBorders>
              <w:top w:val="single" w:sz="4" w:space="0" w:color="000000"/>
              <w:left w:val="single" w:sz="4" w:space="0" w:color="000000"/>
              <w:bottom w:val="single" w:sz="4" w:space="0" w:color="000000"/>
              <w:right w:val="single" w:sz="12" w:space="0" w:color="000000"/>
            </w:tcBorders>
          </w:tcPr>
          <w:p w14:paraId="3C232EF3" w14:textId="77777777" w:rsidR="00DA4FB0" w:rsidRPr="00DA4FB0" w:rsidRDefault="00DA4FB0">
            <w:pPr>
              <w:spacing w:after="0" w:line="259" w:lineRule="auto"/>
              <w:ind w:left="6" w:firstLine="0"/>
              <w:jc w:val="left"/>
              <w:rPr>
                <w:rFonts w:ascii="Times New Roman" w:hAnsi="Times New Roman" w:cs="Times New Roman"/>
              </w:rPr>
            </w:pPr>
            <w:r w:rsidRPr="00DA4FB0">
              <w:rPr>
                <w:rFonts w:ascii="Times New Roman" w:hAnsi="Times New Roman" w:cs="Times New Roman"/>
              </w:rPr>
              <w:t>Неисправность грубого канала измерения I</w:t>
            </w:r>
            <w:r w:rsidRPr="00DA4FB0">
              <w:rPr>
                <w:rFonts w:ascii="Times New Roman" w:hAnsi="Times New Roman" w:cs="Times New Roman"/>
                <w:vertAlign w:val="subscript"/>
              </w:rPr>
              <w:t>В</w:t>
            </w:r>
            <w:r w:rsidRPr="00DA4FB0">
              <w:rPr>
                <w:rFonts w:ascii="Times New Roman" w:hAnsi="Times New Roman" w:cs="Times New Roman"/>
              </w:rPr>
              <w:t xml:space="preserve"> </w:t>
            </w:r>
          </w:p>
        </w:tc>
      </w:tr>
      <w:tr w:rsidR="00DA4FB0" w:rsidRPr="00DA4FB0" w14:paraId="30697367" w14:textId="77777777">
        <w:trPr>
          <w:trHeight w:val="339"/>
        </w:trPr>
        <w:tc>
          <w:tcPr>
            <w:tcW w:w="2025" w:type="dxa"/>
            <w:tcBorders>
              <w:top w:val="single" w:sz="4" w:space="0" w:color="000000"/>
              <w:left w:val="single" w:sz="12" w:space="0" w:color="000000"/>
              <w:bottom w:val="single" w:sz="4" w:space="0" w:color="000000"/>
              <w:right w:val="single" w:sz="4" w:space="0" w:color="000000"/>
            </w:tcBorders>
          </w:tcPr>
          <w:p w14:paraId="4C459DDC" w14:textId="77777777" w:rsidR="00DA4FB0" w:rsidRPr="00DA4FB0" w:rsidRDefault="00DA4FB0">
            <w:pPr>
              <w:spacing w:after="0" w:line="259" w:lineRule="auto"/>
              <w:ind w:left="0" w:firstLine="0"/>
              <w:jc w:val="left"/>
              <w:rPr>
                <w:rFonts w:ascii="Times New Roman" w:hAnsi="Times New Roman" w:cs="Times New Roman"/>
              </w:rPr>
            </w:pPr>
            <w:proofErr w:type="spellStart"/>
            <w:r w:rsidRPr="00DA4FB0">
              <w:rPr>
                <w:rFonts w:ascii="Times New Roman" w:hAnsi="Times New Roman" w:cs="Times New Roman"/>
              </w:rPr>
              <w:t>Неиспр</w:t>
            </w:r>
            <w:proofErr w:type="spellEnd"/>
            <w:r w:rsidRPr="00DA4FB0">
              <w:rPr>
                <w:rFonts w:ascii="Times New Roman" w:hAnsi="Times New Roman" w:cs="Times New Roman"/>
              </w:rPr>
              <w:t>. «I</w:t>
            </w:r>
            <w:r w:rsidRPr="00DA4FB0">
              <w:rPr>
                <w:rFonts w:ascii="Times New Roman" w:hAnsi="Times New Roman" w:cs="Times New Roman"/>
                <w:vertAlign w:val="subscript"/>
              </w:rPr>
              <w:t>С</w:t>
            </w:r>
            <w:r w:rsidRPr="00DA4FB0">
              <w:rPr>
                <w:rFonts w:ascii="Times New Roman" w:hAnsi="Times New Roman" w:cs="Times New Roman"/>
              </w:rPr>
              <w:t xml:space="preserve"> грубый» </w:t>
            </w:r>
          </w:p>
        </w:tc>
        <w:tc>
          <w:tcPr>
            <w:tcW w:w="4206" w:type="dxa"/>
            <w:tcBorders>
              <w:top w:val="single" w:sz="4" w:space="0" w:color="000000"/>
              <w:left w:val="single" w:sz="4" w:space="0" w:color="000000"/>
              <w:bottom w:val="single" w:sz="4" w:space="0" w:color="000000"/>
              <w:right w:val="single" w:sz="12" w:space="0" w:color="000000"/>
            </w:tcBorders>
          </w:tcPr>
          <w:p w14:paraId="25C5CD80" w14:textId="77777777" w:rsidR="00DA4FB0" w:rsidRPr="00DA4FB0" w:rsidRDefault="00DA4FB0">
            <w:pPr>
              <w:spacing w:after="0" w:line="259" w:lineRule="auto"/>
              <w:ind w:left="6" w:firstLine="0"/>
              <w:jc w:val="left"/>
              <w:rPr>
                <w:rFonts w:ascii="Times New Roman" w:hAnsi="Times New Roman" w:cs="Times New Roman"/>
              </w:rPr>
            </w:pPr>
            <w:r w:rsidRPr="00DA4FB0">
              <w:rPr>
                <w:rFonts w:ascii="Times New Roman" w:hAnsi="Times New Roman" w:cs="Times New Roman"/>
              </w:rPr>
              <w:t>Неисправность грубого канала измерения I</w:t>
            </w:r>
            <w:r w:rsidRPr="00DA4FB0">
              <w:rPr>
                <w:rFonts w:ascii="Times New Roman" w:hAnsi="Times New Roman" w:cs="Times New Roman"/>
                <w:vertAlign w:val="subscript"/>
              </w:rPr>
              <w:t>C</w:t>
            </w:r>
            <w:r w:rsidRPr="00DA4FB0">
              <w:rPr>
                <w:rFonts w:ascii="Times New Roman" w:hAnsi="Times New Roman" w:cs="Times New Roman"/>
              </w:rPr>
              <w:t xml:space="preserve"> </w:t>
            </w:r>
          </w:p>
        </w:tc>
      </w:tr>
      <w:tr w:rsidR="00DA4FB0" w:rsidRPr="00DA4FB0" w14:paraId="7E8B7495" w14:textId="77777777">
        <w:trPr>
          <w:trHeight w:val="341"/>
        </w:trPr>
        <w:tc>
          <w:tcPr>
            <w:tcW w:w="2025" w:type="dxa"/>
            <w:tcBorders>
              <w:top w:val="single" w:sz="4" w:space="0" w:color="000000"/>
              <w:left w:val="single" w:sz="12" w:space="0" w:color="000000"/>
              <w:bottom w:val="single" w:sz="4" w:space="0" w:color="000000"/>
              <w:right w:val="single" w:sz="4" w:space="0" w:color="000000"/>
            </w:tcBorders>
          </w:tcPr>
          <w:p w14:paraId="587D1055" w14:textId="77777777" w:rsidR="00DA4FB0" w:rsidRPr="00DA4FB0" w:rsidRDefault="00DA4FB0">
            <w:pPr>
              <w:spacing w:after="0" w:line="259" w:lineRule="auto"/>
              <w:ind w:left="0" w:firstLine="0"/>
              <w:jc w:val="left"/>
              <w:rPr>
                <w:rFonts w:ascii="Times New Roman" w:hAnsi="Times New Roman" w:cs="Times New Roman"/>
              </w:rPr>
            </w:pPr>
            <w:proofErr w:type="spellStart"/>
            <w:r w:rsidRPr="00DA4FB0">
              <w:rPr>
                <w:rFonts w:ascii="Times New Roman" w:hAnsi="Times New Roman" w:cs="Times New Roman"/>
              </w:rPr>
              <w:t>Неиспр</w:t>
            </w:r>
            <w:proofErr w:type="spellEnd"/>
            <w:r w:rsidRPr="00DA4FB0">
              <w:rPr>
                <w:rFonts w:ascii="Times New Roman" w:hAnsi="Times New Roman" w:cs="Times New Roman"/>
              </w:rPr>
              <w:t>. «3I</w:t>
            </w:r>
            <w:r w:rsidRPr="00DA4FB0">
              <w:rPr>
                <w:rFonts w:ascii="Times New Roman" w:hAnsi="Times New Roman" w:cs="Times New Roman"/>
                <w:vertAlign w:val="subscript"/>
              </w:rPr>
              <w:t>0</w:t>
            </w:r>
            <w:r w:rsidRPr="00DA4FB0">
              <w:rPr>
                <w:rFonts w:ascii="Times New Roman" w:hAnsi="Times New Roman" w:cs="Times New Roman"/>
              </w:rPr>
              <w:t xml:space="preserve"> точный» </w:t>
            </w:r>
          </w:p>
        </w:tc>
        <w:tc>
          <w:tcPr>
            <w:tcW w:w="4206" w:type="dxa"/>
            <w:tcBorders>
              <w:top w:val="single" w:sz="4" w:space="0" w:color="000000"/>
              <w:left w:val="single" w:sz="4" w:space="0" w:color="000000"/>
              <w:bottom w:val="single" w:sz="4" w:space="0" w:color="000000"/>
              <w:right w:val="single" w:sz="12" w:space="0" w:color="000000"/>
            </w:tcBorders>
          </w:tcPr>
          <w:p w14:paraId="50E86585" w14:textId="77777777" w:rsidR="00DA4FB0" w:rsidRPr="00DA4FB0" w:rsidRDefault="00DA4FB0">
            <w:pPr>
              <w:spacing w:after="0" w:line="259" w:lineRule="auto"/>
              <w:ind w:left="6" w:firstLine="0"/>
              <w:jc w:val="left"/>
              <w:rPr>
                <w:rFonts w:ascii="Times New Roman" w:hAnsi="Times New Roman" w:cs="Times New Roman"/>
              </w:rPr>
            </w:pPr>
            <w:r w:rsidRPr="00DA4FB0">
              <w:rPr>
                <w:rFonts w:ascii="Times New Roman" w:hAnsi="Times New Roman" w:cs="Times New Roman"/>
              </w:rPr>
              <w:t>Неисправность точного канала измерения 3I</w:t>
            </w:r>
            <w:r w:rsidRPr="00DA4FB0">
              <w:rPr>
                <w:rFonts w:ascii="Times New Roman" w:hAnsi="Times New Roman" w:cs="Times New Roman"/>
                <w:vertAlign w:val="subscript"/>
              </w:rPr>
              <w:t>0</w:t>
            </w:r>
            <w:r w:rsidRPr="00DA4FB0">
              <w:rPr>
                <w:rFonts w:ascii="Times New Roman" w:hAnsi="Times New Roman" w:cs="Times New Roman"/>
              </w:rPr>
              <w:t xml:space="preserve"> </w:t>
            </w:r>
          </w:p>
        </w:tc>
      </w:tr>
      <w:tr w:rsidR="00DA4FB0" w:rsidRPr="00DA4FB0" w14:paraId="38599CE2" w14:textId="77777777">
        <w:trPr>
          <w:trHeight w:val="341"/>
        </w:trPr>
        <w:tc>
          <w:tcPr>
            <w:tcW w:w="2025" w:type="dxa"/>
            <w:tcBorders>
              <w:top w:val="single" w:sz="4" w:space="0" w:color="000000"/>
              <w:left w:val="single" w:sz="12" w:space="0" w:color="000000"/>
              <w:bottom w:val="single" w:sz="4" w:space="0" w:color="000000"/>
              <w:right w:val="single" w:sz="4" w:space="0" w:color="000000"/>
            </w:tcBorders>
          </w:tcPr>
          <w:p w14:paraId="47046D18" w14:textId="77777777" w:rsidR="00DA4FB0" w:rsidRPr="00DA4FB0" w:rsidRDefault="00DA4FB0">
            <w:pPr>
              <w:spacing w:after="0" w:line="259" w:lineRule="auto"/>
              <w:ind w:left="0" w:firstLine="0"/>
              <w:jc w:val="left"/>
              <w:rPr>
                <w:rFonts w:ascii="Times New Roman" w:hAnsi="Times New Roman" w:cs="Times New Roman"/>
              </w:rPr>
            </w:pPr>
            <w:proofErr w:type="spellStart"/>
            <w:r w:rsidRPr="00DA4FB0">
              <w:rPr>
                <w:rFonts w:ascii="Times New Roman" w:hAnsi="Times New Roman" w:cs="Times New Roman"/>
              </w:rPr>
              <w:t>Неиспр</w:t>
            </w:r>
            <w:proofErr w:type="spellEnd"/>
            <w:r w:rsidRPr="00DA4FB0">
              <w:rPr>
                <w:rFonts w:ascii="Times New Roman" w:hAnsi="Times New Roman" w:cs="Times New Roman"/>
              </w:rPr>
              <w:t>. «3I</w:t>
            </w:r>
            <w:r w:rsidRPr="00DA4FB0">
              <w:rPr>
                <w:rFonts w:ascii="Times New Roman" w:hAnsi="Times New Roman" w:cs="Times New Roman"/>
                <w:vertAlign w:val="subscript"/>
              </w:rPr>
              <w:t>0</w:t>
            </w:r>
            <w:r w:rsidRPr="00DA4FB0">
              <w:rPr>
                <w:rFonts w:ascii="Times New Roman" w:hAnsi="Times New Roman" w:cs="Times New Roman"/>
              </w:rPr>
              <w:t xml:space="preserve"> грубый» </w:t>
            </w:r>
          </w:p>
        </w:tc>
        <w:tc>
          <w:tcPr>
            <w:tcW w:w="4206" w:type="dxa"/>
            <w:tcBorders>
              <w:top w:val="single" w:sz="4" w:space="0" w:color="000000"/>
              <w:left w:val="single" w:sz="4" w:space="0" w:color="000000"/>
              <w:bottom w:val="single" w:sz="4" w:space="0" w:color="000000"/>
              <w:right w:val="single" w:sz="12" w:space="0" w:color="000000"/>
            </w:tcBorders>
          </w:tcPr>
          <w:p w14:paraId="0FD9FA07" w14:textId="77777777" w:rsidR="00DA4FB0" w:rsidRPr="00DA4FB0" w:rsidRDefault="00DA4FB0">
            <w:pPr>
              <w:spacing w:after="0" w:line="259" w:lineRule="auto"/>
              <w:ind w:left="6" w:firstLine="0"/>
              <w:jc w:val="left"/>
              <w:rPr>
                <w:rFonts w:ascii="Times New Roman" w:hAnsi="Times New Roman" w:cs="Times New Roman"/>
              </w:rPr>
            </w:pPr>
            <w:r w:rsidRPr="00DA4FB0">
              <w:rPr>
                <w:rFonts w:ascii="Times New Roman" w:hAnsi="Times New Roman" w:cs="Times New Roman"/>
              </w:rPr>
              <w:t>Неисправность грубого канала измерения 3I</w:t>
            </w:r>
            <w:r w:rsidRPr="00DA4FB0">
              <w:rPr>
                <w:rFonts w:ascii="Times New Roman" w:hAnsi="Times New Roman" w:cs="Times New Roman"/>
                <w:vertAlign w:val="subscript"/>
              </w:rPr>
              <w:t>0</w:t>
            </w:r>
            <w:r w:rsidRPr="00DA4FB0">
              <w:rPr>
                <w:rFonts w:ascii="Times New Roman" w:hAnsi="Times New Roman" w:cs="Times New Roman"/>
              </w:rPr>
              <w:t xml:space="preserve"> </w:t>
            </w:r>
          </w:p>
        </w:tc>
      </w:tr>
      <w:tr w:rsidR="00DA4FB0" w:rsidRPr="00DA4FB0" w14:paraId="5E596B19" w14:textId="77777777">
        <w:trPr>
          <w:trHeight w:val="338"/>
        </w:trPr>
        <w:tc>
          <w:tcPr>
            <w:tcW w:w="2025" w:type="dxa"/>
            <w:tcBorders>
              <w:top w:val="single" w:sz="4" w:space="0" w:color="000000"/>
              <w:left w:val="single" w:sz="12" w:space="0" w:color="000000"/>
              <w:bottom w:val="single" w:sz="4" w:space="0" w:color="000000"/>
              <w:right w:val="single" w:sz="4" w:space="0" w:color="000000"/>
            </w:tcBorders>
          </w:tcPr>
          <w:p w14:paraId="60E468BC" w14:textId="77777777" w:rsidR="00DA4FB0" w:rsidRPr="00DA4FB0" w:rsidRDefault="00DA4FB0">
            <w:pPr>
              <w:spacing w:after="0" w:line="259" w:lineRule="auto"/>
              <w:ind w:left="0" w:firstLine="0"/>
              <w:jc w:val="left"/>
              <w:rPr>
                <w:rFonts w:ascii="Times New Roman" w:hAnsi="Times New Roman" w:cs="Times New Roman"/>
              </w:rPr>
            </w:pPr>
            <w:proofErr w:type="spellStart"/>
            <w:r w:rsidRPr="00DA4FB0">
              <w:rPr>
                <w:rFonts w:ascii="Times New Roman" w:hAnsi="Times New Roman" w:cs="Times New Roman"/>
              </w:rPr>
              <w:t>Неиспр</w:t>
            </w:r>
            <w:proofErr w:type="spellEnd"/>
            <w:r w:rsidRPr="00DA4FB0">
              <w:rPr>
                <w:rFonts w:ascii="Times New Roman" w:hAnsi="Times New Roman" w:cs="Times New Roman"/>
              </w:rPr>
              <w:t>. «U</w:t>
            </w:r>
            <w:r w:rsidRPr="00DA4FB0">
              <w:rPr>
                <w:rFonts w:ascii="Times New Roman" w:hAnsi="Times New Roman" w:cs="Times New Roman"/>
                <w:vertAlign w:val="subscript"/>
              </w:rPr>
              <w:t>A1</w:t>
            </w:r>
            <w:r w:rsidRPr="00DA4FB0">
              <w:rPr>
                <w:rFonts w:ascii="Times New Roman" w:hAnsi="Times New Roman" w:cs="Times New Roman"/>
              </w:rPr>
              <w:t xml:space="preserve">» </w:t>
            </w:r>
          </w:p>
        </w:tc>
        <w:tc>
          <w:tcPr>
            <w:tcW w:w="4206" w:type="dxa"/>
            <w:tcBorders>
              <w:top w:val="single" w:sz="4" w:space="0" w:color="000000"/>
              <w:left w:val="single" w:sz="4" w:space="0" w:color="000000"/>
              <w:bottom w:val="single" w:sz="4" w:space="0" w:color="000000"/>
              <w:right w:val="single" w:sz="12" w:space="0" w:color="000000"/>
            </w:tcBorders>
          </w:tcPr>
          <w:p w14:paraId="3592DDF2" w14:textId="77777777" w:rsidR="00DA4FB0" w:rsidRPr="00DA4FB0" w:rsidRDefault="00DA4FB0">
            <w:pPr>
              <w:spacing w:after="0" w:line="259" w:lineRule="auto"/>
              <w:ind w:left="6" w:firstLine="0"/>
              <w:jc w:val="left"/>
              <w:rPr>
                <w:rFonts w:ascii="Times New Roman" w:hAnsi="Times New Roman" w:cs="Times New Roman"/>
              </w:rPr>
            </w:pPr>
            <w:r w:rsidRPr="00DA4FB0">
              <w:rPr>
                <w:rFonts w:ascii="Times New Roman" w:hAnsi="Times New Roman" w:cs="Times New Roman"/>
              </w:rPr>
              <w:t>Неисправность канала измерения напряжения U</w:t>
            </w:r>
            <w:r w:rsidRPr="00DA4FB0">
              <w:rPr>
                <w:rFonts w:ascii="Times New Roman" w:hAnsi="Times New Roman" w:cs="Times New Roman"/>
                <w:vertAlign w:val="subscript"/>
              </w:rPr>
              <w:t xml:space="preserve">A1 </w:t>
            </w:r>
          </w:p>
        </w:tc>
      </w:tr>
      <w:tr w:rsidR="00DA4FB0" w:rsidRPr="00DA4FB0" w14:paraId="02903122" w14:textId="77777777">
        <w:trPr>
          <w:trHeight w:val="341"/>
        </w:trPr>
        <w:tc>
          <w:tcPr>
            <w:tcW w:w="2025" w:type="dxa"/>
            <w:tcBorders>
              <w:top w:val="single" w:sz="4" w:space="0" w:color="000000"/>
              <w:left w:val="single" w:sz="12" w:space="0" w:color="000000"/>
              <w:bottom w:val="single" w:sz="4" w:space="0" w:color="000000"/>
              <w:right w:val="single" w:sz="4" w:space="0" w:color="000000"/>
            </w:tcBorders>
          </w:tcPr>
          <w:p w14:paraId="276E8449" w14:textId="77777777" w:rsidR="00DA4FB0" w:rsidRPr="00DA4FB0" w:rsidRDefault="00DA4FB0">
            <w:pPr>
              <w:spacing w:after="0" w:line="259" w:lineRule="auto"/>
              <w:ind w:left="0" w:firstLine="0"/>
              <w:jc w:val="left"/>
              <w:rPr>
                <w:rFonts w:ascii="Times New Roman" w:hAnsi="Times New Roman" w:cs="Times New Roman"/>
              </w:rPr>
            </w:pPr>
            <w:proofErr w:type="spellStart"/>
            <w:r w:rsidRPr="00DA4FB0">
              <w:rPr>
                <w:rFonts w:ascii="Times New Roman" w:hAnsi="Times New Roman" w:cs="Times New Roman"/>
              </w:rPr>
              <w:t>Неиспр</w:t>
            </w:r>
            <w:proofErr w:type="spellEnd"/>
            <w:r w:rsidRPr="00DA4FB0">
              <w:rPr>
                <w:rFonts w:ascii="Times New Roman" w:hAnsi="Times New Roman" w:cs="Times New Roman"/>
              </w:rPr>
              <w:t>. «U</w:t>
            </w:r>
            <w:r w:rsidRPr="00DA4FB0">
              <w:rPr>
                <w:rFonts w:ascii="Times New Roman" w:hAnsi="Times New Roman" w:cs="Times New Roman"/>
                <w:vertAlign w:val="subscript"/>
              </w:rPr>
              <w:t>В1</w:t>
            </w:r>
            <w:r w:rsidRPr="00DA4FB0">
              <w:rPr>
                <w:rFonts w:ascii="Times New Roman" w:hAnsi="Times New Roman" w:cs="Times New Roman"/>
              </w:rPr>
              <w:t xml:space="preserve">» </w:t>
            </w:r>
          </w:p>
        </w:tc>
        <w:tc>
          <w:tcPr>
            <w:tcW w:w="4206" w:type="dxa"/>
            <w:tcBorders>
              <w:top w:val="single" w:sz="4" w:space="0" w:color="000000"/>
              <w:left w:val="single" w:sz="4" w:space="0" w:color="000000"/>
              <w:bottom w:val="single" w:sz="4" w:space="0" w:color="000000"/>
              <w:right w:val="single" w:sz="12" w:space="0" w:color="000000"/>
            </w:tcBorders>
          </w:tcPr>
          <w:p w14:paraId="55D5B511" w14:textId="77777777" w:rsidR="00DA4FB0" w:rsidRPr="00DA4FB0" w:rsidRDefault="00DA4FB0">
            <w:pPr>
              <w:spacing w:after="0" w:line="259" w:lineRule="auto"/>
              <w:ind w:left="6" w:firstLine="0"/>
              <w:jc w:val="left"/>
              <w:rPr>
                <w:rFonts w:ascii="Times New Roman" w:hAnsi="Times New Roman" w:cs="Times New Roman"/>
              </w:rPr>
            </w:pPr>
            <w:r w:rsidRPr="00DA4FB0">
              <w:rPr>
                <w:rFonts w:ascii="Times New Roman" w:hAnsi="Times New Roman" w:cs="Times New Roman"/>
              </w:rPr>
              <w:t>Неисправность канала измерения напряжения U</w:t>
            </w:r>
            <w:r w:rsidRPr="00DA4FB0">
              <w:rPr>
                <w:rFonts w:ascii="Times New Roman" w:hAnsi="Times New Roman" w:cs="Times New Roman"/>
                <w:vertAlign w:val="subscript"/>
              </w:rPr>
              <w:t>B1</w:t>
            </w:r>
            <w:r w:rsidRPr="00DA4FB0">
              <w:rPr>
                <w:rFonts w:ascii="Times New Roman" w:hAnsi="Times New Roman" w:cs="Times New Roman"/>
              </w:rPr>
              <w:t xml:space="preserve"> </w:t>
            </w:r>
          </w:p>
        </w:tc>
      </w:tr>
      <w:tr w:rsidR="00DA4FB0" w:rsidRPr="00DA4FB0" w14:paraId="17038122" w14:textId="77777777">
        <w:trPr>
          <w:trHeight w:val="341"/>
        </w:trPr>
        <w:tc>
          <w:tcPr>
            <w:tcW w:w="2025" w:type="dxa"/>
            <w:tcBorders>
              <w:top w:val="single" w:sz="4" w:space="0" w:color="000000"/>
              <w:left w:val="single" w:sz="12" w:space="0" w:color="000000"/>
              <w:bottom w:val="single" w:sz="4" w:space="0" w:color="000000"/>
              <w:right w:val="single" w:sz="4" w:space="0" w:color="000000"/>
            </w:tcBorders>
          </w:tcPr>
          <w:p w14:paraId="70B9A4AA" w14:textId="77777777" w:rsidR="00DA4FB0" w:rsidRPr="00DA4FB0" w:rsidRDefault="00DA4FB0">
            <w:pPr>
              <w:spacing w:after="0" w:line="259" w:lineRule="auto"/>
              <w:ind w:left="0" w:firstLine="0"/>
              <w:jc w:val="left"/>
              <w:rPr>
                <w:rFonts w:ascii="Times New Roman" w:hAnsi="Times New Roman" w:cs="Times New Roman"/>
              </w:rPr>
            </w:pPr>
            <w:proofErr w:type="spellStart"/>
            <w:r w:rsidRPr="00DA4FB0">
              <w:rPr>
                <w:rFonts w:ascii="Times New Roman" w:hAnsi="Times New Roman" w:cs="Times New Roman"/>
              </w:rPr>
              <w:t>Неиспр</w:t>
            </w:r>
            <w:proofErr w:type="spellEnd"/>
            <w:r w:rsidRPr="00DA4FB0">
              <w:rPr>
                <w:rFonts w:ascii="Times New Roman" w:hAnsi="Times New Roman" w:cs="Times New Roman"/>
              </w:rPr>
              <w:t>. «U</w:t>
            </w:r>
            <w:r w:rsidRPr="00DA4FB0">
              <w:rPr>
                <w:rFonts w:ascii="Times New Roman" w:hAnsi="Times New Roman" w:cs="Times New Roman"/>
                <w:vertAlign w:val="subscript"/>
              </w:rPr>
              <w:t>С1</w:t>
            </w:r>
            <w:r w:rsidRPr="00DA4FB0">
              <w:rPr>
                <w:rFonts w:ascii="Times New Roman" w:hAnsi="Times New Roman" w:cs="Times New Roman"/>
              </w:rPr>
              <w:t xml:space="preserve">» </w:t>
            </w:r>
          </w:p>
        </w:tc>
        <w:tc>
          <w:tcPr>
            <w:tcW w:w="4206" w:type="dxa"/>
            <w:tcBorders>
              <w:top w:val="single" w:sz="4" w:space="0" w:color="000000"/>
              <w:left w:val="single" w:sz="4" w:space="0" w:color="000000"/>
              <w:bottom w:val="single" w:sz="4" w:space="0" w:color="000000"/>
              <w:right w:val="single" w:sz="12" w:space="0" w:color="000000"/>
            </w:tcBorders>
          </w:tcPr>
          <w:p w14:paraId="1CEEFA42" w14:textId="77777777" w:rsidR="00DA4FB0" w:rsidRPr="00DA4FB0" w:rsidRDefault="00DA4FB0">
            <w:pPr>
              <w:spacing w:after="0" w:line="259" w:lineRule="auto"/>
              <w:ind w:left="6" w:firstLine="0"/>
              <w:jc w:val="left"/>
              <w:rPr>
                <w:rFonts w:ascii="Times New Roman" w:hAnsi="Times New Roman" w:cs="Times New Roman"/>
              </w:rPr>
            </w:pPr>
            <w:r w:rsidRPr="00DA4FB0">
              <w:rPr>
                <w:rFonts w:ascii="Times New Roman" w:hAnsi="Times New Roman" w:cs="Times New Roman"/>
              </w:rPr>
              <w:t>Неисправность канала измерения напряжения U</w:t>
            </w:r>
            <w:r w:rsidRPr="00DA4FB0">
              <w:rPr>
                <w:rFonts w:ascii="Times New Roman" w:hAnsi="Times New Roman" w:cs="Times New Roman"/>
                <w:vertAlign w:val="subscript"/>
              </w:rPr>
              <w:t>C1</w:t>
            </w:r>
            <w:r w:rsidRPr="00DA4FB0">
              <w:rPr>
                <w:rFonts w:ascii="Times New Roman" w:hAnsi="Times New Roman" w:cs="Times New Roman"/>
              </w:rPr>
              <w:t xml:space="preserve"> </w:t>
            </w:r>
          </w:p>
        </w:tc>
      </w:tr>
      <w:tr w:rsidR="00DA4FB0" w:rsidRPr="00DA4FB0" w14:paraId="606FEB03" w14:textId="77777777">
        <w:trPr>
          <w:trHeight w:val="338"/>
        </w:trPr>
        <w:tc>
          <w:tcPr>
            <w:tcW w:w="2025" w:type="dxa"/>
            <w:tcBorders>
              <w:top w:val="single" w:sz="4" w:space="0" w:color="000000"/>
              <w:left w:val="single" w:sz="12" w:space="0" w:color="000000"/>
              <w:bottom w:val="single" w:sz="4" w:space="0" w:color="000000"/>
              <w:right w:val="single" w:sz="4" w:space="0" w:color="000000"/>
            </w:tcBorders>
          </w:tcPr>
          <w:p w14:paraId="7C7DAFF1" w14:textId="77777777" w:rsidR="00DA4FB0" w:rsidRPr="00DA4FB0" w:rsidRDefault="00DA4FB0">
            <w:pPr>
              <w:spacing w:after="0" w:line="259" w:lineRule="auto"/>
              <w:ind w:left="0" w:firstLine="0"/>
              <w:jc w:val="left"/>
              <w:rPr>
                <w:rFonts w:ascii="Times New Roman" w:hAnsi="Times New Roman" w:cs="Times New Roman"/>
              </w:rPr>
            </w:pPr>
            <w:proofErr w:type="spellStart"/>
            <w:r w:rsidRPr="00DA4FB0">
              <w:rPr>
                <w:rFonts w:ascii="Times New Roman" w:hAnsi="Times New Roman" w:cs="Times New Roman"/>
              </w:rPr>
              <w:t>Неиспр</w:t>
            </w:r>
            <w:proofErr w:type="spellEnd"/>
            <w:r w:rsidRPr="00DA4FB0">
              <w:rPr>
                <w:rFonts w:ascii="Times New Roman" w:hAnsi="Times New Roman" w:cs="Times New Roman"/>
              </w:rPr>
              <w:t>. «U</w:t>
            </w:r>
            <w:r w:rsidRPr="00DA4FB0">
              <w:rPr>
                <w:rFonts w:ascii="Times New Roman" w:hAnsi="Times New Roman" w:cs="Times New Roman"/>
                <w:vertAlign w:val="subscript"/>
              </w:rPr>
              <w:t>A2</w:t>
            </w:r>
            <w:r w:rsidRPr="00DA4FB0">
              <w:rPr>
                <w:rFonts w:ascii="Times New Roman" w:hAnsi="Times New Roman" w:cs="Times New Roman"/>
              </w:rPr>
              <w:t xml:space="preserve">» </w:t>
            </w:r>
          </w:p>
        </w:tc>
        <w:tc>
          <w:tcPr>
            <w:tcW w:w="4206" w:type="dxa"/>
            <w:tcBorders>
              <w:top w:val="single" w:sz="4" w:space="0" w:color="000000"/>
              <w:left w:val="single" w:sz="4" w:space="0" w:color="000000"/>
              <w:bottom w:val="single" w:sz="4" w:space="0" w:color="000000"/>
              <w:right w:val="single" w:sz="12" w:space="0" w:color="000000"/>
            </w:tcBorders>
          </w:tcPr>
          <w:p w14:paraId="7CD3B266" w14:textId="77777777" w:rsidR="00DA4FB0" w:rsidRPr="00DA4FB0" w:rsidRDefault="00DA4FB0">
            <w:pPr>
              <w:spacing w:after="0" w:line="259" w:lineRule="auto"/>
              <w:ind w:left="6" w:firstLine="0"/>
              <w:jc w:val="left"/>
              <w:rPr>
                <w:rFonts w:ascii="Times New Roman" w:hAnsi="Times New Roman" w:cs="Times New Roman"/>
              </w:rPr>
            </w:pPr>
            <w:r w:rsidRPr="00DA4FB0">
              <w:rPr>
                <w:rFonts w:ascii="Times New Roman" w:hAnsi="Times New Roman" w:cs="Times New Roman"/>
              </w:rPr>
              <w:t>Неисправность канала измерения напряжения U</w:t>
            </w:r>
            <w:r w:rsidRPr="00DA4FB0">
              <w:rPr>
                <w:rFonts w:ascii="Times New Roman" w:hAnsi="Times New Roman" w:cs="Times New Roman"/>
                <w:vertAlign w:val="subscript"/>
              </w:rPr>
              <w:t xml:space="preserve">A2 </w:t>
            </w:r>
          </w:p>
        </w:tc>
      </w:tr>
      <w:tr w:rsidR="00DA4FB0" w:rsidRPr="00DA4FB0" w14:paraId="494A7F7A" w14:textId="77777777">
        <w:trPr>
          <w:trHeight w:val="341"/>
        </w:trPr>
        <w:tc>
          <w:tcPr>
            <w:tcW w:w="2025" w:type="dxa"/>
            <w:tcBorders>
              <w:top w:val="single" w:sz="4" w:space="0" w:color="000000"/>
              <w:left w:val="single" w:sz="12" w:space="0" w:color="000000"/>
              <w:bottom w:val="single" w:sz="4" w:space="0" w:color="000000"/>
              <w:right w:val="single" w:sz="4" w:space="0" w:color="000000"/>
            </w:tcBorders>
          </w:tcPr>
          <w:p w14:paraId="4097CAF3" w14:textId="77777777" w:rsidR="00DA4FB0" w:rsidRPr="00DA4FB0" w:rsidRDefault="00DA4FB0">
            <w:pPr>
              <w:spacing w:after="0" w:line="259" w:lineRule="auto"/>
              <w:ind w:left="0" w:firstLine="0"/>
              <w:jc w:val="left"/>
              <w:rPr>
                <w:rFonts w:ascii="Times New Roman" w:hAnsi="Times New Roman" w:cs="Times New Roman"/>
              </w:rPr>
            </w:pPr>
            <w:proofErr w:type="spellStart"/>
            <w:r w:rsidRPr="00DA4FB0">
              <w:rPr>
                <w:rFonts w:ascii="Times New Roman" w:hAnsi="Times New Roman" w:cs="Times New Roman"/>
              </w:rPr>
              <w:t>Неиспр</w:t>
            </w:r>
            <w:proofErr w:type="spellEnd"/>
            <w:r w:rsidRPr="00DA4FB0">
              <w:rPr>
                <w:rFonts w:ascii="Times New Roman" w:hAnsi="Times New Roman" w:cs="Times New Roman"/>
              </w:rPr>
              <w:t>. «U</w:t>
            </w:r>
            <w:r w:rsidRPr="00DA4FB0">
              <w:rPr>
                <w:rFonts w:ascii="Times New Roman" w:hAnsi="Times New Roman" w:cs="Times New Roman"/>
                <w:vertAlign w:val="subscript"/>
              </w:rPr>
              <w:t>B2</w:t>
            </w:r>
            <w:r w:rsidRPr="00DA4FB0">
              <w:rPr>
                <w:rFonts w:ascii="Times New Roman" w:hAnsi="Times New Roman" w:cs="Times New Roman"/>
              </w:rPr>
              <w:t xml:space="preserve">» </w:t>
            </w:r>
          </w:p>
        </w:tc>
        <w:tc>
          <w:tcPr>
            <w:tcW w:w="4206" w:type="dxa"/>
            <w:tcBorders>
              <w:top w:val="single" w:sz="4" w:space="0" w:color="000000"/>
              <w:left w:val="single" w:sz="4" w:space="0" w:color="000000"/>
              <w:bottom w:val="single" w:sz="4" w:space="0" w:color="000000"/>
              <w:right w:val="single" w:sz="12" w:space="0" w:color="000000"/>
            </w:tcBorders>
          </w:tcPr>
          <w:p w14:paraId="1A51A598" w14:textId="77777777" w:rsidR="00DA4FB0" w:rsidRPr="00DA4FB0" w:rsidRDefault="00DA4FB0">
            <w:pPr>
              <w:spacing w:after="0" w:line="259" w:lineRule="auto"/>
              <w:ind w:left="6" w:firstLine="0"/>
              <w:jc w:val="left"/>
              <w:rPr>
                <w:rFonts w:ascii="Times New Roman" w:hAnsi="Times New Roman" w:cs="Times New Roman"/>
              </w:rPr>
            </w:pPr>
            <w:r w:rsidRPr="00DA4FB0">
              <w:rPr>
                <w:rFonts w:ascii="Times New Roman" w:hAnsi="Times New Roman" w:cs="Times New Roman"/>
              </w:rPr>
              <w:t>Неисправность канала измерения напряжения U</w:t>
            </w:r>
            <w:r w:rsidRPr="00DA4FB0">
              <w:rPr>
                <w:rFonts w:ascii="Times New Roman" w:hAnsi="Times New Roman" w:cs="Times New Roman"/>
                <w:vertAlign w:val="subscript"/>
              </w:rPr>
              <w:t>B2</w:t>
            </w:r>
            <w:r w:rsidRPr="00DA4FB0">
              <w:rPr>
                <w:rFonts w:ascii="Times New Roman" w:hAnsi="Times New Roman" w:cs="Times New Roman"/>
              </w:rPr>
              <w:t xml:space="preserve"> </w:t>
            </w:r>
          </w:p>
        </w:tc>
      </w:tr>
      <w:tr w:rsidR="00DA4FB0" w:rsidRPr="00DA4FB0" w14:paraId="6B2D1B9B" w14:textId="77777777">
        <w:trPr>
          <w:trHeight w:val="348"/>
        </w:trPr>
        <w:tc>
          <w:tcPr>
            <w:tcW w:w="2025" w:type="dxa"/>
            <w:tcBorders>
              <w:top w:val="single" w:sz="4" w:space="0" w:color="000000"/>
              <w:left w:val="single" w:sz="12" w:space="0" w:color="000000"/>
              <w:bottom w:val="single" w:sz="12" w:space="0" w:color="000000"/>
              <w:right w:val="single" w:sz="4" w:space="0" w:color="000000"/>
            </w:tcBorders>
          </w:tcPr>
          <w:p w14:paraId="4A093B32" w14:textId="77777777" w:rsidR="00DA4FB0" w:rsidRPr="00DA4FB0" w:rsidRDefault="00DA4FB0">
            <w:pPr>
              <w:spacing w:after="0" w:line="259" w:lineRule="auto"/>
              <w:ind w:left="0" w:firstLine="0"/>
              <w:jc w:val="left"/>
              <w:rPr>
                <w:rFonts w:ascii="Times New Roman" w:hAnsi="Times New Roman" w:cs="Times New Roman"/>
              </w:rPr>
            </w:pPr>
            <w:proofErr w:type="spellStart"/>
            <w:r w:rsidRPr="00DA4FB0">
              <w:rPr>
                <w:rFonts w:ascii="Times New Roman" w:hAnsi="Times New Roman" w:cs="Times New Roman"/>
              </w:rPr>
              <w:t>Неиспр</w:t>
            </w:r>
            <w:proofErr w:type="spellEnd"/>
            <w:r w:rsidRPr="00DA4FB0">
              <w:rPr>
                <w:rFonts w:ascii="Times New Roman" w:hAnsi="Times New Roman" w:cs="Times New Roman"/>
              </w:rPr>
              <w:t>. «U</w:t>
            </w:r>
            <w:r w:rsidRPr="00DA4FB0">
              <w:rPr>
                <w:rFonts w:ascii="Times New Roman" w:hAnsi="Times New Roman" w:cs="Times New Roman"/>
                <w:vertAlign w:val="subscript"/>
              </w:rPr>
              <w:t>C2</w:t>
            </w:r>
            <w:r w:rsidRPr="00DA4FB0">
              <w:rPr>
                <w:rFonts w:ascii="Times New Roman" w:hAnsi="Times New Roman" w:cs="Times New Roman"/>
              </w:rPr>
              <w:t xml:space="preserve">» </w:t>
            </w:r>
          </w:p>
        </w:tc>
        <w:tc>
          <w:tcPr>
            <w:tcW w:w="4206" w:type="dxa"/>
            <w:tcBorders>
              <w:top w:val="single" w:sz="4" w:space="0" w:color="000000"/>
              <w:left w:val="single" w:sz="4" w:space="0" w:color="000000"/>
              <w:bottom w:val="single" w:sz="12" w:space="0" w:color="000000"/>
              <w:right w:val="single" w:sz="12" w:space="0" w:color="000000"/>
            </w:tcBorders>
          </w:tcPr>
          <w:p w14:paraId="5F30B8C4" w14:textId="77777777" w:rsidR="00DA4FB0" w:rsidRPr="00DA4FB0" w:rsidRDefault="00DA4FB0">
            <w:pPr>
              <w:spacing w:after="0" w:line="259" w:lineRule="auto"/>
              <w:ind w:left="6" w:firstLine="0"/>
              <w:jc w:val="left"/>
              <w:rPr>
                <w:rFonts w:ascii="Times New Roman" w:hAnsi="Times New Roman" w:cs="Times New Roman"/>
              </w:rPr>
            </w:pPr>
            <w:r w:rsidRPr="00DA4FB0">
              <w:rPr>
                <w:rFonts w:ascii="Times New Roman" w:hAnsi="Times New Roman" w:cs="Times New Roman"/>
              </w:rPr>
              <w:t>Неисправность канала измерения напряжения U</w:t>
            </w:r>
            <w:r w:rsidRPr="00DA4FB0">
              <w:rPr>
                <w:rFonts w:ascii="Times New Roman" w:hAnsi="Times New Roman" w:cs="Times New Roman"/>
                <w:vertAlign w:val="subscript"/>
              </w:rPr>
              <w:t>C2</w:t>
            </w:r>
            <w:r w:rsidRPr="00DA4FB0">
              <w:rPr>
                <w:rFonts w:ascii="Times New Roman" w:hAnsi="Times New Roman" w:cs="Times New Roman"/>
              </w:rPr>
              <w:t xml:space="preserve"> </w:t>
            </w:r>
          </w:p>
        </w:tc>
      </w:tr>
    </w:tbl>
    <w:p w14:paraId="3C88F26F"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 </w:t>
      </w:r>
    </w:p>
    <w:p w14:paraId="6CC9602B"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 </w:t>
      </w:r>
      <w:r w:rsidRPr="00DA4FB0">
        <w:rPr>
          <w:rFonts w:ascii="Times New Roman" w:hAnsi="Times New Roman" w:cs="Times New Roman"/>
        </w:rPr>
        <w:tab/>
        <w:t xml:space="preserve"> </w:t>
      </w:r>
    </w:p>
    <w:p w14:paraId="047B3548" w14:textId="27274003" w:rsidR="00DA4FB0" w:rsidRPr="00DA4FB0" w:rsidRDefault="00DA4FB0">
      <w:pPr>
        <w:spacing w:after="0" w:line="265" w:lineRule="auto"/>
        <w:ind w:left="10" w:right="35"/>
        <w:jc w:val="right"/>
        <w:rPr>
          <w:rFonts w:ascii="Times New Roman" w:hAnsi="Times New Roman" w:cs="Times New Roman"/>
        </w:rPr>
      </w:pPr>
      <w:r w:rsidRPr="00DA4FB0">
        <w:rPr>
          <w:rFonts w:ascii="Times New Roman" w:hAnsi="Times New Roman" w:cs="Times New Roman"/>
        </w:rPr>
        <w:t xml:space="preserve">Таблица 4.17 - Статусные биты блока </w:t>
      </w:r>
    </w:p>
    <w:tbl>
      <w:tblPr>
        <w:tblStyle w:val="TableGrid"/>
        <w:tblW w:w="6231" w:type="dxa"/>
        <w:tblInd w:w="103" w:type="dxa"/>
        <w:tblCellMar>
          <w:top w:w="32" w:type="dxa"/>
          <w:left w:w="108" w:type="dxa"/>
          <w:right w:w="57" w:type="dxa"/>
        </w:tblCellMar>
        <w:tblLook w:val="04A0" w:firstRow="1" w:lastRow="0" w:firstColumn="1" w:lastColumn="0" w:noHBand="0" w:noVBand="1"/>
      </w:tblPr>
      <w:tblGrid>
        <w:gridCol w:w="443"/>
        <w:gridCol w:w="1661"/>
        <w:gridCol w:w="1973"/>
        <w:gridCol w:w="1660"/>
        <w:gridCol w:w="1619"/>
      </w:tblGrid>
      <w:tr w:rsidR="00DA4FB0" w:rsidRPr="00DA4FB0" w14:paraId="46296AB5" w14:textId="77777777">
        <w:trPr>
          <w:trHeight w:val="381"/>
        </w:trPr>
        <w:tc>
          <w:tcPr>
            <w:tcW w:w="396" w:type="dxa"/>
            <w:tcBorders>
              <w:top w:val="single" w:sz="12" w:space="0" w:color="000000"/>
              <w:left w:val="single" w:sz="12" w:space="0" w:color="000000"/>
              <w:bottom w:val="single" w:sz="4" w:space="0" w:color="000000"/>
              <w:right w:val="single" w:sz="4" w:space="0" w:color="000000"/>
            </w:tcBorders>
            <w:shd w:val="clear" w:color="auto" w:fill="BFBFBF"/>
            <w:vAlign w:val="center"/>
          </w:tcPr>
          <w:p w14:paraId="05B7AEC0" w14:textId="77777777" w:rsidR="00DA4FB0" w:rsidRPr="00DA4FB0" w:rsidRDefault="00DA4FB0">
            <w:pPr>
              <w:spacing w:after="0" w:line="259" w:lineRule="auto"/>
              <w:ind w:left="14" w:firstLine="0"/>
              <w:jc w:val="left"/>
              <w:rPr>
                <w:rFonts w:ascii="Times New Roman" w:hAnsi="Times New Roman" w:cs="Times New Roman"/>
              </w:rPr>
            </w:pPr>
            <w:r w:rsidRPr="00DA4FB0">
              <w:rPr>
                <w:rFonts w:ascii="Times New Roman" w:eastAsia="Calibri" w:hAnsi="Times New Roman" w:cs="Times New Roman"/>
                <w:b/>
              </w:rPr>
              <w:t xml:space="preserve">№ </w:t>
            </w:r>
          </w:p>
        </w:tc>
        <w:tc>
          <w:tcPr>
            <w:tcW w:w="1117" w:type="dxa"/>
            <w:tcBorders>
              <w:top w:val="single" w:sz="12" w:space="0" w:color="000000"/>
              <w:left w:val="single" w:sz="4" w:space="0" w:color="000000"/>
              <w:bottom w:val="single" w:sz="4" w:space="0" w:color="000000"/>
              <w:right w:val="single" w:sz="4" w:space="0" w:color="000000"/>
            </w:tcBorders>
            <w:shd w:val="clear" w:color="auto" w:fill="BFBFBF"/>
          </w:tcPr>
          <w:p w14:paraId="72B7B9F0" w14:textId="77777777" w:rsidR="00DA4FB0" w:rsidRPr="00DA4FB0" w:rsidRDefault="00DA4FB0">
            <w:pPr>
              <w:spacing w:after="0" w:line="259" w:lineRule="auto"/>
              <w:ind w:left="0" w:right="23" w:firstLine="0"/>
              <w:jc w:val="center"/>
              <w:rPr>
                <w:rFonts w:ascii="Times New Roman" w:hAnsi="Times New Roman" w:cs="Times New Roman"/>
              </w:rPr>
            </w:pPr>
            <w:r w:rsidRPr="00DA4FB0">
              <w:rPr>
                <w:rFonts w:ascii="Times New Roman" w:eastAsia="Calibri" w:hAnsi="Times New Roman" w:cs="Times New Roman"/>
                <w:b/>
              </w:rPr>
              <w:t xml:space="preserve">Наименование </w:t>
            </w:r>
          </w:p>
        </w:tc>
        <w:tc>
          <w:tcPr>
            <w:tcW w:w="1832" w:type="dxa"/>
            <w:tcBorders>
              <w:top w:val="single" w:sz="12" w:space="0" w:color="000000"/>
              <w:left w:val="single" w:sz="4" w:space="0" w:color="000000"/>
              <w:bottom w:val="single" w:sz="4" w:space="0" w:color="000000"/>
              <w:right w:val="single" w:sz="4" w:space="0" w:color="000000"/>
            </w:tcBorders>
            <w:shd w:val="clear" w:color="auto" w:fill="BFBFBF"/>
            <w:vAlign w:val="center"/>
          </w:tcPr>
          <w:p w14:paraId="0D652341" w14:textId="77777777" w:rsidR="00DA4FB0" w:rsidRPr="00DA4FB0" w:rsidRDefault="00DA4FB0">
            <w:pPr>
              <w:spacing w:after="0" w:line="259" w:lineRule="auto"/>
              <w:ind w:left="0" w:right="57" w:firstLine="0"/>
              <w:jc w:val="center"/>
              <w:rPr>
                <w:rFonts w:ascii="Times New Roman" w:hAnsi="Times New Roman" w:cs="Times New Roman"/>
              </w:rPr>
            </w:pPr>
            <w:r w:rsidRPr="00DA4FB0">
              <w:rPr>
                <w:rFonts w:ascii="Times New Roman" w:eastAsia="Calibri" w:hAnsi="Times New Roman" w:cs="Times New Roman"/>
                <w:b/>
              </w:rPr>
              <w:t xml:space="preserve">Расшифровка </w:t>
            </w:r>
          </w:p>
        </w:tc>
        <w:tc>
          <w:tcPr>
            <w:tcW w:w="1517" w:type="dxa"/>
            <w:tcBorders>
              <w:top w:val="single" w:sz="12" w:space="0" w:color="000000"/>
              <w:left w:val="single" w:sz="4" w:space="0" w:color="000000"/>
              <w:bottom w:val="single" w:sz="4" w:space="0" w:color="000000"/>
              <w:right w:val="single" w:sz="4" w:space="0" w:color="000000"/>
            </w:tcBorders>
            <w:shd w:val="clear" w:color="auto" w:fill="BFBFBF"/>
            <w:vAlign w:val="center"/>
          </w:tcPr>
          <w:p w14:paraId="7C0619D9" w14:textId="77777777" w:rsidR="00DA4FB0" w:rsidRPr="00DA4FB0" w:rsidRDefault="00DA4FB0">
            <w:pPr>
              <w:spacing w:after="0" w:line="259" w:lineRule="auto"/>
              <w:ind w:left="0" w:right="55" w:firstLine="0"/>
              <w:jc w:val="center"/>
              <w:rPr>
                <w:rFonts w:ascii="Times New Roman" w:hAnsi="Times New Roman" w:cs="Times New Roman"/>
              </w:rPr>
            </w:pPr>
            <w:r w:rsidRPr="00DA4FB0">
              <w:rPr>
                <w:rFonts w:ascii="Times New Roman" w:eastAsia="Calibri" w:hAnsi="Times New Roman" w:cs="Times New Roman"/>
                <w:b/>
              </w:rPr>
              <w:t xml:space="preserve">Последствия </w:t>
            </w:r>
          </w:p>
        </w:tc>
        <w:tc>
          <w:tcPr>
            <w:tcW w:w="1369" w:type="dxa"/>
            <w:tcBorders>
              <w:top w:val="single" w:sz="12" w:space="0" w:color="000000"/>
              <w:left w:val="single" w:sz="4" w:space="0" w:color="000000"/>
              <w:bottom w:val="single" w:sz="4" w:space="0" w:color="000000"/>
              <w:right w:val="single" w:sz="12" w:space="0" w:color="000000"/>
            </w:tcBorders>
            <w:shd w:val="clear" w:color="auto" w:fill="BFBFBF"/>
          </w:tcPr>
          <w:p w14:paraId="111AA49A" w14:textId="77777777" w:rsidR="00DA4FB0" w:rsidRPr="00DA4FB0" w:rsidRDefault="00DA4FB0">
            <w:pPr>
              <w:spacing w:after="0" w:line="259" w:lineRule="auto"/>
              <w:ind w:left="0" w:firstLine="0"/>
              <w:jc w:val="center"/>
              <w:rPr>
                <w:rFonts w:ascii="Times New Roman" w:hAnsi="Times New Roman" w:cs="Times New Roman"/>
              </w:rPr>
            </w:pPr>
            <w:r w:rsidRPr="00DA4FB0">
              <w:rPr>
                <w:rFonts w:ascii="Times New Roman" w:eastAsia="Calibri" w:hAnsi="Times New Roman" w:cs="Times New Roman"/>
                <w:b/>
              </w:rPr>
              <w:t xml:space="preserve">Порядок действий при появлении  </w:t>
            </w:r>
          </w:p>
        </w:tc>
      </w:tr>
      <w:tr w:rsidR="00DA4FB0" w:rsidRPr="00DA4FB0" w14:paraId="43C9D54D" w14:textId="77777777">
        <w:trPr>
          <w:trHeight w:val="229"/>
        </w:trPr>
        <w:tc>
          <w:tcPr>
            <w:tcW w:w="396" w:type="dxa"/>
            <w:tcBorders>
              <w:top w:val="single" w:sz="4" w:space="0" w:color="000000"/>
              <w:left w:val="single" w:sz="12" w:space="0" w:color="000000"/>
              <w:bottom w:val="single" w:sz="4" w:space="0" w:color="000000"/>
              <w:right w:val="single" w:sz="4" w:space="0" w:color="000000"/>
            </w:tcBorders>
          </w:tcPr>
          <w:p w14:paraId="3DEF7586" w14:textId="77777777" w:rsidR="00DA4FB0" w:rsidRPr="00DA4FB0" w:rsidRDefault="00DA4FB0">
            <w:pPr>
              <w:spacing w:after="0" w:line="259" w:lineRule="auto"/>
              <w:ind w:left="0" w:right="59" w:firstLine="0"/>
              <w:jc w:val="center"/>
              <w:rPr>
                <w:rFonts w:ascii="Times New Roman" w:hAnsi="Times New Roman" w:cs="Times New Roman"/>
              </w:rPr>
            </w:pPr>
            <w:r w:rsidRPr="00DA4FB0">
              <w:rPr>
                <w:rFonts w:ascii="Times New Roman" w:hAnsi="Times New Roman" w:cs="Times New Roman"/>
              </w:rPr>
              <w:t xml:space="preserve">1 </w:t>
            </w:r>
          </w:p>
        </w:tc>
        <w:tc>
          <w:tcPr>
            <w:tcW w:w="1117" w:type="dxa"/>
            <w:tcBorders>
              <w:top w:val="single" w:sz="4" w:space="0" w:color="000000"/>
              <w:left w:val="single" w:sz="4" w:space="0" w:color="000000"/>
              <w:bottom w:val="single" w:sz="4" w:space="0" w:color="000000"/>
              <w:right w:val="single" w:sz="4" w:space="0" w:color="000000"/>
            </w:tcBorders>
          </w:tcPr>
          <w:p w14:paraId="267C725E"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В резерве </w:t>
            </w:r>
          </w:p>
        </w:tc>
        <w:tc>
          <w:tcPr>
            <w:tcW w:w="1832" w:type="dxa"/>
            <w:tcBorders>
              <w:top w:val="single" w:sz="4" w:space="0" w:color="000000"/>
              <w:left w:val="single" w:sz="4" w:space="0" w:color="000000"/>
              <w:bottom w:val="single" w:sz="4" w:space="0" w:color="000000"/>
              <w:right w:val="single" w:sz="4" w:space="0" w:color="000000"/>
            </w:tcBorders>
          </w:tcPr>
          <w:p w14:paraId="0F3C4E14" w14:textId="77777777" w:rsidR="00DA4FB0" w:rsidRPr="00DA4FB0" w:rsidRDefault="00DA4FB0">
            <w:pPr>
              <w:spacing w:after="0" w:line="259" w:lineRule="auto"/>
              <w:ind w:left="0" w:right="54" w:firstLine="0"/>
              <w:jc w:val="center"/>
              <w:rPr>
                <w:rFonts w:ascii="Times New Roman" w:hAnsi="Times New Roman" w:cs="Times New Roman"/>
              </w:rPr>
            </w:pPr>
            <w:r w:rsidRPr="00DA4FB0">
              <w:rPr>
                <w:rFonts w:ascii="Times New Roman" w:hAnsi="Times New Roman" w:cs="Times New Roman"/>
              </w:rPr>
              <w:t xml:space="preserve">- </w:t>
            </w:r>
          </w:p>
        </w:tc>
        <w:tc>
          <w:tcPr>
            <w:tcW w:w="1517" w:type="dxa"/>
            <w:tcBorders>
              <w:top w:val="single" w:sz="4" w:space="0" w:color="000000"/>
              <w:left w:val="single" w:sz="4" w:space="0" w:color="000000"/>
              <w:bottom w:val="single" w:sz="4" w:space="0" w:color="000000"/>
              <w:right w:val="single" w:sz="4" w:space="0" w:color="000000"/>
            </w:tcBorders>
          </w:tcPr>
          <w:p w14:paraId="178C0526" w14:textId="77777777" w:rsidR="00DA4FB0" w:rsidRPr="00DA4FB0" w:rsidRDefault="00DA4FB0">
            <w:pPr>
              <w:spacing w:after="0" w:line="259" w:lineRule="auto"/>
              <w:ind w:left="0" w:right="52" w:firstLine="0"/>
              <w:jc w:val="center"/>
              <w:rPr>
                <w:rFonts w:ascii="Times New Roman" w:hAnsi="Times New Roman" w:cs="Times New Roman"/>
              </w:rPr>
            </w:pPr>
            <w:r w:rsidRPr="00DA4FB0">
              <w:rPr>
                <w:rFonts w:ascii="Times New Roman" w:hAnsi="Times New Roman" w:cs="Times New Roman"/>
              </w:rPr>
              <w:t xml:space="preserve">- </w:t>
            </w:r>
          </w:p>
        </w:tc>
        <w:tc>
          <w:tcPr>
            <w:tcW w:w="1369" w:type="dxa"/>
            <w:tcBorders>
              <w:top w:val="single" w:sz="4" w:space="0" w:color="000000"/>
              <w:left w:val="single" w:sz="4" w:space="0" w:color="000000"/>
              <w:bottom w:val="single" w:sz="4" w:space="0" w:color="000000"/>
              <w:right w:val="single" w:sz="12" w:space="0" w:color="000000"/>
            </w:tcBorders>
          </w:tcPr>
          <w:p w14:paraId="71AE38E6" w14:textId="77777777" w:rsidR="00DA4FB0" w:rsidRPr="00DA4FB0" w:rsidRDefault="00DA4FB0">
            <w:pPr>
              <w:spacing w:after="0" w:line="259" w:lineRule="auto"/>
              <w:ind w:left="0" w:right="48" w:firstLine="0"/>
              <w:jc w:val="center"/>
              <w:rPr>
                <w:rFonts w:ascii="Times New Roman" w:hAnsi="Times New Roman" w:cs="Times New Roman"/>
              </w:rPr>
            </w:pPr>
            <w:r w:rsidRPr="00DA4FB0">
              <w:rPr>
                <w:rFonts w:ascii="Times New Roman" w:hAnsi="Times New Roman" w:cs="Times New Roman"/>
              </w:rPr>
              <w:t xml:space="preserve">- </w:t>
            </w:r>
          </w:p>
        </w:tc>
      </w:tr>
      <w:tr w:rsidR="00DA4FB0" w:rsidRPr="00DA4FB0" w14:paraId="2785C087" w14:textId="77777777">
        <w:trPr>
          <w:trHeight w:val="338"/>
        </w:trPr>
        <w:tc>
          <w:tcPr>
            <w:tcW w:w="396" w:type="dxa"/>
            <w:tcBorders>
              <w:top w:val="single" w:sz="4" w:space="0" w:color="000000"/>
              <w:left w:val="single" w:sz="12" w:space="0" w:color="000000"/>
              <w:bottom w:val="single" w:sz="4" w:space="0" w:color="000000"/>
              <w:right w:val="single" w:sz="4" w:space="0" w:color="000000"/>
            </w:tcBorders>
          </w:tcPr>
          <w:p w14:paraId="3108CDA8" w14:textId="77777777" w:rsidR="00DA4FB0" w:rsidRPr="00DA4FB0" w:rsidRDefault="00DA4FB0">
            <w:pPr>
              <w:spacing w:after="0" w:line="259" w:lineRule="auto"/>
              <w:ind w:left="0" w:right="59" w:firstLine="0"/>
              <w:jc w:val="center"/>
              <w:rPr>
                <w:rFonts w:ascii="Times New Roman" w:hAnsi="Times New Roman" w:cs="Times New Roman"/>
              </w:rPr>
            </w:pPr>
            <w:r w:rsidRPr="00DA4FB0">
              <w:rPr>
                <w:rFonts w:ascii="Times New Roman" w:hAnsi="Times New Roman" w:cs="Times New Roman"/>
              </w:rPr>
              <w:t xml:space="preserve">2 </w:t>
            </w:r>
          </w:p>
        </w:tc>
        <w:tc>
          <w:tcPr>
            <w:tcW w:w="1117" w:type="dxa"/>
            <w:tcBorders>
              <w:top w:val="single" w:sz="4" w:space="0" w:color="000000"/>
              <w:left w:val="single" w:sz="4" w:space="0" w:color="000000"/>
              <w:bottom w:val="single" w:sz="4" w:space="0" w:color="000000"/>
              <w:right w:val="single" w:sz="4" w:space="0" w:color="000000"/>
            </w:tcBorders>
          </w:tcPr>
          <w:p w14:paraId="39C661F9"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Неисправность RTC </w:t>
            </w:r>
          </w:p>
        </w:tc>
        <w:tc>
          <w:tcPr>
            <w:tcW w:w="1832" w:type="dxa"/>
            <w:tcBorders>
              <w:top w:val="single" w:sz="4" w:space="0" w:color="000000"/>
              <w:left w:val="single" w:sz="4" w:space="0" w:color="000000"/>
              <w:bottom w:val="single" w:sz="4" w:space="0" w:color="000000"/>
              <w:right w:val="single" w:sz="4" w:space="0" w:color="000000"/>
            </w:tcBorders>
          </w:tcPr>
          <w:p w14:paraId="0AA9734A"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Неисправность микросхемы памяти </w:t>
            </w:r>
          </w:p>
        </w:tc>
        <w:tc>
          <w:tcPr>
            <w:tcW w:w="1517" w:type="dxa"/>
            <w:tcBorders>
              <w:top w:val="single" w:sz="4" w:space="0" w:color="000000"/>
              <w:left w:val="single" w:sz="4" w:space="0" w:color="000000"/>
              <w:bottom w:val="single" w:sz="4" w:space="0" w:color="000000"/>
              <w:right w:val="single" w:sz="4" w:space="0" w:color="000000"/>
            </w:tcBorders>
          </w:tcPr>
          <w:p w14:paraId="21B88B97" w14:textId="77777777" w:rsidR="00DA4FB0" w:rsidRPr="00DA4FB0" w:rsidRDefault="00DA4FB0">
            <w:pPr>
              <w:spacing w:after="0" w:line="259" w:lineRule="auto"/>
              <w:ind w:left="0" w:firstLine="0"/>
              <w:rPr>
                <w:rFonts w:ascii="Times New Roman" w:hAnsi="Times New Roman" w:cs="Times New Roman"/>
              </w:rPr>
            </w:pPr>
            <w:r w:rsidRPr="00DA4FB0">
              <w:rPr>
                <w:rFonts w:ascii="Times New Roman" w:hAnsi="Times New Roman" w:cs="Times New Roman"/>
              </w:rPr>
              <w:t xml:space="preserve">Аппаратная неисправность устройства  </w:t>
            </w:r>
          </w:p>
        </w:tc>
        <w:tc>
          <w:tcPr>
            <w:tcW w:w="1369" w:type="dxa"/>
            <w:tcBorders>
              <w:top w:val="single" w:sz="4" w:space="0" w:color="000000"/>
              <w:left w:val="single" w:sz="4" w:space="0" w:color="000000"/>
              <w:bottom w:val="single" w:sz="4" w:space="0" w:color="000000"/>
              <w:right w:val="single" w:sz="12" w:space="0" w:color="000000"/>
            </w:tcBorders>
          </w:tcPr>
          <w:p w14:paraId="3FCFF20D" w14:textId="77777777" w:rsidR="00DA4FB0" w:rsidRPr="00DA4FB0" w:rsidRDefault="00DA4FB0">
            <w:pPr>
              <w:spacing w:after="0" w:line="259" w:lineRule="auto"/>
              <w:ind w:left="0" w:firstLine="0"/>
              <w:rPr>
                <w:rFonts w:ascii="Times New Roman" w:hAnsi="Times New Roman" w:cs="Times New Roman"/>
              </w:rPr>
            </w:pPr>
            <w:r w:rsidRPr="00DA4FB0">
              <w:rPr>
                <w:rFonts w:ascii="Times New Roman" w:hAnsi="Times New Roman" w:cs="Times New Roman"/>
              </w:rPr>
              <w:t xml:space="preserve">Замена или ремонт устройства </w:t>
            </w:r>
          </w:p>
        </w:tc>
      </w:tr>
      <w:tr w:rsidR="00DA4FB0" w:rsidRPr="00DA4FB0" w14:paraId="36CEC7DB" w14:textId="77777777">
        <w:trPr>
          <w:trHeight w:val="341"/>
        </w:trPr>
        <w:tc>
          <w:tcPr>
            <w:tcW w:w="396" w:type="dxa"/>
            <w:tcBorders>
              <w:top w:val="single" w:sz="4" w:space="0" w:color="000000"/>
              <w:left w:val="single" w:sz="12" w:space="0" w:color="000000"/>
              <w:bottom w:val="single" w:sz="4" w:space="0" w:color="000000"/>
              <w:right w:val="single" w:sz="4" w:space="0" w:color="000000"/>
            </w:tcBorders>
          </w:tcPr>
          <w:p w14:paraId="5137D2C9" w14:textId="77777777" w:rsidR="00DA4FB0" w:rsidRPr="00DA4FB0" w:rsidRDefault="00DA4FB0">
            <w:pPr>
              <w:spacing w:after="0" w:line="259" w:lineRule="auto"/>
              <w:ind w:left="0" w:right="59" w:firstLine="0"/>
              <w:jc w:val="center"/>
              <w:rPr>
                <w:rFonts w:ascii="Times New Roman" w:hAnsi="Times New Roman" w:cs="Times New Roman"/>
              </w:rPr>
            </w:pPr>
            <w:r w:rsidRPr="00DA4FB0">
              <w:rPr>
                <w:rFonts w:ascii="Times New Roman" w:hAnsi="Times New Roman" w:cs="Times New Roman"/>
              </w:rPr>
              <w:t xml:space="preserve">3 </w:t>
            </w:r>
          </w:p>
        </w:tc>
        <w:tc>
          <w:tcPr>
            <w:tcW w:w="1117" w:type="dxa"/>
            <w:tcBorders>
              <w:top w:val="single" w:sz="4" w:space="0" w:color="000000"/>
              <w:left w:val="single" w:sz="4" w:space="0" w:color="000000"/>
              <w:bottom w:val="single" w:sz="4" w:space="0" w:color="000000"/>
              <w:right w:val="single" w:sz="4" w:space="0" w:color="000000"/>
            </w:tcBorders>
          </w:tcPr>
          <w:p w14:paraId="659E3764"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Доп. входы /выходы </w:t>
            </w:r>
          </w:p>
        </w:tc>
        <w:tc>
          <w:tcPr>
            <w:tcW w:w="1832" w:type="dxa"/>
            <w:tcBorders>
              <w:top w:val="single" w:sz="4" w:space="0" w:color="000000"/>
              <w:left w:val="single" w:sz="4" w:space="0" w:color="000000"/>
              <w:bottom w:val="single" w:sz="4" w:space="0" w:color="000000"/>
              <w:right w:val="single" w:sz="4" w:space="0" w:color="000000"/>
            </w:tcBorders>
          </w:tcPr>
          <w:p w14:paraId="01BFF762" w14:textId="4E721381"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Модификация с доп. входами/выходами </w:t>
            </w:r>
          </w:p>
        </w:tc>
        <w:tc>
          <w:tcPr>
            <w:tcW w:w="1517" w:type="dxa"/>
            <w:tcBorders>
              <w:top w:val="single" w:sz="4" w:space="0" w:color="000000"/>
              <w:left w:val="single" w:sz="4" w:space="0" w:color="000000"/>
              <w:bottom w:val="single" w:sz="4" w:space="0" w:color="000000"/>
              <w:right w:val="single" w:sz="4" w:space="0" w:color="000000"/>
            </w:tcBorders>
          </w:tcPr>
          <w:p w14:paraId="3C822E56" w14:textId="77777777" w:rsidR="00DA4FB0" w:rsidRPr="00DA4FB0" w:rsidRDefault="00DA4FB0">
            <w:pPr>
              <w:spacing w:after="0" w:line="259" w:lineRule="auto"/>
              <w:ind w:left="0" w:right="52" w:firstLine="0"/>
              <w:jc w:val="center"/>
              <w:rPr>
                <w:rFonts w:ascii="Times New Roman" w:hAnsi="Times New Roman" w:cs="Times New Roman"/>
              </w:rPr>
            </w:pPr>
            <w:r w:rsidRPr="00DA4FB0">
              <w:rPr>
                <w:rFonts w:ascii="Times New Roman" w:hAnsi="Times New Roman" w:cs="Times New Roman"/>
              </w:rPr>
              <w:t xml:space="preserve">- </w:t>
            </w:r>
          </w:p>
        </w:tc>
        <w:tc>
          <w:tcPr>
            <w:tcW w:w="1369" w:type="dxa"/>
            <w:tcBorders>
              <w:top w:val="single" w:sz="4" w:space="0" w:color="000000"/>
              <w:left w:val="single" w:sz="4" w:space="0" w:color="000000"/>
              <w:bottom w:val="single" w:sz="4" w:space="0" w:color="000000"/>
              <w:right w:val="single" w:sz="12" w:space="0" w:color="000000"/>
            </w:tcBorders>
          </w:tcPr>
          <w:p w14:paraId="69387AE0" w14:textId="77777777" w:rsidR="00DA4FB0" w:rsidRPr="00DA4FB0" w:rsidRDefault="00DA4FB0">
            <w:pPr>
              <w:spacing w:after="0" w:line="259" w:lineRule="auto"/>
              <w:ind w:left="0" w:right="48" w:firstLine="0"/>
              <w:jc w:val="center"/>
              <w:rPr>
                <w:rFonts w:ascii="Times New Roman" w:hAnsi="Times New Roman" w:cs="Times New Roman"/>
              </w:rPr>
            </w:pPr>
            <w:r w:rsidRPr="00DA4FB0">
              <w:rPr>
                <w:rFonts w:ascii="Times New Roman" w:hAnsi="Times New Roman" w:cs="Times New Roman"/>
              </w:rPr>
              <w:t xml:space="preserve">- </w:t>
            </w:r>
          </w:p>
        </w:tc>
      </w:tr>
      <w:tr w:rsidR="00DA4FB0" w:rsidRPr="00DA4FB0" w14:paraId="327B9700" w14:textId="77777777">
        <w:trPr>
          <w:trHeight w:val="509"/>
        </w:trPr>
        <w:tc>
          <w:tcPr>
            <w:tcW w:w="396" w:type="dxa"/>
            <w:tcBorders>
              <w:top w:val="single" w:sz="4" w:space="0" w:color="000000"/>
              <w:left w:val="single" w:sz="12" w:space="0" w:color="000000"/>
              <w:bottom w:val="single" w:sz="4" w:space="0" w:color="000000"/>
              <w:right w:val="single" w:sz="4" w:space="0" w:color="000000"/>
            </w:tcBorders>
            <w:vAlign w:val="center"/>
          </w:tcPr>
          <w:p w14:paraId="35D5E64A" w14:textId="77777777" w:rsidR="00DA4FB0" w:rsidRPr="00DA4FB0" w:rsidRDefault="00DA4FB0">
            <w:pPr>
              <w:spacing w:after="0" w:line="259" w:lineRule="auto"/>
              <w:ind w:left="0" w:right="59" w:firstLine="0"/>
              <w:jc w:val="center"/>
              <w:rPr>
                <w:rFonts w:ascii="Times New Roman" w:hAnsi="Times New Roman" w:cs="Times New Roman"/>
              </w:rPr>
            </w:pPr>
            <w:r w:rsidRPr="00DA4FB0">
              <w:rPr>
                <w:rFonts w:ascii="Times New Roman" w:hAnsi="Times New Roman" w:cs="Times New Roman"/>
              </w:rPr>
              <w:t xml:space="preserve">4 </w:t>
            </w:r>
          </w:p>
        </w:tc>
        <w:tc>
          <w:tcPr>
            <w:tcW w:w="1117" w:type="dxa"/>
            <w:tcBorders>
              <w:top w:val="single" w:sz="4" w:space="0" w:color="000000"/>
              <w:left w:val="single" w:sz="4" w:space="0" w:color="000000"/>
              <w:bottom w:val="single" w:sz="4" w:space="0" w:color="000000"/>
              <w:right w:val="single" w:sz="4" w:space="0" w:color="000000"/>
            </w:tcBorders>
          </w:tcPr>
          <w:p w14:paraId="69F07488"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Ошибка доп. </w:t>
            </w:r>
          </w:p>
          <w:p w14:paraId="48B36278"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входов /выходов </w:t>
            </w:r>
          </w:p>
        </w:tc>
        <w:tc>
          <w:tcPr>
            <w:tcW w:w="1832" w:type="dxa"/>
            <w:tcBorders>
              <w:top w:val="single" w:sz="4" w:space="0" w:color="000000"/>
              <w:left w:val="single" w:sz="4" w:space="0" w:color="000000"/>
              <w:bottom w:val="single" w:sz="4" w:space="0" w:color="000000"/>
              <w:right w:val="single" w:sz="4" w:space="0" w:color="000000"/>
            </w:tcBorders>
          </w:tcPr>
          <w:p w14:paraId="24D56000"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Модуль с доп. входами и выходами неисправен </w:t>
            </w:r>
          </w:p>
        </w:tc>
        <w:tc>
          <w:tcPr>
            <w:tcW w:w="1517" w:type="dxa"/>
            <w:tcBorders>
              <w:top w:val="single" w:sz="4" w:space="0" w:color="000000"/>
              <w:left w:val="single" w:sz="4" w:space="0" w:color="000000"/>
              <w:bottom w:val="single" w:sz="4" w:space="0" w:color="000000"/>
              <w:right w:val="single" w:sz="4" w:space="0" w:color="000000"/>
            </w:tcBorders>
          </w:tcPr>
          <w:p w14:paraId="28D0A1A4" w14:textId="77777777" w:rsidR="00DA4FB0" w:rsidRPr="00DA4FB0" w:rsidRDefault="00DA4FB0">
            <w:pPr>
              <w:spacing w:after="0" w:line="259" w:lineRule="auto"/>
              <w:ind w:left="0" w:right="164" w:firstLine="0"/>
              <w:rPr>
                <w:rFonts w:ascii="Times New Roman" w:hAnsi="Times New Roman" w:cs="Times New Roman"/>
              </w:rPr>
            </w:pPr>
            <w:r w:rsidRPr="00DA4FB0">
              <w:rPr>
                <w:rFonts w:ascii="Times New Roman" w:hAnsi="Times New Roman" w:cs="Times New Roman"/>
              </w:rPr>
              <w:t xml:space="preserve">Блокировка работы дискретных входов. Возврат всех реле </w:t>
            </w:r>
          </w:p>
        </w:tc>
        <w:tc>
          <w:tcPr>
            <w:tcW w:w="1369" w:type="dxa"/>
            <w:tcBorders>
              <w:top w:val="single" w:sz="4" w:space="0" w:color="000000"/>
              <w:left w:val="single" w:sz="4" w:space="0" w:color="000000"/>
              <w:bottom w:val="single" w:sz="4" w:space="0" w:color="000000"/>
              <w:right w:val="single" w:sz="12" w:space="0" w:color="000000"/>
            </w:tcBorders>
          </w:tcPr>
          <w:p w14:paraId="66D5C88C" w14:textId="77777777" w:rsidR="00DA4FB0" w:rsidRPr="00DA4FB0" w:rsidRDefault="00DA4FB0">
            <w:pPr>
              <w:spacing w:after="0" w:line="259" w:lineRule="auto"/>
              <w:ind w:left="0" w:firstLine="0"/>
              <w:rPr>
                <w:rFonts w:ascii="Times New Roman" w:hAnsi="Times New Roman" w:cs="Times New Roman"/>
              </w:rPr>
            </w:pPr>
            <w:r w:rsidRPr="00DA4FB0">
              <w:rPr>
                <w:rFonts w:ascii="Times New Roman" w:hAnsi="Times New Roman" w:cs="Times New Roman"/>
              </w:rPr>
              <w:t xml:space="preserve">Замена или ремонт устройства </w:t>
            </w:r>
          </w:p>
        </w:tc>
      </w:tr>
      <w:tr w:rsidR="00DA4FB0" w:rsidRPr="00DA4FB0" w14:paraId="1DABDBAF" w14:textId="77777777">
        <w:trPr>
          <w:trHeight w:val="682"/>
        </w:trPr>
        <w:tc>
          <w:tcPr>
            <w:tcW w:w="396" w:type="dxa"/>
            <w:tcBorders>
              <w:top w:val="single" w:sz="4" w:space="0" w:color="000000"/>
              <w:left w:val="single" w:sz="12" w:space="0" w:color="000000"/>
              <w:bottom w:val="single" w:sz="4" w:space="0" w:color="000000"/>
              <w:right w:val="single" w:sz="4" w:space="0" w:color="000000"/>
            </w:tcBorders>
            <w:vAlign w:val="center"/>
          </w:tcPr>
          <w:p w14:paraId="4A5CA34E" w14:textId="77777777" w:rsidR="00DA4FB0" w:rsidRPr="00DA4FB0" w:rsidRDefault="00DA4FB0">
            <w:pPr>
              <w:spacing w:after="0" w:line="259" w:lineRule="auto"/>
              <w:ind w:left="0" w:right="59" w:firstLine="0"/>
              <w:jc w:val="center"/>
              <w:rPr>
                <w:rFonts w:ascii="Times New Roman" w:hAnsi="Times New Roman" w:cs="Times New Roman"/>
              </w:rPr>
            </w:pPr>
            <w:r w:rsidRPr="00DA4FB0">
              <w:rPr>
                <w:rFonts w:ascii="Times New Roman" w:hAnsi="Times New Roman" w:cs="Times New Roman"/>
              </w:rPr>
              <w:t xml:space="preserve">5 </w:t>
            </w:r>
          </w:p>
        </w:tc>
        <w:tc>
          <w:tcPr>
            <w:tcW w:w="1117" w:type="dxa"/>
            <w:tcBorders>
              <w:top w:val="single" w:sz="4" w:space="0" w:color="000000"/>
              <w:left w:val="single" w:sz="4" w:space="0" w:color="000000"/>
              <w:bottom w:val="single" w:sz="4" w:space="0" w:color="000000"/>
              <w:right w:val="single" w:sz="4" w:space="0" w:color="000000"/>
            </w:tcBorders>
            <w:vAlign w:val="center"/>
          </w:tcPr>
          <w:p w14:paraId="5EF1CC0A" w14:textId="77777777" w:rsidR="00DA4FB0" w:rsidRPr="00DA4FB0" w:rsidRDefault="00DA4FB0">
            <w:pPr>
              <w:spacing w:after="0" w:line="259" w:lineRule="auto"/>
              <w:ind w:left="0" w:right="146" w:firstLine="0"/>
              <w:jc w:val="left"/>
              <w:rPr>
                <w:rFonts w:ascii="Times New Roman" w:hAnsi="Times New Roman" w:cs="Times New Roman"/>
              </w:rPr>
            </w:pPr>
            <w:r w:rsidRPr="00DA4FB0">
              <w:rPr>
                <w:rFonts w:ascii="Times New Roman" w:hAnsi="Times New Roman" w:cs="Times New Roman"/>
              </w:rPr>
              <w:t xml:space="preserve">Ошибка CRC3 UZO </w:t>
            </w:r>
          </w:p>
        </w:tc>
        <w:tc>
          <w:tcPr>
            <w:tcW w:w="1832" w:type="dxa"/>
            <w:tcBorders>
              <w:top w:val="single" w:sz="4" w:space="0" w:color="000000"/>
              <w:left w:val="single" w:sz="4" w:space="0" w:color="000000"/>
              <w:bottom w:val="single" w:sz="4" w:space="0" w:color="000000"/>
              <w:right w:val="single" w:sz="4" w:space="0" w:color="000000"/>
            </w:tcBorders>
          </w:tcPr>
          <w:p w14:paraId="7D2D7A44"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Ошибка контрольной </w:t>
            </w:r>
            <w:r w:rsidRPr="00DA4FB0">
              <w:rPr>
                <w:rFonts w:ascii="Times New Roman" w:hAnsi="Times New Roman" w:cs="Times New Roman"/>
              </w:rPr>
              <w:lastRenderedPageBreak/>
              <w:t xml:space="preserve">суммы основного блока уставок </w:t>
            </w:r>
          </w:p>
        </w:tc>
        <w:tc>
          <w:tcPr>
            <w:tcW w:w="1517" w:type="dxa"/>
            <w:tcBorders>
              <w:top w:val="single" w:sz="4" w:space="0" w:color="000000"/>
              <w:left w:val="single" w:sz="4" w:space="0" w:color="000000"/>
              <w:bottom w:val="single" w:sz="4" w:space="0" w:color="000000"/>
              <w:right w:val="single" w:sz="4" w:space="0" w:color="000000"/>
            </w:tcBorders>
          </w:tcPr>
          <w:p w14:paraId="54B86C5A" w14:textId="77777777" w:rsidR="00DA4FB0" w:rsidRPr="00DA4FB0" w:rsidRDefault="00DA4FB0">
            <w:pPr>
              <w:spacing w:after="0" w:line="259" w:lineRule="auto"/>
              <w:ind w:left="0" w:right="181" w:firstLine="0"/>
              <w:rPr>
                <w:rFonts w:ascii="Times New Roman" w:hAnsi="Times New Roman" w:cs="Times New Roman"/>
              </w:rPr>
            </w:pPr>
            <w:r w:rsidRPr="00DA4FB0">
              <w:rPr>
                <w:rFonts w:ascii="Times New Roman" w:hAnsi="Times New Roman" w:cs="Times New Roman"/>
              </w:rPr>
              <w:lastRenderedPageBreak/>
              <w:t xml:space="preserve">Блокировка работы всех </w:t>
            </w:r>
            <w:r w:rsidRPr="00DA4FB0">
              <w:rPr>
                <w:rFonts w:ascii="Times New Roman" w:hAnsi="Times New Roman" w:cs="Times New Roman"/>
              </w:rPr>
              <w:lastRenderedPageBreak/>
              <w:t xml:space="preserve">алгоритмов. Возврат всех реле </w:t>
            </w:r>
          </w:p>
        </w:tc>
        <w:tc>
          <w:tcPr>
            <w:tcW w:w="1369" w:type="dxa"/>
            <w:tcBorders>
              <w:top w:val="single" w:sz="4" w:space="0" w:color="000000"/>
              <w:left w:val="single" w:sz="4" w:space="0" w:color="000000"/>
              <w:bottom w:val="single" w:sz="4" w:space="0" w:color="000000"/>
              <w:right w:val="single" w:sz="12" w:space="0" w:color="000000"/>
            </w:tcBorders>
          </w:tcPr>
          <w:p w14:paraId="42219708" w14:textId="77777777" w:rsidR="00DA4FB0" w:rsidRPr="00DA4FB0" w:rsidRDefault="00DA4FB0">
            <w:pPr>
              <w:spacing w:after="0" w:line="259" w:lineRule="auto"/>
              <w:ind w:left="0" w:firstLine="0"/>
              <w:jc w:val="left"/>
              <w:rPr>
                <w:rFonts w:ascii="Times New Roman" w:hAnsi="Times New Roman" w:cs="Times New Roman"/>
              </w:rPr>
            </w:pPr>
            <w:proofErr w:type="spellStart"/>
            <w:r w:rsidRPr="00DA4FB0">
              <w:rPr>
                <w:rFonts w:ascii="Times New Roman" w:hAnsi="Times New Roman" w:cs="Times New Roman"/>
              </w:rPr>
              <w:lastRenderedPageBreak/>
              <w:t>Перезадать</w:t>
            </w:r>
            <w:proofErr w:type="spellEnd"/>
            <w:r w:rsidRPr="00DA4FB0">
              <w:rPr>
                <w:rFonts w:ascii="Times New Roman" w:hAnsi="Times New Roman" w:cs="Times New Roman"/>
              </w:rPr>
              <w:t xml:space="preserve"> сервисные </w:t>
            </w:r>
            <w:r w:rsidRPr="00DA4FB0">
              <w:rPr>
                <w:rFonts w:ascii="Times New Roman" w:hAnsi="Times New Roman" w:cs="Times New Roman"/>
              </w:rPr>
              <w:lastRenderedPageBreak/>
              <w:t xml:space="preserve">уставки и уставки конфигурации устройства </w:t>
            </w:r>
          </w:p>
        </w:tc>
      </w:tr>
      <w:tr w:rsidR="00DA4FB0" w:rsidRPr="00DA4FB0" w14:paraId="70160107" w14:textId="77777777">
        <w:trPr>
          <w:trHeight w:val="679"/>
        </w:trPr>
        <w:tc>
          <w:tcPr>
            <w:tcW w:w="396" w:type="dxa"/>
            <w:tcBorders>
              <w:top w:val="single" w:sz="4" w:space="0" w:color="000000"/>
              <w:left w:val="single" w:sz="12" w:space="0" w:color="000000"/>
              <w:bottom w:val="single" w:sz="4" w:space="0" w:color="000000"/>
              <w:right w:val="single" w:sz="4" w:space="0" w:color="000000"/>
            </w:tcBorders>
            <w:vAlign w:val="center"/>
          </w:tcPr>
          <w:p w14:paraId="651790E1" w14:textId="77777777" w:rsidR="00DA4FB0" w:rsidRPr="00DA4FB0" w:rsidRDefault="00DA4FB0">
            <w:pPr>
              <w:spacing w:after="0" w:line="259" w:lineRule="auto"/>
              <w:ind w:left="0" w:right="59" w:firstLine="0"/>
              <w:jc w:val="center"/>
              <w:rPr>
                <w:rFonts w:ascii="Times New Roman" w:hAnsi="Times New Roman" w:cs="Times New Roman"/>
              </w:rPr>
            </w:pPr>
            <w:r w:rsidRPr="00DA4FB0">
              <w:rPr>
                <w:rFonts w:ascii="Times New Roman" w:hAnsi="Times New Roman" w:cs="Times New Roman"/>
              </w:rPr>
              <w:t xml:space="preserve">6 </w:t>
            </w:r>
          </w:p>
        </w:tc>
        <w:tc>
          <w:tcPr>
            <w:tcW w:w="1117" w:type="dxa"/>
            <w:tcBorders>
              <w:top w:val="single" w:sz="4" w:space="0" w:color="000000"/>
              <w:left w:val="single" w:sz="4" w:space="0" w:color="000000"/>
              <w:bottom w:val="single" w:sz="4" w:space="0" w:color="000000"/>
              <w:right w:val="single" w:sz="4" w:space="0" w:color="000000"/>
            </w:tcBorders>
            <w:vAlign w:val="center"/>
          </w:tcPr>
          <w:p w14:paraId="541DEC71" w14:textId="77777777" w:rsidR="00DA4FB0" w:rsidRPr="00DA4FB0" w:rsidRDefault="00DA4FB0">
            <w:pPr>
              <w:spacing w:after="0" w:line="259" w:lineRule="auto"/>
              <w:ind w:left="0" w:right="146" w:firstLine="0"/>
              <w:jc w:val="left"/>
              <w:rPr>
                <w:rFonts w:ascii="Times New Roman" w:hAnsi="Times New Roman" w:cs="Times New Roman"/>
              </w:rPr>
            </w:pPr>
            <w:r w:rsidRPr="00DA4FB0">
              <w:rPr>
                <w:rFonts w:ascii="Times New Roman" w:hAnsi="Times New Roman" w:cs="Times New Roman"/>
              </w:rPr>
              <w:t xml:space="preserve">Ошибка CRC4 UZD </w:t>
            </w:r>
          </w:p>
        </w:tc>
        <w:tc>
          <w:tcPr>
            <w:tcW w:w="1832" w:type="dxa"/>
            <w:tcBorders>
              <w:top w:val="single" w:sz="4" w:space="0" w:color="000000"/>
              <w:left w:val="single" w:sz="4" w:space="0" w:color="000000"/>
              <w:bottom w:val="single" w:sz="4" w:space="0" w:color="000000"/>
              <w:right w:val="single" w:sz="4" w:space="0" w:color="000000"/>
            </w:tcBorders>
          </w:tcPr>
          <w:p w14:paraId="1B0489B0" w14:textId="77777777" w:rsidR="00DA4FB0" w:rsidRPr="00DA4FB0" w:rsidRDefault="00DA4FB0">
            <w:pPr>
              <w:spacing w:after="0" w:line="259" w:lineRule="auto"/>
              <w:ind w:left="0" w:right="181" w:firstLine="0"/>
              <w:rPr>
                <w:rFonts w:ascii="Times New Roman" w:hAnsi="Times New Roman" w:cs="Times New Roman"/>
              </w:rPr>
            </w:pPr>
            <w:r w:rsidRPr="00DA4FB0">
              <w:rPr>
                <w:rFonts w:ascii="Times New Roman" w:hAnsi="Times New Roman" w:cs="Times New Roman"/>
              </w:rPr>
              <w:t xml:space="preserve">Ошибка контрольной суммы дополнительного блока уставок </w:t>
            </w:r>
          </w:p>
        </w:tc>
        <w:tc>
          <w:tcPr>
            <w:tcW w:w="1517" w:type="dxa"/>
            <w:tcBorders>
              <w:top w:val="single" w:sz="4" w:space="0" w:color="000000"/>
              <w:left w:val="single" w:sz="4" w:space="0" w:color="000000"/>
              <w:bottom w:val="single" w:sz="4" w:space="0" w:color="000000"/>
              <w:right w:val="single" w:sz="4" w:space="0" w:color="000000"/>
            </w:tcBorders>
          </w:tcPr>
          <w:p w14:paraId="1822E83A" w14:textId="77777777" w:rsidR="00DA4FB0" w:rsidRPr="00DA4FB0" w:rsidRDefault="00DA4FB0">
            <w:pPr>
              <w:spacing w:after="0" w:line="259" w:lineRule="auto"/>
              <w:ind w:left="0" w:right="164" w:firstLine="0"/>
              <w:rPr>
                <w:rFonts w:ascii="Times New Roman" w:hAnsi="Times New Roman" w:cs="Times New Roman"/>
              </w:rPr>
            </w:pPr>
            <w:r w:rsidRPr="00DA4FB0">
              <w:rPr>
                <w:rFonts w:ascii="Times New Roman" w:hAnsi="Times New Roman" w:cs="Times New Roman"/>
              </w:rPr>
              <w:t xml:space="preserve">Блокировка работы дискретных входов. Возврат всех реле </w:t>
            </w:r>
          </w:p>
        </w:tc>
        <w:tc>
          <w:tcPr>
            <w:tcW w:w="1369" w:type="dxa"/>
            <w:tcBorders>
              <w:top w:val="single" w:sz="4" w:space="0" w:color="000000"/>
              <w:left w:val="single" w:sz="4" w:space="0" w:color="000000"/>
              <w:bottom w:val="single" w:sz="4" w:space="0" w:color="000000"/>
              <w:right w:val="single" w:sz="12" w:space="0" w:color="000000"/>
            </w:tcBorders>
          </w:tcPr>
          <w:p w14:paraId="0E33B0E5" w14:textId="77777777" w:rsidR="00DA4FB0" w:rsidRPr="00DA4FB0" w:rsidRDefault="00DA4FB0">
            <w:pPr>
              <w:spacing w:after="0" w:line="259" w:lineRule="auto"/>
              <w:ind w:left="0" w:right="1" w:firstLine="0"/>
              <w:jc w:val="left"/>
              <w:rPr>
                <w:rFonts w:ascii="Times New Roman" w:hAnsi="Times New Roman" w:cs="Times New Roman"/>
              </w:rPr>
            </w:pPr>
            <w:r w:rsidRPr="00DA4FB0">
              <w:rPr>
                <w:rFonts w:ascii="Times New Roman" w:hAnsi="Times New Roman" w:cs="Times New Roman"/>
              </w:rPr>
              <w:t xml:space="preserve">Перенастроить каналы измерения, дискретные входы и выходы </w:t>
            </w:r>
          </w:p>
        </w:tc>
      </w:tr>
      <w:tr w:rsidR="00DA4FB0" w:rsidRPr="00DA4FB0" w14:paraId="72AFB815" w14:textId="77777777">
        <w:trPr>
          <w:trHeight w:val="679"/>
        </w:trPr>
        <w:tc>
          <w:tcPr>
            <w:tcW w:w="396" w:type="dxa"/>
            <w:tcBorders>
              <w:top w:val="single" w:sz="4" w:space="0" w:color="000000"/>
              <w:left w:val="single" w:sz="12" w:space="0" w:color="000000"/>
              <w:bottom w:val="single" w:sz="4" w:space="0" w:color="000000"/>
              <w:right w:val="single" w:sz="4" w:space="0" w:color="000000"/>
            </w:tcBorders>
            <w:vAlign w:val="center"/>
          </w:tcPr>
          <w:p w14:paraId="17326075" w14:textId="77777777" w:rsidR="00DA4FB0" w:rsidRPr="00DA4FB0" w:rsidRDefault="00DA4FB0">
            <w:pPr>
              <w:spacing w:after="0" w:line="259" w:lineRule="auto"/>
              <w:ind w:left="0" w:right="59" w:firstLine="0"/>
              <w:jc w:val="center"/>
              <w:rPr>
                <w:rFonts w:ascii="Times New Roman" w:hAnsi="Times New Roman" w:cs="Times New Roman"/>
              </w:rPr>
            </w:pPr>
            <w:r w:rsidRPr="00DA4FB0">
              <w:rPr>
                <w:rFonts w:ascii="Times New Roman" w:hAnsi="Times New Roman" w:cs="Times New Roman"/>
              </w:rPr>
              <w:t xml:space="preserve">7 </w:t>
            </w:r>
          </w:p>
        </w:tc>
        <w:tc>
          <w:tcPr>
            <w:tcW w:w="1117" w:type="dxa"/>
            <w:tcBorders>
              <w:top w:val="single" w:sz="4" w:space="0" w:color="000000"/>
              <w:left w:val="single" w:sz="4" w:space="0" w:color="000000"/>
              <w:bottom w:val="single" w:sz="4" w:space="0" w:color="000000"/>
              <w:right w:val="single" w:sz="4" w:space="0" w:color="000000"/>
            </w:tcBorders>
          </w:tcPr>
          <w:p w14:paraId="02AB262D"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Ошибка </w:t>
            </w:r>
          </w:p>
          <w:p w14:paraId="7AE42C44"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CRC5 счетчиков </w:t>
            </w:r>
          </w:p>
        </w:tc>
        <w:tc>
          <w:tcPr>
            <w:tcW w:w="1832" w:type="dxa"/>
            <w:tcBorders>
              <w:top w:val="single" w:sz="4" w:space="0" w:color="000000"/>
              <w:left w:val="single" w:sz="4" w:space="0" w:color="000000"/>
              <w:bottom w:val="single" w:sz="4" w:space="0" w:color="000000"/>
              <w:right w:val="single" w:sz="4" w:space="0" w:color="000000"/>
            </w:tcBorders>
          </w:tcPr>
          <w:p w14:paraId="1E831515"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Ошибка контрольной суммы счетчиков срабатывания защит </w:t>
            </w:r>
          </w:p>
        </w:tc>
        <w:tc>
          <w:tcPr>
            <w:tcW w:w="1517" w:type="dxa"/>
            <w:tcBorders>
              <w:top w:val="single" w:sz="4" w:space="0" w:color="000000"/>
              <w:left w:val="single" w:sz="4" w:space="0" w:color="000000"/>
              <w:bottom w:val="single" w:sz="4" w:space="0" w:color="000000"/>
              <w:right w:val="single" w:sz="4" w:space="0" w:color="000000"/>
            </w:tcBorders>
            <w:vAlign w:val="center"/>
          </w:tcPr>
          <w:p w14:paraId="25CC9215"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Не влияет на работу устройства </w:t>
            </w:r>
          </w:p>
        </w:tc>
        <w:tc>
          <w:tcPr>
            <w:tcW w:w="1369" w:type="dxa"/>
            <w:tcBorders>
              <w:top w:val="single" w:sz="4" w:space="0" w:color="000000"/>
              <w:left w:val="single" w:sz="4" w:space="0" w:color="000000"/>
              <w:bottom w:val="single" w:sz="4" w:space="0" w:color="000000"/>
              <w:right w:val="single" w:sz="12" w:space="0" w:color="000000"/>
            </w:tcBorders>
          </w:tcPr>
          <w:p w14:paraId="340D0619"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Очистить счетчики защит во вкладке «Протоколы защит»  </w:t>
            </w:r>
          </w:p>
        </w:tc>
      </w:tr>
      <w:tr w:rsidR="00DA4FB0" w:rsidRPr="00DA4FB0" w14:paraId="672C96B5" w14:textId="77777777">
        <w:trPr>
          <w:trHeight w:val="852"/>
        </w:trPr>
        <w:tc>
          <w:tcPr>
            <w:tcW w:w="396" w:type="dxa"/>
            <w:tcBorders>
              <w:top w:val="single" w:sz="4" w:space="0" w:color="000000"/>
              <w:left w:val="single" w:sz="12" w:space="0" w:color="000000"/>
              <w:bottom w:val="single" w:sz="4" w:space="0" w:color="000000"/>
              <w:right w:val="single" w:sz="4" w:space="0" w:color="000000"/>
            </w:tcBorders>
            <w:vAlign w:val="center"/>
          </w:tcPr>
          <w:p w14:paraId="5A35F703" w14:textId="77777777" w:rsidR="00DA4FB0" w:rsidRPr="00DA4FB0" w:rsidRDefault="00DA4FB0">
            <w:pPr>
              <w:spacing w:after="0" w:line="259" w:lineRule="auto"/>
              <w:ind w:left="0" w:right="59" w:firstLine="0"/>
              <w:jc w:val="center"/>
              <w:rPr>
                <w:rFonts w:ascii="Times New Roman" w:hAnsi="Times New Roman" w:cs="Times New Roman"/>
              </w:rPr>
            </w:pPr>
            <w:r w:rsidRPr="00DA4FB0">
              <w:rPr>
                <w:rFonts w:ascii="Times New Roman" w:hAnsi="Times New Roman" w:cs="Times New Roman"/>
              </w:rPr>
              <w:t xml:space="preserve">8 </w:t>
            </w:r>
          </w:p>
        </w:tc>
        <w:tc>
          <w:tcPr>
            <w:tcW w:w="1117" w:type="dxa"/>
            <w:tcBorders>
              <w:top w:val="single" w:sz="4" w:space="0" w:color="000000"/>
              <w:left w:val="single" w:sz="4" w:space="0" w:color="000000"/>
              <w:bottom w:val="single" w:sz="4" w:space="0" w:color="000000"/>
              <w:right w:val="single" w:sz="4" w:space="0" w:color="000000"/>
            </w:tcBorders>
            <w:vAlign w:val="center"/>
          </w:tcPr>
          <w:p w14:paraId="635211D1"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Ошибка даты / времени </w:t>
            </w:r>
          </w:p>
        </w:tc>
        <w:tc>
          <w:tcPr>
            <w:tcW w:w="1832" w:type="dxa"/>
            <w:tcBorders>
              <w:top w:val="single" w:sz="4" w:space="0" w:color="000000"/>
              <w:left w:val="single" w:sz="4" w:space="0" w:color="000000"/>
              <w:bottom w:val="single" w:sz="4" w:space="0" w:color="000000"/>
              <w:right w:val="single" w:sz="4" w:space="0" w:color="000000"/>
            </w:tcBorders>
            <w:vAlign w:val="center"/>
          </w:tcPr>
          <w:p w14:paraId="5E82760F"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Ошибка формата даты и времени </w:t>
            </w:r>
          </w:p>
        </w:tc>
        <w:tc>
          <w:tcPr>
            <w:tcW w:w="1517" w:type="dxa"/>
            <w:tcBorders>
              <w:top w:val="single" w:sz="4" w:space="0" w:color="000000"/>
              <w:left w:val="single" w:sz="4" w:space="0" w:color="000000"/>
              <w:bottom w:val="single" w:sz="4" w:space="0" w:color="000000"/>
              <w:right w:val="single" w:sz="4" w:space="0" w:color="000000"/>
            </w:tcBorders>
          </w:tcPr>
          <w:p w14:paraId="4DF8164F"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Неверная дата/время. Фиксация всех событий с ошибочной датой и временем </w:t>
            </w:r>
          </w:p>
        </w:tc>
        <w:tc>
          <w:tcPr>
            <w:tcW w:w="1369" w:type="dxa"/>
            <w:tcBorders>
              <w:top w:val="single" w:sz="4" w:space="0" w:color="000000"/>
              <w:left w:val="single" w:sz="4" w:space="0" w:color="000000"/>
              <w:bottom w:val="single" w:sz="4" w:space="0" w:color="000000"/>
              <w:right w:val="single" w:sz="12" w:space="0" w:color="000000"/>
            </w:tcBorders>
            <w:vAlign w:val="center"/>
          </w:tcPr>
          <w:p w14:paraId="417CAE04" w14:textId="77777777" w:rsidR="00DA4FB0" w:rsidRPr="00DA4FB0" w:rsidRDefault="00DA4FB0">
            <w:pPr>
              <w:spacing w:after="0" w:line="259" w:lineRule="auto"/>
              <w:ind w:left="0" w:right="5" w:firstLine="0"/>
              <w:jc w:val="left"/>
              <w:rPr>
                <w:rFonts w:ascii="Times New Roman" w:hAnsi="Times New Roman" w:cs="Times New Roman"/>
              </w:rPr>
            </w:pPr>
            <w:r w:rsidRPr="00DA4FB0">
              <w:rPr>
                <w:rFonts w:ascii="Times New Roman" w:hAnsi="Times New Roman" w:cs="Times New Roman"/>
              </w:rPr>
              <w:t xml:space="preserve">Задать дату и время </w:t>
            </w:r>
          </w:p>
        </w:tc>
      </w:tr>
      <w:tr w:rsidR="00DA4FB0" w:rsidRPr="00DA4FB0" w14:paraId="04995A45" w14:textId="77777777">
        <w:trPr>
          <w:trHeight w:val="339"/>
        </w:trPr>
        <w:tc>
          <w:tcPr>
            <w:tcW w:w="396" w:type="dxa"/>
            <w:tcBorders>
              <w:top w:val="single" w:sz="4" w:space="0" w:color="000000"/>
              <w:left w:val="single" w:sz="12" w:space="0" w:color="000000"/>
              <w:bottom w:val="single" w:sz="4" w:space="0" w:color="000000"/>
              <w:right w:val="single" w:sz="4" w:space="0" w:color="000000"/>
            </w:tcBorders>
          </w:tcPr>
          <w:p w14:paraId="349E93FE" w14:textId="77777777" w:rsidR="00DA4FB0" w:rsidRPr="00DA4FB0" w:rsidRDefault="00DA4FB0">
            <w:pPr>
              <w:spacing w:after="0" w:line="259" w:lineRule="auto"/>
              <w:ind w:left="0" w:right="59" w:firstLine="0"/>
              <w:jc w:val="center"/>
              <w:rPr>
                <w:rFonts w:ascii="Times New Roman" w:hAnsi="Times New Roman" w:cs="Times New Roman"/>
              </w:rPr>
            </w:pPr>
            <w:r w:rsidRPr="00DA4FB0">
              <w:rPr>
                <w:rFonts w:ascii="Times New Roman" w:hAnsi="Times New Roman" w:cs="Times New Roman"/>
              </w:rPr>
              <w:t xml:space="preserve">9 </w:t>
            </w:r>
          </w:p>
        </w:tc>
        <w:tc>
          <w:tcPr>
            <w:tcW w:w="1117" w:type="dxa"/>
            <w:tcBorders>
              <w:top w:val="single" w:sz="4" w:space="0" w:color="000000"/>
              <w:left w:val="single" w:sz="4" w:space="0" w:color="000000"/>
              <w:bottom w:val="single" w:sz="4" w:space="0" w:color="000000"/>
              <w:right w:val="single" w:sz="4" w:space="0" w:color="000000"/>
            </w:tcBorders>
          </w:tcPr>
          <w:p w14:paraId="42A042E0" w14:textId="4B5238B9" w:rsidR="00DA4FB0" w:rsidRPr="00DA4FB0" w:rsidRDefault="00DA4FB0">
            <w:pPr>
              <w:spacing w:after="0" w:line="259" w:lineRule="auto"/>
              <w:ind w:left="0" w:firstLine="0"/>
              <w:jc w:val="left"/>
              <w:rPr>
                <w:rFonts w:ascii="Times New Roman" w:hAnsi="Times New Roman" w:cs="Times New Roman"/>
              </w:rPr>
            </w:pPr>
          </w:p>
        </w:tc>
        <w:tc>
          <w:tcPr>
            <w:tcW w:w="1832" w:type="dxa"/>
            <w:tcBorders>
              <w:top w:val="single" w:sz="4" w:space="0" w:color="000000"/>
              <w:left w:val="single" w:sz="4" w:space="0" w:color="000000"/>
              <w:bottom w:val="single" w:sz="4" w:space="0" w:color="000000"/>
              <w:right w:val="single" w:sz="4" w:space="0" w:color="000000"/>
            </w:tcBorders>
          </w:tcPr>
          <w:p w14:paraId="19326FC8" w14:textId="5BC5B8DF" w:rsidR="00DA4FB0" w:rsidRPr="00DA4FB0" w:rsidRDefault="00DA4FB0">
            <w:pPr>
              <w:spacing w:after="0" w:line="259" w:lineRule="auto"/>
              <w:ind w:left="0" w:firstLine="0"/>
              <w:rPr>
                <w:rFonts w:ascii="Times New Roman" w:hAnsi="Times New Roman" w:cs="Times New Roman"/>
              </w:rPr>
            </w:pPr>
          </w:p>
        </w:tc>
        <w:tc>
          <w:tcPr>
            <w:tcW w:w="1517" w:type="dxa"/>
            <w:tcBorders>
              <w:top w:val="single" w:sz="4" w:space="0" w:color="000000"/>
              <w:left w:val="single" w:sz="4" w:space="0" w:color="000000"/>
              <w:bottom w:val="single" w:sz="4" w:space="0" w:color="000000"/>
              <w:right w:val="single" w:sz="4" w:space="0" w:color="000000"/>
            </w:tcBorders>
          </w:tcPr>
          <w:p w14:paraId="3EF70E6B" w14:textId="394D0BAD" w:rsidR="00DA4FB0" w:rsidRPr="00DA4FB0" w:rsidRDefault="00DA4FB0">
            <w:pPr>
              <w:spacing w:after="0" w:line="259" w:lineRule="auto"/>
              <w:ind w:left="0" w:right="52" w:firstLine="0"/>
              <w:jc w:val="center"/>
              <w:rPr>
                <w:rFonts w:ascii="Times New Roman" w:hAnsi="Times New Roman" w:cs="Times New Roman"/>
              </w:rPr>
            </w:pPr>
          </w:p>
        </w:tc>
        <w:tc>
          <w:tcPr>
            <w:tcW w:w="1369" w:type="dxa"/>
            <w:tcBorders>
              <w:top w:val="single" w:sz="4" w:space="0" w:color="000000"/>
              <w:left w:val="single" w:sz="4" w:space="0" w:color="000000"/>
              <w:bottom w:val="single" w:sz="4" w:space="0" w:color="000000"/>
              <w:right w:val="single" w:sz="12" w:space="0" w:color="000000"/>
            </w:tcBorders>
          </w:tcPr>
          <w:p w14:paraId="26F0F2A5" w14:textId="096315EE" w:rsidR="00DA4FB0" w:rsidRPr="00DA4FB0" w:rsidRDefault="00DA4FB0">
            <w:pPr>
              <w:spacing w:after="0" w:line="259" w:lineRule="auto"/>
              <w:ind w:left="0" w:right="48" w:firstLine="0"/>
              <w:jc w:val="center"/>
              <w:rPr>
                <w:rFonts w:ascii="Times New Roman" w:hAnsi="Times New Roman" w:cs="Times New Roman"/>
              </w:rPr>
            </w:pPr>
          </w:p>
        </w:tc>
      </w:tr>
      <w:tr w:rsidR="00DA4FB0" w:rsidRPr="00DA4FB0" w14:paraId="297F0791" w14:textId="77777777">
        <w:trPr>
          <w:trHeight w:val="850"/>
        </w:trPr>
        <w:tc>
          <w:tcPr>
            <w:tcW w:w="396" w:type="dxa"/>
            <w:tcBorders>
              <w:top w:val="single" w:sz="4" w:space="0" w:color="000000"/>
              <w:left w:val="single" w:sz="12" w:space="0" w:color="000000"/>
              <w:bottom w:val="single" w:sz="4" w:space="0" w:color="000000"/>
              <w:right w:val="single" w:sz="4" w:space="0" w:color="000000"/>
            </w:tcBorders>
            <w:vAlign w:val="center"/>
          </w:tcPr>
          <w:p w14:paraId="0A28B0A2" w14:textId="77777777" w:rsidR="00DA4FB0" w:rsidRPr="00DA4FB0" w:rsidRDefault="00DA4FB0">
            <w:pPr>
              <w:spacing w:after="0" w:line="259" w:lineRule="auto"/>
              <w:ind w:left="0" w:right="57" w:firstLine="0"/>
              <w:jc w:val="center"/>
              <w:rPr>
                <w:rFonts w:ascii="Times New Roman" w:hAnsi="Times New Roman" w:cs="Times New Roman"/>
              </w:rPr>
            </w:pPr>
            <w:r w:rsidRPr="00DA4FB0">
              <w:rPr>
                <w:rFonts w:ascii="Times New Roman" w:hAnsi="Times New Roman" w:cs="Times New Roman"/>
              </w:rPr>
              <w:t xml:space="preserve">10 </w:t>
            </w:r>
          </w:p>
        </w:tc>
        <w:tc>
          <w:tcPr>
            <w:tcW w:w="1117" w:type="dxa"/>
            <w:tcBorders>
              <w:top w:val="single" w:sz="4" w:space="0" w:color="000000"/>
              <w:left w:val="single" w:sz="4" w:space="0" w:color="000000"/>
              <w:bottom w:val="single" w:sz="4" w:space="0" w:color="000000"/>
              <w:right w:val="single" w:sz="4" w:space="0" w:color="000000"/>
            </w:tcBorders>
            <w:vAlign w:val="center"/>
          </w:tcPr>
          <w:p w14:paraId="560CE6BB"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Неисправность АЦП </w:t>
            </w:r>
          </w:p>
        </w:tc>
        <w:tc>
          <w:tcPr>
            <w:tcW w:w="1832" w:type="dxa"/>
            <w:tcBorders>
              <w:top w:val="single" w:sz="4" w:space="0" w:color="000000"/>
              <w:left w:val="single" w:sz="4" w:space="0" w:color="000000"/>
              <w:bottom w:val="single" w:sz="4" w:space="0" w:color="000000"/>
              <w:right w:val="single" w:sz="4" w:space="0" w:color="000000"/>
            </w:tcBorders>
            <w:vAlign w:val="center"/>
          </w:tcPr>
          <w:p w14:paraId="47FC7065" w14:textId="77777777" w:rsidR="00DA4FB0" w:rsidRPr="00DA4FB0" w:rsidRDefault="00DA4FB0">
            <w:pPr>
              <w:spacing w:after="0" w:line="259" w:lineRule="auto"/>
              <w:ind w:left="0" w:firstLine="0"/>
              <w:rPr>
                <w:rFonts w:ascii="Times New Roman" w:hAnsi="Times New Roman" w:cs="Times New Roman"/>
              </w:rPr>
            </w:pPr>
            <w:r w:rsidRPr="00DA4FB0">
              <w:rPr>
                <w:rFonts w:ascii="Times New Roman" w:hAnsi="Times New Roman" w:cs="Times New Roman"/>
              </w:rPr>
              <w:t xml:space="preserve">Неисправность каналов измерения устройства </w:t>
            </w:r>
          </w:p>
        </w:tc>
        <w:tc>
          <w:tcPr>
            <w:tcW w:w="1517" w:type="dxa"/>
            <w:tcBorders>
              <w:top w:val="single" w:sz="4" w:space="0" w:color="000000"/>
              <w:left w:val="single" w:sz="4" w:space="0" w:color="000000"/>
              <w:bottom w:val="single" w:sz="4" w:space="0" w:color="000000"/>
              <w:right w:val="single" w:sz="4" w:space="0" w:color="000000"/>
            </w:tcBorders>
          </w:tcPr>
          <w:p w14:paraId="3A70B213" w14:textId="77777777" w:rsidR="00DA4FB0" w:rsidRPr="00DA4FB0" w:rsidRDefault="00DA4FB0">
            <w:pPr>
              <w:spacing w:after="0" w:line="259" w:lineRule="auto"/>
              <w:ind w:left="0" w:right="48" w:firstLine="0"/>
              <w:jc w:val="left"/>
              <w:rPr>
                <w:rFonts w:ascii="Times New Roman" w:hAnsi="Times New Roman" w:cs="Times New Roman"/>
              </w:rPr>
            </w:pPr>
            <w:r w:rsidRPr="00DA4FB0">
              <w:rPr>
                <w:rFonts w:ascii="Times New Roman" w:hAnsi="Times New Roman" w:cs="Times New Roman"/>
              </w:rPr>
              <w:t xml:space="preserve">Блокировка алгоритмов, опирающихся на данные поврежденного канала измерения </w:t>
            </w:r>
          </w:p>
        </w:tc>
        <w:tc>
          <w:tcPr>
            <w:tcW w:w="1369" w:type="dxa"/>
            <w:tcBorders>
              <w:top w:val="single" w:sz="4" w:space="0" w:color="000000"/>
              <w:left w:val="single" w:sz="4" w:space="0" w:color="000000"/>
              <w:bottom w:val="single" w:sz="4" w:space="0" w:color="000000"/>
              <w:right w:val="single" w:sz="12" w:space="0" w:color="000000"/>
            </w:tcBorders>
          </w:tcPr>
          <w:p w14:paraId="106C6583"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Сообщить производителю для замены или ремонта устройства </w:t>
            </w:r>
          </w:p>
        </w:tc>
      </w:tr>
      <w:tr w:rsidR="00DA4FB0" w:rsidRPr="00DA4FB0" w14:paraId="3E9F52DE" w14:textId="77777777">
        <w:trPr>
          <w:trHeight w:val="511"/>
        </w:trPr>
        <w:tc>
          <w:tcPr>
            <w:tcW w:w="396" w:type="dxa"/>
            <w:tcBorders>
              <w:top w:val="single" w:sz="4" w:space="0" w:color="000000"/>
              <w:left w:val="single" w:sz="12" w:space="0" w:color="000000"/>
              <w:bottom w:val="single" w:sz="4" w:space="0" w:color="000000"/>
              <w:right w:val="single" w:sz="4" w:space="0" w:color="000000"/>
            </w:tcBorders>
            <w:vAlign w:val="center"/>
          </w:tcPr>
          <w:p w14:paraId="09520944" w14:textId="77777777" w:rsidR="00DA4FB0" w:rsidRPr="00DA4FB0" w:rsidRDefault="00DA4FB0">
            <w:pPr>
              <w:spacing w:after="0" w:line="259" w:lineRule="auto"/>
              <w:ind w:left="0" w:right="57" w:firstLine="0"/>
              <w:jc w:val="center"/>
              <w:rPr>
                <w:rFonts w:ascii="Times New Roman" w:hAnsi="Times New Roman" w:cs="Times New Roman"/>
              </w:rPr>
            </w:pPr>
            <w:r w:rsidRPr="00DA4FB0">
              <w:rPr>
                <w:rFonts w:ascii="Times New Roman" w:hAnsi="Times New Roman" w:cs="Times New Roman"/>
              </w:rPr>
              <w:t xml:space="preserve">11 </w:t>
            </w:r>
          </w:p>
        </w:tc>
        <w:tc>
          <w:tcPr>
            <w:tcW w:w="1117" w:type="dxa"/>
            <w:tcBorders>
              <w:top w:val="single" w:sz="4" w:space="0" w:color="000000"/>
              <w:left w:val="single" w:sz="4" w:space="0" w:color="000000"/>
              <w:bottom w:val="single" w:sz="4" w:space="0" w:color="000000"/>
              <w:right w:val="single" w:sz="4" w:space="0" w:color="000000"/>
            </w:tcBorders>
          </w:tcPr>
          <w:p w14:paraId="2B3A2309"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Ошибка CRC заводских настроек </w:t>
            </w:r>
          </w:p>
        </w:tc>
        <w:tc>
          <w:tcPr>
            <w:tcW w:w="1832" w:type="dxa"/>
            <w:tcBorders>
              <w:top w:val="single" w:sz="4" w:space="0" w:color="000000"/>
              <w:left w:val="single" w:sz="4" w:space="0" w:color="000000"/>
              <w:bottom w:val="single" w:sz="4" w:space="0" w:color="000000"/>
              <w:right w:val="single" w:sz="4" w:space="0" w:color="000000"/>
            </w:tcBorders>
          </w:tcPr>
          <w:p w14:paraId="705EE5FC"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Сбой заводских настроек каналов измерения </w:t>
            </w:r>
          </w:p>
        </w:tc>
        <w:tc>
          <w:tcPr>
            <w:tcW w:w="1517" w:type="dxa"/>
            <w:tcBorders>
              <w:top w:val="single" w:sz="4" w:space="0" w:color="000000"/>
              <w:left w:val="single" w:sz="4" w:space="0" w:color="000000"/>
              <w:bottom w:val="single" w:sz="4" w:space="0" w:color="000000"/>
              <w:right w:val="single" w:sz="4" w:space="0" w:color="000000"/>
            </w:tcBorders>
          </w:tcPr>
          <w:p w14:paraId="03A9ECF6"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Каналы измерения могут работать неверно </w:t>
            </w:r>
          </w:p>
        </w:tc>
        <w:tc>
          <w:tcPr>
            <w:tcW w:w="1369" w:type="dxa"/>
            <w:tcBorders>
              <w:top w:val="single" w:sz="4" w:space="0" w:color="000000"/>
              <w:left w:val="single" w:sz="4" w:space="0" w:color="000000"/>
              <w:bottom w:val="single" w:sz="4" w:space="0" w:color="000000"/>
              <w:right w:val="single" w:sz="12" w:space="0" w:color="000000"/>
            </w:tcBorders>
          </w:tcPr>
          <w:p w14:paraId="28F448F3"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Замена или ремонт устройства </w:t>
            </w:r>
          </w:p>
        </w:tc>
      </w:tr>
      <w:tr w:rsidR="00DA4FB0" w:rsidRPr="00DA4FB0" w14:paraId="46974C65" w14:textId="77777777">
        <w:trPr>
          <w:trHeight w:val="341"/>
        </w:trPr>
        <w:tc>
          <w:tcPr>
            <w:tcW w:w="396" w:type="dxa"/>
            <w:tcBorders>
              <w:top w:val="single" w:sz="4" w:space="0" w:color="000000"/>
              <w:left w:val="single" w:sz="12" w:space="0" w:color="000000"/>
              <w:bottom w:val="single" w:sz="4" w:space="0" w:color="000000"/>
              <w:right w:val="single" w:sz="4" w:space="0" w:color="000000"/>
            </w:tcBorders>
          </w:tcPr>
          <w:p w14:paraId="013AD828" w14:textId="77777777" w:rsidR="00DA4FB0" w:rsidRPr="00DA4FB0" w:rsidRDefault="00DA4FB0">
            <w:pPr>
              <w:spacing w:after="0" w:line="259" w:lineRule="auto"/>
              <w:ind w:left="0" w:right="57" w:firstLine="0"/>
              <w:jc w:val="center"/>
              <w:rPr>
                <w:rFonts w:ascii="Times New Roman" w:hAnsi="Times New Roman" w:cs="Times New Roman"/>
              </w:rPr>
            </w:pPr>
            <w:r w:rsidRPr="00DA4FB0">
              <w:rPr>
                <w:rFonts w:ascii="Times New Roman" w:hAnsi="Times New Roman" w:cs="Times New Roman"/>
              </w:rPr>
              <w:t xml:space="preserve">12 </w:t>
            </w:r>
          </w:p>
        </w:tc>
        <w:tc>
          <w:tcPr>
            <w:tcW w:w="1117" w:type="dxa"/>
            <w:tcBorders>
              <w:top w:val="single" w:sz="4" w:space="0" w:color="000000"/>
              <w:left w:val="single" w:sz="4" w:space="0" w:color="000000"/>
              <w:bottom w:val="single" w:sz="4" w:space="0" w:color="000000"/>
              <w:right w:val="single" w:sz="4" w:space="0" w:color="000000"/>
            </w:tcBorders>
          </w:tcPr>
          <w:p w14:paraId="49833146"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ФТНП </w:t>
            </w:r>
          </w:p>
        </w:tc>
        <w:tc>
          <w:tcPr>
            <w:tcW w:w="1832" w:type="dxa"/>
            <w:tcBorders>
              <w:top w:val="single" w:sz="4" w:space="0" w:color="000000"/>
              <w:left w:val="single" w:sz="4" w:space="0" w:color="000000"/>
              <w:bottom w:val="single" w:sz="4" w:space="0" w:color="000000"/>
              <w:right w:val="single" w:sz="4" w:space="0" w:color="000000"/>
            </w:tcBorders>
          </w:tcPr>
          <w:p w14:paraId="490633DB" w14:textId="77777777" w:rsidR="00DA4FB0" w:rsidRPr="00DA4FB0" w:rsidRDefault="00DA4FB0">
            <w:pPr>
              <w:spacing w:after="0" w:line="259" w:lineRule="auto"/>
              <w:ind w:left="0" w:firstLine="0"/>
              <w:rPr>
                <w:rFonts w:ascii="Times New Roman" w:hAnsi="Times New Roman" w:cs="Times New Roman"/>
              </w:rPr>
            </w:pPr>
            <w:r w:rsidRPr="00DA4FB0">
              <w:rPr>
                <w:rFonts w:ascii="Times New Roman" w:hAnsi="Times New Roman" w:cs="Times New Roman"/>
              </w:rPr>
              <w:t xml:space="preserve">Модификация МКЗП-ПС под ЭСТРА-ФТНП </w:t>
            </w:r>
          </w:p>
        </w:tc>
        <w:tc>
          <w:tcPr>
            <w:tcW w:w="1517" w:type="dxa"/>
            <w:tcBorders>
              <w:top w:val="single" w:sz="4" w:space="0" w:color="000000"/>
              <w:left w:val="single" w:sz="4" w:space="0" w:color="000000"/>
              <w:bottom w:val="single" w:sz="4" w:space="0" w:color="000000"/>
              <w:right w:val="single" w:sz="4" w:space="0" w:color="000000"/>
            </w:tcBorders>
          </w:tcPr>
          <w:p w14:paraId="0E002D4E" w14:textId="77777777" w:rsidR="00DA4FB0" w:rsidRPr="00DA4FB0" w:rsidRDefault="00DA4FB0">
            <w:pPr>
              <w:spacing w:after="0" w:line="259" w:lineRule="auto"/>
              <w:ind w:left="0" w:right="52" w:firstLine="0"/>
              <w:jc w:val="center"/>
              <w:rPr>
                <w:rFonts w:ascii="Times New Roman" w:hAnsi="Times New Roman" w:cs="Times New Roman"/>
              </w:rPr>
            </w:pPr>
            <w:r w:rsidRPr="00DA4FB0">
              <w:rPr>
                <w:rFonts w:ascii="Times New Roman" w:hAnsi="Times New Roman" w:cs="Times New Roman"/>
              </w:rPr>
              <w:t xml:space="preserve">- </w:t>
            </w:r>
          </w:p>
        </w:tc>
        <w:tc>
          <w:tcPr>
            <w:tcW w:w="1369" w:type="dxa"/>
            <w:tcBorders>
              <w:top w:val="single" w:sz="4" w:space="0" w:color="000000"/>
              <w:left w:val="single" w:sz="4" w:space="0" w:color="000000"/>
              <w:bottom w:val="single" w:sz="4" w:space="0" w:color="000000"/>
              <w:right w:val="single" w:sz="12" w:space="0" w:color="000000"/>
            </w:tcBorders>
          </w:tcPr>
          <w:p w14:paraId="37D6CD86" w14:textId="77777777" w:rsidR="00DA4FB0" w:rsidRPr="00DA4FB0" w:rsidRDefault="00DA4FB0">
            <w:pPr>
              <w:spacing w:after="0" w:line="259" w:lineRule="auto"/>
              <w:ind w:left="0" w:right="48" w:firstLine="0"/>
              <w:jc w:val="center"/>
              <w:rPr>
                <w:rFonts w:ascii="Times New Roman" w:hAnsi="Times New Roman" w:cs="Times New Roman"/>
              </w:rPr>
            </w:pPr>
            <w:r w:rsidRPr="00DA4FB0">
              <w:rPr>
                <w:rFonts w:ascii="Times New Roman" w:hAnsi="Times New Roman" w:cs="Times New Roman"/>
              </w:rPr>
              <w:t xml:space="preserve">- </w:t>
            </w:r>
          </w:p>
        </w:tc>
      </w:tr>
      <w:tr w:rsidR="00DA4FB0" w:rsidRPr="00DA4FB0" w14:paraId="2A065041" w14:textId="77777777">
        <w:trPr>
          <w:trHeight w:val="226"/>
        </w:trPr>
        <w:tc>
          <w:tcPr>
            <w:tcW w:w="396" w:type="dxa"/>
            <w:tcBorders>
              <w:top w:val="single" w:sz="4" w:space="0" w:color="000000"/>
              <w:left w:val="single" w:sz="12" w:space="0" w:color="000000"/>
              <w:bottom w:val="single" w:sz="4" w:space="0" w:color="000000"/>
              <w:right w:val="single" w:sz="4" w:space="0" w:color="000000"/>
            </w:tcBorders>
          </w:tcPr>
          <w:p w14:paraId="355A99CE" w14:textId="77777777" w:rsidR="00DA4FB0" w:rsidRPr="00DA4FB0" w:rsidRDefault="00DA4FB0">
            <w:pPr>
              <w:spacing w:after="0" w:line="259" w:lineRule="auto"/>
              <w:ind w:left="0" w:right="57" w:firstLine="0"/>
              <w:jc w:val="center"/>
              <w:rPr>
                <w:rFonts w:ascii="Times New Roman" w:hAnsi="Times New Roman" w:cs="Times New Roman"/>
              </w:rPr>
            </w:pPr>
            <w:r w:rsidRPr="00DA4FB0">
              <w:rPr>
                <w:rFonts w:ascii="Times New Roman" w:hAnsi="Times New Roman" w:cs="Times New Roman"/>
              </w:rPr>
              <w:t xml:space="preserve">13 </w:t>
            </w:r>
          </w:p>
        </w:tc>
        <w:tc>
          <w:tcPr>
            <w:tcW w:w="1117" w:type="dxa"/>
            <w:tcBorders>
              <w:top w:val="single" w:sz="4" w:space="0" w:color="000000"/>
              <w:left w:val="single" w:sz="4" w:space="0" w:color="000000"/>
              <w:bottom w:val="single" w:sz="4" w:space="0" w:color="000000"/>
              <w:right w:val="single" w:sz="4" w:space="0" w:color="000000"/>
            </w:tcBorders>
          </w:tcPr>
          <w:p w14:paraId="6FCB48E1"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В резерве </w:t>
            </w:r>
          </w:p>
        </w:tc>
        <w:tc>
          <w:tcPr>
            <w:tcW w:w="1832" w:type="dxa"/>
            <w:tcBorders>
              <w:top w:val="single" w:sz="4" w:space="0" w:color="000000"/>
              <w:left w:val="single" w:sz="4" w:space="0" w:color="000000"/>
              <w:bottom w:val="single" w:sz="4" w:space="0" w:color="000000"/>
              <w:right w:val="single" w:sz="4" w:space="0" w:color="000000"/>
            </w:tcBorders>
          </w:tcPr>
          <w:p w14:paraId="64B7BFCB" w14:textId="77777777" w:rsidR="00DA4FB0" w:rsidRPr="00DA4FB0" w:rsidRDefault="00DA4FB0">
            <w:pPr>
              <w:spacing w:after="0" w:line="259" w:lineRule="auto"/>
              <w:ind w:left="0" w:right="54" w:firstLine="0"/>
              <w:jc w:val="center"/>
              <w:rPr>
                <w:rFonts w:ascii="Times New Roman" w:hAnsi="Times New Roman" w:cs="Times New Roman"/>
              </w:rPr>
            </w:pPr>
            <w:r w:rsidRPr="00DA4FB0">
              <w:rPr>
                <w:rFonts w:ascii="Times New Roman" w:hAnsi="Times New Roman" w:cs="Times New Roman"/>
              </w:rPr>
              <w:t xml:space="preserve">- </w:t>
            </w:r>
          </w:p>
        </w:tc>
        <w:tc>
          <w:tcPr>
            <w:tcW w:w="1517" w:type="dxa"/>
            <w:tcBorders>
              <w:top w:val="single" w:sz="4" w:space="0" w:color="000000"/>
              <w:left w:val="single" w:sz="4" w:space="0" w:color="000000"/>
              <w:bottom w:val="single" w:sz="4" w:space="0" w:color="000000"/>
              <w:right w:val="single" w:sz="4" w:space="0" w:color="000000"/>
            </w:tcBorders>
          </w:tcPr>
          <w:p w14:paraId="7845C9DA" w14:textId="77777777" w:rsidR="00DA4FB0" w:rsidRPr="00DA4FB0" w:rsidRDefault="00DA4FB0">
            <w:pPr>
              <w:spacing w:after="0" w:line="259" w:lineRule="auto"/>
              <w:ind w:left="0" w:right="52" w:firstLine="0"/>
              <w:jc w:val="center"/>
              <w:rPr>
                <w:rFonts w:ascii="Times New Roman" w:hAnsi="Times New Roman" w:cs="Times New Roman"/>
              </w:rPr>
            </w:pPr>
            <w:r w:rsidRPr="00DA4FB0">
              <w:rPr>
                <w:rFonts w:ascii="Times New Roman" w:hAnsi="Times New Roman" w:cs="Times New Roman"/>
              </w:rPr>
              <w:t xml:space="preserve">- </w:t>
            </w:r>
          </w:p>
        </w:tc>
        <w:tc>
          <w:tcPr>
            <w:tcW w:w="1369" w:type="dxa"/>
            <w:tcBorders>
              <w:top w:val="single" w:sz="4" w:space="0" w:color="000000"/>
              <w:left w:val="single" w:sz="4" w:space="0" w:color="000000"/>
              <w:bottom w:val="single" w:sz="4" w:space="0" w:color="000000"/>
              <w:right w:val="single" w:sz="12" w:space="0" w:color="000000"/>
            </w:tcBorders>
          </w:tcPr>
          <w:p w14:paraId="285D9ABF" w14:textId="77777777" w:rsidR="00DA4FB0" w:rsidRPr="00DA4FB0" w:rsidRDefault="00DA4FB0">
            <w:pPr>
              <w:spacing w:after="0" w:line="259" w:lineRule="auto"/>
              <w:ind w:left="0" w:right="48" w:firstLine="0"/>
              <w:jc w:val="center"/>
              <w:rPr>
                <w:rFonts w:ascii="Times New Roman" w:hAnsi="Times New Roman" w:cs="Times New Roman"/>
              </w:rPr>
            </w:pPr>
            <w:r w:rsidRPr="00DA4FB0">
              <w:rPr>
                <w:rFonts w:ascii="Times New Roman" w:hAnsi="Times New Roman" w:cs="Times New Roman"/>
              </w:rPr>
              <w:t xml:space="preserve">- </w:t>
            </w:r>
          </w:p>
        </w:tc>
      </w:tr>
      <w:tr w:rsidR="00DA4FB0" w:rsidRPr="00DA4FB0" w14:paraId="5586694E" w14:textId="77777777">
        <w:trPr>
          <w:trHeight w:val="512"/>
        </w:trPr>
        <w:tc>
          <w:tcPr>
            <w:tcW w:w="396" w:type="dxa"/>
            <w:tcBorders>
              <w:top w:val="single" w:sz="4" w:space="0" w:color="000000"/>
              <w:left w:val="single" w:sz="12" w:space="0" w:color="000000"/>
              <w:bottom w:val="single" w:sz="4" w:space="0" w:color="000000"/>
              <w:right w:val="single" w:sz="4" w:space="0" w:color="000000"/>
            </w:tcBorders>
            <w:vAlign w:val="center"/>
          </w:tcPr>
          <w:p w14:paraId="4F41904D" w14:textId="77777777" w:rsidR="00DA4FB0" w:rsidRPr="00DA4FB0" w:rsidRDefault="00DA4FB0">
            <w:pPr>
              <w:spacing w:after="0" w:line="259" w:lineRule="auto"/>
              <w:ind w:left="0" w:right="57" w:firstLine="0"/>
              <w:jc w:val="center"/>
              <w:rPr>
                <w:rFonts w:ascii="Times New Roman" w:hAnsi="Times New Roman" w:cs="Times New Roman"/>
              </w:rPr>
            </w:pPr>
            <w:r w:rsidRPr="00DA4FB0">
              <w:rPr>
                <w:rFonts w:ascii="Times New Roman" w:hAnsi="Times New Roman" w:cs="Times New Roman"/>
              </w:rPr>
              <w:t xml:space="preserve">14 </w:t>
            </w:r>
          </w:p>
        </w:tc>
        <w:tc>
          <w:tcPr>
            <w:tcW w:w="1117" w:type="dxa"/>
            <w:tcBorders>
              <w:top w:val="single" w:sz="4" w:space="0" w:color="000000"/>
              <w:left w:val="single" w:sz="4" w:space="0" w:color="000000"/>
              <w:bottom w:val="single" w:sz="4" w:space="0" w:color="000000"/>
              <w:right w:val="single" w:sz="4" w:space="0" w:color="000000"/>
            </w:tcBorders>
          </w:tcPr>
          <w:p w14:paraId="2149A6C7"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Ошибка CRC уставок 1  </w:t>
            </w:r>
          </w:p>
        </w:tc>
        <w:tc>
          <w:tcPr>
            <w:tcW w:w="1832" w:type="dxa"/>
            <w:tcBorders>
              <w:top w:val="single" w:sz="4" w:space="0" w:color="000000"/>
              <w:left w:val="single" w:sz="4" w:space="0" w:color="000000"/>
              <w:bottom w:val="single" w:sz="4" w:space="0" w:color="000000"/>
              <w:right w:val="single" w:sz="4" w:space="0" w:color="000000"/>
            </w:tcBorders>
          </w:tcPr>
          <w:p w14:paraId="218FDABD" w14:textId="77777777" w:rsidR="00DA4FB0" w:rsidRPr="00DA4FB0" w:rsidRDefault="00DA4FB0">
            <w:pPr>
              <w:spacing w:after="0" w:line="259" w:lineRule="auto"/>
              <w:ind w:left="0" w:right="325" w:firstLine="0"/>
              <w:jc w:val="left"/>
              <w:rPr>
                <w:rFonts w:ascii="Times New Roman" w:hAnsi="Times New Roman" w:cs="Times New Roman"/>
              </w:rPr>
            </w:pPr>
            <w:r w:rsidRPr="00DA4FB0">
              <w:rPr>
                <w:rFonts w:ascii="Times New Roman" w:hAnsi="Times New Roman" w:cs="Times New Roman"/>
              </w:rPr>
              <w:t xml:space="preserve">Ошибка контрольной суммы группы уставок 1 </w:t>
            </w:r>
          </w:p>
        </w:tc>
        <w:tc>
          <w:tcPr>
            <w:tcW w:w="1517" w:type="dxa"/>
            <w:tcBorders>
              <w:top w:val="single" w:sz="4" w:space="0" w:color="000000"/>
              <w:left w:val="single" w:sz="4" w:space="0" w:color="000000"/>
              <w:bottom w:val="single" w:sz="4" w:space="0" w:color="000000"/>
              <w:right w:val="single" w:sz="4" w:space="0" w:color="000000"/>
            </w:tcBorders>
          </w:tcPr>
          <w:p w14:paraId="26C75236" w14:textId="77777777" w:rsidR="00DA4FB0" w:rsidRPr="00DA4FB0" w:rsidRDefault="00DA4FB0">
            <w:pPr>
              <w:spacing w:after="0" w:line="259" w:lineRule="auto"/>
              <w:ind w:left="0" w:right="181" w:firstLine="0"/>
              <w:rPr>
                <w:rFonts w:ascii="Times New Roman" w:hAnsi="Times New Roman" w:cs="Times New Roman"/>
              </w:rPr>
            </w:pPr>
            <w:r w:rsidRPr="00DA4FB0">
              <w:rPr>
                <w:rFonts w:ascii="Times New Roman" w:hAnsi="Times New Roman" w:cs="Times New Roman"/>
              </w:rPr>
              <w:t xml:space="preserve">Блокировка работы всех алгоритмов. Возврат всех реле </w:t>
            </w:r>
          </w:p>
        </w:tc>
        <w:tc>
          <w:tcPr>
            <w:tcW w:w="1369" w:type="dxa"/>
            <w:tcBorders>
              <w:top w:val="single" w:sz="4" w:space="0" w:color="000000"/>
              <w:left w:val="single" w:sz="4" w:space="0" w:color="000000"/>
              <w:bottom w:val="single" w:sz="4" w:space="0" w:color="000000"/>
              <w:right w:val="single" w:sz="12" w:space="0" w:color="000000"/>
            </w:tcBorders>
          </w:tcPr>
          <w:p w14:paraId="47A9BB62" w14:textId="77777777" w:rsidR="00DA4FB0" w:rsidRPr="00DA4FB0" w:rsidRDefault="00DA4FB0">
            <w:pPr>
              <w:spacing w:after="0" w:line="259" w:lineRule="auto"/>
              <w:ind w:left="0" w:firstLine="0"/>
              <w:jc w:val="left"/>
              <w:rPr>
                <w:rFonts w:ascii="Times New Roman" w:hAnsi="Times New Roman" w:cs="Times New Roman"/>
              </w:rPr>
            </w:pPr>
            <w:proofErr w:type="spellStart"/>
            <w:r w:rsidRPr="00DA4FB0">
              <w:rPr>
                <w:rFonts w:ascii="Times New Roman" w:hAnsi="Times New Roman" w:cs="Times New Roman"/>
              </w:rPr>
              <w:t>Перезадать</w:t>
            </w:r>
            <w:proofErr w:type="spellEnd"/>
            <w:r w:rsidRPr="00DA4FB0">
              <w:rPr>
                <w:rFonts w:ascii="Times New Roman" w:hAnsi="Times New Roman" w:cs="Times New Roman"/>
              </w:rPr>
              <w:t xml:space="preserve"> уставки защит и автоматики для группы 1 </w:t>
            </w:r>
          </w:p>
        </w:tc>
      </w:tr>
      <w:tr w:rsidR="00DA4FB0" w:rsidRPr="00DA4FB0" w14:paraId="4825FC15" w14:textId="77777777">
        <w:trPr>
          <w:trHeight w:val="509"/>
        </w:trPr>
        <w:tc>
          <w:tcPr>
            <w:tcW w:w="396" w:type="dxa"/>
            <w:tcBorders>
              <w:top w:val="single" w:sz="4" w:space="0" w:color="000000"/>
              <w:left w:val="single" w:sz="12" w:space="0" w:color="000000"/>
              <w:bottom w:val="single" w:sz="4" w:space="0" w:color="000000"/>
              <w:right w:val="single" w:sz="4" w:space="0" w:color="000000"/>
            </w:tcBorders>
            <w:vAlign w:val="center"/>
          </w:tcPr>
          <w:p w14:paraId="2082B2D9" w14:textId="77777777" w:rsidR="00DA4FB0" w:rsidRPr="00DA4FB0" w:rsidRDefault="00DA4FB0">
            <w:pPr>
              <w:spacing w:after="0" w:line="259" w:lineRule="auto"/>
              <w:ind w:left="0" w:right="57" w:firstLine="0"/>
              <w:jc w:val="center"/>
              <w:rPr>
                <w:rFonts w:ascii="Times New Roman" w:hAnsi="Times New Roman" w:cs="Times New Roman"/>
              </w:rPr>
            </w:pPr>
            <w:r w:rsidRPr="00DA4FB0">
              <w:rPr>
                <w:rFonts w:ascii="Times New Roman" w:hAnsi="Times New Roman" w:cs="Times New Roman"/>
              </w:rPr>
              <w:t xml:space="preserve">15 </w:t>
            </w:r>
          </w:p>
        </w:tc>
        <w:tc>
          <w:tcPr>
            <w:tcW w:w="1117" w:type="dxa"/>
            <w:tcBorders>
              <w:top w:val="single" w:sz="4" w:space="0" w:color="000000"/>
              <w:left w:val="single" w:sz="4" w:space="0" w:color="000000"/>
              <w:bottom w:val="single" w:sz="4" w:space="0" w:color="000000"/>
              <w:right w:val="single" w:sz="4" w:space="0" w:color="000000"/>
            </w:tcBorders>
          </w:tcPr>
          <w:p w14:paraId="5113FCAF"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Ошибка CRC уставок 2  </w:t>
            </w:r>
          </w:p>
        </w:tc>
        <w:tc>
          <w:tcPr>
            <w:tcW w:w="1832" w:type="dxa"/>
            <w:tcBorders>
              <w:top w:val="single" w:sz="4" w:space="0" w:color="000000"/>
              <w:left w:val="single" w:sz="4" w:space="0" w:color="000000"/>
              <w:bottom w:val="single" w:sz="4" w:space="0" w:color="000000"/>
              <w:right w:val="single" w:sz="4" w:space="0" w:color="000000"/>
            </w:tcBorders>
          </w:tcPr>
          <w:p w14:paraId="06D194DA" w14:textId="77777777" w:rsidR="00DA4FB0" w:rsidRPr="00DA4FB0" w:rsidRDefault="00DA4FB0">
            <w:pPr>
              <w:spacing w:after="0" w:line="259" w:lineRule="auto"/>
              <w:ind w:left="0" w:right="325" w:firstLine="0"/>
              <w:jc w:val="left"/>
              <w:rPr>
                <w:rFonts w:ascii="Times New Roman" w:hAnsi="Times New Roman" w:cs="Times New Roman"/>
              </w:rPr>
            </w:pPr>
            <w:r w:rsidRPr="00DA4FB0">
              <w:rPr>
                <w:rFonts w:ascii="Times New Roman" w:hAnsi="Times New Roman" w:cs="Times New Roman"/>
              </w:rPr>
              <w:t xml:space="preserve">Ошибка контрольной суммы группы уставок 2 </w:t>
            </w:r>
          </w:p>
        </w:tc>
        <w:tc>
          <w:tcPr>
            <w:tcW w:w="1517" w:type="dxa"/>
            <w:tcBorders>
              <w:top w:val="single" w:sz="4" w:space="0" w:color="000000"/>
              <w:left w:val="single" w:sz="4" w:space="0" w:color="000000"/>
              <w:bottom w:val="single" w:sz="4" w:space="0" w:color="000000"/>
              <w:right w:val="single" w:sz="4" w:space="0" w:color="000000"/>
            </w:tcBorders>
          </w:tcPr>
          <w:p w14:paraId="3148296A" w14:textId="77777777" w:rsidR="00DA4FB0" w:rsidRPr="00DA4FB0" w:rsidRDefault="00DA4FB0">
            <w:pPr>
              <w:spacing w:after="0" w:line="259" w:lineRule="auto"/>
              <w:ind w:left="0" w:right="181" w:firstLine="0"/>
              <w:rPr>
                <w:rFonts w:ascii="Times New Roman" w:hAnsi="Times New Roman" w:cs="Times New Roman"/>
              </w:rPr>
            </w:pPr>
            <w:r w:rsidRPr="00DA4FB0">
              <w:rPr>
                <w:rFonts w:ascii="Times New Roman" w:hAnsi="Times New Roman" w:cs="Times New Roman"/>
              </w:rPr>
              <w:t xml:space="preserve">Блокировка работы всех алгоритмов. Возврат всех реле </w:t>
            </w:r>
          </w:p>
        </w:tc>
        <w:tc>
          <w:tcPr>
            <w:tcW w:w="1369" w:type="dxa"/>
            <w:tcBorders>
              <w:top w:val="single" w:sz="4" w:space="0" w:color="000000"/>
              <w:left w:val="single" w:sz="4" w:space="0" w:color="000000"/>
              <w:bottom w:val="single" w:sz="4" w:space="0" w:color="000000"/>
              <w:right w:val="single" w:sz="12" w:space="0" w:color="000000"/>
            </w:tcBorders>
          </w:tcPr>
          <w:p w14:paraId="3869A685" w14:textId="77777777" w:rsidR="00DA4FB0" w:rsidRPr="00DA4FB0" w:rsidRDefault="00DA4FB0">
            <w:pPr>
              <w:spacing w:after="0" w:line="259" w:lineRule="auto"/>
              <w:ind w:left="0" w:firstLine="0"/>
              <w:jc w:val="left"/>
              <w:rPr>
                <w:rFonts w:ascii="Times New Roman" w:hAnsi="Times New Roman" w:cs="Times New Roman"/>
              </w:rPr>
            </w:pPr>
            <w:proofErr w:type="spellStart"/>
            <w:r w:rsidRPr="00DA4FB0">
              <w:rPr>
                <w:rFonts w:ascii="Times New Roman" w:hAnsi="Times New Roman" w:cs="Times New Roman"/>
              </w:rPr>
              <w:t>Перезадать</w:t>
            </w:r>
            <w:proofErr w:type="spellEnd"/>
            <w:r w:rsidRPr="00DA4FB0">
              <w:rPr>
                <w:rFonts w:ascii="Times New Roman" w:hAnsi="Times New Roman" w:cs="Times New Roman"/>
              </w:rPr>
              <w:t xml:space="preserve"> уставки защит и автоматики для группы 2 </w:t>
            </w:r>
          </w:p>
        </w:tc>
      </w:tr>
      <w:tr w:rsidR="00DA4FB0" w:rsidRPr="00DA4FB0" w14:paraId="42DD450D" w14:textId="77777777">
        <w:trPr>
          <w:trHeight w:val="518"/>
        </w:trPr>
        <w:tc>
          <w:tcPr>
            <w:tcW w:w="396" w:type="dxa"/>
            <w:tcBorders>
              <w:top w:val="single" w:sz="4" w:space="0" w:color="000000"/>
              <w:left w:val="single" w:sz="12" w:space="0" w:color="000000"/>
              <w:bottom w:val="single" w:sz="12" w:space="0" w:color="000000"/>
              <w:right w:val="single" w:sz="4" w:space="0" w:color="000000"/>
            </w:tcBorders>
            <w:vAlign w:val="center"/>
          </w:tcPr>
          <w:p w14:paraId="74447B35" w14:textId="77777777" w:rsidR="00DA4FB0" w:rsidRPr="00DA4FB0" w:rsidRDefault="00DA4FB0">
            <w:pPr>
              <w:spacing w:after="0" w:line="259" w:lineRule="auto"/>
              <w:ind w:left="0" w:right="57" w:firstLine="0"/>
              <w:jc w:val="center"/>
              <w:rPr>
                <w:rFonts w:ascii="Times New Roman" w:hAnsi="Times New Roman" w:cs="Times New Roman"/>
              </w:rPr>
            </w:pPr>
            <w:r w:rsidRPr="00DA4FB0">
              <w:rPr>
                <w:rFonts w:ascii="Times New Roman" w:hAnsi="Times New Roman" w:cs="Times New Roman"/>
              </w:rPr>
              <w:lastRenderedPageBreak/>
              <w:t xml:space="preserve">16 </w:t>
            </w:r>
          </w:p>
        </w:tc>
        <w:tc>
          <w:tcPr>
            <w:tcW w:w="1117" w:type="dxa"/>
            <w:tcBorders>
              <w:top w:val="single" w:sz="4" w:space="0" w:color="000000"/>
              <w:left w:val="single" w:sz="4" w:space="0" w:color="000000"/>
              <w:bottom w:val="single" w:sz="12" w:space="0" w:color="000000"/>
              <w:right w:val="single" w:sz="4" w:space="0" w:color="000000"/>
            </w:tcBorders>
          </w:tcPr>
          <w:p w14:paraId="02378855"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Ошибка CRC уставок 3  </w:t>
            </w:r>
          </w:p>
        </w:tc>
        <w:tc>
          <w:tcPr>
            <w:tcW w:w="1832" w:type="dxa"/>
            <w:tcBorders>
              <w:top w:val="single" w:sz="4" w:space="0" w:color="000000"/>
              <w:left w:val="single" w:sz="4" w:space="0" w:color="000000"/>
              <w:bottom w:val="single" w:sz="12" w:space="0" w:color="000000"/>
              <w:right w:val="single" w:sz="4" w:space="0" w:color="000000"/>
            </w:tcBorders>
          </w:tcPr>
          <w:p w14:paraId="2775E3E5" w14:textId="77777777" w:rsidR="00DA4FB0" w:rsidRPr="00DA4FB0" w:rsidRDefault="00DA4FB0">
            <w:pPr>
              <w:spacing w:after="0" w:line="259" w:lineRule="auto"/>
              <w:ind w:left="0" w:right="325" w:firstLine="0"/>
              <w:jc w:val="left"/>
              <w:rPr>
                <w:rFonts w:ascii="Times New Roman" w:hAnsi="Times New Roman" w:cs="Times New Roman"/>
              </w:rPr>
            </w:pPr>
            <w:r w:rsidRPr="00DA4FB0">
              <w:rPr>
                <w:rFonts w:ascii="Times New Roman" w:hAnsi="Times New Roman" w:cs="Times New Roman"/>
              </w:rPr>
              <w:t xml:space="preserve">Ошибка контрольной суммы группы уставок 3 </w:t>
            </w:r>
          </w:p>
        </w:tc>
        <w:tc>
          <w:tcPr>
            <w:tcW w:w="1517" w:type="dxa"/>
            <w:tcBorders>
              <w:top w:val="single" w:sz="4" w:space="0" w:color="000000"/>
              <w:left w:val="single" w:sz="4" w:space="0" w:color="000000"/>
              <w:bottom w:val="single" w:sz="12" w:space="0" w:color="000000"/>
              <w:right w:val="single" w:sz="4" w:space="0" w:color="000000"/>
            </w:tcBorders>
          </w:tcPr>
          <w:p w14:paraId="70B498D0" w14:textId="77777777" w:rsidR="00DA4FB0" w:rsidRPr="00DA4FB0" w:rsidRDefault="00DA4FB0">
            <w:pPr>
              <w:spacing w:after="0" w:line="259" w:lineRule="auto"/>
              <w:ind w:left="0" w:right="181" w:firstLine="0"/>
              <w:rPr>
                <w:rFonts w:ascii="Times New Roman" w:hAnsi="Times New Roman" w:cs="Times New Roman"/>
              </w:rPr>
            </w:pPr>
            <w:r w:rsidRPr="00DA4FB0">
              <w:rPr>
                <w:rFonts w:ascii="Times New Roman" w:hAnsi="Times New Roman" w:cs="Times New Roman"/>
              </w:rPr>
              <w:t xml:space="preserve">Блокировка работы всех алгоритмов. Возврат всех реле </w:t>
            </w:r>
          </w:p>
        </w:tc>
        <w:tc>
          <w:tcPr>
            <w:tcW w:w="1369" w:type="dxa"/>
            <w:tcBorders>
              <w:top w:val="single" w:sz="4" w:space="0" w:color="000000"/>
              <w:left w:val="single" w:sz="4" w:space="0" w:color="000000"/>
              <w:bottom w:val="single" w:sz="12" w:space="0" w:color="000000"/>
              <w:right w:val="single" w:sz="12" w:space="0" w:color="000000"/>
            </w:tcBorders>
          </w:tcPr>
          <w:p w14:paraId="5B57657D" w14:textId="77777777" w:rsidR="00DA4FB0" w:rsidRPr="00DA4FB0" w:rsidRDefault="00DA4FB0">
            <w:pPr>
              <w:spacing w:after="0" w:line="259" w:lineRule="auto"/>
              <w:ind w:left="0" w:firstLine="0"/>
              <w:jc w:val="left"/>
              <w:rPr>
                <w:rFonts w:ascii="Times New Roman" w:hAnsi="Times New Roman" w:cs="Times New Roman"/>
              </w:rPr>
            </w:pPr>
            <w:proofErr w:type="spellStart"/>
            <w:r w:rsidRPr="00DA4FB0">
              <w:rPr>
                <w:rFonts w:ascii="Times New Roman" w:hAnsi="Times New Roman" w:cs="Times New Roman"/>
              </w:rPr>
              <w:t>Перезадать</w:t>
            </w:r>
            <w:proofErr w:type="spellEnd"/>
            <w:r w:rsidRPr="00DA4FB0">
              <w:rPr>
                <w:rFonts w:ascii="Times New Roman" w:hAnsi="Times New Roman" w:cs="Times New Roman"/>
              </w:rPr>
              <w:t xml:space="preserve"> уставки защит и автоматики для группы 3 </w:t>
            </w:r>
          </w:p>
        </w:tc>
      </w:tr>
    </w:tbl>
    <w:p w14:paraId="3DAED8FE"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 </w:t>
      </w:r>
    </w:p>
    <w:p w14:paraId="77C756DF" w14:textId="77777777" w:rsidR="00DA4FB0" w:rsidRPr="00DA4FB0" w:rsidRDefault="00DA4FB0">
      <w:pPr>
        <w:pStyle w:val="2"/>
        <w:ind w:left="-5"/>
        <w:rPr>
          <w:sz w:val="22"/>
        </w:rPr>
      </w:pPr>
      <w:r w:rsidRPr="00DA4FB0">
        <w:rPr>
          <w:sz w:val="22"/>
        </w:rPr>
        <w:t xml:space="preserve">4.13 ОМП </w:t>
      </w:r>
    </w:p>
    <w:p w14:paraId="355C979B" w14:textId="77777777" w:rsidR="00DA4FB0" w:rsidRPr="00DA4FB0" w:rsidRDefault="00DA4FB0">
      <w:pPr>
        <w:ind w:left="7" w:right="33" w:firstLine="283"/>
        <w:rPr>
          <w:rFonts w:ascii="Times New Roman" w:hAnsi="Times New Roman" w:cs="Times New Roman"/>
        </w:rPr>
      </w:pPr>
      <w:r w:rsidRPr="00DA4FB0">
        <w:rPr>
          <w:rFonts w:ascii="Times New Roman" w:hAnsi="Times New Roman" w:cs="Times New Roman"/>
        </w:rPr>
        <w:t xml:space="preserve">Функция определения места повреждения на линии электропередач предназначена для определения расстояния от места установки защиты до места возникновения междуфазного КЗ в сетях с изолированной нейтралью. </w:t>
      </w:r>
    </w:p>
    <w:p w14:paraId="3C30F30B" w14:textId="77777777" w:rsidR="00DA4FB0" w:rsidRPr="00DA4FB0" w:rsidRDefault="00DA4FB0">
      <w:pPr>
        <w:ind w:left="7" w:right="33" w:firstLine="283"/>
        <w:rPr>
          <w:rFonts w:ascii="Times New Roman" w:hAnsi="Times New Roman" w:cs="Times New Roman"/>
        </w:rPr>
      </w:pPr>
      <w:r w:rsidRPr="00DA4FB0">
        <w:rPr>
          <w:rFonts w:ascii="Times New Roman" w:hAnsi="Times New Roman" w:cs="Times New Roman"/>
        </w:rPr>
        <w:t xml:space="preserve">Определение расстояния производится методом одностороннего замера по формулам, в которых фигурируют измеряемые токи и напряжения. </w:t>
      </w:r>
    </w:p>
    <w:p w14:paraId="3CE8CFC1" w14:textId="77777777" w:rsidR="00DA4FB0" w:rsidRPr="00DA4FB0" w:rsidRDefault="00DA4FB0">
      <w:pPr>
        <w:ind w:left="7" w:right="33" w:firstLine="283"/>
        <w:rPr>
          <w:rFonts w:ascii="Times New Roman" w:hAnsi="Times New Roman" w:cs="Times New Roman"/>
        </w:rPr>
      </w:pPr>
      <w:r w:rsidRPr="00DA4FB0">
        <w:rPr>
          <w:rFonts w:ascii="Times New Roman" w:hAnsi="Times New Roman" w:cs="Times New Roman"/>
        </w:rPr>
        <w:t xml:space="preserve">Устройство может определять место повреждения на неоднородных кабельных и воздушных линиях без ответвлений. Допускаемое количество неоднородностей – 8 участков.  </w:t>
      </w:r>
    </w:p>
    <w:p w14:paraId="4A76E206" w14:textId="77777777" w:rsidR="00DA4FB0" w:rsidRPr="00DA4FB0" w:rsidRDefault="00DA4FB0">
      <w:pPr>
        <w:spacing w:after="0" w:line="259" w:lineRule="auto"/>
        <w:ind w:left="283" w:firstLine="0"/>
        <w:jc w:val="left"/>
        <w:rPr>
          <w:rFonts w:ascii="Times New Roman" w:hAnsi="Times New Roman" w:cs="Times New Roman"/>
        </w:rPr>
      </w:pPr>
      <w:r w:rsidRPr="00DA4FB0">
        <w:rPr>
          <w:rFonts w:ascii="Times New Roman" w:hAnsi="Times New Roman" w:cs="Times New Roman"/>
        </w:rPr>
        <w:t xml:space="preserve"> </w:t>
      </w:r>
    </w:p>
    <w:p w14:paraId="4DC9E1E3" w14:textId="77777777" w:rsidR="00DA4FB0" w:rsidRPr="00DA4FB0" w:rsidRDefault="00DA4FB0">
      <w:pPr>
        <w:ind w:left="293" w:right="33"/>
        <w:rPr>
          <w:rFonts w:ascii="Times New Roman" w:hAnsi="Times New Roman" w:cs="Times New Roman"/>
        </w:rPr>
      </w:pPr>
      <w:r w:rsidRPr="00DA4FB0">
        <w:rPr>
          <w:rFonts w:ascii="Times New Roman" w:hAnsi="Times New Roman" w:cs="Times New Roman"/>
        </w:rPr>
        <w:t xml:space="preserve">Таблица 4.18 - Параметры конфигурации участков линий </w:t>
      </w:r>
    </w:p>
    <w:tbl>
      <w:tblPr>
        <w:tblStyle w:val="TableGrid"/>
        <w:tblW w:w="6231" w:type="dxa"/>
        <w:tblInd w:w="102" w:type="dxa"/>
        <w:tblCellMar>
          <w:top w:w="46" w:type="dxa"/>
          <w:left w:w="102" w:type="dxa"/>
          <w:right w:w="115" w:type="dxa"/>
        </w:tblCellMar>
        <w:tblLook w:val="04A0" w:firstRow="1" w:lastRow="0" w:firstColumn="1" w:lastColumn="0" w:noHBand="0" w:noVBand="1"/>
      </w:tblPr>
      <w:tblGrid>
        <w:gridCol w:w="5002"/>
        <w:gridCol w:w="1229"/>
      </w:tblGrid>
      <w:tr w:rsidR="00DA4FB0" w:rsidRPr="00DA4FB0" w14:paraId="55DE4AFD" w14:textId="77777777">
        <w:trPr>
          <w:trHeight w:val="323"/>
        </w:trPr>
        <w:tc>
          <w:tcPr>
            <w:tcW w:w="5002" w:type="dxa"/>
            <w:tcBorders>
              <w:top w:val="single" w:sz="12" w:space="0" w:color="000000"/>
              <w:left w:val="single" w:sz="12" w:space="0" w:color="000000"/>
              <w:bottom w:val="single" w:sz="4" w:space="0" w:color="000000"/>
              <w:right w:val="single" w:sz="4" w:space="0" w:color="000000"/>
            </w:tcBorders>
            <w:shd w:val="clear" w:color="auto" w:fill="D9D9D9"/>
          </w:tcPr>
          <w:p w14:paraId="54EB95E8" w14:textId="77777777" w:rsidR="00DA4FB0" w:rsidRPr="00DA4FB0" w:rsidRDefault="00DA4FB0">
            <w:pPr>
              <w:spacing w:after="0" w:line="259" w:lineRule="auto"/>
              <w:ind w:left="2" w:firstLine="0"/>
              <w:jc w:val="center"/>
              <w:rPr>
                <w:rFonts w:ascii="Times New Roman" w:hAnsi="Times New Roman" w:cs="Times New Roman"/>
              </w:rPr>
            </w:pPr>
            <w:r w:rsidRPr="00DA4FB0">
              <w:rPr>
                <w:rFonts w:ascii="Times New Roman" w:eastAsia="Calibri" w:hAnsi="Times New Roman" w:cs="Times New Roman"/>
                <w:b/>
              </w:rPr>
              <w:t xml:space="preserve">Наименование параметра </w:t>
            </w:r>
          </w:p>
        </w:tc>
        <w:tc>
          <w:tcPr>
            <w:tcW w:w="1229" w:type="dxa"/>
            <w:tcBorders>
              <w:top w:val="single" w:sz="12" w:space="0" w:color="000000"/>
              <w:left w:val="single" w:sz="4" w:space="0" w:color="000000"/>
              <w:bottom w:val="single" w:sz="4" w:space="0" w:color="000000"/>
              <w:right w:val="single" w:sz="12" w:space="0" w:color="000000"/>
            </w:tcBorders>
            <w:shd w:val="clear" w:color="auto" w:fill="D9D9D9"/>
          </w:tcPr>
          <w:p w14:paraId="6CE2DA51" w14:textId="77777777" w:rsidR="00DA4FB0" w:rsidRPr="00DA4FB0" w:rsidRDefault="00DA4FB0">
            <w:pPr>
              <w:spacing w:after="0" w:line="259" w:lineRule="auto"/>
              <w:ind w:left="17" w:firstLine="0"/>
              <w:jc w:val="center"/>
              <w:rPr>
                <w:rFonts w:ascii="Times New Roman" w:hAnsi="Times New Roman" w:cs="Times New Roman"/>
              </w:rPr>
            </w:pPr>
            <w:r w:rsidRPr="00DA4FB0">
              <w:rPr>
                <w:rFonts w:ascii="Times New Roman" w:eastAsia="Calibri" w:hAnsi="Times New Roman" w:cs="Times New Roman"/>
                <w:b/>
              </w:rPr>
              <w:t xml:space="preserve">Значение </w:t>
            </w:r>
          </w:p>
        </w:tc>
      </w:tr>
      <w:tr w:rsidR="00DA4FB0" w:rsidRPr="00DA4FB0" w14:paraId="700F9CD7" w14:textId="77777777">
        <w:trPr>
          <w:trHeight w:val="457"/>
        </w:trPr>
        <w:tc>
          <w:tcPr>
            <w:tcW w:w="5002" w:type="dxa"/>
            <w:tcBorders>
              <w:top w:val="single" w:sz="4" w:space="0" w:color="000000"/>
              <w:left w:val="single" w:sz="12" w:space="0" w:color="000000"/>
              <w:bottom w:val="single" w:sz="4" w:space="0" w:color="000000"/>
              <w:right w:val="single" w:sz="4" w:space="0" w:color="000000"/>
            </w:tcBorders>
          </w:tcPr>
          <w:p w14:paraId="4BEFA599" w14:textId="77777777" w:rsidR="00DA4FB0" w:rsidRPr="00DA4FB0" w:rsidRDefault="00DA4FB0">
            <w:pPr>
              <w:spacing w:after="0" w:line="259" w:lineRule="auto"/>
              <w:ind w:left="0" w:right="485" w:firstLine="0"/>
              <w:jc w:val="left"/>
              <w:rPr>
                <w:rFonts w:ascii="Times New Roman" w:hAnsi="Times New Roman" w:cs="Times New Roman"/>
              </w:rPr>
            </w:pPr>
            <w:r w:rsidRPr="00DA4FB0">
              <w:rPr>
                <w:rFonts w:ascii="Times New Roman" w:hAnsi="Times New Roman" w:cs="Times New Roman"/>
              </w:rPr>
              <w:t xml:space="preserve">Диапазон уставок по реактивному сопротивлению Xуд1 – Xуд8, Ом/км </w:t>
            </w:r>
          </w:p>
        </w:tc>
        <w:tc>
          <w:tcPr>
            <w:tcW w:w="1229" w:type="dxa"/>
            <w:tcBorders>
              <w:top w:val="single" w:sz="4" w:space="0" w:color="000000"/>
              <w:left w:val="single" w:sz="4" w:space="0" w:color="000000"/>
              <w:bottom w:val="single" w:sz="4" w:space="0" w:color="000000"/>
              <w:right w:val="single" w:sz="12" w:space="0" w:color="000000"/>
            </w:tcBorders>
            <w:vAlign w:val="center"/>
          </w:tcPr>
          <w:p w14:paraId="43B0C8AE" w14:textId="77777777" w:rsidR="00DA4FB0" w:rsidRPr="00DA4FB0" w:rsidRDefault="00DA4FB0">
            <w:pPr>
              <w:spacing w:after="0" w:line="259" w:lineRule="auto"/>
              <w:ind w:left="13" w:firstLine="0"/>
              <w:jc w:val="center"/>
              <w:rPr>
                <w:rFonts w:ascii="Times New Roman" w:hAnsi="Times New Roman" w:cs="Times New Roman"/>
              </w:rPr>
            </w:pPr>
            <w:proofErr w:type="gramStart"/>
            <w:r w:rsidRPr="00DA4FB0">
              <w:rPr>
                <w:rFonts w:ascii="Times New Roman" w:hAnsi="Times New Roman" w:cs="Times New Roman"/>
              </w:rPr>
              <w:t>0 – 30,000</w:t>
            </w:r>
            <w:proofErr w:type="gramEnd"/>
            <w:r w:rsidRPr="00DA4FB0">
              <w:rPr>
                <w:rFonts w:ascii="Times New Roman" w:hAnsi="Times New Roman" w:cs="Times New Roman"/>
              </w:rPr>
              <w:t xml:space="preserve"> </w:t>
            </w:r>
          </w:p>
        </w:tc>
      </w:tr>
      <w:tr w:rsidR="00DA4FB0" w:rsidRPr="00DA4FB0" w14:paraId="7FAAA1AE" w14:textId="77777777">
        <w:trPr>
          <w:trHeight w:val="348"/>
        </w:trPr>
        <w:tc>
          <w:tcPr>
            <w:tcW w:w="5002" w:type="dxa"/>
            <w:tcBorders>
              <w:top w:val="single" w:sz="4" w:space="0" w:color="000000"/>
              <w:left w:val="single" w:sz="12" w:space="0" w:color="000000"/>
              <w:bottom w:val="single" w:sz="12" w:space="0" w:color="000000"/>
              <w:right w:val="single" w:sz="4" w:space="0" w:color="000000"/>
            </w:tcBorders>
          </w:tcPr>
          <w:p w14:paraId="2200D7F2"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Длина участка линии L1 – L8, км </w:t>
            </w:r>
          </w:p>
        </w:tc>
        <w:tc>
          <w:tcPr>
            <w:tcW w:w="1229" w:type="dxa"/>
            <w:tcBorders>
              <w:top w:val="single" w:sz="4" w:space="0" w:color="000000"/>
              <w:left w:val="single" w:sz="4" w:space="0" w:color="000000"/>
              <w:bottom w:val="single" w:sz="12" w:space="0" w:color="000000"/>
              <w:right w:val="single" w:sz="12" w:space="0" w:color="000000"/>
            </w:tcBorders>
          </w:tcPr>
          <w:p w14:paraId="156931DD" w14:textId="77777777" w:rsidR="00DA4FB0" w:rsidRPr="00DA4FB0" w:rsidRDefault="00DA4FB0">
            <w:pPr>
              <w:spacing w:after="0" w:line="259" w:lineRule="auto"/>
              <w:ind w:left="13" w:firstLine="0"/>
              <w:jc w:val="center"/>
              <w:rPr>
                <w:rFonts w:ascii="Times New Roman" w:hAnsi="Times New Roman" w:cs="Times New Roman"/>
              </w:rPr>
            </w:pPr>
            <w:proofErr w:type="gramStart"/>
            <w:r w:rsidRPr="00DA4FB0">
              <w:rPr>
                <w:rFonts w:ascii="Times New Roman" w:hAnsi="Times New Roman" w:cs="Times New Roman"/>
              </w:rPr>
              <w:t>0 – 99,99</w:t>
            </w:r>
            <w:proofErr w:type="gramEnd"/>
            <w:r w:rsidRPr="00DA4FB0">
              <w:rPr>
                <w:rFonts w:ascii="Times New Roman" w:hAnsi="Times New Roman" w:cs="Times New Roman"/>
              </w:rPr>
              <w:t xml:space="preserve"> </w:t>
            </w:r>
          </w:p>
        </w:tc>
      </w:tr>
    </w:tbl>
    <w:p w14:paraId="50098B78" w14:textId="77777777" w:rsidR="00DA4FB0" w:rsidRPr="00DA4FB0" w:rsidRDefault="00DA4FB0">
      <w:pPr>
        <w:spacing w:after="0" w:line="259" w:lineRule="auto"/>
        <w:ind w:left="283" w:firstLine="0"/>
        <w:jc w:val="left"/>
        <w:rPr>
          <w:rFonts w:ascii="Times New Roman" w:hAnsi="Times New Roman" w:cs="Times New Roman"/>
        </w:rPr>
      </w:pPr>
      <w:r w:rsidRPr="00DA4FB0">
        <w:rPr>
          <w:rFonts w:ascii="Times New Roman" w:hAnsi="Times New Roman" w:cs="Times New Roman"/>
        </w:rPr>
        <w:t xml:space="preserve"> </w:t>
      </w:r>
    </w:p>
    <w:p w14:paraId="19384CCB" w14:textId="77777777" w:rsidR="00DA4FB0" w:rsidRPr="00DA4FB0" w:rsidRDefault="00DA4FB0">
      <w:pPr>
        <w:ind w:left="7" w:right="33" w:firstLine="283"/>
        <w:rPr>
          <w:rFonts w:ascii="Times New Roman" w:hAnsi="Times New Roman" w:cs="Times New Roman"/>
        </w:rPr>
      </w:pPr>
      <w:r w:rsidRPr="00DA4FB0">
        <w:rPr>
          <w:rFonts w:ascii="Times New Roman" w:hAnsi="Times New Roman" w:cs="Times New Roman"/>
        </w:rPr>
        <w:t xml:space="preserve">Сопротивление участков линии задается в первичных величинах, для правильной работы функции ОМП </w:t>
      </w:r>
      <w:proofErr w:type="gramStart"/>
      <w:r w:rsidRPr="00DA4FB0">
        <w:rPr>
          <w:rFonts w:ascii="Times New Roman" w:hAnsi="Times New Roman" w:cs="Times New Roman"/>
        </w:rPr>
        <w:t>для модификация</w:t>
      </w:r>
      <w:proofErr w:type="gramEnd"/>
      <w:r w:rsidRPr="00DA4FB0">
        <w:rPr>
          <w:rFonts w:ascii="Times New Roman" w:hAnsi="Times New Roman" w:cs="Times New Roman"/>
        </w:rPr>
        <w:t xml:space="preserve"> МКЗП-ПС/ТТ необходимо задать также значение </w:t>
      </w:r>
      <w:proofErr w:type="spellStart"/>
      <w:r w:rsidRPr="00DA4FB0">
        <w:rPr>
          <w:rFonts w:ascii="Times New Roman" w:hAnsi="Times New Roman" w:cs="Times New Roman"/>
        </w:rPr>
        <w:t>Ктт</w:t>
      </w:r>
      <w:proofErr w:type="spellEnd"/>
      <w:r w:rsidRPr="00DA4FB0">
        <w:rPr>
          <w:rFonts w:ascii="Times New Roman" w:hAnsi="Times New Roman" w:cs="Times New Roman"/>
        </w:rPr>
        <w:t xml:space="preserve">. </w:t>
      </w:r>
    </w:p>
    <w:p w14:paraId="1FE6C531" w14:textId="77777777" w:rsidR="00DA4FB0" w:rsidRPr="00DA4FB0" w:rsidRDefault="00DA4FB0">
      <w:pPr>
        <w:ind w:left="7" w:right="33" w:firstLine="283"/>
        <w:rPr>
          <w:rFonts w:ascii="Times New Roman" w:hAnsi="Times New Roman" w:cs="Times New Roman"/>
        </w:rPr>
      </w:pPr>
      <w:r w:rsidRPr="00DA4FB0">
        <w:rPr>
          <w:rFonts w:ascii="Times New Roman" w:hAnsi="Times New Roman" w:cs="Times New Roman"/>
        </w:rPr>
        <w:t xml:space="preserve">Работа функции ОМП запускается при появлении пуска любой из токовых защит. До момента срабатывания защиты устройство постоянно производит расчет реактивного сопротивления до места КЗ. В момент срабатывания из полученного набора данных осуществляется выбор наиболее достоверного результата с занесением этого значения в протокол срабатывания защиты. В протоколе также фиксируется тип КЗ: двух- или трехфазное, поврежденные фазы и вычисленное расстояние в километрах. Если пользователь не задал значение удельного сопротивления, то по зафиксированному в протоколе срабатывания сопротивлению можно всегда оценить расстояние до точки КЗ. </w:t>
      </w:r>
    </w:p>
    <w:p w14:paraId="73279A2D" w14:textId="77777777" w:rsidR="00DA4FB0" w:rsidRPr="00DA4FB0" w:rsidRDefault="00DA4FB0">
      <w:pPr>
        <w:ind w:left="7" w:right="33" w:firstLine="283"/>
        <w:rPr>
          <w:rFonts w:ascii="Times New Roman" w:hAnsi="Times New Roman" w:cs="Times New Roman"/>
        </w:rPr>
      </w:pPr>
      <w:r w:rsidRPr="00DA4FB0">
        <w:rPr>
          <w:rFonts w:ascii="Times New Roman" w:hAnsi="Times New Roman" w:cs="Times New Roman"/>
        </w:rPr>
        <w:t xml:space="preserve">Расчет расстояния до места повреждения производится с учетом заданных параметров участков линии. При этом, если место КЗ находится за пределами защищаемой линии, то при вычислении расстояния длина последнего участка будет увеличена. Если КЗ находится «за спиной», то зафиксированное в протоколе сопротивление будет иметь отрицательный знак, и расчет расстояния до места повреждения производиться не будет. </w:t>
      </w:r>
    </w:p>
    <w:p w14:paraId="5152A516"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 </w:t>
      </w:r>
      <w:r w:rsidRPr="00DA4FB0">
        <w:rPr>
          <w:rFonts w:ascii="Times New Roman" w:hAnsi="Times New Roman" w:cs="Times New Roman"/>
        </w:rPr>
        <w:tab/>
        <w:t xml:space="preserve"> </w:t>
      </w:r>
    </w:p>
    <w:p w14:paraId="6A9416D4" w14:textId="77777777" w:rsidR="00DA4FB0" w:rsidRPr="00DA4FB0" w:rsidRDefault="00DA4FB0">
      <w:pPr>
        <w:spacing w:after="31"/>
        <w:ind w:left="7" w:right="33" w:firstLine="283"/>
        <w:rPr>
          <w:rFonts w:ascii="Times New Roman" w:hAnsi="Times New Roman" w:cs="Times New Roman"/>
        </w:rPr>
      </w:pPr>
      <w:r w:rsidRPr="00DA4FB0">
        <w:rPr>
          <w:rFonts w:ascii="Times New Roman" w:hAnsi="Times New Roman" w:cs="Times New Roman"/>
        </w:rPr>
        <w:t xml:space="preserve">Погрешность измерения сопротивления до места КЗ для установившегося режима в среднем не превышает 5%, но стоит принимать во внимание, что на точность расчета влияет много факторов, основными из которых являются: </w:t>
      </w:r>
    </w:p>
    <w:p w14:paraId="4E3CBB0D" w14:textId="77777777" w:rsidR="00DA4FB0" w:rsidRPr="00DA4FB0" w:rsidRDefault="00DA4FB0" w:rsidP="009E6C92">
      <w:pPr>
        <w:numPr>
          <w:ilvl w:val="0"/>
          <w:numId w:val="33"/>
        </w:numPr>
        <w:spacing w:line="250" w:lineRule="auto"/>
        <w:ind w:right="33" w:hanging="283"/>
        <w:rPr>
          <w:rFonts w:ascii="Times New Roman" w:hAnsi="Times New Roman" w:cs="Times New Roman"/>
        </w:rPr>
      </w:pPr>
      <w:r w:rsidRPr="00DA4FB0">
        <w:rPr>
          <w:rFonts w:ascii="Times New Roman" w:hAnsi="Times New Roman" w:cs="Times New Roman"/>
        </w:rPr>
        <w:t xml:space="preserve">длительность аварии; </w:t>
      </w:r>
    </w:p>
    <w:p w14:paraId="0AE0BB1E" w14:textId="77777777" w:rsidR="00DA4FB0" w:rsidRPr="00DA4FB0" w:rsidRDefault="00DA4FB0" w:rsidP="009E6C92">
      <w:pPr>
        <w:numPr>
          <w:ilvl w:val="0"/>
          <w:numId w:val="33"/>
        </w:numPr>
        <w:spacing w:line="250" w:lineRule="auto"/>
        <w:ind w:right="33" w:hanging="283"/>
        <w:rPr>
          <w:rFonts w:ascii="Times New Roman" w:hAnsi="Times New Roman" w:cs="Times New Roman"/>
        </w:rPr>
      </w:pPr>
      <w:r w:rsidRPr="00DA4FB0">
        <w:rPr>
          <w:rFonts w:ascii="Times New Roman" w:hAnsi="Times New Roman" w:cs="Times New Roman"/>
        </w:rPr>
        <w:t xml:space="preserve">устойчивость повреждения; </w:t>
      </w:r>
    </w:p>
    <w:p w14:paraId="6A7715C2" w14:textId="77777777" w:rsidR="00DA4FB0" w:rsidRPr="00DA4FB0" w:rsidRDefault="00DA4FB0" w:rsidP="009E6C92">
      <w:pPr>
        <w:numPr>
          <w:ilvl w:val="0"/>
          <w:numId w:val="33"/>
        </w:numPr>
        <w:spacing w:after="31" w:line="250" w:lineRule="auto"/>
        <w:ind w:right="33" w:hanging="283"/>
        <w:rPr>
          <w:rFonts w:ascii="Times New Roman" w:hAnsi="Times New Roman" w:cs="Times New Roman"/>
        </w:rPr>
      </w:pPr>
      <w:r w:rsidRPr="00DA4FB0">
        <w:rPr>
          <w:rFonts w:ascii="Times New Roman" w:hAnsi="Times New Roman" w:cs="Times New Roman"/>
        </w:rPr>
        <w:t xml:space="preserve">величина и постоянная времени затухания апериодической составляющей в токе; </w:t>
      </w:r>
    </w:p>
    <w:p w14:paraId="758AA597" w14:textId="77777777" w:rsidR="00DA4FB0" w:rsidRPr="00DA4FB0" w:rsidRDefault="00DA4FB0" w:rsidP="009E6C92">
      <w:pPr>
        <w:numPr>
          <w:ilvl w:val="0"/>
          <w:numId w:val="33"/>
        </w:numPr>
        <w:spacing w:line="250" w:lineRule="auto"/>
        <w:ind w:right="33" w:hanging="283"/>
        <w:rPr>
          <w:rFonts w:ascii="Times New Roman" w:hAnsi="Times New Roman" w:cs="Times New Roman"/>
        </w:rPr>
      </w:pPr>
      <w:r w:rsidRPr="00DA4FB0">
        <w:rPr>
          <w:rFonts w:ascii="Times New Roman" w:hAnsi="Times New Roman" w:cs="Times New Roman"/>
        </w:rPr>
        <w:t xml:space="preserve">точность задания исходных данных для расчета; </w:t>
      </w:r>
    </w:p>
    <w:p w14:paraId="62FF8432" w14:textId="77777777" w:rsidR="00DA4FB0" w:rsidRPr="00DA4FB0" w:rsidRDefault="00DA4FB0" w:rsidP="009E6C92">
      <w:pPr>
        <w:numPr>
          <w:ilvl w:val="0"/>
          <w:numId w:val="33"/>
        </w:numPr>
        <w:spacing w:line="250" w:lineRule="auto"/>
        <w:ind w:right="33" w:hanging="283"/>
        <w:rPr>
          <w:rFonts w:ascii="Times New Roman" w:hAnsi="Times New Roman" w:cs="Times New Roman"/>
        </w:rPr>
      </w:pPr>
      <w:r w:rsidRPr="00DA4FB0">
        <w:rPr>
          <w:rFonts w:ascii="Times New Roman" w:hAnsi="Times New Roman" w:cs="Times New Roman"/>
        </w:rPr>
        <w:t xml:space="preserve">насыщение первичных трансформаторов тока (актуально для модификации МКЗП-ПС/ТТ). </w:t>
      </w:r>
    </w:p>
    <w:p w14:paraId="7F7F5331" w14:textId="77777777" w:rsidR="00DA4FB0" w:rsidRPr="00DA4FB0" w:rsidRDefault="00DA4FB0">
      <w:pPr>
        <w:spacing w:after="229" w:line="259" w:lineRule="auto"/>
        <w:ind w:left="0" w:firstLine="0"/>
        <w:jc w:val="left"/>
        <w:rPr>
          <w:rFonts w:ascii="Times New Roman" w:hAnsi="Times New Roman" w:cs="Times New Roman"/>
        </w:rPr>
      </w:pPr>
      <w:r w:rsidRPr="00DA4FB0">
        <w:rPr>
          <w:rFonts w:ascii="Times New Roman" w:eastAsia="Calibri" w:hAnsi="Times New Roman" w:cs="Times New Roman"/>
          <w:b/>
        </w:rPr>
        <w:t xml:space="preserve"> </w:t>
      </w:r>
    </w:p>
    <w:p w14:paraId="52A7879E"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eastAsia="Calibri" w:hAnsi="Times New Roman" w:cs="Times New Roman"/>
          <w:b/>
        </w:rPr>
        <w:t xml:space="preserve"> </w:t>
      </w:r>
      <w:r w:rsidRPr="00DA4FB0">
        <w:rPr>
          <w:rFonts w:ascii="Times New Roman" w:eastAsia="Calibri" w:hAnsi="Times New Roman" w:cs="Times New Roman"/>
          <w:b/>
        </w:rPr>
        <w:tab/>
        <w:t xml:space="preserve"> </w:t>
      </w:r>
      <w:r w:rsidRPr="00DA4FB0">
        <w:rPr>
          <w:rFonts w:ascii="Times New Roman" w:hAnsi="Times New Roman" w:cs="Times New Roman"/>
        </w:rPr>
        <w:br w:type="page"/>
      </w:r>
    </w:p>
    <w:p w14:paraId="000AAC51" w14:textId="77777777" w:rsidR="00DA4FB0" w:rsidRPr="00DA4FB0" w:rsidRDefault="00DA4FB0">
      <w:pPr>
        <w:pStyle w:val="1"/>
        <w:ind w:left="-5"/>
        <w:rPr>
          <w:sz w:val="22"/>
        </w:rPr>
      </w:pPr>
      <w:r w:rsidRPr="00DA4FB0">
        <w:rPr>
          <w:sz w:val="22"/>
        </w:rPr>
        <w:lastRenderedPageBreak/>
        <w:t xml:space="preserve">5 КОМПЛЕКТ ПОСТАВКИ, МАРКИРОВКА, УПАКОВКА </w:t>
      </w:r>
    </w:p>
    <w:p w14:paraId="348152D4" w14:textId="77777777" w:rsidR="00DA4FB0" w:rsidRPr="00DA4FB0" w:rsidRDefault="00DA4FB0">
      <w:pPr>
        <w:pStyle w:val="2"/>
        <w:ind w:left="-5"/>
        <w:rPr>
          <w:sz w:val="22"/>
        </w:rPr>
      </w:pPr>
      <w:r w:rsidRPr="00DA4FB0">
        <w:rPr>
          <w:sz w:val="22"/>
        </w:rPr>
        <w:t xml:space="preserve">5.1 Комплект поставки </w:t>
      </w:r>
    </w:p>
    <w:tbl>
      <w:tblPr>
        <w:tblStyle w:val="TableGrid"/>
        <w:tblW w:w="6231" w:type="dxa"/>
        <w:tblInd w:w="102" w:type="dxa"/>
        <w:tblCellMar>
          <w:top w:w="91" w:type="dxa"/>
          <w:left w:w="104" w:type="dxa"/>
          <w:right w:w="88" w:type="dxa"/>
        </w:tblCellMar>
        <w:tblLook w:val="04A0" w:firstRow="1" w:lastRow="0" w:firstColumn="1" w:lastColumn="0" w:noHBand="0" w:noVBand="1"/>
      </w:tblPr>
      <w:tblGrid>
        <w:gridCol w:w="4533"/>
        <w:gridCol w:w="1698"/>
      </w:tblGrid>
      <w:tr w:rsidR="00DA4FB0" w:rsidRPr="00DA4FB0" w14:paraId="0C9C2A60" w14:textId="77777777">
        <w:trPr>
          <w:trHeight w:val="323"/>
        </w:trPr>
        <w:tc>
          <w:tcPr>
            <w:tcW w:w="4532" w:type="dxa"/>
            <w:tcBorders>
              <w:top w:val="single" w:sz="12" w:space="0" w:color="000000"/>
              <w:left w:val="single" w:sz="12" w:space="0" w:color="000000"/>
              <w:bottom w:val="single" w:sz="4" w:space="0" w:color="000000"/>
              <w:right w:val="single" w:sz="4" w:space="0" w:color="000000"/>
            </w:tcBorders>
            <w:shd w:val="clear" w:color="auto" w:fill="BFBFBF"/>
          </w:tcPr>
          <w:p w14:paraId="605359B8" w14:textId="77777777" w:rsidR="00DA4FB0" w:rsidRPr="00DA4FB0" w:rsidRDefault="00DA4FB0">
            <w:pPr>
              <w:spacing w:after="0" w:line="259" w:lineRule="auto"/>
              <w:ind w:left="0" w:right="20" w:firstLine="0"/>
              <w:jc w:val="center"/>
              <w:rPr>
                <w:rFonts w:ascii="Times New Roman" w:hAnsi="Times New Roman" w:cs="Times New Roman"/>
              </w:rPr>
            </w:pPr>
            <w:r w:rsidRPr="00DA4FB0">
              <w:rPr>
                <w:rFonts w:ascii="Times New Roman" w:eastAsia="Calibri" w:hAnsi="Times New Roman" w:cs="Times New Roman"/>
                <w:b/>
              </w:rPr>
              <w:t xml:space="preserve">Наименование </w:t>
            </w:r>
          </w:p>
        </w:tc>
        <w:tc>
          <w:tcPr>
            <w:tcW w:w="1698" w:type="dxa"/>
            <w:tcBorders>
              <w:top w:val="single" w:sz="12" w:space="0" w:color="000000"/>
              <w:left w:val="single" w:sz="4" w:space="0" w:color="000000"/>
              <w:bottom w:val="single" w:sz="4" w:space="0" w:color="000000"/>
              <w:right w:val="single" w:sz="12" w:space="0" w:color="000000"/>
            </w:tcBorders>
            <w:shd w:val="clear" w:color="auto" w:fill="BFBFBF"/>
          </w:tcPr>
          <w:p w14:paraId="78A5D2FD" w14:textId="77777777" w:rsidR="00DA4FB0" w:rsidRPr="00DA4FB0" w:rsidRDefault="00DA4FB0">
            <w:pPr>
              <w:spacing w:after="0" w:line="259" w:lineRule="auto"/>
              <w:ind w:left="0" w:right="19" w:firstLine="0"/>
              <w:jc w:val="center"/>
              <w:rPr>
                <w:rFonts w:ascii="Times New Roman" w:hAnsi="Times New Roman" w:cs="Times New Roman"/>
              </w:rPr>
            </w:pPr>
            <w:r w:rsidRPr="00DA4FB0">
              <w:rPr>
                <w:rFonts w:ascii="Times New Roman" w:eastAsia="Calibri" w:hAnsi="Times New Roman" w:cs="Times New Roman"/>
                <w:b/>
              </w:rPr>
              <w:t xml:space="preserve">Количество </w:t>
            </w:r>
          </w:p>
        </w:tc>
      </w:tr>
      <w:tr w:rsidR="00DA4FB0" w:rsidRPr="00DA4FB0" w14:paraId="2F5D97B3" w14:textId="77777777">
        <w:trPr>
          <w:trHeight w:val="342"/>
        </w:trPr>
        <w:tc>
          <w:tcPr>
            <w:tcW w:w="4532" w:type="dxa"/>
            <w:tcBorders>
              <w:top w:val="single" w:sz="4" w:space="0" w:color="000000"/>
              <w:left w:val="single" w:sz="12" w:space="0" w:color="000000"/>
              <w:bottom w:val="single" w:sz="4" w:space="0" w:color="000000"/>
              <w:right w:val="single" w:sz="4" w:space="0" w:color="000000"/>
            </w:tcBorders>
          </w:tcPr>
          <w:p w14:paraId="5E125F18"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Микроконтроллерная защита присоединений МКЗП-ПС </w:t>
            </w:r>
          </w:p>
        </w:tc>
        <w:tc>
          <w:tcPr>
            <w:tcW w:w="1698" w:type="dxa"/>
            <w:tcBorders>
              <w:top w:val="single" w:sz="4" w:space="0" w:color="000000"/>
              <w:left w:val="single" w:sz="4" w:space="0" w:color="000000"/>
              <w:bottom w:val="single" w:sz="4" w:space="0" w:color="000000"/>
              <w:right w:val="single" w:sz="12" w:space="0" w:color="000000"/>
            </w:tcBorders>
          </w:tcPr>
          <w:p w14:paraId="01D6FABB" w14:textId="77777777" w:rsidR="00DA4FB0" w:rsidRPr="00DA4FB0" w:rsidRDefault="00DA4FB0">
            <w:pPr>
              <w:spacing w:after="0" w:line="259" w:lineRule="auto"/>
              <w:ind w:left="0" w:right="15" w:firstLine="0"/>
              <w:jc w:val="center"/>
              <w:rPr>
                <w:rFonts w:ascii="Times New Roman" w:hAnsi="Times New Roman" w:cs="Times New Roman"/>
              </w:rPr>
            </w:pPr>
            <w:r w:rsidRPr="00DA4FB0">
              <w:rPr>
                <w:rFonts w:ascii="Times New Roman" w:hAnsi="Times New Roman" w:cs="Times New Roman"/>
              </w:rPr>
              <w:t xml:space="preserve">1 </w:t>
            </w:r>
            <w:proofErr w:type="spellStart"/>
            <w:r w:rsidRPr="00DA4FB0">
              <w:rPr>
                <w:rFonts w:ascii="Times New Roman" w:hAnsi="Times New Roman" w:cs="Times New Roman"/>
              </w:rPr>
              <w:t>шт</w:t>
            </w:r>
            <w:proofErr w:type="spellEnd"/>
            <w:r w:rsidRPr="00DA4FB0">
              <w:rPr>
                <w:rFonts w:ascii="Times New Roman" w:hAnsi="Times New Roman" w:cs="Times New Roman"/>
              </w:rPr>
              <w:t xml:space="preserve"> </w:t>
            </w:r>
          </w:p>
        </w:tc>
      </w:tr>
      <w:tr w:rsidR="00DA4FB0" w:rsidRPr="00DA4FB0" w14:paraId="4BCBD634" w14:textId="77777777">
        <w:trPr>
          <w:trHeight w:val="341"/>
        </w:trPr>
        <w:tc>
          <w:tcPr>
            <w:tcW w:w="4532" w:type="dxa"/>
            <w:tcBorders>
              <w:top w:val="single" w:sz="4" w:space="0" w:color="000000"/>
              <w:left w:val="single" w:sz="12" w:space="0" w:color="000000"/>
              <w:bottom w:val="single" w:sz="4" w:space="0" w:color="000000"/>
              <w:right w:val="single" w:sz="4" w:space="0" w:color="000000"/>
            </w:tcBorders>
          </w:tcPr>
          <w:p w14:paraId="3491779C"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Ответные части разъемов  </w:t>
            </w:r>
          </w:p>
        </w:tc>
        <w:tc>
          <w:tcPr>
            <w:tcW w:w="1698" w:type="dxa"/>
            <w:tcBorders>
              <w:top w:val="single" w:sz="4" w:space="0" w:color="000000"/>
              <w:left w:val="single" w:sz="4" w:space="0" w:color="000000"/>
              <w:bottom w:val="single" w:sz="4" w:space="0" w:color="000000"/>
              <w:right w:val="single" w:sz="12" w:space="0" w:color="000000"/>
            </w:tcBorders>
          </w:tcPr>
          <w:p w14:paraId="4BA67463" w14:textId="77777777" w:rsidR="00DA4FB0" w:rsidRPr="00DA4FB0" w:rsidRDefault="00DA4FB0">
            <w:pPr>
              <w:spacing w:after="0" w:line="259" w:lineRule="auto"/>
              <w:ind w:left="0" w:right="16" w:firstLine="0"/>
              <w:jc w:val="center"/>
              <w:rPr>
                <w:rFonts w:ascii="Times New Roman" w:hAnsi="Times New Roman" w:cs="Times New Roman"/>
              </w:rPr>
            </w:pPr>
            <w:r w:rsidRPr="00DA4FB0">
              <w:rPr>
                <w:rFonts w:ascii="Times New Roman" w:hAnsi="Times New Roman" w:cs="Times New Roman"/>
              </w:rPr>
              <w:t xml:space="preserve">1 комплект </w:t>
            </w:r>
          </w:p>
        </w:tc>
      </w:tr>
      <w:tr w:rsidR="00DA4FB0" w:rsidRPr="00DA4FB0" w14:paraId="32F5551D" w14:textId="77777777">
        <w:trPr>
          <w:trHeight w:val="338"/>
        </w:trPr>
        <w:tc>
          <w:tcPr>
            <w:tcW w:w="4532" w:type="dxa"/>
            <w:tcBorders>
              <w:top w:val="single" w:sz="4" w:space="0" w:color="000000"/>
              <w:left w:val="single" w:sz="12" w:space="0" w:color="000000"/>
              <w:bottom w:val="single" w:sz="4" w:space="0" w:color="000000"/>
              <w:right w:val="single" w:sz="4" w:space="0" w:color="000000"/>
            </w:tcBorders>
          </w:tcPr>
          <w:p w14:paraId="65E5535E"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Паспорт </w:t>
            </w:r>
          </w:p>
        </w:tc>
        <w:tc>
          <w:tcPr>
            <w:tcW w:w="1698" w:type="dxa"/>
            <w:tcBorders>
              <w:top w:val="single" w:sz="4" w:space="0" w:color="000000"/>
              <w:left w:val="single" w:sz="4" w:space="0" w:color="000000"/>
              <w:bottom w:val="single" w:sz="4" w:space="0" w:color="000000"/>
              <w:right w:val="single" w:sz="12" w:space="0" w:color="000000"/>
            </w:tcBorders>
          </w:tcPr>
          <w:p w14:paraId="29BC2C1E" w14:textId="77777777" w:rsidR="00DA4FB0" w:rsidRPr="00DA4FB0" w:rsidRDefault="00DA4FB0">
            <w:pPr>
              <w:spacing w:after="0" w:line="259" w:lineRule="auto"/>
              <w:ind w:left="0" w:right="16" w:firstLine="0"/>
              <w:jc w:val="center"/>
              <w:rPr>
                <w:rFonts w:ascii="Times New Roman" w:hAnsi="Times New Roman" w:cs="Times New Roman"/>
              </w:rPr>
            </w:pPr>
            <w:r w:rsidRPr="00DA4FB0">
              <w:rPr>
                <w:rFonts w:ascii="Times New Roman" w:hAnsi="Times New Roman" w:cs="Times New Roman"/>
              </w:rPr>
              <w:t xml:space="preserve">1 экземпляр </w:t>
            </w:r>
          </w:p>
        </w:tc>
      </w:tr>
      <w:tr w:rsidR="00DA4FB0" w:rsidRPr="00DA4FB0" w14:paraId="43701C4E" w14:textId="77777777">
        <w:trPr>
          <w:trHeight w:val="341"/>
        </w:trPr>
        <w:tc>
          <w:tcPr>
            <w:tcW w:w="4532" w:type="dxa"/>
            <w:tcBorders>
              <w:top w:val="single" w:sz="4" w:space="0" w:color="000000"/>
              <w:left w:val="single" w:sz="12" w:space="0" w:color="000000"/>
              <w:bottom w:val="single" w:sz="4" w:space="0" w:color="000000"/>
              <w:right w:val="single" w:sz="4" w:space="0" w:color="000000"/>
            </w:tcBorders>
          </w:tcPr>
          <w:p w14:paraId="08CF07B0"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Руководство по эксплуатации </w:t>
            </w:r>
          </w:p>
        </w:tc>
        <w:tc>
          <w:tcPr>
            <w:tcW w:w="1698" w:type="dxa"/>
            <w:tcBorders>
              <w:top w:val="single" w:sz="4" w:space="0" w:color="000000"/>
              <w:left w:val="single" w:sz="4" w:space="0" w:color="000000"/>
              <w:bottom w:val="single" w:sz="4" w:space="0" w:color="000000"/>
              <w:right w:val="single" w:sz="12" w:space="0" w:color="000000"/>
            </w:tcBorders>
          </w:tcPr>
          <w:p w14:paraId="0966AFBA" w14:textId="77777777" w:rsidR="00DA4FB0" w:rsidRPr="00DA4FB0" w:rsidRDefault="00DA4FB0">
            <w:pPr>
              <w:spacing w:after="0" w:line="259" w:lineRule="auto"/>
              <w:ind w:left="0" w:right="16" w:firstLine="0"/>
              <w:jc w:val="center"/>
              <w:rPr>
                <w:rFonts w:ascii="Times New Roman" w:hAnsi="Times New Roman" w:cs="Times New Roman"/>
              </w:rPr>
            </w:pPr>
            <w:r w:rsidRPr="00DA4FB0">
              <w:rPr>
                <w:rFonts w:ascii="Times New Roman" w:hAnsi="Times New Roman" w:cs="Times New Roman"/>
              </w:rPr>
              <w:t xml:space="preserve">По запросу </w:t>
            </w:r>
          </w:p>
        </w:tc>
      </w:tr>
      <w:tr w:rsidR="00DA4FB0" w:rsidRPr="00DA4FB0" w14:paraId="043A9F7B" w14:textId="77777777">
        <w:trPr>
          <w:trHeight w:val="349"/>
        </w:trPr>
        <w:tc>
          <w:tcPr>
            <w:tcW w:w="4532" w:type="dxa"/>
            <w:tcBorders>
              <w:top w:val="single" w:sz="4" w:space="0" w:color="000000"/>
              <w:left w:val="single" w:sz="12" w:space="0" w:color="000000"/>
              <w:bottom w:val="single" w:sz="12" w:space="0" w:color="000000"/>
              <w:right w:val="single" w:sz="4" w:space="0" w:color="000000"/>
            </w:tcBorders>
          </w:tcPr>
          <w:p w14:paraId="3EFABCD8"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Программное обеспечение </w:t>
            </w:r>
          </w:p>
        </w:tc>
        <w:tc>
          <w:tcPr>
            <w:tcW w:w="1698" w:type="dxa"/>
            <w:tcBorders>
              <w:top w:val="single" w:sz="4" w:space="0" w:color="000000"/>
              <w:left w:val="single" w:sz="4" w:space="0" w:color="000000"/>
              <w:bottom w:val="single" w:sz="12" w:space="0" w:color="000000"/>
              <w:right w:val="single" w:sz="12" w:space="0" w:color="000000"/>
            </w:tcBorders>
          </w:tcPr>
          <w:p w14:paraId="342B8283" w14:textId="77777777" w:rsidR="00DA4FB0" w:rsidRPr="00DA4FB0" w:rsidRDefault="00DA4FB0">
            <w:pPr>
              <w:spacing w:after="0" w:line="259" w:lineRule="auto"/>
              <w:ind w:left="0" w:right="16" w:firstLine="0"/>
              <w:jc w:val="center"/>
              <w:rPr>
                <w:rFonts w:ascii="Times New Roman" w:hAnsi="Times New Roman" w:cs="Times New Roman"/>
              </w:rPr>
            </w:pPr>
            <w:r w:rsidRPr="00DA4FB0">
              <w:rPr>
                <w:rFonts w:ascii="Times New Roman" w:hAnsi="Times New Roman" w:cs="Times New Roman"/>
              </w:rPr>
              <w:t xml:space="preserve">По запросу </w:t>
            </w:r>
          </w:p>
        </w:tc>
      </w:tr>
    </w:tbl>
    <w:p w14:paraId="5804D486"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 </w:t>
      </w:r>
    </w:p>
    <w:p w14:paraId="4C5A0447" w14:textId="77777777" w:rsidR="00DA4FB0" w:rsidRPr="00DA4FB0" w:rsidRDefault="00DA4FB0">
      <w:pPr>
        <w:pStyle w:val="2"/>
        <w:ind w:left="-5"/>
        <w:rPr>
          <w:sz w:val="22"/>
        </w:rPr>
      </w:pPr>
      <w:r w:rsidRPr="00DA4FB0">
        <w:rPr>
          <w:sz w:val="22"/>
        </w:rPr>
        <w:t xml:space="preserve">5.2 Маркировка </w:t>
      </w:r>
    </w:p>
    <w:p w14:paraId="3462EB57" w14:textId="77777777" w:rsidR="00DA4FB0" w:rsidRPr="00DA4FB0" w:rsidRDefault="00DA4FB0">
      <w:pPr>
        <w:spacing w:after="31"/>
        <w:ind w:left="7" w:right="33" w:firstLine="283"/>
        <w:rPr>
          <w:rFonts w:ascii="Times New Roman" w:hAnsi="Times New Roman" w:cs="Times New Roman"/>
        </w:rPr>
      </w:pPr>
      <w:r w:rsidRPr="00DA4FB0">
        <w:rPr>
          <w:rFonts w:ascii="Times New Roman" w:hAnsi="Times New Roman" w:cs="Times New Roman"/>
        </w:rPr>
        <w:t xml:space="preserve">1) Маркировка блока выполнена на задней стороне корпуса в соответствии с ГОСТ </w:t>
      </w:r>
      <w:proofErr w:type="gramStart"/>
      <w:r w:rsidRPr="00DA4FB0">
        <w:rPr>
          <w:rFonts w:ascii="Times New Roman" w:hAnsi="Times New Roman" w:cs="Times New Roman"/>
        </w:rPr>
        <w:t>18620-86</w:t>
      </w:r>
      <w:proofErr w:type="gramEnd"/>
      <w:r w:rsidRPr="00DA4FB0">
        <w:rPr>
          <w:rFonts w:ascii="Times New Roman" w:hAnsi="Times New Roman" w:cs="Times New Roman"/>
        </w:rPr>
        <w:t xml:space="preserve">. На маркировке указаны основные данные блока: </w:t>
      </w:r>
    </w:p>
    <w:p w14:paraId="51EB3063" w14:textId="77777777" w:rsidR="00DA4FB0" w:rsidRPr="00DA4FB0" w:rsidRDefault="00DA4FB0" w:rsidP="009E6C92">
      <w:pPr>
        <w:numPr>
          <w:ilvl w:val="0"/>
          <w:numId w:val="34"/>
        </w:numPr>
        <w:spacing w:line="250" w:lineRule="auto"/>
        <w:ind w:left="567" w:right="33" w:hanging="142"/>
        <w:rPr>
          <w:rFonts w:ascii="Times New Roman" w:hAnsi="Times New Roman" w:cs="Times New Roman"/>
        </w:rPr>
      </w:pPr>
      <w:r w:rsidRPr="00DA4FB0">
        <w:rPr>
          <w:rFonts w:ascii="Times New Roman" w:hAnsi="Times New Roman" w:cs="Times New Roman"/>
        </w:rPr>
        <w:t xml:space="preserve">обозначение изделия; </w:t>
      </w:r>
    </w:p>
    <w:p w14:paraId="46AC2041" w14:textId="77777777" w:rsidR="00DA4FB0" w:rsidRPr="00DA4FB0" w:rsidRDefault="00DA4FB0" w:rsidP="009E6C92">
      <w:pPr>
        <w:numPr>
          <w:ilvl w:val="0"/>
          <w:numId w:val="34"/>
        </w:numPr>
        <w:spacing w:line="250" w:lineRule="auto"/>
        <w:ind w:left="567" w:right="33" w:hanging="142"/>
        <w:rPr>
          <w:rFonts w:ascii="Times New Roman" w:hAnsi="Times New Roman" w:cs="Times New Roman"/>
        </w:rPr>
      </w:pPr>
      <w:r w:rsidRPr="00DA4FB0">
        <w:rPr>
          <w:rFonts w:ascii="Times New Roman" w:hAnsi="Times New Roman" w:cs="Times New Roman"/>
        </w:rPr>
        <w:t xml:space="preserve">дата изготовления; </w:t>
      </w:r>
    </w:p>
    <w:p w14:paraId="545E32BB" w14:textId="77777777" w:rsidR="00DA4FB0" w:rsidRPr="00DA4FB0" w:rsidRDefault="00DA4FB0" w:rsidP="009E6C92">
      <w:pPr>
        <w:numPr>
          <w:ilvl w:val="0"/>
          <w:numId w:val="34"/>
        </w:numPr>
        <w:spacing w:line="250" w:lineRule="auto"/>
        <w:ind w:left="567" w:right="33" w:hanging="142"/>
        <w:rPr>
          <w:rFonts w:ascii="Times New Roman" w:hAnsi="Times New Roman" w:cs="Times New Roman"/>
        </w:rPr>
      </w:pPr>
      <w:r w:rsidRPr="00DA4FB0">
        <w:rPr>
          <w:rFonts w:ascii="Times New Roman" w:hAnsi="Times New Roman" w:cs="Times New Roman"/>
        </w:rPr>
        <w:t xml:space="preserve">заводской номер; </w:t>
      </w:r>
    </w:p>
    <w:p w14:paraId="3CCD16F6" w14:textId="77777777" w:rsidR="00DA4FB0" w:rsidRPr="00DA4FB0" w:rsidRDefault="00DA4FB0" w:rsidP="009E6C92">
      <w:pPr>
        <w:numPr>
          <w:ilvl w:val="0"/>
          <w:numId w:val="34"/>
        </w:numPr>
        <w:spacing w:after="7" w:line="250" w:lineRule="auto"/>
        <w:ind w:left="567" w:right="33" w:hanging="142"/>
        <w:rPr>
          <w:rFonts w:ascii="Times New Roman" w:hAnsi="Times New Roman" w:cs="Times New Roman"/>
        </w:rPr>
      </w:pPr>
      <w:r w:rsidRPr="00DA4FB0">
        <w:rPr>
          <w:rFonts w:ascii="Times New Roman" w:hAnsi="Times New Roman" w:cs="Times New Roman"/>
        </w:rPr>
        <w:t xml:space="preserve">товарный знак предприятия-изготовителя; </w:t>
      </w:r>
      <w:r w:rsidRPr="00DA4FB0">
        <w:rPr>
          <w:rFonts w:ascii="Times New Roman" w:eastAsia="Segoe UI Symbol" w:hAnsi="Times New Roman" w:cs="Times New Roman"/>
        </w:rPr>
        <w:t></w:t>
      </w:r>
      <w:r w:rsidRPr="00DA4FB0">
        <w:rPr>
          <w:rFonts w:ascii="Times New Roman" w:eastAsia="Arial" w:hAnsi="Times New Roman" w:cs="Times New Roman"/>
        </w:rPr>
        <w:t xml:space="preserve"> </w:t>
      </w:r>
      <w:r w:rsidRPr="00DA4FB0">
        <w:rPr>
          <w:rFonts w:ascii="Times New Roman" w:hAnsi="Times New Roman" w:cs="Times New Roman"/>
        </w:rPr>
        <w:t xml:space="preserve">нумерация разъемов и назначение контактов блока; </w:t>
      </w:r>
      <w:r w:rsidRPr="00DA4FB0">
        <w:rPr>
          <w:rFonts w:ascii="Times New Roman" w:eastAsia="Segoe UI Symbol" w:hAnsi="Times New Roman" w:cs="Times New Roman"/>
        </w:rPr>
        <w:t></w:t>
      </w:r>
      <w:r w:rsidRPr="00DA4FB0">
        <w:rPr>
          <w:rFonts w:ascii="Times New Roman" w:eastAsia="Arial" w:hAnsi="Times New Roman" w:cs="Times New Roman"/>
        </w:rPr>
        <w:t xml:space="preserve"> </w:t>
      </w:r>
      <w:r w:rsidRPr="00DA4FB0">
        <w:rPr>
          <w:rFonts w:ascii="Times New Roman" w:hAnsi="Times New Roman" w:cs="Times New Roman"/>
        </w:rPr>
        <w:t>обозначение вывода защитного заземления.</w:t>
      </w:r>
      <w:r w:rsidRPr="00DA4FB0">
        <w:rPr>
          <w:rFonts w:ascii="Times New Roman" w:eastAsia="Times New Roman" w:hAnsi="Times New Roman" w:cs="Times New Roman"/>
        </w:rPr>
        <w:t xml:space="preserve"> </w:t>
      </w:r>
    </w:p>
    <w:p w14:paraId="22F6ABD8" w14:textId="77777777" w:rsidR="00DA4FB0" w:rsidRPr="00DA4FB0" w:rsidRDefault="00DA4FB0">
      <w:pPr>
        <w:spacing w:after="0" w:line="259" w:lineRule="auto"/>
        <w:ind w:left="283" w:firstLine="0"/>
        <w:jc w:val="left"/>
        <w:rPr>
          <w:rFonts w:ascii="Times New Roman" w:hAnsi="Times New Roman" w:cs="Times New Roman"/>
        </w:rPr>
      </w:pPr>
      <w:r w:rsidRPr="00DA4FB0">
        <w:rPr>
          <w:rFonts w:ascii="Times New Roman" w:hAnsi="Times New Roman" w:cs="Times New Roman"/>
        </w:rPr>
        <w:t xml:space="preserve"> </w:t>
      </w:r>
    </w:p>
    <w:p w14:paraId="6C2B3417" w14:textId="77777777" w:rsidR="00DA4FB0" w:rsidRPr="00DA4FB0" w:rsidRDefault="00DA4FB0">
      <w:pPr>
        <w:ind w:left="7" w:right="33" w:firstLine="283"/>
        <w:rPr>
          <w:rFonts w:ascii="Times New Roman" w:hAnsi="Times New Roman" w:cs="Times New Roman"/>
        </w:rPr>
      </w:pPr>
      <w:r w:rsidRPr="00DA4FB0">
        <w:rPr>
          <w:rFonts w:ascii="Times New Roman" w:hAnsi="Times New Roman" w:cs="Times New Roman"/>
        </w:rPr>
        <w:t xml:space="preserve">2) Маркировка транспортной тары наносится транспортной компанией и содержит основные, дополнительные и информационные надписи, и манипуляционные знаки согласно ГОСТ </w:t>
      </w:r>
      <w:proofErr w:type="gramStart"/>
      <w:r w:rsidRPr="00DA4FB0">
        <w:rPr>
          <w:rFonts w:ascii="Times New Roman" w:hAnsi="Times New Roman" w:cs="Times New Roman"/>
        </w:rPr>
        <w:t>14192-96</w:t>
      </w:r>
      <w:proofErr w:type="gramEnd"/>
      <w:r w:rsidRPr="00DA4FB0">
        <w:rPr>
          <w:rFonts w:ascii="Times New Roman" w:hAnsi="Times New Roman" w:cs="Times New Roman"/>
        </w:rPr>
        <w:t xml:space="preserve">. </w:t>
      </w:r>
    </w:p>
    <w:p w14:paraId="507A4027"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 </w:t>
      </w:r>
    </w:p>
    <w:p w14:paraId="7CFC0449" w14:textId="77777777" w:rsidR="00DA4FB0" w:rsidRPr="00DA4FB0" w:rsidRDefault="00DA4FB0">
      <w:pPr>
        <w:pStyle w:val="2"/>
        <w:ind w:left="-5"/>
        <w:rPr>
          <w:sz w:val="22"/>
        </w:rPr>
      </w:pPr>
      <w:r w:rsidRPr="00DA4FB0">
        <w:rPr>
          <w:sz w:val="22"/>
        </w:rPr>
        <w:t xml:space="preserve">5.3 Упаковка </w:t>
      </w:r>
    </w:p>
    <w:p w14:paraId="6B3D68D7" w14:textId="77777777" w:rsidR="00DA4FB0" w:rsidRPr="00DA4FB0" w:rsidRDefault="00DA4FB0" w:rsidP="009E6C92">
      <w:pPr>
        <w:numPr>
          <w:ilvl w:val="0"/>
          <w:numId w:val="35"/>
        </w:numPr>
        <w:spacing w:line="250" w:lineRule="auto"/>
        <w:ind w:right="33" w:firstLine="283"/>
        <w:rPr>
          <w:rFonts w:ascii="Times New Roman" w:hAnsi="Times New Roman" w:cs="Times New Roman"/>
        </w:rPr>
      </w:pPr>
      <w:r w:rsidRPr="00DA4FB0">
        <w:rPr>
          <w:rFonts w:ascii="Times New Roman" w:hAnsi="Times New Roman" w:cs="Times New Roman"/>
        </w:rPr>
        <w:t xml:space="preserve">Устройство упаковано в коробку, в ней осуществляется транспортирование. </w:t>
      </w:r>
    </w:p>
    <w:p w14:paraId="2DEBF7EB" w14:textId="77777777" w:rsidR="00DA4FB0" w:rsidRPr="00DA4FB0" w:rsidRDefault="00DA4FB0">
      <w:pPr>
        <w:spacing w:after="0" w:line="259" w:lineRule="auto"/>
        <w:ind w:left="283" w:firstLine="0"/>
        <w:jc w:val="left"/>
        <w:rPr>
          <w:rFonts w:ascii="Times New Roman" w:hAnsi="Times New Roman" w:cs="Times New Roman"/>
        </w:rPr>
      </w:pPr>
      <w:r w:rsidRPr="00DA4FB0">
        <w:rPr>
          <w:rFonts w:ascii="Times New Roman" w:hAnsi="Times New Roman" w:cs="Times New Roman"/>
        </w:rPr>
        <w:t xml:space="preserve"> </w:t>
      </w:r>
    </w:p>
    <w:p w14:paraId="5092B6EE" w14:textId="77777777" w:rsidR="00DA4FB0" w:rsidRPr="00DA4FB0" w:rsidRDefault="00DA4FB0" w:rsidP="009E6C92">
      <w:pPr>
        <w:numPr>
          <w:ilvl w:val="0"/>
          <w:numId w:val="35"/>
        </w:numPr>
        <w:spacing w:line="250" w:lineRule="auto"/>
        <w:ind w:right="33" w:firstLine="283"/>
        <w:rPr>
          <w:rFonts w:ascii="Times New Roman" w:hAnsi="Times New Roman" w:cs="Times New Roman"/>
        </w:rPr>
      </w:pPr>
      <w:r w:rsidRPr="00DA4FB0">
        <w:rPr>
          <w:rFonts w:ascii="Times New Roman" w:hAnsi="Times New Roman" w:cs="Times New Roman"/>
        </w:rPr>
        <w:t xml:space="preserve">Снятие транспортной тары должно производиться с соблюдением манипуляционных знаков. </w:t>
      </w:r>
    </w:p>
    <w:p w14:paraId="2780AA05"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 </w:t>
      </w:r>
    </w:p>
    <w:p w14:paraId="0E074854"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 </w:t>
      </w:r>
      <w:r w:rsidRPr="00DA4FB0">
        <w:rPr>
          <w:rFonts w:ascii="Times New Roman" w:hAnsi="Times New Roman" w:cs="Times New Roman"/>
        </w:rPr>
        <w:tab/>
        <w:t xml:space="preserve"> </w:t>
      </w:r>
    </w:p>
    <w:p w14:paraId="486E6F12" w14:textId="77777777" w:rsidR="00DA4FB0" w:rsidRPr="00DA4FB0" w:rsidRDefault="00DA4FB0">
      <w:pPr>
        <w:pStyle w:val="1"/>
        <w:ind w:left="-5"/>
        <w:rPr>
          <w:sz w:val="22"/>
        </w:rPr>
      </w:pPr>
      <w:r w:rsidRPr="00DA4FB0">
        <w:rPr>
          <w:sz w:val="22"/>
        </w:rPr>
        <w:t xml:space="preserve">6 ИСПОЛЬЗОВАНИЕ ПО НАЗНАЧЕНИЮ </w:t>
      </w:r>
    </w:p>
    <w:p w14:paraId="4FA7D3FD" w14:textId="77777777" w:rsidR="00DA4FB0" w:rsidRPr="00DA4FB0" w:rsidRDefault="00DA4FB0">
      <w:pPr>
        <w:pStyle w:val="2"/>
        <w:spacing w:after="86"/>
        <w:ind w:left="-5"/>
        <w:rPr>
          <w:sz w:val="22"/>
        </w:rPr>
      </w:pPr>
      <w:r w:rsidRPr="00DA4FB0">
        <w:rPr>
          <w:sz w:val="22"/>
        </w:rPr>
        <w:t xml:space="preserve">6.1 Эксплуатационные ограничения </w:t>
      </w:r>
    </w:p>
    <w:p w14:paraId="747C7191" w14:textId="77777777" w:rsidR="00DA4FB0" w:rsidRPr="00DA4FB0" w:rsidRDefault="00DA4FB0" w:rsidP="009E6C92">
      <w:pPr>
        <w:numPr>
          <w:ilvl w:val="0"/>
          <w:numId w:val="36"/>
        </w:numPr>
        <w:spacing w:line="250" w:lineRule="auto"/>
        <w:ind w:right="33" w:firstLine="283"/>
        <w:rPr>
          <w:rFonts w:ascii="Times New Roman" w:hAnsi="Times New Roman" w:cs="Times New Roman"/>
        </w:rPr>
      </w:pPr>
      <w:r w:rsidRPr="00DA4FB0">
        <w:rPr>
          <w:rFonts w:ascii="Times New Roman" w:hAnsi="Times New Roman" w:cs="Times New Roman"/>
        </w:rPr>
        <w:t xml:space="preserve">Климатические условия эксплуатации устройства указаны в разделе 2 настоящего РЭ, эксплуатационные технические характеристики не должны превышать значений, приведенных в разделе 2.  </w:t>
      </w:r>
    </w:p>
    <w:p w14:paraId="651DADA7" w14:textId="77777777" w:rsidR="00DA4FB0" w:rsidRPr="00DA4FB0" w:rsidRDefault="00DA4FB0">
      <w:pPr>
        <w:spacing w:after="0" w:line="259" w:lineRule="auto"/>
        <w:ind w:left="283" w:firstLine="0"/>
        <w:jc w:val="left"/>
        <w:rPr>
          <w:rFonts w:ascii="Times New Roman" w:hAnsi="Times New Roman" w:cs="Times New Roman"/>
        </w:rPr>
      </w:pPr>
      <w:r w:rsidRPr="00DA4FB0">
        <w:rPr>
          <w:rFonts w:ascii="Times New Roman" w:hAnsi="Times New Roman" w:cs="Times New Roman"/>
        </w:rPr>
        <w:t xml:space="preserve"> </w:t>
      </w:r>
    </w:p>
    <w:p w14:paraId="3E9BC1C0" w14:textId="77777777" w:rsidR="00DA4FB0" w:rsidRPr="00DA4FB0" w:rsidRDefault="00DA4FB0" w:rsidP="009E6C92">
      <w:pPr>
        <w:numPr>
          <w:ilvl w:val="0"/>
          <w:numId w:val="36"/>
        </w:numPr>
        <w:spacing w:line="250" w:lineRule="auto"/>
        <w:ind w:right="33" w:firstLine="283"/>
        <w:rPr>
          <w:rFonts w:ascii="Times New Roman" w:hAnsi="Times New Roman" w:cs="Times New Roman"/>
        </w:rPr>
      </w:pPr>
      <w:r w:rsidRPr="00DA4FB0">
        <w:rPr>
          <w:rFonts w:ascii="Times New Roman" w:hAnsi="Times New Roman" w:cs="Times New Roman"/>
        </w:rPr>
        <w:t xml:space="preserve">Эксплуатация устройства блока осуществляется в соответствии с «Правилами технической эксплуатации электрических станций и сетей» и настоящим «Руководством по эксплуатации». </w:t>
      </w:r>
    </w:p>
    <w:p w14:paraId="7864B3AB" w14:textId="77777777" w:rsidR="00DA4FB0" w:rsidRPr="00DA4FB0" w:rsidRDefault="00DA4FB0">
      <w:pPr>
        <w:spacing w:after="0" w:line="259" w:lineRule="auto"/>
        <w:ind w:left="283" w:firstLine="0"/>
        <w:jc w:val="left"/>
        <w:rPr>
          <w:rFonts w:ascii="Times New Roman" w:hAnsi="Times New Roman" w:cs="Times New Roman"/>
        </w:rPr>
      </w:pPr>
      <w:r w:rsidRPr="00DA4FB0">
        <w:rPr>
          <w:rFonts w:ascii="Times New Roman" w:hAnsi="Times New Roman" w:cs="Times New Roman"/>
        </w:rPr>
        <w:t xml:space="preserve"> </w:t>
      </w:r>
    </w:p>
    <w:p w14:paraId="4A4DADEB" w14:textId="77777777" w:rsidR="00DA4FB0" w:rsidRPr="00DA4FB0" w:rsidRDefault="00DA4FB0" w:rsidP="009E6C92">
      <w:pPr>
        <w:numPr>
          <w:ilvl w:val="0"/>
          <w:numId w:val="36"/>
        </w:numPr>
        <w:spacing w:line="250" w:lineRule="auto"/>
        <w:ind w:right="33" w:firstLine="283"/>
        <w:rPr>
          <w:rFonts w:ascii="Times New Roman" w:hAnsi="Times New Roman" w:cs="Times New Roman"/>
        </w:rPr>
      </w:pPr>
      <w:r w:rsidRPr="00DA4FB0">
        <w:rPr>
          <w:rFonts w:ascii="Times New Roman" w:hAnsi="Times New Roman" w:cs="Times New Roman"/>
        </w:rPr>
        <w:t xml:space="preserve">Возможность работы устройства в условиях, отличных от указанных в настоящем «Руководстве по эксплуатации», должна согласовываться с предприятием-изготовителем. </w:t>
      </w:r>
    </w:p>
    <w:p w14:paraId="2115E185" w14:textId="77777777" w:rsidR="00DA4FB0" w:rsidRPr="00DA4FB0" w:rsidRDefault="00DA4FB0">
      <w:pPr>
        <w:spacing w:after="0" w:line="259" w:lineRule="auto"/>
        <w:ind w:left="283" w:firstLine="0"/>
        <w:jc w:val="left"/>
        <w:rPr>
          <w:rFonts w:ascii="Times New Roman" w:hAnsi="Times New Roman" w:cs="Times New Roman"/>
        </w:rPr>
      </w:pPr>
      <w:r w:rsidRPr="00DA4FB0">
        <w:rPr>
          <w:rFonts w:ascii="Times New Roman" w:hAnsi="Times New Roman" w:cs="Times New Roman"/>
        </w:rPr>
        <w:t xml:space="preserve"> </w:t>
      </w:r>
    </w:p>
    <w:p w14:paraId="5F797A4A" w14:textId="77777777" w:rsidR="00DA4FB0" w:rsidRPr="00DA4FB0" w:rsidRDefault="00DA4FB0">
      <w:pPr>
        <w:pStyle w:val="2"/>
        <w:ind w:left="-5"/>
        <w:rPr>
          <w:sz w:val="22"/>
        </w:rPr>
      </w:pPr>
      <w:r w:rsidRPr="00DA4FB0">
        <w:rPr>
          <w:sz w:val="22"/>
        </w:rPr>
        <w:t xml:space="preserve">6.2 Подготовка устройства к использованию </w:t>
      </w:r>
    </w:p>
    <w:p w14:paraId="525553F4" w14:textId="77777777" w:rsidR="00DA4FB0" w:rsidRPr="00DA4FB0" w:rsidRDefault="00DA4FB0">
      <w:pPr>
        <w:pStyle w:val="3"/>
        <w:ind w:left="-5"/>
        <w:rPr>
          <w:rFonts w:ascii="Times New Roman" w:hAnsi="Times New Roman" w:cs="Times New Roman"/>
          <w:sz w:val="22"/>
        </w:rPr>
      </w:pPr>
      <w:r w:rsidRPr="00DA4FB0">
        <w:rPr>
          <w:rFonts w:ascii="Times New Roman" w:hAnsi="Times New Roman" w:cs="Times New Roman"/>
          <w:sz w:val="22"/>
        </w:rPr>
        <w:t xml:space="preserve">6.2.1 Меры безопасности при подготовке устройства к использованию </w:t>
      </w:r>
    </w:p>
    <w:p w14:paraId="2E82A723" w14:textId="77777777" w:rsidR="00DA4FB0" w:rsidRPr="00DA4FB0" w:rsidRDefault="00DA4FB0" w:rsidP="009E6C92">
      <w:pPr>
        <w:numPr>
          <w:ilvl w:val="0"/>
          <w:numId w:val="37"/>
        </w:numPr>
        <w:spacing w:line="250" w:lineRule="auto"/>
        <w:ind w:right="33" w:firstLine="283"/>
        <w:rPr>
          <w:rFonts w:ascii="Times New Roman" w:hAnsi="Times New Roman" w:cs="Times New Roman"/>
        </w:rPr>
      </w:pPr>
      <w:r w:rsidRPr="00DA4FB0">
        <w:rPr>
          <w:rFonts w:ascii="Times New Roman" w:hAnsi="Times New Roman" w:cs="Times New Roman"/>
        </w:rPr>
        <w:t xml:space="preserve">При эксплуатации устройства следует руководствоваться «Правилами техники безопасности при эксплуатации электроустановок, электрических станций и подстанций», а также настоящим «Руководством по эксплуатации». </w:t>
      </w:r>
    </w:p>
    <w:p w14:paraId="6552A7FA" w14:textId="77777777" w:rsidR="00DA4FB0" w:rsidRPr="00DA4FB0" w:rsidRDefault="00DA4FB0">
      <w:pPr>
        <w:spacing w:after="0" w:line="259" w:lineRule="auto"/>
        <w:ind w:left="283" w:firstLine="0"/>
        <w:jc w:val="left"/>
        <w:rPr>
          <w:rFonts w:ascii="Times New Roman" w:hAnsi="Times New Roman" w:cs="Times New Roman"/>
        </w:rPr>
      </w:pPr>
      <w:r w:rsidRPr="00DA4FB0">
        <w:rPr>
          <w:rFonts w:ascii="Times New Roman" w:hAnsi="Times New Roman" w:cs="Times New Roman"/>
        </w:rPr>
        <w:t xml:space="preserve"> </w:t>
      </w:r>
    </w:p>
    <w:p w14:paraId="2F031FDA" w14:textId="77777777" w:rsidR="00DA4FB0" w:rsidRPr="00DA4FB0" w:rsidRDefault="00DA4FB0" w:rsidP="009E6C92">
      <w:pPr>
        <w:numPr>
          <w:ilvl w:val="0"/>
          <w:numId w:val="37"/>
        </w:numPr>
        <w:spacing w:line="250" w:lineRule="auto"/>
        <w:ind w:right="33" w:firstLine="283"/>
        <w:rPr>
          <w:rFonts w:ascii="Times New Roman" w:hAnsi="Times New Roman" w:cs="Times New Roman"/>
        </w:rPr>
      </w:pPr>
      <w:r w:rsidRPr="00DA4FB0">
        <w:rPr>
          <w:rFonts w:ascii="Times New Roman" w:hAnsi="Times New Roman" w:cs="Times New Roman"/>
        </w:rPr>
        <w:t xml:space="preserve">К эксплуатации и обслуживанию устройства допускаются лица, изучившие настоящее РЭ, паспорт и прошедшие специальную подготовку в области микропроцессорных устройств релейной защиты и автоматики. </w:t>
      </w:r>
    </w:p>
    <w:p w14:paraId="25E9B59B" w14:textId="77777777" w:rsidR="00DA4FB0" w:rsidRPr="00DA4FB0" w:rsidRDefault="00DA4FB0">
      <w:pPr>
        <w:spacing w:after="0" w:line="259" w:lineRule="auto"/>
        <w:ind w:left="283" w:firstLine="0"/>
        <w:jc w:val="left"/>
        <w:rPr>
          <w:rFonts w:ascii="Times New Roman" w:hAnsi="Times New Roman" w:cs="Times New Roman"/>
        </w:rPr>
      </w:pPr>
      <w:r w:rsidRPr="00DA4FB0">
        <w:rPr>
          <w:rFonts w:ascii="Times New Roman" w:hAnsi="Times New Roman" w:cs="Times New Roman"/>
        </w:rPr>
        <w:lastRenderedPageBreak/>
        <w:t xml:space="preserve"> </w:t>
      </w:r>
    </w:p>
    <w:p w14:paraId="11E8B2C2" w14:textId="77777777" w:rsidR="00DA4FB0" w:rsidRPr="00DA4FB0" w:rsidRDefault="00DA4FB0" w:rsidP="009E6C92">
      <w:pPr>
        <w:numPr>
          <w:ilvl w:val="0"/>
          <w:numId w:val="37"/>
        </w:numPr>
        <w:spacing w:line="250" w:lineRule="auto"/>
        <w:ind w:right="33" w:firstLine="283"/>
        <w:rPr>
          <w:rFonts w:ascii="Times New Roman" w:hAnsi="Times New Roman" w:cs="Times New Roman"/>
        </w:rPr>
      </w:pPr>
      <w:r w:rsidRPr="00DA4FB0">
        <w:rPr>
          <w:rFonts w:ascii="Times New Roman" w:hAnsi="Times New Roman" w:cs="Times New Roman"/>
        </w:rPr>
        <w:t xml:space="preserve">Опасным фактором при эксплуатации устройства является напряжение оперативного питания 220В. Все работы на зажимах устройства следует производить в обесточенном состоянии. </w:t>
      </w:r>
    </w:p>
    <w:p w14:paraId="271E7FD7" w14:textId="77777777" w:rsidR="00DA4FB0" w:rsidRPr="00DA4FB0" w:rsidRDefault="00DA4FB0">
      <w:pPr>
        <w:spacing w:after="0" w:line="259" w:lineRule="auto"/>
        <w:ind w:left="283" w:firstLine="0"/>
        <w:jc w:val="left"/>
        <w:rPr>
          <w:rFonts w:ascii="Times New Roman" w:hAnsi="Times New Roman" w:cs="Times New Roman"/>
        </w:rPr>
      </w:pPr>
      <w:r w:rsidRPr="00DA4FB0">
        <w:rPr>
          <w:rFonts w:ascii="Times New Roman" w:hAnsi="Times New Roman" w:cs="Times New Roman"/>
        </w:rPr>
        <w:t xml:space="preserve"> </w:t>
      </w:r>
    </w:p>
    <w:p w14:paraId="581B19E5" w14:textId="77777777" w:rsidR="00DA4FB0" w:rsidRPr="00DA4FB0" w:rsidRDefault="00DA4FB0" w:rsidP="009E6C92">
      <w:pPr>
        <w:numPr>
          <w:ilvl w:val="0"/>
          <w:numId w:val="37"/>
        </w:numPr>
        <w:spacing w:line="250" w:lineRule="auto"/>
        <w:ind w:right="33" w:firstLine="283"/>
        <w:rPr>
          <w:rFonts w:ascii="Times New Roman" w:hAnsi="Times New Roman" w:cs="Times New Roman"/>
        </w:rPr>
      </w:pPr>
      <w:r w:rsidRPr="00DA4FB0">
        <w:rPr>
          <w:rFonts w:ascii="Times New Roman" w:hAnsi="Times New Roman" w:cs="Times New Roman"/>
        </w:rPr>
        <w:t xml:space="preserve">Заземление и защитные меры безопасности должны выполняться в соответствии с требованиями действующих "Правил устройства электроустановок". Для заземления устройства на корпусе блока защиты предусмотрен специальный заземляющий винт, который используется для подключения к заземляющему контуру. </w:t>
      </w:r>
    </w:p>
    <w:p w14:paraId="22BD4846"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 </w:t>
      </w:r>
      <w:r w:rsidRPr="00DA4FB0">
        <w:rPr>
          <w:rFonts w:ascii="Times New Roman" w:hAnsi="Times New Roman" w:cs="Times New Roman"/>
        </w:rPr>
        <w:tab/>
        <w:t xml:space="preserve"> </w:t>
      </w:r>
    </w:p>
    <w:p w14:paraId="528A765A" w14:textId="77777777" w:rsidR="00DA4FB0" w:rsidRPr="00DA4FB0" w:rsidRDefault="00DA4FB0">
      <w:pPr>
        <w:pStyle w:val="3"/>
        <w:ind w:left="-5"/>
        <w:rPr>
          <w:rFonts w:ascii="Times New Roman" w:hAnsi="Times New Roman" w:cs="Times New Roman"/>
          <w:sz w:val="22"/>
        </w:rPr>
      </w:pPr>
      <w:r w:rsidRPr="00DA4FB0">
        <w:rPr>
          <w:rFonts w:ascii="Times New Roman" w:hAnsi="Times New Roman" w:cs="Times New Roman"/>
          <w:sz w:val="22"/>
        </w:rPr>
        <w:t xml:space="preserve">6.2.2 Размещение и монтаж </w:t>
      </w:r>
    </w:p>
    <w:p w14:paraId="24EB3B21" w14:textId="77777777" w:rsidR="00DA4FB0" w:rsidRPr="00DA4FB0" w:rsidRDefault="00DA4FB0" w:rsidP="009E6C92">
      <w:pPr>
        <w:numPr>
          <w:ilvl w:val="0"/>
          <w:numId w:val="38"/>
        </w:numPr>
        <w:spacing w:line="250" w:lineRule="auto"/>
        <w:ind w:right="33" w:firstLine="283"/>
        <w:rPr>
          <w:rFonts w:ascii="Times New Roman" w:hAnsi="Times New Roman" w:cs="Times New Roman"/>
        </w:rPr>
      </w:pPr>
      <w:r w:rsidRPr="00DA4FB0">
        <w:rPr>
          <w:rFonts w:ascii="Times New Roman" w:hAnsi="Times New Roman" w:cs="Times New Roman"/>
        </w:rPr>
        <w:t xml:space="preserve">Внешний вид блока защиты, габаритные и установочные размеры приведены в ПРИЛОЖЕНИИ Е. </w:t>
      </w:r>
    </w:p>
    <w:p w14:paraId="6F48320F" w14:textId="77777777" w:rsidR="00DA4FB0" w:rsidRPr="00DA4FB0" w:rsidRDefault="00DA4FB0">
      <w:pPr>
        <w:spacing w:after="0" w:line="259" w:lineRule="auto"/>
        <w:ind w:left="283" w:firstLine="0"/>
        <w:jc w:val="left"/>
        <w:rPr>
          <w:rFonts w:ascii="Times New Roman" w:hAnsi="Times New Roman" w:cs="Times New Roman"/>
        </w:rPr>
      </w:pPr>
      <w:r w:rsidRPr="00DA4FB0">
        <w:rPr>
          <w:rFonts w:ascii="Times New Roman" w:hAnsi="Times New Roman" w:cs="Times New Roman"/>
        </w:rPr>
        <w:t xml:space="preserve"> </w:t>
      </w:r>
    </w:p>
    <w:p w14:paraId="3FB557D2" w14:textId="77777777" w:rsidR="00DA4FB0" w:rsidRPr="00DA4FB0" w:rsidRDefault="00DA4FB0" w:rsidP="009E6C92">
      <w:pPr>
        <w:numPr>
          <w:ilvl w:val="0"/>
          <w:numId w:val="38"/>
        </w:numPr>
        <w:spacing w:after="25" w:line="250" w:lineRule="auto"/>
        <w:ind w:right="33" w:firstLine="283"/>
        <w:rPr>
          <w:rFonts w:ascii="Times New Roman" w:hAnsi="Times New Roman" w:cs="Times New Roman"/>
        </w:rPr>
      </w:pPr>
      <w:r w:rsidRPr="00DA4FB0">
        <w:rPr>
          <w:rFonts w:ascii="Times New Roman" w:hAnsi="Times New Roman" w:cs="Times New Roman"/>
        </w:rPr>
        <w:t xml:space="preserve">Объем и последовательность монтажа устройства: </w:t>
      </w:r>
    </w:p>
    <w:p w14:paraId="2AF6DC32" w14:textId="77777777" w:rsidR="00DA4FB0" w:rsidRPr="00DA4FB0" w:rsidRDefault="00DA4FB0" w:rsidP="009E6C92">
      <w:pPr>
        <w:numPr>
          <w:ilvl w:val="0"/>
          <w:numId w:val="39"/>
        </w:numPr>
        <w:spacing w:line="250" w:lineRule="auto"/>
        <w:ind w:left="567" w:right="33" w:hanging="142"/>
        <w:rPr>
          <w:rFonts w:ascii="Times New Roman" w:hAnsi="Times New Roman" w:cs="Times New Roman"/>
        </w:rPr>
      </w:pPr>
      <w:r w:rsidRPr="00DA4FB0">
        <w:rPr>
          <w:rFonts w:ascii="Times New Roman" w:hAnsi="Times New Roman" w:cs="Times New Roman"/>
        </w:rPr>
        <w:t xml:space="preserve">снять упаковку, проверить блок на наличие механических повреждений; </w:t>
      </w:r>
    </w:p>
    <w:p w14:paraId="5B6A39E3" w14:textId="77777777" w:rsidR="00DA4FB0" w:rsidRPr="00DA4FB0" w:rsidRDefault="00DA4FB0" w:rsidP="009E6C92">
      <w:pPr>
        <w:numPr>
          <w:ilvl w:val="0"/>
          <w:numId w:val="39"/>
        </w:numPr>
        <w:spacing w:line="250" w:lineRule="auto"/>
        <w:ind w:left="567" w:right="33" w:hanging="142"/>
        <w:rPr>
          <w:rFonts w:ascii="Times New Roman" w:hAnsi="Times New Roman" w:cs="Times New Roman"/>
        </w:rPr>
      </w:pPr>
      <w:r w:rsidRPr="00DA4FB0">
        <w:rPr>
          <w:rFonts w:ascii="Times New Roman" w:hAnsi="Times New Roman" w:cs="Times New Roman"/>
        </w:rPr>
        <w:t xml:space="preserve">установить блок защиты в релейный отсек </w:t>
      </w:r>
      <w:proofErr w:type="spellStart"/>
      <w:r w:rsidRPr="00DA4FB0">
        <w:rPr>
          <w:rFonts w:ascii="Times New Roman" w:hAnsi="Times New Roman" w:cs="Times New Roman"/>
        </w:rPr>
        <w:t>реклоузера</w:t>
      </w:r>
      <w:proofErr w:type="spellEnd"/>
      <w:r w:rsidRPr="00DA4FB0">
        <w:rPr>
          <w:rFonts w:ascii="Times New Roman" w:hAnsi="Times New Roman" w:cs="Times New Roman"/>
        </w:rPr>
        <w:t xml:space="preserve">; </w:t>
      </w:r>
    </w:p>
    <w:p w14:paraId="153B9D7F" w14:textId="77777777" w:rsidR="00DA4FB0" w:rsidRPr="00DA4FB0" w:rsidRDefault="00DA4FB0" w:rsidP="009E6C92">
      <w:pPr>
        <w:numPr>
          <w:ilvl w:val="0"/>
          <w:numId w:val="39"/>
        </w:numPr>
        <w:spacing w:after="31" w:line="250" w:lineRule="auto"/>
        <w:ind w:left="567" w:right="33" w:hanging="142"/>
        <w:rPr>
          <w:rFonts w:ascii="Times New Roman" w:hAnsi="Times New Roman" w:cs="Times New Roman"/>
        </w:rPr>
      </w:pPr>
      <w:r w:rsidRPr="00DA4FB0">
        <w:rPr>
          <w:rFonts w:ascii="Times New Roman" w:hAnsi="Times New Roman" w:cs="Times New Roman"/>
        </w:rPr>
        <w:t xml:space="preserve">подключить к блоку внешние цепи, проверить соответствие собранной схемы технической документации на устройство; </w:t>
      </w:r>
    </w:p>
    <w:p w14:paraId="2B15D76C" w14:textId="77777777" w:rsidR="00DA4FB0" w:rsidRPr="00DA4FB0" w:rsidRDefault="00DA4FB0" w:rsidP="009E6C92">
      <w:pPr>
        <w:numPr>
          <w:ilvl w:val="0"/>
          <w:numId w:val="39"/>
        </w:numPr>
        <w:spacing w:line="250" w:lineRule="auto"/>
        <w:ind w:left="567" w:right="33" w:hanging="142"/>
        <w:rPr>
          <w:rFonts w:ascii="Times New Roman" w:hAnsi="Times New Roman" w:cs="Times New Roman"/>
        </w:rPr>
      </w:pPr>
      <w:r w:rsidRPr="00DA4FB0">
        <w:rPr>
          <w:rFonts w:ascii="Times New Roman" w:hAnsi="Times New Roman" w:cs="Times New Roman"/>
        </w:rPr>
        <w:t xml:space="preserve">проверить надежность затяжки болтовых соединений. </w:t>
      </w:r>
    </w:p>
    <w:p w14:paraId="7FF60C3E" w14:textId="77777777" w:rsidR="00DA4FB0" w:rsidRPr="00DA4FB0" w:rsidRDefault="00DA4FB0">
      <w:pPr>
        <w:spacing w:after="0" w:line="259" w:lineRule="auto"/>
        <w:ind w:left="566" w:firstLine="0"/>
        <w:jc w:val="left"/>
        <w:rPr>
          <w:rFonts w:ascii="Times New Roman" w:hAnsi="Times New Roman" w:cs="Times New Roman"/>
        </w:rPr>
      </w:pPr>
      <w:r w:rsidRPr="00DA4FB0">
        <w:rPr>
          <w:rFonts w:ascii="Times New Roman" w:hAnsi="Times New Roman" w:cs="Times New Roman"/>
        </w:rPr>
        <w:t xml:space="preserve"> </w:t>
      </w:r>
    </w:p>
    <w:p w14:paraId="1D40A7B4" w14:textId="77777777" w:rsidR="00DA4FB0" w:rsidRPr="00DA4FB0" w:rsidRDefault="00DA4FB0">
      <w:pPr>
        <w:ind w:left="7" w:right="33" w:firstLine="283"/>
        <w:rPr>
          <w:rFonts w:ascii="Times New Roman" w:hAnsi="Times New Roman" w:cs="Times New Roman"/>
        </w:rPr>
      </w:pPr>
      <w:r w:rsidRPr="00DA4FB0">
        <w:rPr>
          <w:rFonts w:ascii="Times New Roman" w:hAnsi="Times New Roman" w:cs="Times New Roman"/>
        </w:rPr>
        <w:t xml:space="preserve">3) Все работы по монтажу, демонтажу и эксплуатации блока должны выполняться в соответствии с действующими «Межотраслевыми правилами по охране труда (правилами безопасности) при эксплуатации электроустановок», а также действующими ведомственными инструкциями. </w:t>
      </w:r>
    </w:p>
    <w:p w14:paraId="546E5D8F" w14:textId="77777777" w:rsidR="00DA4FB0" w:rsidRPr="00DA4FB0" w:rsidRDefault="00DA4FB0">
      <w:pPr>
        <w:spacing w:after="0" w:line="259" w:lineRule="auto"/>
        <w:ind w:left="566" w:firstLine="0"/>
        <w:jc w:val="left"/>
        <w:rPr>
          <w:rFonts w:ascii="Times New Roman" w:hAnsi="Times New Roman" w:cs="Times New Roman"/>
        </w:rPr>
      </w:pPr>
      <w:r w:rsidRPr="00DA4FB0">
        <w:rPr>
          <w:rFonts w:ascii="Times New Roman" w:hAnsi="Times New Roman" w:cs="Times New Roman"/>
        </w:rPr>
        <w:t xml:space="preserve"> </w:t>
      </w:r>
    </w:p>
    <w:p w14:paraId="2908277E" w14:textId="77777777" w:rsidR="00DA4FB0" w:rsidRPr="00DA4FB0" w:rsidRDefault="00DA4FB0">
      <w:pPr>
        <w:pStyle w:val="2"/>
        <w:ind w:left="-5"/>
        <w:rPr>
          <w:sz w:val="22"/>
        </w:rPr>
      </w:pPr>
      <w:r w:rsidRPr="00DA4FB0">
        <w:rPr>
          <w:sz w:val="22"/>
        </w:rPr>
        <w:t xml:space="preserve">6.3 Текущий ремонт </w:t>
      </w:r>
    </w:p>
    <w:p w14:paraId="38DFDFDF" w14:textId="77777777" w:rsidR="00DA4FB0" w:rsidRPr="00DA4FB0" w:rsidRDefault="00DA4FB0">
      <w:pPr>
        <w:spacing w:after="31"/>
        <w:ind w:left="7" w:right="33" w:firstLine="283"/>
        <w:rPr>
          <w:rFonts w:ascii="Times New Roman" w:hAnsi="Times New Roman" w:cs="Times New Roman"/>
        </w:rPr>
      </w:pPr>
      <w:r w:rsidRPr="00DA4FB0">
        <w:rPr>
          <w:rFonts w:ascii="Times New Roman" w:hAnsi="Times New Roman" w:cs="Times New Roman"/>
        </w:rPr>
        <w:t xml:space="preserve">1) Устройство является восстанавливаемым и </w:t>
      </w:r>
      <w:proofErr w:type="spellStart"/>
      <w:r w:rsidRPr="00DA4FB0">
        <w:rPr>
          <w:rFonts w:ascii="Times New Roman" w:hAnsi="Times New Roman" w:cs="Times New Roman"/>
        </w:rPr>
        <w:t>ремонтопригодным</w:t>
      </w:r>
      <w:proofErr w:type="spellEnd"/>
      <w:r w:rsidRPr="00DA4FB0">
        <w:rPr>
          <w:rFonts w:ascii="Times New Roman" w:hAnsi="Times New Roman" w:cs="Times New Roman"/>
        </w:rPr>
        <w:t xml:space="preserve">. Ремонтопригодность устройства обеспечивается: </w:t>
      </w:r>
    </w:p>
    <w:p w14:paraId="7F9C3258" w14:textId="77777777" w:rsidR="00DA4FB0" w:rsidRPr="00DA4FB0" w:rsidRDefault="00DA4FB0" w:rsidP="009E6C92">
      <w:pPr>
        <w:numPr>
          <w:ilvl w:val="0"/>
          <w:numId w:val="40"/>
        </w:numPr>
        <w:spacing w:after="31" w:line="250" w:lineRule="auto"/>
        <w:ind w:right="33" w:hanging="283"/>
        <w:rPr>
          <w:rFonts w:ascii="Times New Roman" w:hAnsi="Times New Roman" w:cs="Times New Roman"/>
        </w:rPr>
      </w:pPr>
      <w:r w:rsidRPr="00DA4FB0">
        <w:rPr>
          <w:rFonts w:ascii="Times New Roman" w:hAnsi="Times New Roman" w:cs="Times New Roman"/>
        </w:rPr>
        <w:t xml:space="preserve">модульной конструкцией, позволяющей быстро заменить неисправный блок на исправный на месте установки; </w:t>
      </w:r>
    </w:p>
    <w:p w14:paraId="26444CFC" w14:textId="77777777" w:rsidR="00DA4FB0" w:rsidRPr="00DA4FB0" w:rsidRDefault="00DA4FB0" w:rsidP="009E6C92">
      <w:pPr>
        <w:numPr>
          <w:ilvl w:val="0"/>
          <w:numId w:val="40"/>
        </w:numPr>
        <w:spacing w:line="250" w:lineRule="auto"/>
        <w:ind w:right="33" w:hanging="283"/>
        <w:rPr>
          <w:rFonts w:ascii="Times New Roman" w:hAnsi="Times New Roman" w:cs="Times New Roman"/>
        </w:rPr>
      </w:pPr>
      <w:r w:rsidRPr="00DA4FB0">
        <w:rPr>
          <w:rFonts w:ascii="Times New Roman" w:hAnsi="Times New Roman" w:cs="Times New Roman"/>
        </w:rPr>
        <w:t xml:space="preserve">внутренней самодиагностикой, позволяющей быстро выявлять факт неисправности и определять неисправный элемент;  </w:t>
      </w:r>
    </w:p>
    <w:p w14:paraId="254A327F" w14:textId="77777777" w:rsidR="00DA4FB0" w:rsidRPr="00DA4FB0" w:rsidRDefault="00DA4FB0">
      <w:pPr>
        <w:spacing w:after="0" w:line="259" w:lineRule="auto"/>
        <w:ind w:left="566" w:firstLine="0"/>
        <w:jc w:val="left"/>
        <w:rPr>
          <w:rFonts w:ascii="Times New Roman" w:hAnsi="Times New Roman" w:cs="Times New Roman"/>
        </w:rPr>
      </w:pPr>
      <w:r w:rsidRPr="00DA4FB0">
        <w:rPr>
          <w:rFonts w:ascii="Times New Roman" w:eastAsia="Times New Roman" w:hAnsi="Times New Roman" w:cs="Times New Roman"/>
        </w:rPr>
        <w:t xml:space="preserve"> </w:t>
      </w:r>
    </w:p>
    <w:p w14:paraId="2A7FE889" w14:textId="77777777" w:rsidR="00DA4FB0" w:rsidRPr="00DA4FB0" w:rsidRDefault="00DA4FB0">
      <w:pPr>
        <w:ind w:left="7" w:right="33" w:firstLine="283"/>
        <w:rPr>
          <w:rFonts w:ascii="Times New Roman" w:hAnsi="Times New Roman" w:cs="Times New Roman"/>
        </w:rPr>
      </w:pPr>
      <w:r w:rsidRPr="00DA4FB0">
        <w:rPr>
          <w:rFonts w:ascii="Times New Roman" w:hAnsi="Times New Roman" w:cs="Times New Roman"/>
        </w:rPr>
        <w:t xml:space="preserve">2) Ремонт устройства в период гарантийной эксплуатации производится заводом-изготовителем. В последующие годы эксплуатации ремонт производится по договору с заводом-изготовителем квалифицированными специалистами, аттестованными на право ремонта микропроцессорных устройств. </w:t>
      </w:r>
    </w:p>
    <w:p w14:paraId="0808A4AB" w14:textId="77777777" w:rsidR="00DA4FB0" w:rsidRPr="00DA4FB0" w:rsidRDefault="00DA4FB0">
      <w:pPr>
        <w:spacing w:after="0" w:line="259" w:lineRule="auto"/>
        <w:ind w:left="283" w:firstLine="0"/>
        <w:jc w:val="left"/>
        <w:rPr>
          <w:rFonts w:ascii="Times New Roman" w:hAnsi="Times New Roman" w:cs="Times New Roman"/>
        </w:rPr>
      </w:pPr>
      <w:r w:rsidRPr="00DA4FB0">
        <w:rPr>
          <w:rFonts w:ascii="Times New Roman" w:hAnsi="Times New Roman" w:cs="Times New Roman"/>
        </w:rPr>
        <w:t xml:space="preserve"> </w:t>
      </w:r>
    </w:p>
    <w:p w14:paraId="4EA1DFE1" w14:textId="77777777" w:rsidR="00DA4FB0" w:rsidRPr="00DA4FB0" w:rsidRDefault="00DA4FB0">
      <w:pPr>
        <w:pStyle w:val="2"/>
        <w:ind w:left="-5"/>
        <w:rPr>
          <w:sz w:val="22"/>
        </w:rPr>
      </w:pPr>
      <w:r w:rsidRPr="00DA4FB0">
        <w:rPr>
          <w:sz w:val="22"/>
        </w:rPr>
        <w:t xml:space="preserve">6.4 Хранение </w:t>
      </w:r>
    </w:p>
    <w:p w14:paraId="33169793" w14:textId="77777777" w:rsidR="00DA4FB0" w:rsidRPr="00DA4FB0" w:rsidRDefault="00DA4FB0" w:rsidP="009E6C92">
      <w:pPr>
        <w:numPr>
          <w:ilvl w:val="0"/>
          <w:numId w:val="41"/>
        </w:numPr>
        <w:spacing w:line="250" w:lineRule="auto"/>
        <w:ind w:right="33" w:firstLine="283"/>
        <w:rPr>
          <w:rFonts w:ascii="Times New Roman" w:hAnsi="Times New Roman" w:cs="Times New Roman"/>
        </w:rPr>
      </w:pPr>
      <w:r w:rsidRPr="00DA4FB0">
        <w:rPr>
          <w:rFonts w:ascii="Times New Roman" w:hAnsi="Times New Roman" w:cs="Times New Roman"/>
        </w:rPr>
        <w:t xml:space="preserve">Устройство до введения в эксплуатацию хранится на складе в упаковке </w:t>
      </w:r>
      <w:proofErr w:type="gramStart"/>
      <w:r w:rsidRPr="00DA4FB0">
        <w:rPr>
          <w:rFonts w:ascii="Times New Roman" w:hAnsi="Times New Roman" w:cs="Times New Roman"/>
        </w:rPr>
        <w:t>предприятия - изготовителя</w:t>
      </w:r>
      <w:proofErr w:type="gramEnd"/>
      <w:r w:rsidRPr="00DA4FB0">
        <w:rPr>
          <w:rFonts w:ascii="Times New Roman" w:hAnsi="Times New Roman" w:cs="Times New Roman"/>
        </w:rPr>
        <w:t>, при температуре окружающего воздуха -45 до +60</w:t>
      </w:r>
      <w:r w:rsidRPr="00DA4FB0">
        <w:rPr>
          <w:rFonts w:ascii="Times New Roman" w:eastAsia="Segoe UI Symbol" w:hAnsi="Times New Roman" w:cs="Times New Roman"/>
        </w:rPr>
        <w:t></w:t>
      </w:r>
      <w:r w:rsidRPr="00DA4FB0">
        <w:rPr>
          <w:rFonts w:ascii="Times New Roman" w:hAnsi="Times New Roman" w:cs="Times New Roman"/>
        </w:rPr>
        <w:t>С и относительной влажности 80% (при температуре 25</w:t>
      </w:r>
      <w:r w:rsidRPr="00DA4FB0">
        <w:rPr>
          <w:rFonts w:ascii="Times New Roman" w:eastAsia="Segoe UI Symbol" w:hAnsi="Times New Roman" w:cs="Times New Roman"/>
        </w:rPr>
        <w:t></w:t>
      </w:r>
      <w:r w:rsidRPr="00DA4FB0">
        <w:rPr>
          <w:rFonts w:ascii="Times New Roman" w:hAnsi="Times New Roman" w:cs="Times New Roman"/>
        </w:rPr>
        <w:t xml:space="preserve">С). </w:t>
      </w:r>
    </w:p>
    <w:p w14:paraId="04C1BE45" w14:textId="77777777" w:rsidR="00DA4FB0" w:rsidRPr="00DA4FB0" w:rsidRDefault="00DA4FB0">
      <w:pPr>
        <w:ind w:left="7" w:right="33" w:firstLine="283"/>
        <w:rPr>
          <w:rFonts w:ascii="Times New Roman" w:hAnsi="Times New Roman" w:cs="Times New Roman"/>
        </w:rPr>
      </w:pPr>
      <w:r w:rsidRPr="00DA4FB0">
        <w:rPr>
          <w:rFonts w:ascii="Times New Roman" w:hAnsi="Times New Roman" w:cs="Times New Roman"/>
        </w:rPr>
        <w:t>Изделие без упаковки хранится при температуре окружающей среды 0 до 40</w:t>
      </w:r>
      <w:r w:rsidRPr="00DA4FB0">
        <w:rPr>
          <w:rFonts w:ascii="Times New Roman" w:eastAsia="Segoe UI Symbol" w:hAnsi="Times New Roman" w:cs="Times New Roman"/>
        </w:rPr>
        <w:t></w:t>
      </w:r>
      <w:r w:rsidRPr="00DA4FB0">
        <w:rPr>
          <w:rFonts w:ascii="Times New Roman" w:hAnsi="Times New Roman" w:cs="Times New Roman"/>
        </w:rPr>
        <w:t>С и относительной влажности не более 80% (при температуре 25</w:t>
      </w:r>
      <w:r w:rsidRPr="00DA4FB0">
        <w:rPr>
          <w:rFonts w:ascii="Times New Roman" w:eastAsia="Segoe UI Symbol" w:hAnsi="Times New Roman" w:cs="Times New Roman"/>
        </w:rPr>
        <w:t></w:t>
      </w:r>
      <w:r w:rsidRPr="00DA4FB0">
        <w:rPr>
          <w:rFonts w:ascii="Times New Roman" w:hAnsi="Times New Roman" w:cs="Times New Roman"/>
        </w:rPr>
        <w:t xml:space="preserve">С). </w:t>
      </w:r>
    </w:p>
    <w:p w14:paraId="17AD04B5" w14:textId="77777777" w:rsidR="00DA4FB0" w:rsidRPr="00DA4FB0" w:rsidRDefault="00DA4FB0">
      <w:pPr>
        <w:spacing w:after="0" w:line="259" w:lineRule="auto"/>
        <w:ind w:left="283" w:firstLine="0"/>
        <w:jc w:val="left"/>
        <w:rPr>
          <w:rFonts w:ascii="Times New Roman" w:hAnsi="Times New Roman" w:cs="Times New Roman"/>
        </w:rPr>
      </w:pPr>
      <w:r w:rsidRPr="00DA4FB0">
        <w:rPr>
          <w:rFonts w:ascii="Times New Roman" w:hAnsi="Times New Roman" w:cs="Times New Roman"/>
        </w:rPr>
        <w:t xml:space="preserve"> </w:t>
      </w:r>
    </w:p>
    <w:p w14:paraId="639A4A99" w14:textId="77777777" w:rsidR="00DA4FB0" w:rsidRPr="00DA4FB0" w:rsidRDefault="00DA4FB0" w:rsidP="009E6C92">
      <w:pPr>
        <w:numPr>
          <w:ilvl w:val="0"/>
          <w:numId w:val="41"/>
        </w:numPr>
        <w:spacing w:line="250" w:lineRule="auto"/>
        <w:ind w:right="33" w:firstLine="283"/>
        <w:rPr>
          <w:rFonts w:ascii="Times New Roman" w:hAnsi="Times New Roman" w:cs="Times New Roman"/>
        </w:rPr>
      </w:pPr>
      <w:r w:rsidRPr="00DA4FB0">
        <w:rPr>
          <w:rFonts w:ascii="Times New Roman" w:hAnsi="Times New Roman" w:cs="Times New Roman"/>
        </w:rPr>
        <w:t xml:space="preserve">В помещениях для хранения содержание пыли, паров кислот и щелочей, агрессивных газов и других вредных примесей, вызывающих коррозию, не должно превышать содержание коррозионно-активных агентов для атмосферы типа I по ГОСТ </w:t>
      </w:r>
      <w:proofErr w:type="gramStart"/>
      <w:r w:rsidRPr="00DA4FB0">
        <w:rPr>
          <w:rFonts w:ascii="Times New Roman" w:hAnsi="Times New Roman" w:cs="Times New Roman"/>
        </w:rPr>
        <w:t>15150-69</w:t>
      </w:r>
      <w:proofErr w:type="gramEnd"/>
      <w:r w:rsidRPr="00DA4FB0">
        <w:rPr>
          <w:rFonts w:ascii="Times New Roman" w:hAnsi="Times New Roman" w:cs="Times New Roman"/>
        </w:rPr>
        <w:t xml:space="preserve">. </w:t>
      </w:r>
    </w:p>
    <w:p w14:paraId="312CCE49" w14:textId="77777777" w:rsidR="00DA4FB0" w:rsidRPr="00DA4FB0" w:rsidRDefault="00DA4FB0" w:rsidP="009E6C92">
      <w:pPr>
        <w:numPr>
          <w:ilvl w:val="0"/>
          <w:numId w:val="41"/>
        </w:numPr>
        <w:spacing w:after="4" w:line="249" w:lineRule="auto"/>
        <w:ind w:right="33" w:firstLine="283"/>
        <w:rPr>
          <w:rFonts w:ascii="Times New Roman" w:hAnsi="Times New Roman" w:cs="Times New Roman"/>
        </w:rPr>
      </w:pPr>
      <w:r w:rsidRPr="00DA4FB0">
        <w:rPr>
          <w:rFonts w:ascii="Times New Roman" w:hAnsi="Times New Roman" w:cs="Times New Roman"/>
        </w:rPr>
        <w:t xml:space="preserve">Гарантийный срок хранения устройства 18 месяцев со дня изготовления. </w:t>
      </w:r>
    </w:p>
    <w:p w14:paraId="1EF2A648" w14:textId="77777777" w:rsidR="00DA4FB0" w:rsidRPr="00DA4FB0" w:rsidRDefault="00DA4FB0">
      <w:pPr>
        <w:spacing w:after="0" w:line="259" w:lineRule="auto"/>
        <w:ind w:left="283" w:firstLine="0"/>
        <w:jc w:val="left"/>
        <w:rPr>
          <w:rFonts w:ascii="Times New Roman" w:hAnsi="Times New Roman" w:cs="Times New Roman"/>
        </w:rPr>
      </w:pPr>
      <w:r w:rsidRPr="00DA4FB0">
        <w:rPr>
          <w:rFonts w:ascii="Times New Roman" w:hAnsi="Times New Roman" w:cs="Times New Roman"/>
        </w:rPr>
        <w:t xml:space="preserve"> </w:t>
      </w:r>
    </w:p>
    <w:p w14:paraId="5DE1D0E0" w14:textId="77777777" w:rsidR="00DA4FB0" w:rsidRPr="00DA4FB0" w:rsidRDefault="00DA4FB0" w:rsidP="009E6C92">
      <w:pPr>
        <w:numPr>
          <w:ilvl w:val="0"/>
          <w:numId w:val="41"/>
        </w:numPr>
        <w:spacing w:line="250" w:lineRule="auto"/>
        <w:ind w:right="33" w:firstLine="283"/>
        <w:rPr>
          <w:rFonts w:ascii="Times New Roman" w:hAnsi="Times New Roman" w:cs="Times New Roman"/>
        </w:rPr>
      </w:pPr>
      <w:r w:rsidRPr="00DA4FB0">
        <w:rPr>
          <w:rFonts w:ascii="Times New Roman" w:hAnsi="Times New Roman" w:cs="Times New Roman"/>
        </w:rPr>
        <w:t xml:space="preserve">При снятии блока с хранения в условиях пониженной температуры необходимо выдержать его в упаковке не менее двух часов при комнатной температуре. </w:t>
      </w:r>
    </w:p>
    <w:p w14:paraId="3B170E79"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 </w:t>
      </w:r>
    </w:p>
    <w:p w14:paraId="7E92FD69" w14:textId="77777777" w:rsidR="00DA4FB0" w:rsidRPr="00DA4FB0" w:rsidRDefault="00DA4FB0">
      <w:pPr>
        <w:pStyle w:val="2"/>
        <w:ind w:left="-5"/>
        <w:rPr>
          <w:sz w:val="22"/>
        </w:rPr>
      </w:pPr>
      <w:r w:rsidRPr="00DA4FB0">
        <w:rPr>
          <w:sz w:val="22"/>
        </w:rPr>
        <w:lastRenderedPageBreak/>
        <w:t xml:space="preserve">6.5 Транспортирование </w:t>
      </w:r>
    </w:p>
    <w:p w14:paraId="6810B3F5" w14:textId="77777777" w:rsidR="00DA4FB0" w:rsidRPr="00DA4FB0" w:rsidRDefault="00DA4FB0" w:rsidP="009E6C92">
      <w:pPr>
        <w:numPr>
          <w:ilvl w:val="0"/>
          <w:numId w:val="42"/>
        </w:numPr>
        <w:spacing w:line="250" w:lineRule="auto"/>
        <w:ind w:right="33" w:firstLine="283"/>
        <w:rPr>
          <w:rFonts w:ascii="Times New Roman" w:hAnsi="Times New Roman" w:cs="Times New Roman"/>
        </w:rPr>
      </w:pPr>
      <w:r w:rsidRPr="00DA4FB0">
        <w:rPr>
          <w:rFonts w:ascii="Times New Roman" w:hAnsi="Times New Roman" w:cs="Times New Roman"/>
        </w:rPr>
        <w:t xml:space="preserve">Изделие транспортируется в крытых железнодорожных вагонах, перевозится автомобильным транспортом с защитой от дождя и снега, а также транспортируется в герметизированных отапливаемых отсеках самолетов. При перевозке в железнодорожных вагонах вид отправки - мелкий, малотоннажный. </w:t>
      </w:r>
    </w:p>
    <w:p w14:paraId="63D49FEF" w14:textId="77777777" w:rsidR="00DA4FB0" w:rsidRPr="00DA4FB0" w:rsidRDefault="00DA4FB0">
      <w:pPr>
        <w:spacing w:after="0" w:line="259" w:lineRule="auto"/>
        <w:ind w:left="283" w:firstLine="0"/>
        <w:jc w:val="left"/>
        <w:rPr>
          <w:rFonts w:ascii="Times New Roman" w:hAnsi="Times New Roman" w:cs="Times New Roman"/>
        </w:rPr>
      </w:pPr>
      <w:r w:rsidRPr="00DA4FB0">
        <w:rPr>
          <w:rFonts w:ascii="Times New Roman" w:hAnsi="Times New Roman" w:cs="Times New Roman"/>
        </w:rPr>
        <w:t xml:space="preserve"> </w:t>
      </w:r>
    </w:p>
    <w:p w14:paraId="6F087D2C" w14:textId="77777777" w:rsidR="00DA4FB0" w:rsidRPr="00DA4FB0" w:rsidRDefault="00DA4FB0" w:rsidP="009E6C92">
      <w:pPr>
        <w:numPr>
          <w:ilvl w:val="0"/>
          <w:numId w:val="42"/>
        </w:numPr>
        <w:spacing w:line="250" w:lineRule="auto"/>
        <w:ind w:right="33" w:firstLine="283"/>
        <w:rPr>
          <w:rFonts w:ascii="Times New Roman" w:hAnsi="Times New Roman" w:cs="Times New Roman"/>
        </w:rPr>
      </w:pPr>
      <w:r w:rsidRPr="00DA4FB0">
        <w:rPr>
          <w:rFonts w:ascii="Times New Roman" w:hAnsi="Times New Roman" w:cs="Times New Roman"/>
        </w:rPr>
        <w:t xml:space="preserve">Климатические условия транспортирования блока являются такими же, как при хранении. </w:t>
      </w:r>
    </w:p>
    <w:p w14:paraId="33B6E9A9"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 </w:t>
      </w:r>
    </w:p>
    <w:p w14:paraId="0B2EC8CC" w14:textId="77777777" w:rsidR="00DA4FB0" w:rsidRPr="00DA4FB0" w:rsidRDefault="00DA4FB0">
      <w:pPr>
        <w:pStyle w:val="2"/>
        <w:ind w:left="-5"/>
        <w:rPr>
          <w:sz w:val="22"/>
        </w:rPr>
      </w:pPr>
      <w:r w:rsidRPr="00DA4FB0">
        <w:rPr>
          <w:sz w:val="22"/>
        </w:rPr>
        <w:t xml:space="preserve">6.6 Утилизация </w:t>
      </w:r>
    </w:p>
    <w:p w14:paraId="1CD9E9C4" w14:textId="77777777" w:rsidR="00DA4FB0" w:rsidRPr="00DA4FB0" w:rsidRDefault="00DA4FB0">
      <w:pPr>
        <w:ind w:left="7" w:right="33" w:firstLine="283"/>
        <w:rPr>
          <w:rFonts w:ascii="Times New Roman" w:hAnsi="Times New Roman" w:cs="Times New Roman"/>
        </w:rPr>
      </w:pPr>
      <w:r w:rsidRPr="00DA4FB0">
        <w:rPr>
          <w:rFonts w:ascii="Times New Roman" w:hAnsi="Times New Roman" w:cs="Times New Roman"/>
        </w:rPr>
        <w:t xml:space="preserve">Устройство не содержит веществ и компонентов, вредно влияющих на окружающую среду и здоровье человека, поэтому особых мер по защите при утилизации не требуется. </w:t>
      </w:r>
    </w:p>
    <w:p w14:paraId="6EE9CBC2"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 </w:t>
      </w:r>
    </w:p>
    <w:p w14:paraId="1A3ABD3A"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 </w:t>
      </w:r>
      <w:r w:rsidRPr="00DA4FB0">
        <w:rPr>
          <w:rFonts w:ascii="Times New Roman" w:hAnsi="Times New Roman" w:cs="Times New Roman"/>
        </w:rPr>
        <w:tab/>
        <w:t xml:space="preserve"> </w:t>
      </w:r>
      <w:r w:rsidRPr="00DA4FB0">
        <w:rPr>
          <w:rFonts w:ascii="Times New Roman" w:hAnsi="Times New Roman" w:cs="Times New Roman"/>
        </w:rPr>
        <w:br w:type="page"/>
      </w:r>
    </w:p>
    <w:p w14:paraId="5A7A1556" w14:textId="77777777" w:rsidR="00DA4FB0" w:rsidRPr="00DA4FB0" w:rsidRDefault="00DA4FB0">
      <w:pPr>
        <w:pStyle w:val="1"/>
        <w:ind w:left="10" w:right="376"/>
        <w:jc w:val="right"/>
        <w:rPr>
          <w:sz w:val="22"/>
        </w:rPr>
      </w:pPr>
      <w:r w:rsidRPr="00DA4FB0">
        <w:rPr>
          <w:sz w:val="22"/>
        </w:rPr>
        <w:lastRenderedPageBreak/>
        <w:t>ПРИЛОЖЕНИЕ А</w:t>
      </w:r>
      <w:r w:rsidRPr="00DA4FB0">
        <w:rPr>
          <w:rFonts w:eastAsia="Calibri"/>
          <w:sz w:val="22"/>
        </w:rPr>
        <w:t xml:space="preserve"> </w:t>
      </w:r>
    </w:p>
    <w:p w14:paraId="18917816" w14:textId="77777777" w:rsidR="00DA4FB0" w:rsidRPr="00DA4FB0" w:rsidRDefault="00DA4FB0">
      <w:pPr>
        <w:spacing w:after="171" w:line="265" w:lineRule="auto"/>
        <w:ind w:left="10" w:right="35"/>
        <w:jc w:val="right"/>
        <w:rPr>
          <w:rFonts w:ascii="Times New Roman" w:hAnsi="Times New Roman" w:cs="Times New Roman"/>
        </w:rPr>
      </w:pPr>
      <w:r w:rsidRPr="00DA4FB0">
        <w:rPr>
          <w:rFonts w:ascii="Times New Roman" w:hAnsi="Times New Roman" w:cs="Times New Roman"/>
        </w:rPr>
        <w:t>Внешние цепи блока МКЗП-ПС</w:t>
      </w:r>
      <w:r w:rsidRPr="00DA4FB0">
        <w:rPr>
          <w:rFonts w:ascii="Times New Roman" w:eastAsia="Calibri" w:hAnsi="Times New Roman" w:cs="Times New Roman"/>
          <w:b/>
        </w:rPr>
        <w:t xml:space="preserve"> </w:t>
      </w:r>
    </w:p>
    <w:p w14:paraId="1FB8906D" w14:textId="77777777" w:rsidR="00DA4FB0" w:rsidRPr="00DA4FB0" w:rsidRDefault="00DA4FB0">
      <w:pPr>
        <w:spacing w:after="29" w:line="259" w:lineRule="auto"/>
        <w:ind w:left="1346" w:right="-668" w:firstLine="0"/>
        <w:jc w:val="left"/>
        <w:rPr>
          <w:rFonts w:ascii="Times New Roman" w:hAnsi="Times New Roman" w:cs="Times New Roman"/>
        </w:rPr>
      </w:pPr>
      <w:r w:rsidRPr="00DA4FB0">
        <w:rPr>
          <w:rFonts w:ascii="Times New Roman" w:hAnsi="Times New Roman" w:cs="Times New Roman"/>
          <w:noProof/>
        </w:rPr>
        <w:drawing>
          <wp:inline distT="0" distB="0" distL="0" distR="0" wp14:anchorId="756746A6" wp14:editId="160E466B">
            <wp:extent cx="2386584" cy="4056889"/>
            <wp:effectExtent l="0" t="0" r="0" b="0"/>
            <wp:docPr id="203383" name="Picture 203383"/>
            <wp:cNvGraphicFramePr/>
            <a:graphic xmlns:a="http://schemas.openxmlformats.org/drawingml/2006/main">
              <a:graphicData uri="http://schemas.openxmlformats.org/drawingml/2006/picture">
                <pic:pic xmlns:pic="http://schemas.openxmlformats.org/drawingml/2006/picture">
                  <pic:nvPicPr>
                    <pic:cNvPr id="203383" name="Picture 203383"/>
                    <pic:cNvPicPr/>
                  </pic:nvPicPr>
                  <pic:blipFill>
                    <a:blip r:embed="rId88"/>
                    <a:stretch>
                      <a:fillRect/>
                    </a:stretch>
                  </pic:blipFill>
                  <pic:spPr>
                    <a:xfrm>
                      <a:off x="0" y="0"/>
                      <a:ext cx="2386584" cy="4056889"/>
                    </a:xfrm>
                    <a:prstGeom prst="rect">
                      <a:avLst/>
                    </a:prstGeom>
                  </pic:spPr>
                </pic:pic>
              </a:graphicData>
            </a:graphic>
          </wp:inline>
        </w:drawing>
      </w:r>
    </w:p>
    <w:p w14:paraId="0689746D" w14:textId="77777777" w:rsidR="00DA4FB0" w:rsidRPr="00DA4FB0" w:rsidRDefault="00DA4FB0">
      <w:pPr>
        <w:spacing w:after="90" w:line="259" w:lineRule="auto"/>
        <w:ind w:left="2033" w:firstLine="0"/>
        <w:jc w:val="center"/>
        <w:rPr>
          <w:rFonts w:ascii="Times New Roman" w:hAnsi="Times New Roman" w:cs="Times New Roman"/>
        </w:rPr>
      </w:pPr>
      <w:r w:rsidRPr="00DA4FB0">
        <w:rPr>
          <w:rFonts w:ascii="Times New Roman" w:eastAsia="Calibri" w:hAnsi="Times New Roman" w:cs="Times New Roman"/>
          <w:b/>
        </w:rPr>
        <w:t xml:space="preserve"> </w:t>
      </w:r>
    </w:p>
    <w:p w14:paraId="6244305E"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 </w:t>
      </w:r>
    </w:p>
    <w:p w14:paraId="6D007DE2"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 </w:t>
      </w:r>
      <w:r w:rsidRPr="00DA4FB0">
        <w:rPr>
          <w:rFonts w:ascii="Times New Roman" w:hAnsi="Times New Roman" w:cs="Times New Roman"/>
        </w:rPr>
        <w:tab/>
        <w:t xml:space="preserve"> </w:t>
      </w:r>
    </w:p>
    <w:p w14:paraId="46EA2AFB" w14:textId="77777777" w:rsidR="00DA4FB0" w:rsidRPr="00DA4FB0" w:rsidRDefault="00DA4FB0">
      <w:pPr>
        <w:spacing w:after="48" w:line="259" w:lineRule="auto"/>
        <w:ind w:left="1292" w:firstLine="0"/>
        <w:jc w:val="center"/>
        <w:rPr>
          <w:rFonts w:ascii="Times New Roman" w:hAnsi="Times New Roman" w:cs="Times New Roman"/>
        </w:rPr>
      </w:pPr>
      <w:r w:rsidRPr="00DA4FB0">
        <w:rPr>
          <w:rFonts w:ascii="Times New Roman" w:hAnsi="Times New Roman" w:cs="Times New Roman"/>
        </w:rPr>
        <w:t xml:space="preserve"> </w:t>
      </w:r>
    </w:p>
    <w:p w14:paraId="5B681666" w14:textId="77777777" w:rsidR="00DA4FB0" w:rsidRPr="00DA4FB0" w:rsidRDefault="00DA4FB0">
      <w:pPr>
        <w:pStyle w:val="1"/>
        <w:ind w:left="877" w:right="910"/>
        <w:jc w:val="center"/>
        <w:rPr>
          <w:sz w:val="22"/>
        </w:rPr>
      </w:pPr>
      <w:r w:rsidRPr="00DA4FB0">
        <w:rPr>
          <w:sz w:val="22"/>
        </w:rPr>
        <w:t>ПРИЛОЖЕНИЕ Б</w:t>
      </w:r>
      <w:r w:rsidRPr="00DA4FB0">
        <w:rPr>
          <w:rFonts w:eastAsia="Calibri"/>
          <w:sz w:val="22"/>
        </w:rPr>
        <w:t xml:space="preserve"> </w:t>
      </w:r>
    </w:p>
    <w:p w14:paraId="433020D2" w14:textId="77777777" w:rsidR="00DA4FB0" w:rsidRPr="00DA4FB0" w:rsidRDefault="00DA4FB0">
      <w:pPr>
        <w:spacing w:after="54" w:line="249" w:lineRule="auto"/>
        <w:ind w:left="411" w:right="449"/>
        <w:jc w:val="center"/>
        <w:rPr>
          <w:rFonts w:ascii="Times New Roman" w:hAnsi="Times New Roman" w:cs="Times New Roman"/>
        </w:rPr>
      </w:pPr>
      <w:r w:rsidRPr="00DA4FB0">
        <w:rPr>
          <w:rFonts w:ascii="Times New Roman" w:hAnsi="Times New Roman" w:cs="Times New Roman"/>
        </w:rPr>
        <w:t>Рекомендации по настройке времятоковых характеристик срабатывания</w:t>
      </w:r>
      <w:r w:rsidRPr="00DA4FB0">
        <w:rPr>
          <w:rFonts w:ascii="Times New Roman" w:eastAsia="Calibri" w:hAnsi="Times New Roman" w:cs="Times New Roman"/>
          <w:b/>
        </w:rPr>
        <w:t xml:space="preserve"> </w:t>
      </w:r>
    </w:p>
    <w:p w14:paraId="2867E2FF" w14:textId="77777777" w:rsidR="00DA4FB0" w:rsidRPr="00DA4FB0" w:rsidRDefault="00DA4FB0">
      <w:pPr>
        <w:spacing w:after="15" w:line="259" w:lineRule="auto"/>
        <w:ind w:left="0" w:right="7" w:firstLine="0"/>
        <w:jc w:val="center"/>
        <w:rPr>
          <w:rFonts w:ascii="Times New Roman" w:hAnsi="Times New Roman" w:cs="Times New Roman"/>
        </w:rPr>
      </w:pPr>
      <w:r w:rsidRPr="00DA4FB0">
        <w:rPr>
          <w:rFonts w:ascii="Times New Roman" w:eastAsia="Calibri" w:hAnsi="Times New Roman" w:cs="Times New Roman"/>
          <w:b/>
        </w:rPr>
        <w:t xml:space="preserve"> </w:t>
      </w:r>
    </w:p>
    <w:p w14:paraId="347C07C9" w14:textId="77777777" w:rsidR="00DA4FB0" w:rsidRPr="00DA4FB0" w:rsidRDefault="00DA4FB0">
      <w:pPr>
        <w:spacing w:after="28"/>
        <w:ind w:left="7" w:right="33" w:firstLine="283"/>
        <w:rPr>
          <w:rFonts w:ascii="Times New Roman" w:hAnsi="Times New Roman" w:cs="Times New Roman"/>
        </w:rPr>
      </w:pPr>
      <w:r w:rsidRPr="00DA4FB0">
        <w:rPr>
          <w:rFonts w:ascii="Times New Roman" w:hAnsi="Times New Roman" w:cs="Times New Roman"/>
        </w:rPr>
        <w:t xml:space="preserve">При настройке ступеней МТЗ могут быть выбраны следующие характеристики срабатывания: </w:t>
      </w:r>
    </w:p>
    <w:p w14:paraId="154377DF" w14:textId="77777777" w:rsidR="00DA4FB0" w:rsidRPr="00DA4FB0" w:rsidRDefault="00DA4FB0" w:rsidP="009E6C92">
      <w:pPr>
        <w:numPr>
          <w:ilvl w:val="0"/>
          <w:numId w:val="43"/>
        </w:numPr>
        <w:spacing w:after="28" w:line="250" w:lineRule="auto"/>
        <w:ind w:right="33" w:hanging="283"/>
        <w:rPr>
          <w:rFonts w:ascii="Times New Roman" w:hAnsi="Times New Roman" w:cs="Times New Roman"/>
        </w:rPr>
      </w:pPr>
      <w:r w:rsidRPr="00DA4FB0">
        <w:rPr>
          <w:rFonts w:ascii="Times New Roman" w:hAnsi="Times New Roman" w:cs="Times New Roman"/>
        </w:rPr>
        <w:t xml:space="preserve">независимые – время срабатывания не зависит от величины протекающего тока; </w:t>
      </w:r>
    </w:p>
    <w:p w14:paraId="585A7549" w14:textId="77777777" w:rsidR="00DA4FB0" w:rsidRPr="00DA4FB0" w:rsidRDefault="00DA4FB0" w:rsidP="009E6C92">
      <w:pPr>
        <w:numPr>
          <w:ilvl w:val="0"/>
          <w:numId w:val="43"/>
        </w:numPr>
        <w:spacing w:line="250" w:lineRule="auto"/>
        <w:ind w:right="33" w:hanging="283"/>
        <w:rPr>
          <w:rFonts w:ascii="Times New Roman" w:hAnsi="Times New Roman" w:cs="Times New Roman"/>
        </w:rPr>
      </w:pPr>
      <w:r w:rsidRPr="00DA4FB0">
        <w:rPr>
          <w:rFonts w:ascii="Times New Roman" w:hAnsi="Times New Roman" w:cs="Times New Roman"/>
        </w:rPr>
        <w:t xml:space="preserve">зависимые типа МЭК – время срабатывания определяется величиной протекающего тока. </w:t>
      </w:r>
    </w:p>
    <w:p w14:paraId="2152521B" w14:textId="77777777" w:rsidR="00DA4FB0" w:rsidRPr="00DA4FB0" w:rsidRDefault="00DA4FB0">
      <w:pPr>
        <w:spacing w:after="0" w:line="259" w:lineRule="auto"/>
        <w:ind w:left="566" w:firstLine="0"/>
        <w:jc w:val="left"/>
        <w:rPr>
          <w:rFonts w:ascii="Times New Roman" w:hAnsi="Times New Roman" w:cs="Times New Roman"/>
        </w:rPr>
      </w:pPr>
      <w:r w:rsidRPr="00DA4FB0">
        <w:rPr>
          <w:rFonts w:ascii="Times New Roman" w:hAnsi="Times New Roman" w:cs="Times New Roman"/>
        </w:rPr>
        <w:t xml:space="preserve"> </w:t>
      </w:r>
    </w:p>
    <w:p w14:paraId="6E248E74" w14:textId="77777777" w:rsidR="00DA4FB0" w:rsidRPr="00DA4FB0" w:rsidRDefault="00DA4FB0">
      <w:pPr>
        <w:ind w:left="7" w:right="33" w:firstLine="283"/>
        <w:rPr>
          <w:rFonts w:ascii="Times New Roman" w:hAnsi="Times New Roman" w:cs="Times New Roman"/>
        </w:rPr>
      </w:pPr>
      <w:r w:rsidRPr="00DA4FB0">
        <w:rPr>
          <w:rFonts w:ascii="Times New Roman" w:hAnsi="Times New Roman" w:cs="Times New Roman"/>
        </w:rPr>
        <w:t xml:space="preserve">Зависимые характеристики представлены стандартными типами и описываются выражением: </w:t>
      </w:r>
    </w:p>
    <w:p w14:paraId="0B79DE45" w14:textId="77777777" w:rsidR="00DA4FB0" w:rsidRPr="00DA4FB0" w:rsidRDefault="00DA4FB0">
      <w:pPr>
        <w:spacing w:after="0" w:line="259" w:lineRule="auto"/>
        <w:ind w:left="0" w:right="24" w:firstLine="0"/>
        <w:jc w:val="center"/>
        <w:rPr>
          <w:rFonts w:ascii="Times New Roman" w:hAnsi="Times New Roman" w:cs="Times New Roman"/>
        </w:rPr>
      </w:pPr>
      <w:r w:rsidRPr="00DA4FB0">
        <w:rPr>
          <w:rFonts w:ascii="Times New Roman" w:hAnsi="Times New Roman" w:cs="Times New Roman"/>
          <w:noProof/>
        </w:rPr>
        <w:drawing>
          <wp:inline distT="0" distB="0" distL="0" distR="0" wp14:anchorId="76CE8887" wp14:editId="6C588EF0">
            <wp:extent cx="2130552" cy="399288"/>
            <wp:effectExtent l="0" t="0" r="0" b="0"/>
            <wp:docPr id="203385" name="Picture 203385"/>
            <wp:cNvGraphicFramePr/>
            <a:graphic xmlns:a="http://schemas.openxmlformats.org/drawingml/2006/main">
              <a:graphicData uri="http://schemas.openxmlformats.org/drawingml/2006/picture">
                <pic:pic xmlns:pic="http://schemas.openxmlformats.org/drawingml/2006/picture">
                  <pic:nvPicPr>
                    <pic:cNvPr id="203385" name="Picture 203385"/>
                    <pic:cNvPicPr/>
                  </pic:nvPicPr>
                  <pic:blipFill>
                    <a:blip r:embed="rId89"/>
                    <a:stretch>
                      <a:fillRect/>
                    </a:stretch>
                  </pic:blipFill>
                  <pic:spPr>
                    <a:xfrm>
                      <a:off x="0" y="0"/>
                      <a:ext cx="2130552" cy="399288"/>
                    </a:xfrm>
                    <a:prstGeom prst="rect">
                      <a:avLst/>
                    </a:prstGeom>
                  </pic:spPr>
                </pic:pic>
              </a:graphicData>
            </a:graphic>
          </wp:inline>
        </w:drawing>
      </w:r>
      <w:r w:rsidRPr="00DA4FB0">
        <w:rPr>
          <w:rFonts w:ascii="Times New Roman" w:hAnsi="Times New Roman" w:cs="Times New Roman"/>
        </w:rPr>
        <w:t xml:space="preserve"> </w:t>
      </w:r>
    </w:p>
    <w:p w14:paraId="5D50C6B8" w14:textId="77777777" w:rsidR="00DA4FB0" w:rsidRPr="00DA4FB0" w:rsidRDefault="00DA4FB0">
      <w:pPr>
        <w:ind w:left="17" w:right="33"/>
        <w:rPr>
          <w:rFonts w:ascii="Times New Roman" w:hAnsi="Times New Roman" w:cs="Times New Roman"/>
        </w:rPr>
      </w:pPr>
      <w:r w:rsidRPr="00DA4FB0">
        <w:rPr>
          <w:rFonts w:ascii="Times New Roman" w:hAnsi="Times New Roman" w:cs="Times New Roman"/>
        </w:rPr>
        <w:t xml:space="preserve">где: </w:t>
      </w:r>
    </w:p>
    <w:p w14:paraId="7EE46FE2" w14:textId="77777777" w:rsidR="00DA4FB0" w:rsidRPr="00DA4FB0" w:rsidRDefault="00DA4FB0">
      <w:pPr>
        <w:ind w:left="17" w:right="3865"/>
        <w:rPr>
          <w:rFonts w:ascii="Times New Roman" w:hAnsi="Times New Roman" w:cs="Times New Roman"/>
        </w:rPr>
      </w:pPr>
      <w:r w:rsidRPr="00DA4FB0">
        <w:rPr>
          <w:rFonts w:ascii="Times New Roman" w:hAnsi="Times New Roman" w:cs="Times New Roman"/>
        </w:rPr>
        <w:t xml:space="preserve"> </w:t>
      </w:r>
      <w:r w:rsidRPr="00DA4FB0">
        <w:rPr>
          <w:rFonts w:ascii="Times New Roman" w:hAnsi="Times New Roman" w:cs="Times New Roman"/>
        </w:rPr>
        <w:tab/>
      </w:r>
      <w:proofErr w:type="spellStart"/>
      <w:r w:rsidRPr="00DA4FB0">
        <w:rPr>
          <w:rFonts w:ascii="Times New Roman" w:hAnsi="Times New Roman" w:cs="Times New Roman"/>
        </w:rPr>
        <w:t>t</w:t>
      </w:r>
      <w:r w:rsidRPr="00DA4FB0">
        <w:rPr>
          <w:rFonts w:ascii="Times New Roman" w:hAnsi="Times New Roman" w:cs="Times New Roman"/>
          <w:vertAlign w:val="subscript"/>
        </w:rPr>
        <w:t>СРАБ</w:t>
      </w:r>
      <w:proofErr w:type="spellEnd"/>
      <w:r w:rsidRPr="00DA4FB0">
        <w:rPr>
          <w:rFonts w:ascii="Times New Roman" w:hAnsi="Times New Roman" w:cs="Times New Roman"/>
        </w:rPr>
        <w:t xml:space="preserve"> – время </w:t>
      </w:r>
      <w:proofErr w:type="gramStart"/>
      <w:r w:rsidRPr="00DA4FB0">
        <w:rPr>
          <w:rFonts w:ascii="Times New Roman" w:hAnsi="Times New Roman" w:cs="Times New Roman"/>
        </w:rPr>
        <w:t xml:space="preserve">срабатывания;  </w:t>
      </w:r>
      <w:r w:rsidRPr="00DA4FB0">
        <w:rPr>
          <w:rFonts w:ascii="Times New Roman" w:hAnsi="Times New Roman" w:cs="Times New Roman"/>
        </w:rPr>
        <w:tab/>
      </w:r>
      <w:proofErr w:type="gramEnd"/>
      <w:r w:rsidRPr="00DA4FB0">
        <w:rPr>
          <w:rFonts w:ascii="Times New Roman" w:hAnsi="Times New Roman" w:cs="Times New Roman"/>
        </w:rPr>
        <w:t xml:space="preserve">А, р – константы; </w:t>
      </w:r>
    </w:p>
    <w:p w14:paraId="1CA538A6" w14:textId="77777777" w:rsidR="00DA4FB0" w:rsidRPr="00DA4FB0" w:rsidRDefault="00DA4FB0">
      <w:pPr>
        <w:spacing w:after="7"/>
        <w:ind w:left="10" w:right="4056"/>
        <w:jc w:val="left"/>
        <w:rPr>
          <w:rFonts w:ascii="Times New Roman" w:hAnsi="Times New Roman" w:cs="Times New Roman"/>
        </w:rPr>
      </w:pPr>
      <w:r w:rsidRPr="00DA4FB0">
        <w:rPr>
          <w:rFonts w:ascii="Times New Roman" w:hAnsi="Times New Roman" w:cs="Times New Roman"/>
        </w:rPr>
        <w:t xml:space="preserve"> </w:t>
      </w:r>
      <w:r w:rsidRPr="00DA4FB0">
        <w:rPr>
          <w:rFonts w:ascii="Times New Roman" w:hAnsi="Times New Roman" w:cs="Times New Roman"/>
        </w:rPr>
        <w:tab/>
      </w:r>
      <w:proofErr w:type="spellStart"/>
      <w:r w:rsidRPr="00DA4FB0">
        <w:rPr>
          <w:rFonts w:ascii="Times New Roman" w:hAnsi="Times New Roman" w:cs="Times New Roman"/>
        </w:rPr>
        <w:t>Тk</w:t>
      </w:r>
      <w:proofErr w:type="spellEnd"/>
      <w:r w:rsidRPr="00DA4FB0">
        <w:rPr>
          <w:rFonts w:ascii="Times New Roman" w:hAnsi="Times New Roman" w:cs="Times New Roman"/>
        </w:rPr>
        <w:t xml:space="preserve"> – коэффициент </w:t>
      </w:r>
      <w:proofErr w:type="gramStart"/>
      <w:r w:rsidRPr="00DA4FB0">
        <w:rPr>
          <w:rFonts w:ascii="Times New Roman" w:hAnsi="Times New Roman" w:cs="Times New Roman"/>
        </w:rPr>
        <w:t xml:space="preserve">времени;  </w:t>
      </w:r>
      <w:r w:rsidRPr="00DA4FB0">
        <w:rPr>
          <w:rFonts w:ascii="Times New Roman" w:hAnsi="Times New Roman" w:cs="Times New Roman"/>
        </w:rPr>
        <w:tab/>
      </w:r>
      <w:proofErr w:type="gramEnd"/>
      <w:r w:rsidRPr="00DA4FB0">
        <w:rPr>
          <w:rFonts w:ascii="Times New Roman" w:hAnsi="Times New Roman" w:cs="Times New Roman"/>
        </w:rPr>
        <w:t xml:space="preserve">I – протекающий ток;  </w:t>
      </w:r>
      <w:r w:rsidRPr="00DA4FB0">
        <w:rPr>
          <w:rFonts w:ascii="Times New Roman" w:hAnsi="Times New Roman" w:cs="Times New Roman"/>
        </w:rPr>
        <w:tab/>
        <w:t>I</w:t>
      </w:r>
      <w:r w:rsidRPr="00DA4FB0">
        <w:rPr>
          <w:rFonts w:ascii="Times New Roman" w:hAnsi="Times New Roman" w:cs="Times New Roman"/>
          <w:vertAlign w:val="subscript"/>
        </w:rPr>
        <w:t>УСТ</w:t>
      </w:r>
      <w:r w:rsidRPr="00DA4FB0">
        <w:rPr>
          <w:rFonts w:ascii="Times New Roman" w:hAnsi="Times New Roman" w:cs="Times New Roman"/>
        </w:rPr>
        <w:t xml:space="preserve"> – уставка по току. </w:t>
      </w:r>
    </w:p>
    <w:p w14:paraId="097B026A"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 </w:t>
      </w:r>
    </w:p>
    <w:p w14:paraId="4F184245" w14:textId="77777777" w:rsidR="00DA4FB0" w:rsidRPr="00DA4FB0" w:rsidRDefault="00DA4FB0">
      <w:pPr>
        <w:ind w:left="17" w:right="33"/>
        <w:rPr>
          <w:rFonts w:ascii="Times New Roman" w:hAnsi="Times New Roman" w:cs="Times New Roman"/>
        </w:rPr>
      </w:pPr>
      <w:r w:rsidRPr="00DA4FB0">
        <w:rPr>
          <w:rFonts w:ascii="Times New Roman" w:hAnsi="Times New Roman" w:cs="Times New Roman"/>
        </w:rPr>
        <w:t xml:space="preserve">Таблица Б.1 - Типы стандартных характеристик срабатывания </w:t>
      </w:r>
    </w:p>
    <w:tbl>
      <w:tblPr>
        <w:tblStyle w:val="TableGrid"/>
        <w:tblW w:w="6231" w:type="dxa"/>
        <w:tblInd w:w="102" w:type="dxa"/>
        <w:tblCellMar>
          <w:top w:w="91" w:type="dxa"/>
          <w:left w:w="102" w:type="dxa"/>
          <w:right w:w="115" w:type="dxa"/>
        </w:tblCellMar>
        <w:tblLook w:val="04A0" w:firstRow="1" w:lastRow="0" w:firstColumn="1" w:lastColumn="0" w:noHBand="0" w:noVBand="1"/>
      </w:tblPr>
      <w:tblGrid>
        <w:gridCol w:w="2920"/>
        <w:gridCol w:w="1660"/>
        <w:gridCol w:w="1651"/>
      </w:tblGrid>
      <w:tr w:rsidR="00DA4FB0" w:rsidRPr="00DA4FB0" w14:paraId="5BE7CAA5" w14:textId="77777777">
        <w:trPr>
          <w:trHeight w:val="323"/>
        </w:trPr>
        <w:tc>
          <w:tcPr>
            <w:tcW w:w="3016" w:type="dxa"/>
            <w:tcBorders>
              <w:top w:val="single" w:sz="12" w:space="0" w:color="000000"/>
              <w:left w:val="single" w:sz="12" w:space="0" w:color="000000"/>
              <w:bottom w:val="single" w:sz="4" w:space="0" w:color="000000"/>
              <w:right w:val="single" w:sz="4" w:space="0" w:color="000000"/>
            </w:tcBorders>
            <w:shd w:val="clear" w:color="auto" w:fill="D9D9D9"/>
          </w:tcPr>
          <w:p w14:paraId="70B33FE2" w14:textId="77777777" w:rsidR="00DA4FB0" w:rsidRPr="00DA4FB0" w:rsidRDefault="00DA4FB0">
            <w:pPr>
              <w:spacing w:after="0" w:line="259" w:lineRule="auto"/>
              <w:ind w:left="1" w:firstLine="0"/>
              <w:jc w:val="center"/>
              <w:rPr>
                <w:rFonts w:ascii="Times New Roman" w:hAnsi="Times New Roman" w:cs="Times New Roman"/>
              </w:rPr>
            </w:pPr>
            <w:r w:rsidRPr="00DA4FB0">
              <w:rPr>
                <w:rFonts w:ascii="Times New Roman" w:eastAsia="Calibri" w:hAnsi="Times New Roman" w:cs="Times New Roman"/>
                <w:b/>
              </w:rPr>
              <w:t xml:space="preserve">Название характеристики </w:t>
            </w:r>
          </w:p>
        </w:tc>
        <w:tc>
          <w:tcPr>
            <w:tcW w:w="1560" w:type="dxa"/>
            <w:tcBorders>
              <w:top w:val="single" w:sz="12" w:space="0" w:color="000000"/>
              <w:left w:val="single" w:sz="4" w:space="0" w:color="000000"/>
              <w:bottom w:val="single" w:sz="4" w:space="0" w:color="000000"/>
              <w:right w:val="single" w:sz="4" w:space="0" w:color="000000"/>
            </w:tcBorders>
            <w:shd w:val="clear" w:color="auto" w:fill="D9D9D9"/>
          </w:tcPr>
          <w:p w14:paraId="27A6B3BE" w14:textId="77777777" w:rsidR="00DA4FB0" w:rsidRPr="00DA4FB0" w:rsidRDefault="00DA4FB0">
            <w:pPr>
              <w:spacing w:after="0" w:line="259" w:lineRule="auto"/>
              <w:ind w:left="61" w:firstLine="0"/>
              <w:jc w:val="left"/>
              <w:rPr>
                <w:rFonts w:ascii="Times New Roman" w:hAnsi="Times New Roman" w:cs="Times New Roman"/>
              </w:rPr>
            </w:pPr>
            <w:r w:rsidRPr="00DA4FB0">
              <w:rPr>
                <w:rFonts w:ascii="Times New Roman" w:eastAsia="Calibri" w:hAnsi="Times New Roman" w:cs="Times New Roman"/>
                <w:b/>
              </w:rPr>
              <w:t xml:space="preserve">Коэффициент А </w:t>
            </w:r>
          </w:p>
        </w:tc>
        <w:tc>
          <w:tcPr>
            <w:tcW w:w="1654" w:type="dxa"/>
            <w:tcBorders>
              <w:top w:val="single" w:sz="12" w:space="0" w:color="000000"/>
              <w:left w:val="single" w:sz="4" w:space="0" w:color="000000"/>
              <w:bottom w:val="single" w:sz="4" w:space="0" w:color="000000"/>
              <w:right w:val="single" w:sz="12" w:space="0" w:color="000000"/>
            </w:tcBorders>
            <w:shd w:val="clear" w:color="auto" w:fill="D9D9D9"/>
          </w:tcPr>
          <w:p w14:paraId="414A5691" w14:textId="77777777" w:rsidR="00DA4FB0" w:rsidRPr="00DA4FB0" w:rsidRDefault="00DA4FB0">
            <w:pPr>
              <w:spacing w:after="0" w:line="259" w:lineRule="auto"/>
              <w:ind w:left="15" w:firstLine="0"/>
              <w:jc w:val="center"/>
              <w:rPr>
                <w:rFonts w:ascii="Times New Roman" w:hAnsi="Times New Roman" w:cs="Times New Roman"/>
              </w:rPr>
            </w:pPr>
            <w:r w:rsidRPr="00DA4FB0">
              <w:rPr>
                <w:rFonts w:ascii="Times New Roman" w:eastAsia="Calibri" w:hAnsi="Times New Roman" w:cs="Times New Roman"/>
                <w:b/>
              </w:rPr>
              <w:t xml:space="preserve">Коэффициент р </w:t>
            </w:r>
          </w:p>
        </w:tc>
      </w:tr>
      <w:tr w:rsidR="00DA4FB0" w:rsidRPr="00DA4FB0" w14:paraId="28D1F2B8" w14:textId="77777777">
        <w:trPr>
          <w:trHeight w:val="342"/>
        </w:trPr>
        <w:tc>
          <w:tcPr>
            <w:tcW w:w="3016" w:type="dxa"/>
            <w:tcBorders>
              <w:top w:val="single" w:sz="4" w:space="0" w:color="000000"/>
              <w:left w:val="single" w:sz="12" w:space="0" w:color="000000"/>
              <w:bottom w:val="single" w:sz="4" w:space="0" w:color="000000"/>
              <w:right w:val="single" w:sz="4" w:space="0" w:color="000000"/>
            </w:tcBorders>
          </w:tcPr>
          <w:p w14:paraId="66561134"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Инверсная </w:t>
            </w:r>
          </w:p>
        </w:tc>
        <w:tc>
          <w:tcPr>
            <w:tcW w:w="1560" w:type="dxa"/>
            <w:tcBorders>
              <w:top w:val="single" w:sz="4" w:space="0" w:color="000000"/>
              <w:left w:val="single" w:sz="4" w:space="0" w:color="000000"/>
              <w:bottom w:val="single" w:sz="4" w:space="0" w:color="000000"/>
              <w:right w:val="single" w:sz="4" w:space="0" w:color="000000"/>
            </w:tcBorders>
          </w:tcPr>
          <w:p w14:paraId="0EDEDC00" w14:textId="77777777" w:rsidR="00DA4FB0" w:rsidRPr="00DA4FB0" w:rsidRDefault="00DA4FB0">
            <w:pPr>
              <w:spacing w:after="0" w:line="259" w:lineRule="auto"/>
              <w:ind w:left="11" w:firstLine="0"/>
              <w:jc w:val="center"/>
              <w:rPr>
                <w:rFonts w:ascii="Times New Roman" w:hAnsi="Times New Roman" w:cs="Times New Roman"/>
              </w:rPr>
            </w:pPr>
            <w:r w:rsidRPr="00DA4FB0">
              <w:rPr>
                <w:rFonts w:ascii="Times New Roman" w:hAnsi="Times New Roman" w:cs="Times New Roman"/>
              </w:rPr>
              <w:t xml:space="preserve">0,14 </w:t>
            </w:r>
          </w:p>
        </w:tc>
        <w:tc>
          <w:tcPr>
            <w:tcW w:w="1654" w:type="dxa"/>
            <w:tcBorders>
              <w:top w:val="single" w:sz="4" w:space="0" w:color="000000"/>
              <w:left w:val="single" w:sz="4" w:space="0" w:color="000000"/>
              <w:bottom w:val="single" w:sz="4" w:space="0" w:color="000000"/>
              <w:right w:val="single" w:sz="12" w:space="0" w:color="000000"/>
            </w:tcBorders>
          </w:tcPr>
          <w:p w14:paraId="16AA92E4" w14:textId="77777777" w:rsidR="00DA4FB0" w:rsidRPr="00DA4FB0" w:rsidRDefault="00DA4FB0">
            <w:pPr>
              <w:spacing w:after="0" w:line="259" w:lineRule="auto"/>
              <w:ind w:left="13" w:firstLine="0"/>
              <w:jc w:val="center"/>
              <w:rPr>
                <w:rFonts w:ascii="Times New Roman" w:hAnsi="Times New Roman" w:cs="Times New Roman"/>
              </w:rPr>
            </w:pPr>
            <w:r w:rsidRPr="00DA4FB0">
              <w:rPr>
                <w:rFonts w:ascii="Times New Roman" w:hAnsi="Times New Roman" w:cs="Times New Roman"/>
              </w:rPr>
              <w:t xml:space="preserve">0,02 </w:t>
            </w:r>
          </w:p>
        </w:tc>
      </w:tr>
      <w:tr w:rsidR="00DA4FB0" w:rsidRPr="00DA4FB0" w14:paraId="023F48AC" w14:textId="77777777">
        <w:trPr>
          <w:trHeight w:val="341"/>
        </w:trPr>
        <w:tc>
          <w:tcPr>
            <w:tcW w:w="3016" w:type="dxa"/>
            <w:tcBorders>
              <w:top w:val="single" w:sz="4" w:space="0" w:color="000000"/>
              <w:left w:val="single" w:sz="12" w:space="0" w:color="000000"/>
              <w:bottom w:val="single" w:sz="4" w:space="0" w:color="000000"/>
              <w:right w:val="single" w:sz="4" w:space="0" w:color="000000"/>
            </w:tcBorders>
          </w:tcPr>
          <w:p w14:paraId="19595809"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lastRenderedPageBreak/>
              <w:t xml:space="preserve">Сильно инверсная </w:t>
            </w:r>
          </w:p>
        </w:tc>
        <w:tc>
          <w:tcPr>
            <w:tcW w:w="1560" w:type="dxa"/>
            <w:tcBorders>
              <w:top w:val="single" w:sz="4" w:space="0" w:color="000000"/>
              <w:left w:val="single" w:sz="4" w:space="0" w:color="000000"/>
              <w:bottom w:val="single" w:sz="4" w:space="0" w:color="000000"/>
              <w:right w:val="single" w:sz="4" w:space="0" w:color="000000"/>
            </w:tcBorders>
          </w:tcPr>
          <w:p w14:paraId="139306EC" w14:textId="77777777" w:rsidR="00DA4FB0" w:rsidRPr="00DA4FB0" w:rsidRDefault="00DA4FB0">
            <w:pPr>
              <w:spacing w:after="0" w:line="259" w:lineRule="auto"/>
              <w:ind w:left="11" w:firstLine="0"/>
              <w:jc w:val="center"/>
              <w:rPr>
                <w:rFonts w:ascii="Times New Roman" w:hAnsi="Times New Roman" w:cs="Times New Roman"/>
              </w:rPr>
            </w:pPr>
            <w:r w:rsidRPr="00DA4FB0">
              <w:rPr>
                <w:rFonts w:ascii="Times New Roman" w:hAnsi="Times New Roman" w:cs="Times New Roman"/>
              </w:rPr>
              <w:t xml:space="preserve">13,5 </w:t>
            </w:r>
          </w:p>
        </w:tc>
        <w:tc>
          <w:tcPr>
            <w:tcW w:w="1654" w:type="dxa"/>
            <w:tcBorders>
              <w:top w:val="single" w:sz="4" w:space="0" w:color="000000"/>
              <w:left w:val="single" w:sz="4" w:space="0" w:color="000000"/>
              <w:bottom w:val="single" w:sz="4" w:space="0" w:color="000000"/>
              <w:right w:val="single" w:sz="12" w:space="0" w:color="000000"/>
            </w:tcBorders>
          </w:tcPr>
          <w:p w14:paraId="0A7D4150" w14:textId="77777777" w:rsidR="00DA4FB0" w:rsidRPr="00DA4FB0" w:rsidRDefault="00DA4FB0">
            <w:pPr>
              <w:spacing w:after="0" w:line="259" w:lineRule="auto"/>
              <w:ind w:left="16" w:firstLine="0"/>
              <w:jc w:val="center"/>
              <w:rPr>
                <w:rFonts w:ascii="Times New Roman" w:hAnsi="Times New Roman" w:cs="Times New Roman"/>
              </w:rPr>
            </w:pPr>
            <w:r w:rsidRPr="00DA4FB0">
              <w:rPr>
                <w:rFonts w:ascii="Times New Roman" w:hAnsi="Times New Roman" w:cs="Times New Roman"/>
              </w:rPr>
              <w:t xml:space="preserve">1 </w:t>
            </w:r>
          </w:p>
        </w:tc>
      </w:tr>
      <w:tr w:rsidR="00DA4FB0" w:rsidRPr="00DA4FB0" w14:paraId="2910EBAD" w14:textId="77777777">
        <w:trPr>
          <w:trHeight w:val="338"/>
        </w:trPr>
        <w:tc>
          <w:tcPr>
            <w:tcW w:w="3016" w:type="dxa"/>
            <w:tcBorders>
              <w:top w:val="single" w:sz="4" w:space="0" w:color="000000"/>
              <w:left w:val="single" w:sz="12" w:space="0" w:color="000000"/>
              <w:bottom w:val="single" w:sz="4" w:space="0" w:color="000000"/>
              <w:right w:val="single" w:sz="4" w:space="0" w:color="000000"/>
            </w:tcBorders>
          </w:tcPr>
          <w:p w14:paraId="50D3A136"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Чрезвычайно инверсная </w:t>
            </w:r>
          </w:p>
        </w:tc>
        <w:tc>
          <w:tcPr>
            <w:tcW w:w="1560" w:type="dxa"/>
            <w:tcBorders>
              <w:top w:val="single" w:sz="4" w:space="0" w:color="000000"/>
              <w:left w:val="single" w:sz="4" w:space="0" w:color="000000"/>
              <w:bottom w:val="single" w:sz="4" w:space="0" w:color="000000"/>
              <w:right w:val="single" w:sz="4" w:space="0" w:color="000000"/>
            </w:tcBorders>
          </w:tcPr>
          <w:p w14:paraId="61DC6D55" w14:textId="77777777" w:rsidR="00DA4FB0" w:rsidRPr="00DA4FB0" w:rsidRDefault="00DA4FB0">
            <w:pPr>
              <w:spacing w:after="0" w:line="259" w:lineRule="auto"/>
              <w:ind w:left="14" w:firstLine="0"/>
              <w:jc w:val="center"/>
              <w:rPr>
                <w:rFonts w:ascii="Times New Roman" w:hAnsi="Times New Roman" w:cs="Times New Roman"/>
              </w:rPr>
            </w:pPr>
            <w:r w:rsidRPr="00DA4FB0">
              <w:rPr>
                <w:rFonts w:ascii="Times New Roman" w:hAnsi="Times New Roman" w:cs="Times New Roman"/>
              </w:rPr>
              <w:t xml:space="preserve">80 </w:t>
            </w:r>
          </w:p>
        </w:tc>
        <w:tc>
          <w:tcPr>
            <w:tcW w:w="1654" w:type="dxa"/>
            <w:tcBorders>
              <w:top w:val="single" w:sz="4" w:space="0" w:color="000000"/>
              <w:left w:val="single" w:sz="4" w:space="0" w:color="000000"/>
              <w:bottom w:val="single" w:sz="4" w:space="0" w:color="000000"/>
              <w:right w:val="single" w:sz="12" w:space="0" w:color="000000"/>
            </w:tcBorders>
          </w:tcPr>
          <w:p w14:paraId="605B491E" w14:textId="77777777" w:rsidR="00DA4FB0" w:rsidRPr="00DA4FB0" w:rsidRDefault="00DA4FB0">
            <w:pPr>
              <w:spacing w:after="0" w:line="259" w:lineRule="auto"/>
              <w:ind w:left="16" w:firstLine="0"/>
              <w:jc w:val="center"/>
              <w:rPr>
                <w:rFonts w:ascii="Times New Roman" w:hAnsi="Times New Roman" w:cs="Times New Roman"/>
              </w:rPr>
            </w:pPr>
            <w:r w:rsidRPr="00DA4FB0">
              <w:rPr>
                <w:rFonts w:ascii="Times New Roman" w:hAnsi="Times New Roman" w:cs="Times New Roman"/>
              </w:rPr>
              <w:t xml:space="preserve">2 </w:t>
            </w:r>
          </w:p>
        </w:tc>
      </w:tr>
      <w:tr w:rsidR="00DA4FB0" w:rsidRPr="00DA4FB0" w14:paraId="0F4CDBA3" w14:textId="77777777">
        <w:trPr>
          <w:trHeight w:val="350"/>
        </w:trPr>
        <w:tc>
          <w:tcPr>
            <w:tcW w:w="3016" w:type="dxa"/>
            <w:tcBorders>
              <w:top w:val="single" w:sz="4" w:space="0" w:color="000000"/>
              <w:left w:val="single" w:sz="12" w:space="0" w:color="000000"/>
              <w:bottom w:val="single" w:sz="12" w:space="0" w:color="000000"/>
              <w:right w:val="single" w:sz="4" w:space="0" w:color="000000"/>
            </w:tcBorders>
          </w:tcPr>
          <w:p w14:paraId="092E1548"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Длительно инверсная </w:t>
            </w:r>
          </w:p>
        </w:tc>
        <w:tc>
          <w:tcPr>
            <w:tcW w:w="1560" w:type="dxa"/>
            <w:tcBorders>
              <w:top w:val="single" w:sz="4" w:space="0" w:color="000000"/>
              <w:left w:val="single" w:sz="4" w:space="0" w:color="000000"/>
              <w:bottom w:val="single" w:sz="12" w:space="0" w:color="000000"/>
              <w:right w:val="single" w:sz="4" w:space="0" w:color="000000"/>
            </w:tcBorders>
          </w:tcPr>
          <w:p w14:paraId="47F31EEE" w14:textId="77777777" w:rsidR="00DA4FB0" w:rsidRPr="00DA4FB0" w:rsidRDefault="00DA4FB0">
            <w:pPr>
              <w:spacing w:after="0" w:line="259" w:lineRule="auto"/>
              <w:ind w:left="14" w:firstLine="0"/>
              <w:jc w:val="center"/>
              <w:rPr>
                <w:rFonts w:ascii="Times New Roman" w:hAnsi="Times New Roman" w:cs="Times New Roman"/>
              </w:rPr>
            </w:pPr>
            <w:r w:rsidRPr="00DA4FB0">
              <w:rPr>
                <w:rFonts w:ascii="Times New Roman" w:hAnsi="Times New Roman" w:cs="Times New Roman"/>
              </w:rPr>
              <w:t xml:space="preserve">120 </w:t>
            </w:r>
          </w:p>
        </w:tc>
        <w:tc>
          <w:tcPr>
            <w:tcW w:w="1654" w:type="dxa"/>
            <w:tcBorders>
              <w:top w:val="single" w:sz="4" w:space="0" w:color="000000"/>
              <w:left w:val="single" w:sz="4" w:space="0" w:color="000000"/>
              <w:bottom w:val="single" w:sz="12" w:space="0" w:color="000000"/>
              <w:right w:val="single" w:sz="12" w:space="0" w:color="000000"/>
            </w:tcBorders>
          </w:tcPr>
          <w:p w14:paraId="54F67E01" w14:textId="77777777" w:rsidR="00DA4FB0" w:rsidRPr="00DA4FB0" w:rsidRDefault="00DA4FB0">
            <w:pPr>
              <w:spacing w:after="0" w:line="259" w:lineRule="auto"/>
              <w:ind w:left="16" w:firstLine="0"/>
              <w:jc w:val="center"/>
              <w:rPr>
                <w:rFonts w:ascii="Times New Roman" w:hAnsi="Times New Roman" w:cs="Times New Roman"/>
              </w:rPr>
            </w:pPr>
            <w:r w:rsidRPr="00DA4FB0">
              <w:rPr>
                <w:rFonts w:ascii="Times New Roman" w:hAnsi="Times New Roman" w:cs="Times New Roman"/>
              </w:rPr>
              <w:t xml:space="preserve">1 </w:t>
            </w:r>
          </w:p>
        </w:tc>
      </w:tr>
    </w:tbl>
    <w:p w14:paraId="1292A594" w14:textId="77777777" w:rsidR="00DA4FB0" w:rsidRPr="00DA4FB0" w:rsidRDefault="00DA4FB0">
      <w:pPr>
        <w:spacing w:after="0" w:line="259" w:lineRule="auto"/>
        <w:ind w:left="566" w:firstLine="0"/>
        <w:jc w:val="left"/>
        <w:rPr>
          <w:rFonts w:ascii="Times New Roman" w:hAnsi="Times New Roman" w:cs="Times New Roman"/>
        </w:rPr>
      </w:pPr>
      <w:r w:rsidRPr="00DA4FB0">
        <w:rPr>
          <w:rFonts w:ascii="Times New Roman" w:hAnsi="Times New Roman" w:cs="Times New Roman"/>
        </w:rPr>
        <w:t xml:space="preserve"> </w:t>
      </w:r>
    </w:p>
    <w:p w14:paraId="1EE6DC6F" w14:textId="77777777" w:rsidR="00DA4FB0" w:rsidRPr="00DA4FB0" w:rsidRDefault="00DA4FB0">
      <w:pPr>
        <w:ind w:left="7" w:right="33" w:firstLine="283"/>
        <w:rPr>
          <w:rFonts w:ascii="Times New Roman" w:hAnsi="Times New Roman" w:cs="Times New Roman"/>
        </w:rPr>
      </w:pPr>
      <w:r w:rsidRPr="00DA4FB0">
        <w:rPr>
          <w:rFonts w:ascii="Times New Roman" w:hAnsi="Times New Roman" w:cs="Times New Roman"/>
        </w:rPr>
        <w:t xml:space="preserve">Кроме того, пользователю дополнительно возможно изменять стандартные характеристики с помощью коэффициентов настройки. </w:t>
      </w:r>
    </w:p>
    <w:p w14:paraId="19A3549C" w14:textId="77777777" w:rsidR="00DA4FB0" w:rsidRPr="00DA4FB0" w:rsidRDefault="00DA4FB0">
      <w:pPr>
        <w:ind w:left="17" w:right="33"/>
        <w:rPr>
          <w:rFonts w:ascii="Times New Roman" w:hAnsi="Times New Roman" w:cs="Times New Roman"/>
        </w:rPr>
      </w:pPr>
      <w:r w:rsidRPr="00DA4FB0">
        <w:rPr>
          <w:rFonts w:ascii="Times New Roman" w:hAnsi="Times New Roman" w:cs="Times New Roman"/>
        </w:rPr>
        <w:t xml:space="preserve">Таблица Б.2 - Коэффициенты настройки характеристик срабатывания </w:t>
      </w:r>
    </w:p>
    <w:tbl>
      <w:tblPr>
        <w:tblStyle w:val="TableGrid"/>
        <w:tblW w:w="6231" w:type="dxa"/>
        <w:tblInd w:w="103" w:type="dxa"/>
        <w:tblCellMar>
          <w:top w:w="40" w:type="dxa"/>
          <w:left w:w="103" w:type="dxa"/>
          <w:right w:w="64" w:type="dxa"/>
        </w:tblCellMar>
        <w:tblLook w:val="04A0" w:firstRow="1" w:lastRow="0" w:firstColumn="1" w:lastColumn="0" w:noHBand="0" w:noVBand="1"/>
      </w:tblPr>
      <w:tblGrid>
        <w:gridCol w:w="2260"/>
        <w:gridCol w:w="2744"/>
        <w:gridCol w:w="1227"/>
      </w:tblGrid>
      <w:tr w:rsidR="00DA4FB0" w:rsidRPr="00DA4FB0" w14:paraId="15E9ABAF" w14:textId="77777777">
        <w:trPr>
          <w:trHeight w:val="438"/>
        </w:trPr>
        <w:tc>
          <w:tcPr>
            <w:tcW w:w="2309" w:type="dxa"/>
            <w:tcBorders>
              <w:top w:val="single" w:sz="12" w:space="0" w:color="000000"/>
              <w:left w:val="single" w:sz="12" w:space="0" w:color="000000"/>
              <w:bottom w:val="single" w:sz="4" w:space="0" w:color="000000"/>
              <w:right w:val="single" w:sz="4" w:space="0" w:color="000000"/>
            </w:tcBorders>
            <w:shd w:val="clear" w:color="auto" w:fill="D9D9D9"/>
            <w:vAlign w:val="center"/>
          </w:tcPr>
          <w:p w14:paraId="29F1A6AF" w14:textId="77777777" w:rsidR="00DA4FB0" w:rsidRPr="00DA4FB0" w:rsidRDefault="00DA4FB0">
            <w:pPr>
              <w:spacing w:after="0" w:line="259" w:lineRule="auto"/>
              <w:ind w:left="0" w:right="46" w:firstLine="0"/>
              <w:jc w:val="center"/>
              <w:rPr>
                <w:rFonts w:ascii="Times New Roman" w:hAnsi="Times New Roman" w:cs="Times New Roman"/>
              </w:rPr>
            </w:pPr>
            <w:r w:rsidRPr="00DA4FB0">
              <w:rPr>
                <w:rFonts w:ascii="Times New Roman" w:eastAsia="Calibri" w:hAnsi="Times New Roman" w:cs="Times New Roman"/>
                <w:b/>
              </w:rPr>
              <w:t xml:space="preserve">Наименование </w:t>
            </w:r>
          </w:p>
        </w:tc>
        <w:tc>
          <w:tcPr>
            <w:tcW w:w="2835" w:type="dxa"/>
            <w:tcBorders>
              <w:top w:val="single" w:sz="12" w:space="0" w:color="000000"/>
              <w:left w:val="single" w:sz="4" w:space="0" w:color="000000"/>
              <w:bottom w:val="single" w:sz="4" w:space="0" w:color="000000"/>
              <w:right w:val="single" w:sz="4" w:space="0" w:color="000000"/>
            </w:tcBorders>
            <w:shd w:val="clear" w:color="auto" w:fill="D9D9D9"/>
            <w:vAlign w:val="center"/>
          </w:tcPr>
          <w:p w14:paraId="36946263" w14:textId="77777777" w:rsidR="00DA4FB0" w:rsidRPr="00DA4FB0" w:rsidRDefault="00DA4FB0">
            <w:pPr>
              <w:spacing w:after="0" w:line="259" w:lineRule="auto"/>
              <w:ind w:left="0" w:right="38" w:firstLine="0"/>
              <w:jc w:val="center"/>
              <w:rPr>
                <w:rFonts w:ascii="Times New Roman" w:hAnsi="Times New Roman" w:cs="Times New Roman"/>
              </w:rPr>
            </w:pPr>
            <w:r w:rsidRPr="00DA4FB0">
              <w:rPr>
                <w:rFonts w:ascii="Times New Roman" w:eastAsia="Calibri" w:hAnsi="Times New Roman" w:cs="Times New Roman"/>
                <w:b/>
              </w:rPr>
              <w:t xml:space="preserve">Назначение </w:t>
            </w:r>
          </w:p>
        </w:tc>
        <w:tc>
          <w:tcPr>
            <w:tcW w:w="1086" w:type="dxa"/>
            <w:tcBorders>
              <w:top w:val="single" w:sz="12" w:space="0" w:color="000000"/>
              <w:left w:val="single" w:sz="4" w:space="0" w:color="000000"/>
              <w:bottom w:val="single" w:sz="4" w:space="0" w:color="000000"/>
              <w:right w:val="single" w:sz="12" w:space="0" w:color="000000"/>
            </w:tcBorders>
            <w:shd w:val="clear" w:color="auto" w:fill="D9D9D9"/>
          </w:tcPr>
          <w:p w14:paraId="758F4F7F" w14:textId="77777777" w:rsidR="00DA4FB0" w:rsidRPr="00DA4FB0" w:rsidRDefault="00DA4FB0">
            <w:pPr>
              <w:spacing w:after="0" w:line="259" w:lineRule="auto"/>
              <w:ind w:left="0" w:firstLine="0"/>
              <w:jc w:val="center"/>
              <w:rPr>
                <w:rFonts w:ascii="Times New Roman" w:hAnsi="Times New Roman" w:cs="Times New Roman"/>
              </w:rPr>
            </w:pPr>
            <w:r w:rsidRPr="00DA4FB0">
              <w:rPr>
                <w:rFonts w:ascii="Times New Roman" w:eastAsia="Calibri" w:hAnsi="Times New Roman" w:cs="Times New Roman"/>
                <w:b/>
              </w:rPr>
              <w:t xml:space="preserve">Диапазон изменения </w:t>
            </w:r>
          </w:p>
        </w:tc>
      </w:tr>
      <w:tr w:rsidR="00DA4FB0" w:rsidRPr="00DA4FB0" w14:paraId="2A3957D7" w14:textId="77777777">
        <w:trPr>
          <w:trHeight w:val="1247"/>
        </w:trPr>
        <w:tc>
          <w:tcPr>
            <w:tcW w:w="2309" w:type="dxa"/>
            <w:tcBorders>
              <w:top w:val="single" w:sz="4" w:space="0" w:color="000000"/>
              <w:left w:val="single" w:sz="12" w:space="0" w:color="000000"/>
              <w:bottom w:val="single" w:sz="4" w:space="0" w:color="000000"/>
              <w:right w:val="single" w:sz="4" w:space="0" w:color="000000"/>
            </w:tcBorders>
            <w:vAlign w:val="center"/>
          </w:tcPr>
          <w:p w14:paraId="406C0575"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w:t>
            </w:r>
            <w:proofErr w:type="spellStart"/>
            <w:r w:rsidRPr="00DA4FB0">
              <w:rPr>
                <w:rFonts w:ascii="Times New Roman" w:hAnsi="Times New Roman" w:cs="Times New Roman"/>
              </w:rPr>
              <w:t>Тк</w:t>
            </w:r>
            <w:proofErr w:type="spellEnd"/>
            <w:r w:rsidRPr="00DA4FB0">
              <w:rPr>
                <w:rFonts w:ascii="Times New Roman" w:hAnsi="Times New Roman" w:cs="Times New Roman"/>
              </w:rPr>
              <w:t xml:space="preserve">» </w:t>
            </w:r>
          </w:p>
          <w:p w14:paraId="0B1A2BC7"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Коэффициент по времени </w:t>
            </w:r>
          </w:p>
        </w:tc>
        <w:tc>
          <w:tcPr>
            <w:tcW w:w="2835" w:type="dxa"/>
            <w:tcBorders>
              <w:top w:val="single" w:sz="4" w:space="0" w:color="000000"/>
              <w:left w:val="single" w:sz="4" w:space="0" w:color="000000"/>
              <w:bottom w:val="single" w:sz="4" w:space="0" w:color="000000"/>
              <w:right w:val="single" w:sz="4" w:space="0" w:color="000000"/>
            </w:tcBorders>
          </w:tcPr>
          <w:p w14:paraId="060E35B5" w14:textId="77777777" w:rsidR="00DA4FB0" w:rsidRPr="00DA4FB0" w:rsidRDefault="00DA4FB0">
            <w:pPr>
              <w:spacing w:after="0" w:line="259" w:lineRule="auto"/>
              <w:ind w:left="5" w:right="43" w:firstLine="0"/>
              <w:rPr>
                <w:rFonts w:ascii="Times New Roman" w:hAnsi="Times New Roman" w:cs="Times New Roman"/>
              </w:rPr>
            </w:pPr>
            <w:r w:rsidRPr="00DA4FB0">
              <w:rPr>
                <w:rFonts w:ascii="Times New Roman" w:hAnsi="Times New Roman" w:cs="Times New Roman"/>
              </w:rPr>
              <w:t xml:space="preserve">Позволяет выбрать из семейства характеристик определенную характеристику. Чем больше коэффициент, тем выше располагается характеристика срабатывания и больше время срабатывания при одинаковом токе. </w:t>
            </w:r>
          </w:p>
        </w:tc>
        <w:tc>
          <w:tcPr>
            <w:tcW w:w="1086" w:type="dxa"/>
            <w:tcBorders>
              <w:top w:val="single" w:sz="4" w:space="0" w:color="000000"/>
              <w:left w:val="single" w:sz="4" w:space="0" w:color="000000"/>
              <w:bottom w:val="single" w:sz="4" w:space="0" w:color="000000"/>
              <w:right w:val="single" w:sz="12" w:space="0" w:color="000000"/>
            </w:tcBorders>
            <w:vAlign w:val="center"/>
          </w:tcPr>
          <w:p w14:paraId="6A2F0E02" w14:textId="77777777" w:rsidR="00DA4FB0" w:rsidRPr="00DA4FB0" w:rsidRDefault="00DA4FB0">
            <w:pPr>
              <w:spacing w:after="0" w:line="259" w:lineRule="auto"/>
              <w:ind w:left="0" w:right="36" w:firstLine="0"/>
              <w:jc w:val="center"/>
              <w:rPr>
                <w:rFonts w:ascii="Times New Roman" w:hAnsi="Times New Roman" w:cs="Times New Roman"/>
              </w:rPr>
            </w:pPr>
            <w:proofErr w:type="gramStart"/>
            <w:r w:rsidRPr="00DA4FB0">
              <w:rPr>
                <w:rFonts w:ascii="Times New Roman" w:hAnsi="Times New Roman" w:cs="Times New Roman"/>
              </w:rPr>
              <w:t>0 – 25,00</w:t>
            </w:r>
            <w:proofErr w:type="gramEnd"/>
            <w:r w:rsidRPr="00DA4FB0">
              <w:rPr>
                <w:rFonts w:ascii="Times New Roman" w:hAnsi="Times New Roman" w:cs="Times New Roman"/>
              </w:rPr>
              <w:t xml:space="preserve"> </w:t>
            </w:r>
          </w:p>
        </w:tc>
      </w:tr>
      <w:tr w:rsidR="00DA4FB0" w:rsidRPr="00DA4FB0" w14:paraId="580F0F14" w14:textId="77777777">
        <w:trPr>
          <w:trHeight w:val="682"/>
        </w:trPr>
        <w:tc>
          <w:tcPr>
            <w:tcW w:w="2309" w:type="dxa"/>
            <w:tcBorders>
              <w:top w:val="single" w:sz="4" w:space="0" w:color="000000"/>
              <w:left w:val="single" w:sz="12" w:space="0" w:color="000000"/>
              <w:bottom w:val="single" w:sz="4" w:space="0" w:color="000000"/>
              <w:right w:val="single" w:sz="4" w:space="0" w:color="000000"/>
            </w:tcBorders>
          </w:tcPr>
          <w:p w14:paraId="74EBA945"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w:t>
            </w:r>
            <w:proofErr w:type="spellStart"/>
            <w:r w:rsidRPr="00DA4FB0">
              <w:rPr>
                <w:rFonts w:ascii="Times New Roman" w:hAnsi="Times New Roman" w:cs="Times New Roman"/>
              </w:rPr>
              <w:t>Тmax</w:t>
            </w:r>
            <w:proofErr w:type="spellEnd"/>
            <w:r w:rsidRPr="00DA4FB0">
              <w:rPr>
                <w:rFonts w:ascii="Times New Roman" w:hAnsi="Times New Roman" w:cs="Times New Roman"/>
              </w:rPr>
              <w:t xml:space="preserve">» </w:t>
            </w:r>
          </w:p>
          <w:p w14:paraId="0FC9B7ED"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Коэффициент максимального времени </w:t>
            </w:r>
            <w:proofErr w:type="spellStart"/>
            <w:r w:rsidRPr="00DA4FB0">
              <w:rPr>
                <w:rFonts w:ascii="Times New Roman" w:hAnsi="Times New Roman" w:cs="Times New Roman"/>
              </w:rPr>
              <w:t>срабатыва</w:t>
            </w:r>
            <w:proofErr w:type="spellEnd"/>
            <w:r w:rsidRPr="00DA4FB0">
              <w:rPr>
                <w:rFonts w:ascii="Times New Roman" w:hAnsi="Times New Roman" w:cs="Times New Roman"/>
              </w:rPr>
              <w:t>-</w:t>
            </w:r>
          </w:p>
        </w:tc>
        <w:tc>
          <w:tcPr>
            <w:tcW w:w="2835" w:type="dxa"/>
            <w:tcBorders>
              <w:top w:val="single" w:sz="4" w:space="0" w:color="000000"/>
              <w:left w:val="single" w:sz="4" w:space="0" w:color="000000"/>
              <w:bottom w:val="single" w:sz="4" w:space="0" w:color="000000"/>
              <w:right w:val="single" w:sz="4" w:space="0" w:color="000000"/>
            </w:tcBorders>
            <w:vAlign w:val="center"/>
          </w:tcPr>
          <w:p w14:paraId="48A1BC50" w14:textId="77777777" w:rsidR="00DA4FB0" w:rsidRPr="00DA4FB0" w:rsidRDefault="00DA4FB0">
            <w:pPr>
              <w:spacing w:after="0" w:line="259" w:lineRule="auto"/>
              <w:ind w:left="5" w:firstLine="0"/>
              <w:rPr>
                <w:rFonts w:ascii="Times New Roman" w:hAnsi="Times New Roman" w:cs="Times New Roman"/>
              </w:rPr>
            </w:pPr>
            <w:r w:rsidRPr="00DA4FB0">
              <w:rPr>
                <w:rFonts w:ascii="Times New Roman" w:hAnsi="Times New Roman" w:cs="Times New Roman"/>
              </w:rPr>
              <w:t xml:space="preserve">Ограничивает максимальное время срабатывания защиты.  </w:t>
            </w:r>
          </w:p>
        </w:tc>
        <w:tc>
          <w:tcPr>
            <w:tcW w:w="1086" w:type="dxa"/>
            <w:tcBorders>
              <w:top w:val="single" w:sz="4" w:space="0" w:color="000000"/>
              <w:left w:val="single" w:sz="4" w:space="0" w:color="000000"/>
              <w:bottom w:val="single" w:sz="4" w:space="0" w:color="000000"/>
              <w:right w:val="single" w:sz="12" w:space="0" w:color="000000"/>
            </w:tcBorders>
            <w:vAlign w:val="center"/>
          </w:tcPr>
          <w:p w14:paraId="7FC23242" w14:textId="77777777" w:rsidR="00DA4FB0" w:rsidRPr="00DA4FB0" w:rsidRDefault="00DA4FB0">
            <w:pPr>
              <w:spacing w:after="0" w:line="259" w:lineRule="auto"/>
              <w:ind w:left="0" w:right="39" w:firstLine="0"/>
              <w:jc w:val="center"/>
              <w:rPr>
                <w:rFonts w:ascii="Times New Roman" w:hAnsi="Times New Roman" w:cs="Times New Roman"/>
              </w:rPr>
            </w:pPr>
            <w:r w:rsidRPr="00DA4FB0">
              <w:rPr>
                <w:rFonts w:ascii="Times New Roman" w:hAnsi="Times New Roman" w:cs="Times New Roman"/>
              </w:rPr>
              <w:t xml:space="preserve">0 – 300с </w:t>
            </w:r>
          </w:p>
        </w:tc>
      </w:tr>
      <w:tr w:rsidR="00DA4FB0" w:rsidRPr="00DA4FB0" w14:paraId="2E65D7D7" w14:textId="77777777">
        <w:trPr>
          <w:trHeight w:val="679"/>
        </w:trPr>
        <w:tc>
          <w:tcPr>
            <w:tcW w:w="2309" w:type="dxa"/>
            <w:tcBorders>
              <w:top w:val="single" w:sz="4" w:space="0" w:color="000000"/>
              <w:left w:val="single" w:sz="12" w:space="0" w:color="000000"/>
              <w:bottom w:val="single" w:sz="4" w:space="0" w:color="000000"/>
              <w:right w:val="single" w:sz="4" w:space="0" w:color="000000"/>
            </w:tcBorders>
          </w:tcPr>
          <w:p w14:paraId="54C24AE8"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w:t>
            </w:r>
            <w:proofErr w:type="spellStart"/>
            <w:r w:rsidRPr="00DA4FB0">
              <w:rPr>
                <w:rFonts w:ascii="Times New Roman" w:hAnsi="Times New Roman" w:cs="Times New Roman"/>
              </w:rPr>
              <w:t>Тmin</w:t>
            </w:r>
            <w:proofErr w:type="spellEnd"/>
            <w:r w:rsidRPr="00DA4FB0">
              <w:rPr>
                <w:rFonts w:ascii="Times New Roman" w:hAnsi="Times New Roman" w:cs="Times New Roman"/>
              </w:rPr>
              <w:t xml:space="preserve">» </w:t>
            </w:r>
          </w:p>
          <w:p w14:paraId="3CC07B8D"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Коэффициент минимального времени </w:t>
            </w:r>
            <w:proofErr w:type="spellStart"/>
            <w:r w:rsidRPr="00DA4FB0">
              <w:rPr>
                <w:rFonts w:ascii="Times New Roman" w:hAnsi="Times New Roman" w:cs="Times New Roman"/>
              </w:rPr>
              <w:t>срабатыва</w:t>
            </w:r>
            <w:proofErr w:type="spellEnd"/>
            <w:r w:rsidRPr="00DA4FB0">
              <w:rPr>
                <w:rFonts w:ascii="Times New Roman" w:hAnsi="Times New Roman" w:cs="Times New Roman"/>
              </w:rPr>
              <w:t>-</w:t>
            </w:r>
          </w:p>
        </w:tc>
        <w:tc>
          <w:tcPr>
            <w:tcW w:w="2835" w:type="dxa"/>
            <w:tcBorders>
              <w:top w:val="single" w:sz="4" w:space="0" w:color="000000"/>
              <w:left w:val="single" w:sz="4" w:space="0" w:color="000000"/>
              <w:bottom w:val="single" w:sz="4" w:space="0" w:color="000000"/>
              <w:right w:val="single" w:sz="4" w:space="0" w:color="000000"/>
            </w:tcBorders>
            <w:vAlign w:val="center"/>
          </w:tcPr>
          <w:p w14:paraId="3F509ED3" w14:textId="77777777" w:rsidR="00DA4FB0" w:rsidRPr="00DA4FB0" w:rsidRDefault="00DA4FB0">
            <w:pPr>
              <w:spacing w:after="0" w:line="259" w:lineRule="auto"/>
              <w:ind w:left="5" w:firstLine="0"/>
              <w:rPr>
                <w:rFonts w:ascii="Times New Roman" w:hAnsi="Times New Roman" w:cs="Times New Roman"/>
              </w:rPr>
            </w:pPr>
            <w:r w:rsidRPr="00DA4FB0">
              <w:rPr>
                <w:rFonts w:ascii="Times New Roman" w:hAnsi="Times New Roman" w:cs="Times New Roman"/>
              </w:rPr>
              <w:t xml:space="preserve">Ограничивает минимальное время срабатывания защиты. </w:t>
            </w:r>
          </w:p>
        </w:tc>
        <w:tc>
          <w:tcPr>
            <w:tcW w:w="1086" w:type="dxa"/>
            <w:tcBorders>
              <w:top w:val="single" w:sz="4" w:space="0" w:color="000000"/>
              <w:left w:val="single" w:sz="4" w:space="0" w:color="000000"/>
              <w:bottom w:val="single" w:sz="4" w:space="0" w:color="000000"/>
              <w:right w:val="single" w:sz="12" w:space="0" w:color="000000"/>
            </w:tcBorders>
            <w:vAlign w:val="center"/>
          </w:tcPr>
          <w:p w14:paraId="12E9CCE3" w14:textId="77777777" w:rsidR="00DA4FB0" w:rsidRPr="00DA4FB0" w:rsidRDefault="00DA4FB0">
            <w:pPr>
              <w:spacing w:after="0" w:line="259" w:lineRule="auto"/>
              <w:ind w:left="0" w:right="39" w:firstLine="0"/>
              <w:jc w:val="center"/>
              <w:rPr>
                <w:rFonts w:ascii="Times New Roman" w:hAnsi="Times New Roman" w:cs="Times New Roman"/>
              </w:rPr>
            </w:pPr>
            <w:r w:rsidRPr="00DA4FB0">
              <w:rPr>
                <w:rFonts w:ascii="Times New Roman" w:hAnsi="Times New Roman" w:cs="Times New Roman"/>
              </w:rPr>
              <w:t xml:space="preserve">0 – 300с </w:t>
            </w:r>
          </w:p>
        </w:tc>
      </w:tr>
      <w:tr w:rsidR="00DA4FB0" w:rsidRPr="00DA4FB0" w14:paraId="0CD9BE55" w14:textId="77777777">
        <w:trPr>
          <w:trHeight w:val="689"/>
        </w:trPr>
        <w:tc>
          <w:tcPr>
            <w:tcW w:w="2309" w:type="dxa"/>
            <w:tcBorders>
              <w:top w:val="single" w:sz="4" w:space="0" w:color="000000"/>
              <w:left w:val="single" w:sz="12" w:space="0" w:color="000000"/>
              <w:bottom w:val="single" w:sz="12" w:space="0" w:color="000000"/>
              <w:right w:val="single" w:sz="4" w:space="0" w:color="000000"/>
            </w:tcBorders>
          </w:tcPr>
          <w:p w14:paraId="14160F80"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«To» </w:t>
            </w:r>
          </w:p>
          <w:p w14:paraId="2D5D646A"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Дополнительная выдержка времени </w:t>
            </w:r>
          </w:p>
        </w:tc>
        <w:tc>
          <w:tcPr>
            <w:tcW w:w="2835" w:type="dxa"/>
            <w:tcBorders>
              <w:top w:val="single" w:sz="4" w:space="0" w:color="000000"/>
              <w:left w:val="single" w:sz="4" w:space="0" w:color="000000"/>
              <w:bottom w:val="single" w:sz="12" w:space="0" w:color="000000"/>
              <w:right w:val="single" w:sz="4" w:space="0" w:color="000000"/>
            </w:tcBorders>
          </w:tcPr>
          <w:p w14:paraId="72E1F1D9" w14:textId="77777777" w:rsidR="00DA4FB0" w:rsidRPr="00DA4FB0" w:rsidRDefault="00DA4FB0">
            <w:pPr>
              <w:spacing w:after="0" w:line="259" w:lineRule="auto"/>
              <w:ind w:left="5" w:right="43" w:firstLine="0"/>
              <w:rPr>
                <w:rFonts w:ascii="Times New Roman" w:hAnsi="Times New Roman" w:cs="Times New Roman"/>
              </w:rPr>
            </w:pPr>
            <w:r w:rsidRPr="00DA4FB0">
              <w:rPr>
                <w:rFonts w:ascii="Times New Roman" w:hAnsi="Times New Roman" w:cs="Times New Roman"/>
              </w:rPr>
              <w:t xml:space="preserve">Дополнительно увеличивает время срабатывания. Поднимает характеристику срабатывания вверх. </w:t>
            </w:r>
          </w:p>
        </w:tc>
        <w:tc>
          <w:tcPr>
            <w:tcW w:w="1086" w:type="dxa"/>
            <w:tcBorders>
              <w:top w:val="single" w:sz="4" w:space="0" w:color="000000"/>
              <w:left w:val="single" w:sz="4" w:space="0" w:color="000000"/>
              <w:bottom w:val="single" w:sz="12" w:space="0" w:color="000000"/>
              <w:right w:val="single" w:sz="12" w:space="0" w:color="000000"/>
            </w:tcBorders>
            <w:vAlign w:val="center"/>
          </w:tcPr>
          <w:p w14:paraId="61080CA3" w14:textId="77777777" w:rsidR="00DA4FB0" w:rsidRPr="00DA4FB0" w:rsidRDefault="00DA4FB0">
            <w:pPr>
              <w:spacing w:after="0" w:line="259" w:lineRule="auto"/>
              <w:ind w:left="0" w:right="39" w:firstLine="0"/>
              <w:jc w:val="center"/>
              <w:rPr>
                <w:rFonts w:ascii="Times New Roman" w:hAnsi="Times New Roman" w:cs="Times New Roman"/>
              </w:rPr>
            </w:pPr>
            <w:r w:rsidRPr="00DA4FB0">
              <w:rPr>
                <w:rFonts w:ascii="Times New Roman" w:hAnsi="Times New Roman" w:cs="Times New Roman"/>
              </w:rPr>
              <w:t xml:space="preserve">0 – 5с </w:t>
            </w:r>
          </w:p>
        </w:tc>
      </w:tr>
    </w:tbl>
    <w:p w14:paraId="186772B0" w14:textId="77777777" w:rsidR="00DA4FB0" w:rsidRPr="00DA4FB0" w:rsidRDefault="00DA4FB0">
      <w:pPr>
        <w:spacing w:after="0" w:line="259" w:lineRule="auto"/>
        <w:ind w:left="603" w:firstLine="0"/>
        <w:jc w:val="center"/>
        <w:rPr>
          <w:rFonts w:ascii="Times New Roman" w:hAnsi="Times New Roman" w:cs="Times New Roman"/>
        </w:rPr>
      </w:pPr>
      <w:r w:rsidRPr="00DA4FB0">
        <w:rPr>
          <w:rFonts w:ascii="Times New Roman" w:hAnsi="Times New Roman" w:cs="Times New Roman"/>
        </w:rPr>
        <w:t xml:space="preserve"> </w:t>
      </w:r>
    </w:p>
    <w:p w14:paraId="53A77911" w14:textId="77777777" w:rsidR="00DA4FB0" w:rsidRPr="00DA4FB0" w:rsidRDefault="00DA4FB0">
      <w:pPr>
        <w:spacing w:after="0" w:line="259" w:lineRule="auto"/>
        <w:ind w:left="603" w:firstLine="0"/>
        <w:jc w:val="center"/>
        <w:rPr>
          <w:rFonts w:ascii="Times New Roman" w:hAnsi="Times New Roman" w:cs="Times New Roman"/>
        </w:rPr>
      </w:pPr>
      <w:r w:rsidRPr="00DA4FB0">
        <w:rPr>
          <w:rFonts w:ascii="Times New Roman" w:hAnsi="Times New Roman" w:cs="Times New Roman"/>
        </w:rPr>
        <w:t xml:space="preserve"> </w:t>
      </w:r>
    </w:p>
    <w:p w14:paraId="5ADC64AE" w14:textId="77777777" w:rsidR="00DA4FB0" w:rsidRPr="00DA4FB0" w:rsidRDefault="00DA4FB0">
      <w:pPr>
        <w:spacing w:after="0" w:line="259" w:lineRule="auto"/>
        <w:ind w:left="0" w:firstLine="0"/>
        <w:jc w:val="right"/>
        <w:rPr>
          <w:rFonts w:ascii="Times New Roman" w:hAnsi="Times New Roman" w:cs="Times New Roman"/>
        </w:rPr>
      </w:pPr>
      <w:r w:rsidRPr="00DA4FB0">
        <w:rPr>
          <w:rFonts w:ascii="Times New Roman" w:hAnsi="Times New Roman" w:cs="Times New Roman"/>
          <w:noProof/>
        </w:rPr>
        <w:drawing>
          <wp:inline distT="0" distB="0" distL="0" distR="0" wp14:anchorId="1C707C9C" wp14:editId="2269240C">
            <wp:extent cx="3301238" cy="2286635"/>
            <wp:effectExtent l="0" t="0" r="0" b="0"/>
            <wp:docPr id="26899" name="Picture 26899"/>
            <wp:cNvGraphicFramePr/>
            <a:graphic xmlns:a="http://schemas.openxmlformats.org/drawingml/2006/main">
              <a:graphicData uri="http://schemas.openxmlformats.org/drawingml/2006/picture">
                <pic:pic xmlns:pic="http://schemas.openxmlformats.org/drawingml/2006/picture">
                  <pic:nvPicPr>
                    <pic:cNvPr id="26899" name="Picture 26899"/>
                    <pic:cNvPicPr/>
                  </pic:nvPicPr>
                  <pic:blipFill>
                    <a:blip r:embed="rId90"/>
                    <a:stretch>
                      <a:fillRect/>
                    </a:stretch>
                  </pic:blipFill>
                  <pic:spPr>
                    <a:xfrm>
                      <a:off x="0" y="0"/>
                      <a:ext cx="3301238" cy="2286635"/>
                    </a:xfrm>
                    <a:prstGeom prst="rect">
                      <a:avLst/>
                    </a:prstGeom>
                  </pic:spPr>
                </pic:pic>
              </a:graphicData>
            </a:graphic>
          </wp:inline>
        </w:drawing>
      </w:r>
      <w:r w:rsidRPr="00DA4FB0">
        <w:rPr>
          <w:rFonts w:ascii="Times New Roman" w:hAnsi="Times New Roman" w:cs="Times New Roman"/>
        </w:rPr>
        <w:t xml:space="preserve"> </w:t>
      </w:r>
    </w:p>
    <w:p w14:paraId="540F4971" w14:textId="77777777" w:rsidR="00DA4FB0" w:rsidRPr="00DA4FB0" w:rsidRDefault="00DA4FB0">
      <w:pPr>
        <w:ind w:left="1222" w:right="33"/>
        <w:rPr>
          <w:rFonts w:ascii="Times New Roman" w:hAnsi="Times New Roman" w:cs="Times New Roman"/>
        </w:rPr>
      </w:pPr>
      <w:r w:rsidRPr="00DA4FB0">
        <w:rPr>
          <w:rFonts w:ascii="Times New Roman" w:hAnsi="Times New Roman" w:cs="Times New Roman"/>
        </w:rPr>
        <w:t xml:space="preserve">Рисунок Б.1 – Пример изменения ВТХ срабатывания </w:t>
      </w:r>
    </w:p>
    <w:p w14:paraId="698152E8"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lastRenderedPageBreak/>
        <w:t xml:space="preserve"> </w:t>
      </w:r>
      <w:r w:rsidRPr="00DA4FB0">
        <w:rPr>
          <w:rFonts w:ascii="Times New Roman" w:hAnsi="Times New Roman" w:cs="Times New Roman"/>
        </w:rPr>
        <w:tab/>
        <w:t xml:space="preserve"> </w:t>
      </w:r>
    </w:p>
    <w:p w14:paraId="21568CD6" w14:textId="77777777" w:rsidR="00DA4FB0" w:rsidRPr="00DA4FB0" w:rsidRDefault="00DA4FB0">
      <w:pPr>
        <w:spacing w:after="48" w:line="259" w:lineRule="auto"/>
        <w:ind w:left="451" w:firstLine="0"/>
        <w:jc w:val="center"/>
        <w:rPr>
          <w:rFonts w:ascii="Times New Roman" w:hAnsi="Times New Roman" w:cs="Times New Roman"/>
        </w:rPr>
      </w:pPr>
      <w:r w:rsidRPr="00DA4FB0">
        <w:rPr>
          <w:rFonts w:ascii="Times New Roman" w:eastAsia="Calibri" w:hAnsi="Times New Roman" w:cs="Times New Roman"/>
          <w:b/>
        </w:rPr>
        <w:t xml:space="preserve"> </w:t>
      </w:r>
    </w:p>
    <w:p w14:paraId="1065BF91" w14:textId="77777777" w:rsidR="00DA4FB0" w:rsidRPr="00DA4FB0" w:rsidRDefault="00DA4FB0">
      <w:pPr>
        <w:spacing w:after="54" w:line="249" w:lineRule="auto"/>
        <w:ind w:left="411" w:right="-7"/>
        <w:jc w:val="center"/>
        <w:rPr>
          <w:rFonts w:ascii="Times New Roman" w:hAnsi="Times New Roman" w:cs="Times New Roman"/>
        </w:rPr>
      </w:pPr>
      <w:r w:rsidRPr="00DA4FB0">
        <w:rPr>
          <w:rFonts w:ascii="Times New Roman" w:hAnsi="Times New Roman" w:cs="Times New Roman"/>
        </w:rPr>
        <w:t xml:space="preserve">Инверсная характеристика </w:t>
      </w:r>
    </w:p>
    <w:p w14:paraId="2A72DEA4" w14:textId="77777777" w:rsidR="00DA4FB0" w:rsidRPr="00DA4FB0" w:rsidRDefault="00DA4FB0">
      <w:pPr>
        <w:spacing w:after="0" w:line="259" w:lineRule="auto"/>
        <w:ind w:left="451" w:firstLine="0"/>
        <w:jc w:val="center"/>
        <w:rPr>
          <w:rFonts w:ascii="Times New Roman" w:hAnsi="Times New Roman" w:cs="Times New Roman"/>
        </w:rPr>
      </w:pPr>
      <w:r w:rsidRPr="00DA4FB0">
        <w:rPr>
          <w:rFonts w:ascii="Times New Roman" w:hAnsi="Times New Roman" w:cs="Times New Roman"/>
        </w:rPr>
        <w:t xml:space="preserve"> </w:t>
      </w:r>
    </w:p>
    <w:p w14:paraId="13D3FF90" w14:textId="77777777" w:rsidR="00DA4FB0" w:rsidRPr="00DA4FB0" w:rsidRDefault="00DA4FB0">
      <w:pPr>
        <w:spacing w:after="0" w:line="259" w:lineRule="auto"/>
        <w:ind w:left="0" w:firstLine="0"/>
        <w:jc w:val="right"/>
        <w:rPr>
          <w:rFonts w:ascii="Times New Roman" w:hAnsi="Times New Roman" w:cs="Times New Roman"/>
        </w:rPr>
      </w:pPr>
      <w:r w:rsidRPr="00DA4FB0">
        <w:rPr>
          <w:rFonts w:ascii="Times New Roman" w:hAnsi="Times New Roman" w:cs="Times New Roman"/>
          <w:noProof/>
        </w:rPr>
        <w:drawing>
          <wp:inline distT="0" distB="0" distL="0" distR="0" wp14:anchorId="36989CC1" wp14:editId="17C25B07">
            <wp:extent cx="3483864" cy="5020057"/>
            <wp:effectExtent l="0" t="0" r="0" b="0"/>
            <wp:docPr id="203386" name="Picture 203386"/>
            <wp:cNvGraphicFramePr/>
            <a:graphic xmlns:a="http://schemas.openxmlformats.org/drawingml/2006/main">
              <a:graphicData uri="http://schemas.openxmlformats.org/drawingml/2006/picture">
                <pic:pic xmlns:pic="http://schemas.openxmlformats.org/drawingml/2006/picture">
                  <pic:nvPicPr>
                    <pic:cNvPr id="203386" name="Picture 203386"/>
                    <pic:cNvPicPr/>
                  </pic:nvPicPr>
                  <pic:blipFill>
                    <a:blip r:embed="rId91"/>
                    <a:stretch>
                      <a:fillRect/>
                    </a:stretch>
                  </pic:blipFill>
                  <pic:spPr>
                    <a:xfrm>
                      <a:off x="0" y="0"/>
                      <a:ext cx="3483864" cy="5020057"/>
                    </a:xfrm>
                    <a:prstGeom prst="rect">
                      <a:avLst/>
                    </a:prstGeom>
                  </pic:spPr>
                </pic:pic>
              </a:graphicData>
            </a:graphic>
          </wp:inline>
        </w:drawing>
      </w:r>
      <w:r w:rsidRPr="00DA4FB0">
        <w:rPr>
          <w:rFonts w:ascii="Times New Roman" w:hAnsi="Times New Roman" w:cs="Times New Roman"/>
        </w:rPr>
        <w:t xml:space="preserve"> </w:t>
      </w:r>
    </w:p>
    <w:p w14:paraId="470003D0"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 </w:t>
      </w:r>
      <w:r w:rsidRPr="00DA4FB0">
        <w:rPr>
          <w:rFonts w:ascii="Times New Roman" w:hAnsi="Times New Roman" w:cs="Times New Roman"/>
        </w:rPr>
        <w:tab/>
        <w:t xml:space="preserve"> </w:t>
      </w:r>
    </w:p>
    <w:p w14:paraId="669F2DDC" w14:textId="77777777" w:rsidR="00DA4FB0" w:rsidRPr="00DA4FB0" w:rsidRDefault="00DA4FB0">
      <w:pPr>
        <w:spacing w:after="48" w:line="259" w:lineRule="auto"/>
        <w:ind w:left="425" w:firstLine="0"/>
        <w:jc w:val="center"/>
        <w:rPr>
          <w:rFonts w:ascii="Times New Roman" w:hAnsi="Times New Roman" w:cs="Times New Roman"/>
        </w:rPr>
      </w:pPr>
      <w:r w:rsidRPr="00DA4FB0">
        <w:rPr>
          <w:rFonts w:ascii="Times New Roman" w:eastAsia="Calibri" w:hAnsi="Times New Roman" w:cs="Times New Roman"/>
          <w:b/>
        </w:rPr>
        <w:t xml:space="preserve"> </w:t>
      </w:r>
    </w:p>
    <w:p w14:paraId="03AF2EF6" w14:textId="77777777" w:rsidR="00DA4FB0" w:rsidRPr="00DA4FB0" w:rsidRDefault="00DA4FB0">
      <w:pPr>
        <w:spacing w:after="54" w:line="249" w:lineRule="auto"/>
        <w:ind w:left="411" w:right="15"/>
        <w:jc w:val="center"/>
        <w:rPr>
          <w:rFonts w:ascii="Times New Roman" w:hAnsi="Times New Roman" w:cs="Times New Roman"/>
        </w:rPr>
      </w:pPr>
      <w:r w:rsidRPr="00DA4FB0">
        <w:rPr>
          <w:rFonts w:ascii="Times New Roman" w:hAnsi="Times New Roman" w:cs="Times New Roman"/>
        </w:rPr>
        <w:t xml:space="preserve">Сильно инверсная характеристика </w:t>
      </w:r>
    </w:p>
    <w:p w14:paraId="72A94544" w14:textId="77777777" w:rsidR="00DA4FB0" w:rsidRPr="00DA4FB0" w:rsidRDefault="00DA4FB0">
      <w:pPr>
        <w:spacing w:after="0" w:line="259" w:lineRule="auto"/>
        <w:ind w:left="425" w:firstLine="0"/>
        <w:jc w:val="center"/>
        <w:rPr>
          <w:rFonts w:ascii="Times New Roman" w:hAnsi="Times New Roman" w:cs="Times New Roman"/>
        </w:rPr>
      </w:pPr>
      <w:r w:rsidRPr="00DA4FB0">
        <w:rPr>
          <w:rFonts w:ascii="Times New Roman" w:hAnsi="Times New Roman" w:cs="Times New Roman"/>
        </w:rPr>
        <w:t xml:space="preserve"> </w:t>
      </w:r>
    </w:p>
    <w:p w14:paraId="62D340DB" w14:textId="77777777" w:rsidR="00DA4FB0" w:rsidRPr="00DA4FB0" w:rsidRDefault="00DA4FB0">
      <w:pPr>
        <w:spacing w:after="0" w:line="259" w:lineRule="auto"/>
        <w:ind w:left="0" w:firstLine="0"/>
        <w:jc w:val="right"/>
        <w:rPr>
          <w:rFonts w:ascii="Times New Roman" w:hAnsi="Times New Roman" w:cs="Times New Roman"/>
        </w:rPr>
      </w:pPr>
      <w:r w:rsidRPr="00DA4FB0">
        <w:rPr>
          <w:rFonts w:ascii="Times New Roman" w:hAnsi="Times New Roman" w:cs="Times New Roman"/>
          <w:noProof/>
        </w:rPr>
        <w:lastRenderedPageBreak/>
        <w:drawing>
          <wp:inline distT="0" distB="0" distL="0" distR="0" wp14:anchorId="162AD6E4" wp14:editId="048296EA">
            <wp:extent cx="3526536" cy="5032249"/>
            <wp:effectExtent l="0" t="0" r="0" b="0"/>
            <wp:docPr id="203387" name="Picture 203387"/>
            <wp:cNvGraphicFramePr/>
            <a:graphic xmlns:a="http://schemas.openxmlformats.org/drawingml/2006/main">
              <a:graphicData uri="http://schemas.openxmlformats.org/drawingml/2006/picture">
                <pic:pic xmlns:pic="http://schemas.openxmlformats.org/drawingml/2006/picture">
                  <pic:nvPicPr>
                    <pic:cNvPr id="203387" name="Picture 203387"/>
                    <pic:cNvPicPr/>
                  </pic:nvPicPr>
                  <pic:blipFill>
                    <a:blip r:embed="rId92"/>
                    <a:stretch>
                      <a:fillRect/>
                    </a:stretch>
                  </pic:blipFill>
                  <pic:spPr>
                    <a:xfrm>
                      <a:off x="0" y="0"/>
                      <a:ext cx="3526536" cy="5032249"/>
                    </a:xfrm>
                    <a:prstGeom prst="rect">
                      <a:avLst/>
                    </a:prstGeom>
                  </pic:spPr>
                </pic:pic>
              </a:graphicData>
            </a:graphic>
          </wp:inline>
        </w:drawing>
      </w:r>
      <w:r w:rsidRPr="00DA4FB0">
        <w:rPr>
          <w:rFonts w:ascii="Times New Roman" w:hAnsi="Times New Roman" w:cs="Times New Roman"/>
        </w:rPr>
        <w:t xml:space="preserve"> </w:t>
      </w:r>
    </w:p>
    <w:p w14:paraId="5D6BF4D6"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 </w:t>
      </w:r>
      <w:r w:rsidRPr="00DA4FB0">
        <w:rPr>
          <w:rFonts w:ascii="Times New Roman" w:hAnsi="Times New Roman" w:cs="Times New Roman"/>
        </w:rPr>
        <w:tab/>
        <w:t xml:space="preserve"> </w:t>
      </w:r>
    </w:p>
    <w:p w14:paraId="119CA96F" w14:textId="77777777" w:rsidR="00DA4FB0" w:rsidRPr="00DA4FB0" w:rsidRDefault="00DA4FB0">
      <w:pPr>
        <w:spacing w:after="48" w:line="259" w:lineRule="auto"/>
        <w:ind w:left="415" w:firstLine="0"/>
        <w:jc w:val="center"/>
        <w:rPr>
          <w:rFonts w:ascii="Times New Roman" w:hAnsi="Times New Roman" w:cs="Times New Roman"/>
        </w:rPr>
      </w:pPr>
      <w:r w:rsidRPr="00DA4FB0">
        <w:rPr>
          <w:rFonts w:ascii="Times New Roman" w:eastAsia="Calibri" w:hAnsi="Times New Roman" w:cs="Times New Roman"/>
          <w:b/>
        </w:rPr>
        <w:t xml:space="preserve"> </w:t>
      </w:r>
    </w:p>
    <w:p w14:paraId="421CCC2F" w14:textId="77777777" w:rsidR="00DA4FB0" w:rsidRPr="00DA4FB0" w:rsidRDefault="00DA4FB0">
      <w:pPr>
        <w:spacing w:after="54" w:line="249" w:lineRule="auto"/>
        <w:ind w:left="411" w:right="29"/>
        <w:jc w:val="center"/>
        <w:rPr>
          <w:rFonts w:ascii="Times New Roman" w:hAnsi="Times New Roman" w:cs="Times New Roman"/>
        </w:rPr>
      </w:pPr>
      <w:r w:rsidRPr="00DA4FB0">
        <w:rPr>
          <w:rFonts w:ascii="Times New Roman" w:hAnsi="Times New Roman" w:cs="Times New Roman"/>
        </w:rPr>
        <w:t xml:space="preserve">Чрезвычайно инверсная характеристика </w:t>
      </w:r>
    </w:p>
    <w:p w14:paraId="65D1FE24" w14:textId="77777777" w:rsidR="00DA4FB0" w:rsidRPr="00DA4FB0" w:rsidRDefault="00DA4FB0">
      <w:pPr>
        <w:spacing w:after="0" w:line="259" w:lineRule="auto"/>
        <w:ind w:left="415" w:firstLine="0"/>
        <w:jc w:val="center"/>
        <w:rPr>
          <w:rFonts w:ascii="Times New Roman" w:hAnsi="Times New Roman" w:cs="Times New Roman"/>
        </w:rPr>
      </w:pPr>
      <w:r w:rsidRPr="00DA4FB0">
        <w:rPr>
          <w:rFonts w:ascii="Times New Roman" w:hAnsi="Times New Roman" w:cs="Times New Roman"/>
        </w:rPr>
        <w:t xml:space="preserve"> </w:t>
      </w:r>
    </w:p>
    <w:p w14:paraId="440F8777" w14:textId="77777777" w:rsidR="00DA4FB0" w:rsidRPr="00DA4FB0" w:rsidRDefault="00DA4FB0">
      <w:pPr>
        <w:spacing w:after="180" w:line="259" w:lineRule="auto"/>
        <w:ind w:left="0" w:firstLine="0"/>
        <w:jc w:val="right"/>
        <w:rPr>
          <w:rFonts w:ascii="Times New Roman" w:hAnsi="Times New Roman" w:cs="Times New Roman"/>
        </w:rPr>
      </w:pPr>
      <w:r w:rsidRPr="00DA4FB0">
        <w:rPr>
          <w:rFonts w:ascii="Times New Roman" w:hAnsi="Times New Roman" w:cs="Times New Roman"/>
          <w:noProof/>
        </w:rPr>
        <w:lastRenderedPageBreak/>
        <w:drawing>
          <wp:inline distT="0" distB="0" distL="0" distR="0" wp14:anchorId="20E43752" wp14:editId="6E2B13FC">
            <wp:extent cx="3533267" cy="4977384"/>
            <wp:effectExtent l="0" t="0" r="0" b="0"/>
            <wp:docPr id="27027" name="Picture 27027"/>
            <wp:cNvGraphicFramePr/>
            <a:graphic xmlns:a="http://schemas.openxmlformats.org/drawingml/2006/main">
              <a:graphicData uri="http://schemas.openxmlformats.org/drawingml/2006/picture">
                <pic:pic xmlns:pic="http://schemas.openxmlformats.org/drawingml/2006/picture">
                  <pic:nvPicPr>
                    <pic:cNvPr id="27027" name="Picture 27027"/>
                    <pic:cNvPicPr/>
                  </pic:nvPicPr>
                  <pic:blipFill>
                    <a:blip r:embed="rId93"/>
                    <a:stretch>
                      <a:fillRect/>
                    </a:stretch>
                  </pic:blipFill>
                  <pic:spPr>
                    <a:xfrm>
                      <a:off x="0" y="0"/>
                      <a:ext cx="3533267" cy="4977384"/>
                    </a:xfrm>
                    <a:prstGeom prst="rect">
                      <a:avLst/>
                    </a:prstGeom>
                  </pic:spPr>
                </pic:pic>
              </a:graphicData>
            </a:graphic>
          </wp:inline>
        </w:drawing>
      </w:r>
      <w:r w:rsidRPr="00DA4FB0">
        <w:rPr>
          <w:rFonts w:ascii="Times New Roman" w:hAnsi="Times New Roman" w:cs="Times New Roman"/>
        </w:rPr>
        <w:t xml:space="preserve"> </w:t>
      </w:r>
    </w:p>
    <w:p w14:paraId="22CCB8A6"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 </w:t>
      </w:r>
      <w:r w:rsidRPr="00DA4FB0">
        <w:rPr>
          <w:rFonts w:ascii="Times New Roman" w:hAnsi="Times New Roman" w:cs="Times New Roman"/>
        </w:rPr>
        <w:tab/>
        <w:t xml:space="preserve"> </w:t>
      </w:r>
    </w:p>
    <w:p w14:paraId="22D478AC" w14:textId="77777777" w:rsidR="00DA4FB0" w:rsidRPr="00DA4FB0" w:rsidRDefault="00DA4FB0">
      <w:pPr>
        <w:spacing w:after="48" w:line="259" w:lineRule="auto"/>
        <w:ind w:left="557" w:firstLine="0"/>
        <w:jc w:val="center"/>
        <w:rPr>
          <w:rFonts w:ascii="Times New Roman" w:hAnsi="Times New Roman" w:cs="Times New Roman"/>
        </w:rPr>
      </w:pPr>
      <w:r w:rsidRPr="00DA4FB0">
        <w:rPr>
          <w:rFonts w:ascii="Times New Roman" w:eastAsia="Calibri" w:hAnsi="Times New Roman" w:cs="Times New Roman"/>
          <w:b/>
        </w:rPr>
        <w:t xml:space="preserve"> </w:t>
      </w:r>
    </w:p>
    <w:p w14:paraId="4C261315" w14:textId="77777777" w:rsidR="00DA4FB0" w:rsidRPr="00DA4FB0" w:rsidRDefault="00DA4FB0">
      <w:pPr>
        <w:spacing w:after="54" w:line="249" w:lineRule="auto"/>
        <w:ind w:left="526"/>
        <w:jc w:val="center"/>
        <w:rPr>
          <w:rFonts w:ascii="Times New Roman" w:hAnsi="Times New Roman" w:cs="Times New Roman"/>
        </w:rPr>
      </w:pPr>
      <w:r w:rsidRPr="00DA4FB0">
        <w:rPr>
          <w:rFonts w:ascii="Times New Roman" w:hAnsi="Times New Roman" w:cs="Times New Roman"/>
        </w:rPr>
        <w:t xml:space="preserve">Длительно инверсная характеристика </w:t>
      </w:r>
    </w:p>
    <w:p w14:paraId="6BB6FA19" w14:textId="77777777" w:rsidR="00DA4FB0" w:rsidRPr="00DA4FB0" w:rsidRDefault="00DA4FB0">
      <w:pPr>
        <w:spacing w:after="0" w:line="259" w:lineRule="auto"/>
        <w:ind w:left="557" w:firstLine="0"/>
        <w:jc w:val="center"/>
        <w:rPr>
          <w:rFonts w:ascii="Times New Roman" w:hAnsi="Times New Roman" w:cs="Times New Roman"/>
        </w:rPr>
      </w:pPr>
      <w:r w:rsidRPr="00DA4FB0">
        <w:rPr>
          <w:rFonts w:ascii="Times New Roman" w:hAnsi="Times New Roman" w:cs="Times New Roman"/>
        </w:rPr>
        <w:t xml:space="preserve"> </w:t>
      </w:r>
    </w:p>
    <w:p w14:paraId="65A57961" w14:textId="77777777" w:rsidR="00DA4FB0" w:rsidRPr="00DA4FB0" w:rsidRDefault="00DA4FB0">
      <w:pPr>
        <w:spacing w:after="0" w:line="259" w:lineRule="auto"/>
        <w:ind w:left="0" w:firstLine="0"/>
        <w:jc w:val="right"/>
        <w:rPr>
          <w:rFonts w:ascii="Times New Roman" w:hAnsi="Times New Roman" w:cs="Times New Roman"/>
        </w:rPr>
      </w:pPr>
      <w:r w:rsidRPr="00DA4FB0">
        <w:rPr>
          <w:rFonts w:ascii="Times New Roman" w:hAnsi="Times New Roman" w:cs="Times New Roman"/>
          <w:noProof/>
        </w:rPr>
        <w:lastRenderedPageBreak/>
        <w:drawing>
          <wp:inline distT="0" distB="0" distL="0" distR="0" wp14:anchorId="05AAAA87" wp14:editId="7F5CB9CE">
            <wp:extent cx="3364992" cy="4882897"/>
            <wp:effectExtent l="0" t="0" r="0" b="0"/>
            <wp:docPr id="203388" name="Picture 203388"/>
            <wp:cNvGraphicFramePr/>
            <a:graphic xmlns:a="http://schemas.openxmlformats.org/drawingml/2006/main">
              <a:graphicData uri="http://schemas.openxmlformats.org/drawingml/2006/picture">
                <pic:pic xmlns:pic="http://schemas.openxmlformats.org/drawingml/2006/picture">
                  <pic:nvPicPr>
                    <pic:cNvPr id="203388" name="Picture 203388"/>
                    <pic:cNvPicPr/>
                  </pic:nvPicPr>
                  <pic:blipFill>
                    <a:blip r:embed="rId94"/>
                    <a:stretch>
                      <a:fillRect/>
                    </a:stretch>
                  </pic:blipFill>
                  <pic:spPr>
                    <a:xfrm>
                      <a:off x="0" y="0"/>
                      <a:ext cx="3364992" cy="4882897"/>
                    </a:xfrm>
                    <a:prstGeom prst="rect">
                      <a:avLst/>
                    </a:prstGeom>
                  </pic:spPr>
                </pic:pic>
              </a:graphicData>
            </a:graphic>
          </wp:inline>
        </w:drawing>
      </w:r>
      <w:r w:rsidRPr="00DA4FB0">
        <w:rPr>
          <w:rFonts w:ascii="Times New Roman" w:hAnsi="Times New Roman" w:cs="Times New Roman"/>
        </w:rPr>
        <w:t xml:space="preserve"> </w:t>
      </w:r>
    </w:p>
    <w:p w14:paraId="182E7873"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 </w:t>
      </w:r>
      <w:r w:rsidRPr="00DA4FB0">
        <w:rPr>
          <w:rFonts w:ascii="Times New Roman" w:hAnsi="Times New Roman" w:cs="Times New Roman"/>
        </w:rPr>
        <w:tab/>
        <w:t xml:space="preserve"> </w:t>
      </w:r>
    </w:p>
    <w:p w14:paraId="49CF9112" w14:textId="77777777" w:rsidR="00DA4FB0" w:rsidRPr="00DA4FB0" w:rsidRDefault="00DA4FB0">
      <w:pPr>
        <w:pStyle w:val="1"/>
        <w:ind w:left="877"/>
        <w:jc w:val="center"/>
        <w:rPr>
          <w:sz w:val="22"/>
        </w:rPr>
      </w:pPr>
      <w:r w:rsidRPr="00DA4FB0">
        <w:rPr>
          <w:sz w:val="22"/>
        </w:rPr>
        <w:t>ПРИЛОЖЕНИЕ В</w:t>
      </w:r>
      <w:r w:rsidRPr="00DA4FB0">
        <w:rPr>
          <w:rFonts w:eastAsia="Calibri"/>
          <w:sz w:val="22"/>
        </w:rPr>
        <w:t xml:space="preserve"> </w:t>
      </w:r>
    </w:p>
    <w:p w14:paraId="3AFD2958" w14:textId="77777777" w:rsidR="00DA4FB0" w:rsidRPr="00DA4FB0" w:rsidRDefault="00DA4FB0">
      <w:pPr>
        <w:spacing w:after="41" w:line="265" w:lineRule="auto"/>
        <w:ind w:left="10" w:right="35"/>
        <w:jc w:val="right"/>
        <w:rPr>
          <w:rFonts w:ascii="Times New Roman" w:hAnsi="Times New Roman" w:cs="Times New Roman"/>
        </w:rPr>
      </w:pPr>
      <w:r w:rsidRPr="00DA4FB0">
        <w:rPr>
          <w:rFonts w:ascii="Times New Roman" w:hAnsi="Times New Roman" w:cs="Times New Roman"/>
        </w:rPr>
        <w:t>Статусные биты устройства и признаки срабатывания защит</w:t>
      </w:r>
      <w:r w:rsidRPr="00DA4FB0">
        <w:rPr>
          <w:rFonts w:ascii="Times New Roman" w:eastAsia="Calibri" w:hAnsi="Times New Roman" w:cs="Times New Roman"/>
          <w:b/>
        </w:rPr>
        <w:t xml:space="preserve"> </w:t>
      </w:r>
    </w:p>
    <w:p w14:paraId="1D27EB97" w14:textId="77777777" w:rsidR="00DA4FB0" w:rsidRPr="00DA4FB0" w:rsidRDefault="00DA4FB0">
      <w:pPr>
        <w:spacing w:after="15" w:line="259" w:lineRule="auto"/>
        <w:ind w:left="907" w:firstLine="0"/>
        <w:jc w:val="center"/>
        <w:rPr>
          <w:rFonts w:ascii="Times New Roman" w:hAnsi="Times New Roman" w:cs="Times New Roman"/>
        </w:rPr>
      </w:pPr>
      <w:r w:rsidRPr="00DA4FB0">
        <w:rPr>
          <w:rFonts w:ascii="Times New Roman" w:hAnsi="Times New Roman" w:cs="Times New Roman"/>
        </w:rPr>
        <w:t xml:space="preserve"> </w:t>
      </w:r>
    </w:p>
    <w:p w14:paraId="1F85B26F"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 </w:t>
      </w:r>
    </w:p>
    <w:tbl>
      <w:tblPr>
        <w:tblStyle w:val="TableGrid"/>
        <w:tblW w:w="6231" w:type="dxa"/>
        <w:tblInd w:w="102" w:type="dxa"/>
        <w:tblCellMar>
          <w:top w:w="59" w:type="dxa"/>
          <w:left w:w="120" w:type="dxa"/>
        </w:tblCellMar>
        <w:tblLook w:val="04A0" w:firstRow="1" w:lastRow="0" w:firstColumn="1" w:lastColumn="0" w:noHBand="0" w:noVBand="1"/>
      </w:tblPr>
      <w:tblGrid>
        <w:gridCol w:w="1127"/>
        <w:gridCol w:w="1281"/>
        <w:gridCol w:w="1148"/>
        <w:gridCol w:w="1544"/>
        <w:gridCol w:w="1005"/>
        <w:gridCol w:w="845"/>
      </w:tblGrid>
      <w:tr w:rsidR="00DA4FB0" w:rsidRPr="00DA4FB0" w14:paraId="03C699B2" w14:textId="77777777">
        <w:trPr>
          <w:trHeight w:val="324"/>
        </w:trPr>
        <w:tc>
          <w:tcPr>
            <w:tcW w:w="1033" w:type="dxa"/>
            <w:tcBorders>
              <w:top w:val="single" w:sz="12" w:space="0" w:color="000000"/>
              <w:left w:val="single" w:sz="12" w:space="0" w:color="000000"/>
              <w:bottom w:val="single" w:sz="4" w:space="0" w:color="000000"/>
              <w:right w:val="nil"/>
            </w:tcBorders>
            <w:shd w:val="clear" w:color="auto" w:fill="D9D9D9"/>
          </w:tcPr>
          <w:p w14:paraId="671B171A" w14:textId="77777777" w:rsidR="00DA4FB0" w:rsidRPr="00DA4FB0" w:rsidRDefault="00DA4FB0">
            <w:pPr>
              <w:spacing w:after="160" w:line="259" w:lineRule="auto"/>
              <w:ind w:left="0" w:firstLine="0"/>
              <w:jc w:val="left"/>
              <w:rPr>
                <w:rFonts w:ascii="Times New Roman" w:hAnsi="Times New Roman" w:cs="Times New Roman"/>
              </w:rPr>
            </w:pPr>
          </w:p>
        </w:tc>
        <w:tc>
          <w:tcPr>
            <w:tcW w:w="1042" w:type="dxa"/>
            <w:tcBorders>
              <w:top w:val="single" w:sz="12" w:space="0" w:color="000000"/>
              <w:left w:val="nil"/>
              <w:bottom w:val="single" w:sz="4" w:space="0" w:color="000000"/>
              <w:right w:val="nil"/>
            </w:tcBorders>
            <w:shd w:val="clear" w:color="auto" w:fill="D9D9D9"/>
          </w:tcPr>
          <w:p w14:paraId="155224ED" w14:textId="77777777" w:rsidR="00DA4FB0" w:rsidRPr="00DA4FB0" w:rsidRDefault="00DA4FB0">
            <w:pPr>
              <w:spacing w:after="160" w:line="259" w:lineRule="auto"/>
              <w:ind w:left="0" w:firstLine="0"/>
              <w:jc w:val="left"/>
              <w:rPr>
                <w:rFonts w:ascii="Times New Roman" w:hAnsi="Times New Roman" w:cs="Times New Roman"/>
              </w:rPr>
            </w:pPr>
          </w:p>
        </w:tc>
        <w:tc>
          <w:tcPr>
            <w:tcW w:w="2079" w:type="dxa"/>
            <w:gridSpan w:val="2"/>
            <w:tcBorders>
              <w:top w:val="single" w:sz="12" w:space="0" w:color="000000"/>
              <w:left w:val="nil"/>
              <w:bottom w:val="single" w:sz="4" w:space="0" w:color="000000"/>
              <w:right w:val="nil"/>
            </w:tcBorders>
            <w:shd w:val="clear" w:color="auto" w:fill="D9D9D9"/>
          </w:tcPr>
          <w:p w14:paraId="0B5F61D5" w14:textId="77777777" w:rsidR="00DA4FB0" w:rsidRPr="00DA4FB0" w:rsidRDefault="00DA4FB0">
            <w:pPr>
              <w:spacing w:after="0" w:line="259" w:lineRule="auto"/>
              <w:ind w:left="0" w:right="123" w:firstLine="0"/>
              <w:jc w:val="center"/>
              <w:rPr>
                <w:rFonts w:ascii="Times New Roman" w:hAnsi="Times New Roman" w:cs="Times New Roman"/>
              </w:rPr>
            </w:pPr>
            <w:r w:rsidRPr="00DA4FB0">
              <w:rPr>
                <w:rFonts w:ascii="Times New Roman" w:eastAsia="Calibri" w:hAnsi="Times New Roman" w:cs="Times New Roman"/>
                <w:b/>
              </w:rPr>
              <w:t xml:space="preserve">Статусные регистры </w:t>
            </w:r>
          </w:p>
        </w:tc>
        <w:tc>
          <w:tcPr>
            <w:tcW w:w="1040" w:type="dxa"/>
            <w:tcBorders>
              <w:top w:val="single" w:sz="12" w:space="0" w:color="000000"/>
              <w:left w:val="nil"/>
              <w:bottom w:val="single" w:sz="4" w:space="0" w:color="000000"/>
              <w:right w:val="nil"/>
            </w:tcBorders>
            <w:shd w:val="clear" w:color="auto" w:fill="D9D9D9"/>
          </w:tcPr>
          <w:p w14:paraId="6538D1AA" w14:textId="77777777" w:rsidR="00DA4FB0" w:rsidRPr="00DA4FB0" w:rsidRDefault="00DA4FB0">
            <w:pPr>
              <w:spacing w:after="160" w:line="259" w:lineRule="auto"/>
              <w:ind w:left="0" w:firstLine="0"/>
              <w:jc w:val="left"/>
              <w:rPr>
                <w:rFonts w:ascii="Times New Roman" w:hAnsi="Times New Roman" w:cs="Times New Roman"/>
              </w:rPr>
            </w:pPr>
          </w:p>
        </w:tc>
        <w:tc>
          <w:tcPr>
            <w:tcW w:w="1037" w:type="dxa"/>
            <w:tcBorders>
              <w:top w:val="single" w:sz="12" w:space="0" w:color="000000"/>
              <w:left w:val="nil"/>
              <w:bottom w:val="single" w:sz="4" w:space="0" w:color="000000"/>
              <w:right w:val="single" w:sz="12" w:space="0" w:color="000000"/>
            </w:tcBorders>
            <w:shd w:val="clear" w:color="auto" w:fill="D9D9D9"/>
          </w:tcPr>
          <w:p w14:paraId="4FD043D1" w14:textId="77777777" w:rsidR="00DA4FB0" w:rsidRPr="00DA4FB0" w:rsidRDefault="00DA4FB0">
            <w:pPr>
              <w:spacing w:after="160" w:line="259" w:lineRule="auto"/>
              <w:ind w:left="0" w:firstLine="0"/>
              <w:jc w:val="left"/>
              <w:rPr>
                <w:rFonts w:ascii="Times New Roman" w:hAnsi="Times New Roman" w:cs="Times New Roman"/>
              </w:rPr>
            </w:pPr>
          </w:p>
        </w:tc>
      </w:tr>
      <w:tr w:rsidR="00DA4FB0" w:rsidRPr="00DA4FB0" w14:paraId="70F0ED52" w14:textId="77777777">
        <w:trPr>
          <w:trHeight w:val="349"/>
        </w:trPr>
        <w:tc>
          <w:tcPr>
            <w:tcW w:w="1033" w:type="dxa"/>
            <w:tcBorders>
              <w:top w:val="single" w:sz="4" w:space="0" w:color="000000"/>
              <w:left w:val="single" w:sz="12" w:space="0" w:color="000000"/>
              <w:bottom w:val="single" w:sz="4" w:space="0" w:color="000000"/>
              <w:right w:val="single" w:sz="4" w:space="0" w:color="000000"/>
            </w:tcBorders>
            <w:shd w:val="clear" w:color="auto" w:fill="D9D9D9"/>
          </w:tcPr>
          <w:p w14:paraId="7503034C" w14:textId="77777777" w:rsidR="00DA4FB0" w:rsidRPr="00DA4FB0" w:rsidRDefault="00DA4FB0">
            <w:pPr>
              <w:spacing w:after="0" w:line="259" w:lineRule="auto"/>
              <w:ind w:left="0" w:right="16" w:firstLine="0"/>
              <w:jc w:val="center"/>
              <w:rPr>
                <w:rFonts w:ascii="Times New Roman" w:hAnsi="Times New Roman" w:cs="Times New Roman"/>
              </w:rPr>
            </w:pPr>
            <w:r w:rsidRPr="00DA4FB0">
              <w:rPr>
                <w:rFonts w:ascii="Times New Roman" w:eastAsia="Calibri" w:hAnsi="Times New Roman" w:cs="Times New Roman"/>
                <w:b/>
              </w:rPr>
              <w:t xml:space="preserve">Статус 0 </w:t>
            </w:r>
          </w:p>
        </w:tc>
        <w:tc>
          <w:tcPr>
            <w:tcW w:w="1042" w:type="dxa"/>
            <w:tcBorders>
              <w:top w:val="single" w:sz="4" w:space="0" w:color="000000"/>
              <w:left w:val="single" w:sz="4" w:space="0" w:color="000000"/>
              <w:bottom w:val="single" w:sz="4" w:space="0" w:color="000000"/>
              <w:right w:val="single" w:sz="4" w:space="0" w:color="000000"/>
            </w:tcBorders>
            <w:shd w:val="clear" w:color="auto" w:fill="D9D9D9"/>
          </w:tcPr>
          <w:p w14:paraId="0FA27F50" w14:textId="77777777" w:rsidR="00DA4FB0" w:rsidRPr="00DA4FB0" w:rsidRDefault="00DA4FB0">
            <w:pPr>
              <w:spacing w:after="0" w:line="259" w:lineRule="auto"/>
              <w:ind w:left="0" w:right="28" w:firstLine="0"/>
              <w:jc w:val="center"/>
              <w:rPr>
                <w:rFonts w:ascii="Times New Roman" w:hAnsi="Times New Roman" w:cs="Times New Roman"/>
              </w:rPr>
            </w:pPr>
            <w:r w:rsidRPr="00DA4FB0">
              <w:rPr>
                <w:rFonts w:ascii="Times New Roman" w:eastAsia="Calibri" w:hAnsi="Times New Roman" w:cs="Times New Roman"/>
                <w:b/>
              </w:rPr>
              <w:t xml:space="preserve">Статус 1 </w:t>
            </w:r>
          </w:p>
        </w:tc>
        <w:tc>
          <w:tcPr>
            <w:tcW w:w="1039" w:type="dxa"/>
            <w:tcBorders>
              <w:top w:val="single" w:sz="4" w:space="0" w:color="000000"/>
              <w:left w:val="single" w:sz="4" w:space="0" w:color="000000"/>
              <w:bottom w:val="single" w:sz="4" w:space="0" w:color="000000"/>
              <w:right w:val="single" w:sz="4" w:space="0" w:color="000000"/>
            </w:tcBorders>
            <w:shd w:val="clear" w:color="auto" w:fill="D9D9D9"/>
          </w:tcPr>
          <w:p w14:paraId="67FAC78C" w14:textId="77777777" w:rsidR="00DA4FB0" w:rsidRPr="00DA4FB0" w:rsidRDefault="00DA4FB0">
            <w:pPr>
              <w:spacing w:after="0" w:line="259" w:lineRule="auto"/>
              <w:ind w:left="0" w:right="24" w:firstLine="0"/>
              <w:jc w:val="center"/>
              <w:rPr>
                <w:rFonts w:ascii="Times New Roman" w:hAnsi="Times New Roman" w:cs="Times New Roman"/>
              </w:rPr>
            </w:pPr>
            <w:r w:rsidRPr="00DA4FB0">
              <w:rPr>
                <w:rFonts w:ascii="Times New Roman" w:eastAsia="Calibri" w:hAnsi="Times New Roman" w:cs="Times New Roman"/>
                <w:b/>
              </w:rPr>
              <w:t xml:space="preserve">Статус 2 </w:t>
            </w:r>
          </w:p>
        </w:tc>
        <w:tc>
          <w:tcPr>
            <w:tcW w:w="1040" w:type="dxa"/>
            <w:tcBorders>
              <w:top w:val="single" w:sz="4" w:space="0" w:color="000000"/>
              <w:left w:val="single" w:sz="4" w:space="0" w:color="000000"/>
              <w:bottom w:val="single" w:sz="4" w:space="0" w:color="000000"/>
              <w:right w:val="single" w:sz="4" w:space="0" w:color="000000"/>
            </w:tcBorders>
            <w:shd w:val="clear" w:color="auto" w:fill="D9D9D9"/>
          </w:tcPr>
          <w:p w14:paraId="1AC63B80" w14:textId="77777777" w:rsidR="00DA4FB0" w:rsidRPr="00DA4FB0" w:rsidRDefault="00DA4FB0">
            <w:pPr>
              <w:spacing w:after="0" w:line="259" w:lineRule="auto"/>
              <w:ind w:left="0" w:right="24" w:firstLine="0"/>
              <w:jc w:val="center"/>
              <w:rPr>
                <w:rFonts w:ascii="Times New Roman" w:hAnsi="Times New Roman" w:cs="Times New Roman"/>
              </w:rPr>
            </w:pPr>
            <w:r w:rsidRPr="00DA4FB0">
              <w:rPr>
                <w:rFonts w:ascii="Times New Roman" w:eastAsia="Calibri" w:hAnsi="Times New Roman" w:cs="Times New Roman"/>
                <w:b/>
              </w:rPr>
              <w:t xml:space="preserve">Статус 3 </w:t>
            </w:r>
          </w:p>
        </w:tc>
        <w:tc>
          <w:tcPr>
            <w:tcW w:w="1040" w:type="dxa"/>
            <w:tcBorders>
              <w:top w:val="single" w:sz="4" w:space="0" w:color="000000"/>
              <w:left w:val="single" w:sz="4" w:space="0" w:color="000000"/>
              <w:bottom w:val="single" w:sz="4" w:space="0" w:color="000000"/>
              <w:right w:val="single" w:sz="4" w:space="0" w:color="000000"/>
            </w:tcBorders>
            <w:shd w:val="clear" w:color="auto" w:fill="D9D9D9"/>
          </w:tcPr>
          <w:p w14:paraId="41E557B8" w14:textId="77777777" w:rsidR="00DA4FB0" w:rsidRPr="00DA4FB0" w:rsidRDefault="00DA4FB0">
            <w:pPr>
              <w:spacing w:after="0" w:line="259" w:lineRule="auto"/>
              <w:ind w:left="0" w:right="25" w:firstLine="0"/>
              <w:jc w:val="center"/>
              <w:rPr>
                <w:rFonts w:ascii="Times New Roman" w:hAnsi="Times New Roman" w:cs="Times New Roman"/>
              </w:rPr>
            </w:pPr>
            <w:r w:rsidRPr="00DA4FB0">
              <w:rPr>
                <w:rFonts w:ascii="Times New Roman" w:eastAsia="Calibri" w:hAnsi="Times New Roman" w:cs="Times New Roman"/>
                <w:b/>
              </w:rPr>
              <w:t xml:space="preserve">Статус 4 </w:t>
            </w:r>
          </w:p>
        </w:tc>
        <w:tc>
          <w:tcPr>
            <w:tcW w:w="1037" w:type="dxa"/>
            <w:tcBorders>
              <w:top w:val="single" w:sz="4" w:space="0" w:color="000000"/>
              <w:left w:val="single" w:sz="4" w:space="0" w:color="000000"/>
              <w:bottom w:val="single" w:sz="4" w:space="0" w:color="000000"/>
              <w:right w:val="single" w:sz="12" w:space="0" w:color="000000"/>
            </w:tcBorders>
            <w:shd w:val="clear" w:color="auto" w:fill="D9D9D9"/>
          </w:tcPr>
          <w:p w14:paraId="16630CDB" w14:textId="77777777" w:rsidR="00DA4FB0" w:rsidRPr="00DA4FB0" w:rsidRDefault="00DA4FB0">
            <w:pPr>
              <w:spacing w:after="0" w:line="259" w:lineRule="auto"/>
              <w:ind w:left="0" w:right="32" w:firstLine="0"/>
              <w:jc w:val="center"/>
              <w:rPr>
                <w:rFonts w:ascii="Times New Roman" w:hAnsi="Times New Roman" w:cs="Times New Roman"/>
              </w:rPr>
            </w:pPr>
            <w:r w:rsidRPr="00DA4FB0">
              <w:rPr>
                <w:rFonts w:ascii="Times New Roman" w:eastAsia="Calibri" w:hAnsi="Times New Roman" w:cs="Times New Roman"/>
                <w:b/>
              </w:rPr>
              <w:t xml:space="preserve">Статус 5 </w:t>
            </w:r>
          </w:p>
        </w:tc>
      </w:tr>
      <w:tr w:rsidR="00DA4FB0" w:rsidRPr="00DA4FB0" w14:paraId="0F7BB76D" w14:textId="77777777">
        <w:trPr>
          <w:trHeight w:val="409"/>
        </w:trPr>
        <w:tc>
          <w:tcPr>
            <w:tcW w:w="1033" w:type="dxa"/>
            <w:tcBorders>
              <w:top w:val="single" w:sz="4" w:space="0" w:color="000000"/>
              <w:left w:val="single" w:sz="12" w:space="0" w:color="000000"/>
              <w:bottom w:val="single" w:sz="4" w:space="0" w:color="000000"/>
              <w:right w:val="single" w:sz="4" w:space="0" w:color="000000"/>
            </w:tcBorders>
            <w:vAlign w:val="center"/>
          </w:tcPr>
          <w:p w14:paraId="65CD52BB" w14:textId="77777777" w:rsidR="00DA4FB0" w:rsidRPr="00DA4FB0" w:rsidRDefault="00DA4FB0">
            <w:pPr>
              <w:spacing w:after="0" w:line="259" w:lineRule="auto"/>
              <w:ind w:left="0" w:right="5" w:firstLine="0"/>
              <w:jc w:val="center"/>
              <w:rPr>
                <w:rFonts w:ascii="Times New Roman" w:hAnsi="Times New Roman" w:cs="Times New Roman"/>
              </w:rPr>
            </w:pPr>
            <w:r w:rsidRPr="00DA4FB0">
              <w:rPr>
                <w:rFonts w:ascii="Times New Roman" w:hAnsi="Times New Roman" w:cs="Times New Roman"/>
              </w:rPr>
              <w:t xml:space="preserve">АПВ4 </w:t>
            </w:r>
          </w:p>
        </w:tc>
        <w:tc>
          <w:tcPr>
            <w:tcW w:w="1042" w:type="dxa"/>
            <w:tcBorders>
              <w:top w:val="single" w:sz="4" w:space="0" w:color="000000"/>
              <w:left w:val="single" w:sz="4" w:space="0" w:color="000000"/>
              <w:bottom w:val="single" w:sz="4" w:space="0" w:color="000000"/>
              <w:right w:val="single" w:sz="4" w:space="0" w:color="000000"/>
            </w:tcBorders>
            <w:vAlign w:val="center"/>
          </w:tcPr>
          <w:p w14:paraId="10EBB829" w14:textId="77777777" w:rsidR="00DA4FB0" w:rsidRPr="00DA4FB0" w:rsidRDefault="00DA4FB0">
            <w:pPr>
              <w:spacing w:after="0" w:line="259" w:lineRule="auto"/>
              <w:ind w:left="0" w:right="39" w:firstLine="0"/>
              <w:jc w:val="right"/>
              <w:rPr>
                <w:rFonts w:ascii="Times New Roman" w:hAnsi="Times New Roman" w:cs="Times New Roman"/>
              </w:rPr>
            </w:pPr>
            <w:r w:rsidRPr="00DA4FB0">
              <w:rPr>
                <w:rFonts w:ascii="Times New Roman" w:hAnsi="Times New Roman" w:cs="Times New Roman"/>
              </w:rPr>
              <w:t xml:space="preserve">ОТКЛ от защит </w:t>
            </w:r>
          </w:p>
        </w:tc>
        <w:tc>
          <w:tcPr>
            <w:tcW w:w="1039" w:type="dxa"/>
            <w:tcBorders>
              <w:top w:val="single" w:sz="4" w:space="0" w:color="000000"/>
              <w:left w:val="single" w:sz="4" w:space="0" w:color="000000"/>
              <w:bottom w:val="single" w:sz="4" w:space="0" w:color="000000"/>
              <w:right w:val="single" w:sz="4" w:space="0" w:color="000000"/>
            </w:tcBorders>
          </w:tcPr>
          <w:p w14:paraId="3E04C9C5" w14:textId="77777777" w:rsidR="00DA4FB0" w:rsidRPr="00DA4FB0" w:rsidRDefault="00DA4FB0">
            <w:pPr>
              <w:spacing w:after="0" w:line="259" w:lineRule="auto"/>
              <w:ind w:left="224" w:right="214" w:firstLine="0"/>
              <w:jc w:val="center"/>
              <w:rPr>
                <w:rFonts w:ascii="Times New Roman" w:hAnsi="Times New Roman" w:cs="Times New Roman"/>
              </w:rPr>
            </w:pPr>
            <w:r w:rsidRPr="00DA4FB0">
              <w:rPr>
                <w:rFonts w:ascii="Times New Roman" w:hAnsi="Times New Roman" w:cs="Times New Roman"/>
              </w:rPr>
              <w:t xml:space="preserve">ОТКЛ от БЛК </w:t>
            </w:r>
          </w:p>
        </w:tc>
        <w:tc>
          <w:tcPr>
            <w:tcW w:w="1040" w:type="dxa"/>
            <w:tcBorders>
              <w:top w:val="single" w:sz="4" w:space="0" w:color="000000"/>
              <w:left w:val="single" w:sz="4" w:space="0" w:color="000000"/>
              <w:bottom w:val="single" w:sz="4" w:space="0" w:color="000000"/>
              <w:right w:val="single" w:sz="4" w:space="0" w:color="000000"/>
            </w:tcBorders>
            <w:vAlign w:val="center"/>
          </w:tcPr>
          <w:p w14:paraId="58BD7257" w14:textId="77777777" w:rsidR="00DA4FB0" w:rsidRPr="00DA4FB0" w:rsidRDefault="00DA4FB0">
            <w:pPr>
              <w:spacing w:after="0" w:line="259" w:lineRule="auto"/>
              <w:ind w:left="0" w:right="25" w:firstLine="0"/>
              <w:jc w:val="center"/>
              <w:rPr>
                <w:rFonts w:ascii="Times New Roman" w:hAnsi="Times New Roman" w:cs="Times New Roman"/>
              </w:rPr>
            </w:pPr>
            <w:r w:rsidRPr="00DA4FB0">
              <w:rPr>
                <w:rFonts w:ascii="Times New Roman" w:hAnsi="Times New Roman" w:cs="Times New Roman"/>
              </w:rPr>
              <w:t xml:space="preserve">Включено </w:t>
            </w:r>
          </w:p>
        </w:tc>
        <w:tc>
          <w:tcPr>
            <w:tcW w:w="1040" w:type="dxa"/>
            <w:tcBorders>
              <w:top w:val="single" w:sz="4" w:space="0" w:color="000000"/>
              <w:left w:val="single" w:sz="4" w:space="0" w:color="000000"/>
              <w:bottom w:val="single" w:sz="4" w:space="0" w:color="000000"/>
              <w:right w:val="single" w:sz="4" w:space="0" w:color="000000"/>
            </w:tcBorders>
          </w:tcPr>
          <w:p w14:paraId="76D86365" w14:textId="77777777" w:rsidR="00DA4FB0" w:rsidRPr="00DA4FB0" w:rsidRDefault="00DA4FB0">
            <w:pPr>
              <w:spacing w:after="0" w:line="259" w:lineRule="auto"/>
              <w:ind w:left="52" w:right="45" w:firstLine="0"/>
              <w:jc w:val="center"/>
              <w:rPr>
                <w:rFonts w:ascii="Times New Roman" w:hAnsi="Times New Roman" w:cs="Times New Roman"/>
              </w:rPr>
            </w:pPr>
            <w:r w:rsidRPr="00DA4FB0">
              <w:rPr>
                <w:rFonts w:ascii="Times New Roman" w:hAnsi="Times New Roman" w:cs="Times New Roman"/>
              </w:rPr>
              <w:t xml:space="preserve">МТЗ1+ сигнал </w:t>
            </w:r>
          </w:p>
        </w:tc>
        <w:tc>
          <w:tcPr>
            <w:tcW w:w="1037" w:type="dxa"/>
            <w:tcBorders>
              <w:top w:val="single" w:sz="4" w:space="0" w:color="000000"/>
              <w:left w:val="single" w:sz="4" w:space="0" w:color="000000"/>
              <w:bottom w:val="single" w:sz="4" w:space="0" w:color="000000"/>
              <w:right w:val="single" w:sz="12" w:space="0" w:color="000000"/>
            </w:tcBorders>
            <w:vAlign w:val="center"/>
          </w:tcPr>
          <w:p w14:paraId="666A1A31" w14:textId="77777777" w:rsidR="00DA4FB0" w:rsidRPr="00DA4FB0" w:rsidRDefault="00DA4FB0">
            <w:pPr>
              <w:spacing w:after="0" w:line="259" w:lineRule="auto"/>
              <w:ind w:left="0" w:right="34" w:firstLine="0"/>
              <w:jc w:val="center"/>
              <w:rPr>
                <w:rFonts w:ascii="Times New Roman" w:hAnsi="Times New Roman" w:cs="Times New Roman"/>
              </w:rPr>
            </w:pPr>
            <w:r w:rsidRPr="00DA4FB0">
              <w:rPr>
                <w:rFonts w:ascii="Times New Roman" w:hAnsi="Times New Roman" w:cs="Times New Roman"/>
              </w:rPr>
              <w:t xml:space="preserve">МТЗ1+ </w:t>
            </w:r>
          </w:p>
        </w:tc>
      </w:tr>
      <w:tr w:rsidR="00DA4FB0" w:rsidRPr="00DA4FB0" w14:paraId="44C4494D" w14:textId="77777777">
        <w:trPr>
          <w:trHeight w:val="406"/>
        </w:trPr>
        <w:tc>
          <w:tcPr>
            <w:tcW w:w="1033" w:type="dxa"/>
            <w:tcBorders>
              <w:top w:val="single" w:sz="4" w:space="0" w:color="000000"/>
              <w:left w:val="single" w:sz="12" w:space="0" w:color="000000"/>
              <w:bottom w:val="single" w:sz="4" w:space="0" w:color="000000"/>
              <w:right w:val="single" w:sz="4" w:space="0" w:color="000000"/>
            </w:tcBorders>
            <w:vAlign w:val="center"/>
          </w:tcPr>
          <w:p w14:paraId="18387A1C" w14:textId="77777777" w:rsidR="00DA4FB0" w:rsidRPr="00DA4FB0" w:rsidRDefault="00DA4FB0">
            <w:pPr>
              <w:spacing w:after="0" w:line="259" w:lineRule="auto"/>
              <w:ind w:left="138" w:firstLine="0"/>
              <w:jc w:val="left"/>
              <w:rPr>
                <w:rFonts w:ascii="Times New Roman" w:hAnsi="Times New Roman" w:cs="Times New Roman"/>
              </w:rPr>
            </w:pPr>
            <w:r w:rsidRPr="00DA4FB0">
              <w:rPr>
                <w:rFonts w:ascii="Times New Roman" w:hAnsi="Times New Roman" w:cs="Times New Roman"/>
              </w:rPr>
              <w:t xml:space="preserve">Сброс АПВ </w:t>
            </w:r>
          </w:p>
        </w:tc>
        <w:tc>
          <w:tcPr>
            <w:tcW w:w="1042" w:type="dxa"/>
            <w:tcBorders>
              <w:top w:val="single" w:sz="4" w:space="0" w:color="000000"/>
              <w:left w:val="single" w:sz="4" w:space="0" w:color="000000"/>
              <w:bottom w:val="single" w:sz="4" w:space="0" w:color="000000"/>
              <w:right w:val="single" w:sz="4" w:space="0" w:color="000000"/>
            </w:tcBorders>
          </w:tcPr>
          <w:p w14:paraId="49B14FC6" w14:textId="77777777" w:rsidR="00DA4FB0" w:rsidRPr="00DA4FB0" w:rsidRDefault="00DA4FB0">
            <w:pPr>
              <w:spacing w:after="0" w:line="259" w:lineRule="auto"/>
              <w:ind w:left="7" w:right="2" w:firstLine="0"/>
              <w:jc w:val="center"/>
              <w:rPr>
                <w:rFonts w:ascii="Times New Roman" w:hAnsi="Times New Roman" w:cs="Times New Roman"/>
              </w:rPr>
            </w:pPr>
            <w:r w:rsidRPr="00DA4FB0">
              <w:rPr>
                <w:rFonts w:ascii="Times New Roman" w:hAnsi="Times New Roman" w:cs="Times New Roman"/>
              </w:rPr>
              <w:t xml:space="preserve">Блок от </w:t>
            </w:r>
            <w:proofErr w:type="spellStart"/>
            <w:r w:rsidRPr="00DA4FB0">
              <w:rPr>
                <w:rFonts w:ascii="Times New Roman" w:hAnsi="Times New Roman" w:cs="Times New Roman"/>
              </w:rPr>
              <w:t>Неиспр</w:t>
            </w:r>
            <w:proofErr w:type="spellEnd"/>
            <w:r w:rsidRPr="00DA4FB0">
              <w:rPr>
                <w:rFonts w:ascii="Times New Roman" w:hAnsi="Times New Roman" w:cs="Times New Roman"/>
              </w:rPr>
              <w:t xml:space="preserve"> </w:t>
            </w:r>
          </w:p>
        </w:tc>
        <w:tc>
          <w:tcPr>
            <w:tcW w:w="1039" w:type="dxa"/>
            <w:tcBorders>
              <w:top w:val="single" w:sz="4" w:space="0" w:color="000000"/>
              <w:left w:val="single" w:sz="4" w:space="0" w:color="000000"/>
              <w:bottom w:val="single" w:sz="4" w:space="0" w:color="000000"/>
              <w:right w:val="single" w:sz="4" w:space="0" w:color="000000"/>
            </w:tcBorders>
            <w:vAlign w:val="center"/>
          </w:tcPr>
          <w:p w14:paraId="324E4356" w14:textId="77777777" w:rsidR="00DA4FB0" w:rsidRPr="00DA4FB0" w:rsidRDefault="00DA4FB0">
            <w:pPr>
              <w:spacing w:after="0" w:line="259" w:lineRule="auto"/>
              <w:ind w:left="0" w:right="24" w:firstLine="0"/>
              <w:jc w:val="center"/>
              <w:rPr>
                <w:rFonts w:ascii="Times New Roman" w:hAnsi="Times New Roman" w:cs="Times New Roman"/>
              </w:rPr>
            </w:pPr>
            <w:r w:rsidRPr="00DA4FB0">
              <w:rPr>
                <w:rFonts w:ascii="Times New Roman" w:hAnsi="Times New Roman" w:cs="Times New Roman"/>
              </w:rPr>
              <w:t xml:space="preserve">– </w:t>
            </w:r>
          </w:p>
        </w:tc>
        <w:tc>
          <w:tcPr>
            <w:tcW w:w="1040" w:type="dxa"/>
            <w:tcBorders>
              <w:top w:val="single" w:sz="4" w:space="0" w:color="000000"/>
              <w:left w:val="single" w:sz="4" w:space="0" w:color="000000"/>
              <w:bottom w:val="single" w:sz="4" w:space="0" w:color="000000"/>
              <w:right w:val="single" w:sz="4" w:space="0" w:color="000000"/>
            </w:tcBorders>
            <w:vAlign w:val="center"/>
          </w:tcPr>
          <w:p w14:paraId="7F79FD00" w14:textId="77777777" w:rsidR="00DA4FB0" w:rsidRPr="00DA4FB0" w:rsidRDefault="00DA4FB0">
            <w:pPr>
              <w:spacing w:after="0" w:line="259" w:lineRule="auto"/>
              <w:ind w:left="0" w:right="23" w:firstLine="0"/>
              <w:jc w:val="center"/>
              <w:rPr>
                <w:rFonts w:ascii="Times New Roman" w:hAnsi="Times New Roman" w:cs="Times New Roman"/>
              </w:rPr>
            </w:pPr>
            <w:r w:rsidRPr="00DA4FB0">
              <w:rPr>
                <w:rFonts w:ascii="Times New Roman" w:hAnsi="Times New Roman" w:cs="Times New Roman"/>
              </w:rPr>
              <w:t xml:space="preserve">Отключено </w:t>
            </w:r>
          </w:p>
        </w:tc>
        <w:tc>
          <w:tcPr>
            <w:tcW w:w="1040" w:type="dxa"/>
            <w:tcBorders>
              <w:top w:val="single" w:sz="4" w:space="0" w:color="000000"/>
              <w:left w:val="single" w:sz="4" w:space="0" w:color="000000"/>
              <w:bottom w:val="single" w:sz="4" w:space="0" w:color="000000"/>
              <w:right w:val="single" w:sz="4" w:space="0" w:color="000000"/>
            </w:tcBorders>
          </w:tcPr>
          <w:p w14:paraId="05EBE323" w14:textId="77777777" w:rsidR="00DA4FB0" w:rsidRPr="00DA4FB0" w:rsidRDefault="00DA4FB0">
            <w:pPr>
              <w:spacing w:after="0" w:line="259" w:lineRule="auto"/>
              <w:ind w:left="52" w:right="45" w:firstLine="0"/>
              <w:jc w:val="center"/>
              <w:rPr>
                <w:rFonts w:ascii="Times New Roman" w:hAnsi="Times New Roman" w:cs="Times New Roman"/>
              </w:rPr>
            </w:pPr>
            <w:r w:rsidRPr="00DA4FB0">
              <w:rPr>
                <w:rFonts w:ascii="Times New Roman" w:hAnsi="Times New Roman" w:cs="Times New Roman"/>
              </w:rPr>
              <w:t xml:space="preserve">МТЗ2+ сигнал </w:t>
            </w:r>
          </w:p>
        </w:tc>
        <w:tc>
          <w:tcPr>
            <w:tcW w:w="1037" w:type="dxa"/>
            <w:tcBorders>
              <w:top w:val="single" w:sz="4" w:space="0" w:color="000000"/>
              <w:left w:val="single" w:sz="4" w:space="0" w:color="000000"/>
              <w:bottom w:val="single" w:sz="4" w:space="0" w:color="000000"/>
              <w:right w:val="single" w:sz="12" w:space="0" w:color="000000"/>
            </w:tcBorders>
            <w:vAlign w:val="center"/>
          </w:tcPr>
          <w:p w14:paraId="45756C30" w14:textId="77777777" w:rsidR="00DA4FB0" w:rsidRPr="00DA4FB0" w:rsidRDefault="00DA4FB0">
            <w:pPr>
              <w:spacing w:after="0" w:line="259" w:lineRule="auto"/>
              <w:ind w:left="0" w:right="34" w:firstLine="0"/>
              <w:jc w:val="center"/>
              <w:rPr>
                <w:rFonts w:ascii="Times New Roman" w:hAnsi="Times New Roman" w:cs="Times New Roman"/>
              </w:rPr>
            </w:pPr>
            <w:r w:rsidRPr="00DA4FB0">
              <w:rPr>
                <w:rFonts w:ascii="Times New Roman" w:hAnsi="Times New Roman" w:cs="Times New Roman"/>
              </w:rPr>
              <w:t xml:space="preserve">МТЗ2+ </w:t>
            </w:r>
          </w:p>
        </w:tc>
      </w:tr>
      <w:tr w:rsidR="00DA4FB0" w:rsidRPr="00DA4FB0" w14:paraId="6EC2E63F" w14:textId="77777777">
        <w:trPr>
          <w:trHeight w:val="408"/>
        </w:trPr>
        <w:tc>
          <w:tcPr>
            <w:tcW w:w="1033" w:type="dxa"/>
            <w:tcBorders>
              <w:top w:val="single" w:sz="4" w:space="0" w:color="000000"/>
              <w:left w:val="single" w:sz="12" w:space="0" w:color="000000"/>
              <w:bottom w:val="single" w:sz="4" w:space="0" w:color="000000"/>
              <w:right w:val="single" w:sz="4" w:space="0" w:color="000000"/>
            </w:tcBorders>
            <w:vAlign w:val="center"/>
          </w:tcPr>
          <w:p w14:paraId="393CDCF9" w14:textId="77777777" w:rsidR="00DA4FB0" w:rsidRPr="00DA4FB0" w:rsidRDefault="00DA4FB0">
            <w:pPr>
              <w:spacing w:after="0" w:line="259" w:lineRule="auto"/>
              <w:ind w:left="174" w:firstLine="0"/>
              <w:jc w:val="left"/>
              <w:rPr>
                <w:rFonts w:ascii="Times New Roman" w:hAnsi="Times New Roman" w:cs="Times New Roman"/>
              </w:rPr>
            </w:pPr>
            <w:r w:rsidRPr="00DA4FB0">
              <w:rPr>
                <w:rFonts w:ascii="Times New Roman" w:hAnsi="Times New Roman" w:cs="Times New Roman"/>
              </w:rPr>
              <w:t xml:space="preserve">Блок АПВ </w:t>
            </w:r>
          </w:p>
        </w:tc>
        <w:tc>
          <w:tcPr>
            <w:tcW w:w="1042" w:type="dxa"/>
            <w:tcBorders>
              <w:top w:val="single" w:sz="4" w:space="0" w:color="000000"/>
              <w:left w:val="single" w:sz="4" w:space="0" w:color="000000"/>
              <w:bottom w:val="single" w:sz="4" w:space="0" w:color="000000"/>
              <w:right w:val="single" w:sz="4" w:space="0" w:color="000000"/>
            </w:tcBorders>
            <w:vAlign w:val="center"/>
          </w:tcPr>
          <w:p w14:paraId="6EF619AA" w14:textId="77777777" w:rsidR="00DA4FB0" w:rsidRPr="00DA4FB0" w:rsidRDefault="00DA4FB0">
            <w:pPr>
              <w:spacing w:after="0" w:line="259" w:lineRule="auto"/>
              <w:ind w:left="0" w:right="27" w:firstLine="0"/>
              <w:jc w:val="center"/>
              <w:rPr>
                <w:rFonts w:ascii="Times New Roman" w:hAnsi="Times New Roman" w:cs="Times New Roman"/>
              </w:rPr>
            </w:pPr>
            <w:r w:rsidRPr="00DA4FB0">
              <w:rPr>
                <w:rFonts w:ascii="Times New Roman" w:hAnsi="Times New Roman" w:cs="Times New Roman"/>
              </w:rPr>
              <w:t xml:space="preserve">НМ+ </w:t>
            </w:r>
          </w:p>
        </w:tc>
        <w:tc>
          <w:tcPr>
            <w:tcW w:w="1039" w:type="dxa"/>
            <w:tcBorders>
              <w:top w:val="single" w:sz="4" w:space="0" w:color="000000"/>
              <w:left w:val="single" w:sz="4" w:space="0" w:color="000000"/>
              <w:bottom w:val="single" w:sz="4" w:space="0" w:color="000000"/>
              <w:right w:val="single" w:sz="4" w:space="0" w:color="000000"/>
            </w:tcBorders>
            <w:vAlign w:val="center"/>
          </w:tcPr>
          <w:p w14:paraId="72438D75" w14:textId="77777777" w:rsidR="00DA4FB0" w:rsidRPr="00DA4FB0" w:rsidRDefault="00DA4FB0">
            <w:pPr>
              <w:spacing w:after="0" w:line="259" w:lineRule="auto"/>
              <w:ind w:left="0" w:right="24" w:firstLine="0"/>
              <w:jc w:val="center"/>
              <w:rPr>
                <w:rFonts w:ascii="Times New Roman" w:hAnsi="Times New Roman" w:cs="Times New Roman"/>
              </w:rPr>
            </w:pPr>
            <w:r w:rsidRPr="00DA4FB0">
              <w:rPr>
                <w:rFonts w:ascii="Times New Roman" w:hAnsi="Times New Roman" w:cs="Times New Roman"/>
              </w:rPr>
              <w:t xml:space="preserve">– </w:t>
            </w:r>
          </w:p>
        </w:tc>
        <w:tc>
          <w:tcPr>
            <w:tcW w:w="1040" w:type="dxa"/>
            <w:tcBorders>
              <w:top w:val="single" w:sz="4" w:space="0" w:color="000000"/>
              <w:left w:val="single" w:sz="4" w:space="0" w:color="000000"/>
              <w:bottom w:val="single" w:sz="4" w:space="0" w:color="000000"/>
              <w:right w:val="single" w:sz="4" w:space="0" w:color="000000"/>
            </w:tcBorders>
            <w:vAlign w:val="center"/>
          </w:tcPr>
          <w:p w14:paraId="2496C7B4" w14:textId="77777777" w:rsidR="00DA4FB0" w:rsidRPr="00DA4FB0" w:rsidRDefault="00DA4FB0">
            <w:pPr>
              <w:spacing w:after="0" w:line="259" w:lineRule="auto"/>
              <w:ind w:left="0" w:right="24" w:firstLine="0"/>
              <w:jc w:val="center"/>
              <w:rPr>
                <w:rFonts w:ascii="Times New Roman" w:hAnsi="Times New Roman" w:cs="Times New Roman"/>
              </w:rPr>
            </w:pPr>
            <w:r w:rsidRPr="00DA4FB0">
              <w:rPr>
                <w:rFonts w:ascii="Times New Roman" w:hAnsi="Times New Roman" w:cs="Times New Roman"/>
              </w:rPr>
              <w:t xml:space="preserve">– </w:t>
            </w:r>
          </w:p>
        </w:tc>
        <w:tc>
          <w:tcPr>
            <w:tcW w:w="1040" w:type="dxa"/>
            <w:tcBorders>
              <w:top w:val="single" w:sz="4" w:space="0" w:color="000000"/>
              <w:left w:val="single" w:sz="4" w:space="0" w:color="000000"/>
              <w:bottom w:val="single" w:sz="4" w:space="0" w:color="000000"/>
              <w:right w:val="single" w:sz="4" w:space="0" w:color="000000"/>
            </w:tcBorders>
          </w:tcPr>
          <w:p w14:paraId="47780428" w14:textId="77777777" w:rsidR="00DA4FB0" w:rsidRPr="00DA4FB0" w:rsidRDefault="00DA4FB0">
            <w:pPr>
              <w:spacing w:after="0" w:line="259" w:lineRule="auto"/>
              <w:ind w:left="52" w:right="45" w:firstLine="0"/>
              <w:jc w:val="center"/>
              <w:rPr>
                <w:rFonts w:ascii="Times New Roman" w:hAnsi="Times New Roman" w:cs="Times New Roman"/>
              </w:rPr>
            </w:pPr>
            <w:r w:rsidRPr="00DA4FB0">
              <w:rPr>
                <w:rFonts w:ascii="Times New Roman" w:hAnsi="Times New Roman" w:cs="Times New Roman"/>
              </w:rPr>
              <w:t xml:space="preserve">МТЗ3+ сигнал </w:t>
            </w:r>
          </w:p>
        </w:tc>
        <w:tc>
          <w:tcPr>
            <w:tcW w:w="1037" w:type="dxa"/>
            <w:tcBorders>
              <w:top w:val="single" w:sz="4" w:space="0" w:color="000000"/>
              <w:left w:val="single" w:sz="4" w:space="0" w:color="000000"/>
              <w:bottom w:val="single" w:sz="4" w:space="0" w:color="000000"/>
              <w:right w:val="single" w:sz="12" w:space="0" w:color="000000"/>
            </w:tcBorders>
            <w:vAlign w:val="center"/>
          </w:tcPr>
          <w:p w14:paraId="62443C1C" w14:textId="77777777" w:rsidR="00DA4FB0" w:rsidRPr="00DA4FB0" w:rsidRDefault="00DA4FB0">
            <w:pPr>
              <w:spacing w:after="0" w:line="259" w:lineRule="auto"/>
              <w:ind w:left="0" w:right="34" w:firstLine="0"/>
              <w:jc w:val="center"/>
              <w:rPr>
                <w:rFonts w:ascii="Times New Roman" w:hAnsi="Times New Roman" w:cs="Times New Roman"/>
              </w:rPr>
            </w:pPr>
            <w:r w:rsidRPr="00DA4FB0">
              <w:rPr>
                <w:rFonts w:ascii="Times New Roman" w:hAnsi="Times New Roman" w:cs="Times New Roman"/>
              </w:rPr>
              <w:t xml:space="preserve">МТЗ3+ </w:t>
            </w:r>
          </w:p>
        </w:tc>
      </w:tr>
      <w:tr w:rsidR="00DA4FB0" w:rsidRPr="00DA4FB0" w14:paraId="42B72A0B" w14:textId="77777777">
        <w:trPr>
          <w:trHeight w:val="406"/>
        </w:trPr>
        <w:tc>
          <w:tcPr>
            <w:tcW w:w="1033" w:type="dxa"/>
            <w:tcBorders>
              <w:top w:val="single" w:sz="4" w:space="0" w:color="000000"/>
              <w:left w:val="single" w:sz="12" w:space="0" w:color="000000"/>
              <w:bottom w:val="single" w:sz="4" w:space="0" w:color="000000"/>
              <w:right w:val="single" w:sz="4" w:space="0" w:color="000000"/>
            </w:tcBorders>
            <w:vAlign w:val="center"/>
          </w:tcPr>
          <w:p w14:paraId="4607E431" w14:textId="77777777" w:rsidR="00DA4FB0" w:rsidRPr="00DA4FB0" w:rsidRDefault="00DA4FB0">
            <w:pPr>
              <w:spacing w:after="0" w:line="259" w:lineRule="auto"/>
              <w:ind w:left="109" w:firstLine="0"/>
              <w:jc w:val="left"/>
              <w:rPr>
                <w:rFonts w:ascii="Times New Roman" w:hAnsi="Times New Roman" w:cs="Times New Roman"/>
              </w:rPr>
            </w:pPr>
            <w:r w:rsidRPr="00DA4FB0">
              <w:rPr>
                <w:rFonts w:ascii="Times New Roman" w:hAnsi="Times New Roman" w:cs="Times New Roman"/>
              </w:rPr>
              <w:t xml:space="preserve">ВКЛ по АПВ </w:t>
            </w:r>
          </w:p>
        </w:tc>
        <w:tc>
          <w:tcPr>
            <w:tcW w:w="1042" w:type="dxa"/>
            <w:tcBorders>
              <w:top w:val="single" w:sz="4" w:space="0" w:color="000000"/>
              <w:left w:val="single" w:sz="4" w:space="0" w:color="000000"/>
              <w:bottom w:val="single" w:sz="4" w:space="0" w:color="000000"/>
              <w:right w:val="single" w:sz="4" w:space="0" w:color="000000"/>
            </w:tcBorders>
            <w:vAlign w:val="center"/>
          </w:tcPr>
          <w:p w14:paraId="37C9F575" w14:textId="77777777" w:rsidR="00DA4FB0" w:rsidRPr="00DA4FB0" w:rsidRDefault="00DA4FB0">
            <w:pPr>
              <w:spacing w:after="0" w:line="259" w:lineRule="auto"/>
              <w:ind w:left="0" w:right="15" w:firstLine="0"/>
              <w:jc w:val="center"/>
              <w:rPr>
                <w:rFonts w:ascii="Times New Roman" w:hAnsi="Times New Roman" w:cs="Times New Roman"/>
              </w:rPr>
            </w:pPr>
            <w:r w:rsidRPr="00DA4FB0">
              <w:rPr>
                <w:rFonts w:ascii="Times New Roman" w:hAnsi="Times New Roman" w:cs="Times New Roman"/>
              </w:rPr>
              <w:t xml:space="preserve">НМ- </w:t>
            </w:r>
          </w:p>
        </w:tc>
        <w:tc>
          <w:tcPr>
            <w:tcW w:w="1039" w:type="dxa"/>
            <w:tcBorders>
              <w:top w:val="single" w:sz="4" w:space="0" w:color="000000"/>
              <w:left w:val="single" w:sz="4" w:space="0" w:color="000000"/>
              <w:bottom w:val="single" w:sz="4" w:space="0" w:color="000000"/>
              <w:right w:val="single" w:sz="4" w:space="0" w:color="000000"/>
            </w:tcBorders>
            <w:vAlign w:val="center"/>
          </w:tcPr>
          <w:p w14:paraId="59DA522F" w14:textId="77777777" w:rsidR="00DA4FB0" w:rsidRPr="00DA4FB0" w:rsidRDefault="00DA4FB0">
            <w:pPr>
              <w:spacing w:after="0" w:line="259" w:lineRule="auto"/>
              <w:ind w:left="0" w:right="24" w:firstLine="0"/>
              <w:jc w:val="center"/>
              <w:rPr>
                <w:rFonts w:ascii="Times New Roman" w:hAnsi="Times New Roman" w:cs="Times New Roman"/>
              </w:rPr>
            </w:pPr>
            <w:r w:rsidRPr="00DA4FB0">
              <w:rPr>
                <w:rFonts w:ascii="Times New Roman" w:hAnsi="Times New Roman" w:cs="Times New Roman"/>
              </w:rPr>
              <w:t xml:space="preserve">– </w:t>
            </w:r>
          </w:p>
        </w:tc>
        <w:tc>
          <w:tcPr>
            <w:tcW w:w="1040" w:type="dxa"/>
            <w:tcBorders>
              <w:top w:val="single" w:sz="4" w:space="0" w:color="000000"/>
              <w:left w:val="single" w:sz="4" w:space="0" w:color="000000"/>
              <w:bottom w:val="single" w:sz="4" w:space="0" w:color="000000"/>
              <w:right w:val="single" w:sz="4" w:space="0" w:color="000000"/>
            </w:tcBorders>
            <w:vAlign w:val="center"/>
          </w:tcPr>
          <w:p w14:paraId="278FB642" w14:textId="77777777" w:rsidR="00DA4FB0" w:rsidRPr="00DA4FB0" w:rsidRDefault="00DA4FB0">
            <w:pPr>
              <w:spacing w:after="0" w:line="259" w:lineRule="auto"/>
              <w:ind w:left="0" w:right="24" w:firstLine="0"/>
              <w:jc w:val="center"/>
              <w:rPr>
                <w:rFonts w:ascii="Times New Roman" w:hAnsi="Times New Roman" w:cs="Times New Roman"/>
              </w:rPr>
            </w:pPr>
            <w:r w:rsidRPr="00DA4FB0">
              <w:rPr>
                <w:rFonts w:ascii="Times New Roman" w:hAnsi="Times New Roman" w:cs="Times New Roman"/>
              </w:rPr>
              <w:t xml:space="preserve">– </w:t>
            </w:r>
          </w:p>
        </w:tc>
        <w:tc>
          <w:tcPr>
            <w:tcW w:w="1040" w:type="dxa"/>
            <w:tcBorders>
              <w:top w:val="single" w:sz="4" w:space="0" w:color="000000"/>
              <w:left w:val="single" w:sz="4" w:space="0" w:color="000000"/>
              <w:bottom w:val="single" w:sz="4" w:space="0" w:color="000000"/>
              <w:right w:val="single" w:sz="4" w:space="0" w:color="000000"/>
            </w:tcBorders>
          </w:tcPr>
          <w:p w14:paraId="4F4FCC01" w14:textId="77777777" w:rsidR="00DA4FB0" w:rsidRPr="00DA4FB0" w:rsidRDefault="00DA4FB0">
            <w:pPr>
              <w:spacing w:after="0" w:line="259" w:lineRule="auto"/>
              <w:ind w:left="52" w:right="45" w:firstLine="0"/>
              <w:jc w:val="center"/>
              <w:rPr>
                <w:rFonts w:ascii="Times New Roman" w:hAnsi="Times New Roman" w:cs="Times New Roman"/>
              </w:rPr>
            </w:pPr>
            <w:r w:rsidRPr="00DA4FB0">
              <w:rPr>
                <w:rFonts w:ascii="Times New Roman" w:hAnsi="Times New Roman" w:cs="Times New Roman"/>
              </w:rPr>
              <w:t xml:space="preserve">МТЗ4+ сигнал </w:t>
            </w:r>
          </w:p>
        </w:tc>
        <w:tc>
          <w:tcPr>
            <w:tcW w:w="1037" w:type="dxa"/>
            <w:tcBorders>
              <w:top w:val="single" w:sz="4" w:space="0" w:color="000000"/>
              <w:left w:val="single" w:sz="4" w:space="0" w:color="000000"/>
              <w:bottom w:val="single" w:sz="4" w:space="0" w:color="000000"/>
              <w:right w:val="single" w:sz="12" w:space="0" w:color="000000"/>
            </w:tcBorders>
            <w:vAlign w:val="center"/>
          </w:tcPr>
          <w:p w14:paraId="43522DE3" w14:textId="77777777" w:rsidR="00DA4FB0" w:rsidRPr="00DA4FB0" w:rsidRDefault="00DA4FB0">
            <w:pPr>
              <w:spacing w:after="0" w:line="259" w:lineRule="auto"/>
              <w:ind w:left="0" w:right="34" w:firstLine="0"/>
              <w:jc w:val="center"/>
              <w:rPr>
                <w:rFonts w:ascii="Times New Roman" w:hAnsi="Times New Roman" w:cs="Times New Roman"/>
              </w:rPr>
            </w:pPr>
            <w:r w:rsidRPr="00DA4FB0">
              <w:rPr>
                <w:rFonts w:ascii="Times New Roman" w:hAnsi="Times New Roman" w:cs="Times New Roman"/>
              </w:rPr>
              <w:t xml:space="preserve">МТЗ4+ </w:t>
            </w:r>
          </w:p>
        </w:tc>
      </w:tr>
      <w:tr w:rsidR="00DA4FB0" w:rsidRPr="00DA4FB0" w14:paraId="1C32396B" w14:textId="77777777">
        <w:trPr>
          <w:trHeight w:val="408"/>
        </w:trPr>
        <w:tc>
          <w:tcPr>
            <w:tcW w:w="1033" w:type="dxa"/>
            <w:tcBorders>
              <w:top w:val="single" w:sz="4" w:space="0" w:color="000000"/>
              <w:left w:val="single" w:sz="12" w:space="0" w:color="000000"/>
              <w:bottom w:val="single" w:sz="4" w:space="0" w:color="000000"/>
              <w:right w:val="single" w:sz="4" w:space="0" w:color="000000"/>
            </w:tcBorders>
            <w:vAlign w:val="center"/>
          </w:tcPr>
          <w:p w14:paraId="07D4B3E7" w14:textId="77777777" w:rsidR="00DA4FB0" w:rsidRPr="00DA4FB0" w:rsidRDefault="00DA4FB0">
            <w:pPr>
              <w:spacing w:after="0" w:line="259" w:lineRule="auto"/>
              <w:ind w:left="179" w:firstLine="0"/>
              <w:jc w:val="left"/>
              <w:rPr>
                <w:rFonts w:ascii="Times New Roman" w:hAnsi="Times New Roman" w:cs="Times New Roman"/>
              </w:rPr>
            </w:pPr>
            <w:r w:rsidRPr="00DA4FB0">
              <w:rPr>
                <w:rFonts w:ascii="Times New Roman" w:hAnsi="Times New Roman" w:cs="Times New Roman"/>
              </w:rPr>
              <w:t xml:space="preserve">Пуск АПВ </w:t>
            </w:r>
          </w:p>
        </w:tc>
        <w:tc>
          <w:tcPr>
            <w:tcW w:w="1042" w:type="dxa"/>
            <w:tcBorders>
              <w:top w:val="single" w:sz="4" w:space="0" w:color="000000"/>
              <w:left w:val="single" w:sz="4" w:space="0" w:color="000000"/>
              <w:bottom w:val="single" w:sz="4" w:space="0" w:color="000000"/>
              <w:right w:val="single" w:sz="4" w:space="0" w:color="000000"/>
            </w:tcBorders>
            <w:vAlign w:val="center"/>
          </w:tcPr>
          <w:p w14:paraId="06065879" w14:textId="77777777" w:rsidR="00DA4FB0" w:rsidRPr="00DA4FB0" w:rsidRDefault="00DA4FB0">
            <w:pPr>
              <w:spacing w:after="0" w:line="259" w:lineRule="auto"/>
              <w:ind w:left="0" w:right="17" w:firstLine="0"/>
              <w:jc w:val="center"/>
              <w:rPr>
                <w:rFonts w:ascii="Times New Roman" w:hAnsi="Times New Roman" w:cs="Times New Roman"/>
              </w:rPr>
            </w:pPr>
            <w:r w:rsidRPr="00DA4FB0">
              <w:rPr>
                <w:rFonts w:ascii="Times New Roman" w:hAnsi="Times New Roman" w:cs="Times New Roman"/>
              </w:rPr>
              <w:t xml:space="preserve">Uст1 </w:t>
            </w:r>
          </w:p>
        </w:tc>
        <w:tc>
          <w:tcPr>
            <w:tcW w:w="1039" w:type="dxa"/>
            <w:tcBorders>
              <w:top w:val="single" w:sz="4" w:space="0" w:color="000000"/>
              <w:left w:val="single" w:sz="4" w:space="0" w:color="000000"/>
              <w:bottom w:val="single" w:sz="4" w:space="0" w:color="000000"/>
              <w:right w:val="single" w:sz="4" w:space="0" w:color="000000"/>
            </w:tcBorders>
            <w:vAlign w:val="center"/>
          </w:tcPr>
          <w:p w14:paraId="3C7CCC3C" w14:textId="77777777" w:rsidR="00DA4FB0" w:rsidRPr="00DA4FB0" w:rsidRDefault="00DA4FB0">
            <w:pPr>
              <w:spacing w:after="0" w:line="259" w:lineRule="auto"/>
              <w:ind w:left="0" w:right="24" w:firstLine="0"/>
              <w:jc w:val="center"/>
              <w:rPr>
                <w:rFonts w:ascii="Times New Roman" w:hAnsi="Times New Roman" w:cs="Times New Roman"/>
              </w:rPr>
            </w:pPr>
            <w:r w:rsidRPr="00DA4FB0">
              <w:rPr>
                <w:rFonts w:ascii="Times New Roman" w:hAnsi="Times New Roman" w:cs="Times New Roman"/>
              </w:rPr>
              <w:t xml:space="preserve">– </w:t>
            </w:r>
          </w:p>
        </w:tc>
        <w:tc>
          <w:tcPr>
            <w:tcW w:w="1040" w:type="dxa"/>
            <w:tcBorders>
              <w:top w:val="single" w:sz="4" w:space="0" w:color="000000"/>
              <w:left w:val="single" w:sz="4" w:space="0" w:color="000000"/>
              <w:bottom w:val="single" w:sz="4" w:space="0" w:color="000000"/>
              <w:right w:val="single" w:sz="4" w:space="0" w:color="000000"/>
            </w:tcBorders>
            <w:vAlign w:val="center"/>
          </w:tcPr>
          <w:p w14:paraId="1AB3EF11" w14:textId="77777777" w:rsidR="00DA4FB0" w:rsidRPr="00DA4FB0" w:rsidRDefault="00DA4FB0">
            <w:pPr>
              <w:spacing w:after="0" w:line="259" w:lineRule="auto"/>
              <w:ind w:left="0" w:right="22" w:firstLine="0"/>
              <w:jc w:val="center"/>
              <w:rPr>
                <w:rFonts w:ascii="Times New Roman" w:hAnsi="Times New Roman" w:cs="Times New Roman"/>
              </w:rPr>
            </w:pPr>
            <w:r w:rsidRPr="00DA4FB0">
              <w:rPr>
                <w:rFonts w:ascii="Times New Roman" w:hAnsi="Times New Roman" w:cs="Times New Roman"/>
              </w:rPr>
              <w:t xml:space="preserve">РВ </w:t>
            </w:r>
          </w:p>
        </w:tc>
        <w:tc>
          <w:tcPr>
            <w:tcW w:w="1040" w:type="dxa"/>
            <w:tcBorders>
              <w:top w:val="single" w:sz="4" w:space="0" w:color="000000"/>
              <w:left w:val="single" w:sz="4" w:space="0" w:color="000000"/>
              <w:bottom w:val="single" w:sz="4" w:space="0" w:color="000000"/>
              <w:right w:val="single" w:sz="4" w:space="0" w:color="000000"/>
            </w:tcBorders>
          </w:tcPr>
          <w:p w14:paraId="03E72DC8" w14:textId="77777777" w:rsidR="00DA4FB0" w:rsidRPr="00DA4FB0" w:rsidRDefault="00DA4FB0">
            <w:pPr>
              <w:spacing w:after="0" w:line="259" w:lineRule="auto"/>
              <w:ind w:left="67" w:right="60" w:firstLine="0"/>
              <w:jc w:val="center"/>
              <w:rPr>
                <w:rFonts w:ascii="Times New Roman" w:hAnsi="Times New Roman" w:cs="Times New Roman"/>
              </w:rPr>
            </w:pPr>
            <w:r w:rsidRPr="00DA4FB0">
              <w:rPr>
                <w:rFonts w:ascii="Times New Roman" w:hAnsi="Times New Roman" w:cs="Times New Roman"/>
              </w:rPr>
              <w:t xml:space="preserve">МТЗ1- сигнал </w:t>
            </w:r>
          </w:p>
        </w:tc>
        <w:tc>
          <w:tcPr>
            <w:tcW w:w="1037" w:type="dxa"/>
            <w:tcBorders>
              <w:top w:val="single" w:sz="4" w:space="0" w:color="000000"/>
              <w:left w:val="single" w:sz="4" w:space="0" w:color="000000"/>
              <w:bottom w:val="single" w:sz="4" w:space="0" w:color="000000"/>
              <w:right w:val="single" w:sz="12" w:space="0" w:color="000000"/>
            </w:tcBorders>
            <w:vAlign w:val="center"/>
          </w:tcPr>
          <w:p w14:paraId="56D3F386" w14:textId="77777777" w:rsidR="00DA4FB0" w:rsidRPr="00DA4FB0" w:rsidRDefault="00DA4FB0">
            <w:pPr>
              <w:spacing w:after="0" w:line="259" w:lineRule="auto"/>
              <w:ind w:left="0" w:right="32" w:firstLine="0"/>
              <w:jc w:val="center"/>
              <w:rPr>
                <w:rFonts w:ascii="Times New Roman" w:hAnsi="Times New Roman" w:cs="Times New Roman"/>
              </w:rPr>
            </w:pPr>
            <w:r w:rsidRPr="00DA4FB0">
              <w:rPr>
                <w:rFonts w:ascii="Times New Roman" w:hAnsi="Times New Roman" w:cs="Times New Roman"/>
              </w:rPr>
              <w:t xml:space="preserve">МТЗ1- </w:t>
            </w:r>
          </w:p>
        </w:tc>
      </w:tr>
      <w:tr w:rsidR="00DA4FB0" w:rsidRPr="00DA4FB0" w14:paraId="7741BC50" w14:textId="77777777">
        <w:trPr>
          <w:trHeight w:val="408"/>
        </w:trPr>
        <w:tc>
          <w:tcPr>
            <w:tcW w:w="1033" w:type="dxa"/>
            <w:tcBorders>
              <w:top w:val="single" w:sz="4" w:space="0" w:color="000000"/>
              <w:left w:val="single" w:sz="12" w:space="0" w:color="000000"/>
              <w:bottom w:val="single" w:sz="4" w:space="0" w:color="000000"/>
              <w:right w:val="single" w:sz="4" w:space="0" w:color="000000"/>
            </w:tcBorders>
            <w:vAlign w:val="center"/>
          </w:tcPr>
          <w:p w14:paraId="4DD17A43" w14:textId="77777777" w:rsidR="00DA4FB0" w:rsidRPr="00DA4FB0" w:rsidRDefault="00DA4FB0">
            <w:pPr>
              <w:spacing w:after="0" w:line="259" w:lineRule="auto"/>
              <w:ind w:left="152" w:firstLine="0"/>
              <w:jc w:val="left"/>
              <w:rPr>
                <w:rFonts w:ascii="Times New Roman" w:hAnsi="Times New Roman" w:cs="Times New Roman"/>
              </w:rPr>
            </w:pPr>
            <w:r w:rsidRPr="00DA4FB0">
              <w:rPr>
                <w:rFonts w:ascii="Times New Roman" w:hAnsi="Times New Roman" w:cs="Times New Roman"/>
              </w:rPr>
              <w:lastRenderedPageBreak/>
              <w:t xml:space="preserve">Готов АПВ </w:t>
            </w:r>
          </w:p>
        </w:tc>
        <w:tc>
          <w:tcPr>
            <w:tcW w:w="1042" w:type="dxa"/>
            <w:tcBorders>
              <w:top w:val="single" w:sz="4" w:space="0" w:color="000000"/>
              <w:left w:val="single" w:sz="4" w:space="0" w:color="000000"/>
              <w:bottom w:val="single" w:sz="4" w:space="0" w:color="000000"/>
              <w:right w:val="single" w:sz="4" w:space="0" w:color="000000"/>
            </w:tcBorders>
            <w:vAlign w:val="center"/>
          </w:tcPr>
          <w:p w14:paraId="784C459C" w14:textId="77777777" w:rsidR="00DA4FB0" w:rsidRPr="00DA4FB0" w:rsidRDefault="00DA4FB0">
            <w:pPr>
              <w:spacing w:after="0" w:line="259" w:lineRule="auto"/>
              <w:ind w:left="0" w:right="26" w:firstLine="0"/>
              <w:jc w:val="center"/>
              <w:rPr>
                <w:rFonts w:ascii="Times New Roman" w:hAnsi="Times New Roman" w:cs="Times New Roman"/>
              </w:rPr>
            </w:pPr>
            <w:r w:rsidRPr="00DA4FB0">
              <w:rPr>
                <w:rFonts w:ascii="Times New Roman" w:hAnsi="Times New Roman" w:cs="Times New Roman"/>
              </w:rPr>
              <w:t xml:space="preserve">Uст2 </w:t>
            </w:r>
          </w:p>
        </w:tc>
        <w:tc>
          <w:tcPr>
            <w:tcW w:w="1039" w:type="dxa"/>
            <w:tcBorders>
              <w:top w:val="single" w:sz="4" w:space="0" w:color="000000"/>
              <w:left w:val="single" w:sz="4" w:space="0" w:color="000000"/>
              <w:bottom w:val="single" w:sz="4" w:space="0" w:color="000000"/>
              <w:right w:val="single" w:sz="4" w:space="0" w:color="000000"/>
            </w:tcBorders>
            <w:vAlign w:val="center"/>
          </w:tcPr>
          <w:p w14:paraId="211779BE" w14:textId="77777777" w:rsidR="00DA4FB0" w:rsidRPr="00DA4FB0" w:rsidRDefault="00DA4FB0">
            <w:pPr>
              <w:spacing w:after="0" w:line="259" w:lineRule="auto"/>
              <w:ind w:left="0" w:right="26" w:firstLine="0"/>
              <w:jc w:val="center"/>
              <w:rPr>
                <w:rFonts w:ascii="Times New Roman" w:hAnsi="Times New Roman" w:cs="Times New Roman"/>
              </w:rPr>
            </w:pPr>
            <w:proofErr w:type="spellStart"/>
            <w:r w:rsidRPr="00DA4FB0">
              <w:rPr>
                <w:rFonts w:ascii="Times New Roman" w:hAnsi="Times New Roman" w:cs="Times New Roman"/>
              </w:rPr>
              <w:t>Неиспр</w:t>
            </w:r>
            <w:proofErr w:type="spellEnd"/>
            <w:r w:rsidRPr="00DA4FB0">
              <w:rPr>
                <w:rFonts w:ascii="Times New Roman" w:hAnsi="Times New Roman" w:cs="Times New Roman"/>
              </w:rPr>
              <w:t xml:space="preserve"> ВВ </w:t>
            </w:r>
          </w:p>
        </w:tc>
        <w:tc>
          <w:tcPr>
            <w:tcW w:w="1040" w:type="dxa"/>
            <w:tcBorders>
              <w:top w:val="single" w:sz="4" w:space="0" w:color="000000"/>
              <w:left w:val="single" w:sz="4" w:space="0" w:color="000000"/>
              <w:bottom w:val="single" w:sz="4" w:space="0" w:color="000000"/>
              <w:right w:val="single" w:sz="4" w:space="0" w:color="000000"/>
            </w:tcBorders>
            <w:vAlign w:val="center"/>
          </w:tcPr>
          <w:p w14:paraId="1CA64278" w14:textId="77777777" w:rsidR="00DA4FB0" w:rsidRPr="00DA4FB0" w:rsidRDefault="00DA4FB0">
            <w:pPr>
              <w:spacing w:after="0" w:line="259" w:lineRule="auto"/>
              <w:ind w:left="0" w:right="25" w:firstLine="0"/>
              <w:jc w:val="center"/>
              <w:rPr>
                <w:rFonts w:ascii="Times New Roman" w:hAnsi="Times New Roman" w:cs="Times New Roman"/>
              </w:rPr>
            </w:pPr>
            <w:r w:rsidRPr="00DA4FB0">
              <w:rPr>
                <w:rFonts w:ascii="Times New Roman" w:hAnsi="Times New Roman" w:cs="Times New Roman"/>
              </w:rPr>
              <w:t xml:space="preserve">РО </w:t>
            </w:r>
          </w:p>
        </w:tc>
        <w:tc>
          <w:tcPr>
            <w:tcW w:w="1040" w:type="dxa"/>
            <w:tcBorders>
              <w:top w:val="single" w:sz="4" w:space="0" w:color="000000"/>
              <w:left w:val="single" w:sz="4" w:space="0" w:color="000000"/>
              <w:bottom w:val="single" w:sz="4" w:space="0" w:color="000000"/>
              <w:right w:val="single" w:sz="4" w:space="0" w:color="000000"/>
            </w:tcBorders>
          </w:tcPr>
          <w:p w14:paraId="3150C445" w14:textId="77777777" w:rsidR="00DA4FB0" w:rsidRPr="00DA4FB0" w:rsidRDefault="00DA4FB0">
            <w:pPr>
              <w:spacing w:after="0" w:line="259" w:lineRule="auto"/>
              <w:ind w:left="67" w:right="60" w:firstLine="0"/>
              <w:jc w:val="center"/>
              <w:rPr>
                <w:rFonts w:ascii="Times New Roman" w:hAnsi="Times New Roman" w:cs="Times New Roman"/>
              </w:rPr>
            </w:pPr>
            <w:r w:rsidRPr="00DA4FB0">
              <w:rPr>
                <w:rFonts w:ascii="Times New Roman" w:hAnsi="Times New Roman" w:cs="Times New Roman"/>
              </w:rPr>
              <w:t xml:space="preserve">МТЗ2- сигнал </w:t>
            </w:r>
          </w:p>
        </w:tc>
        <w:tc>
          <w:tcPr>
            <w:tcW w:w="1037" w:type="dxa"/>
            <w:tcBorders>
              <w:top w:val="single" w:sz="4" w:space="0" w:color="000000"/>
              <w:left w:val="single" w:sz="4" w:space="0" w:color="000000"/>
              <w:bottom w:val="single" w:sz="4" w:space="0" w:color="000000"/>
              <w:right w:val="single" w:sz="12" w:space="0" w:color="000000"/>
            </w:tcBorders>
            <w:vAlign w:val="center"/>
          </w:tcPr>
          <w:p w14:paraId="02865A45" w14:textId="77777777" w:rsidR="00DA4FB0" w:rsidRPr="00DA4FB0" w:rsidRDefault="00DA4FB0">
            <w:pPr>
              <w:spacing w:after="0" w:line="259" w:lineRule="auto"/>
              <w:ind w:left="0" w:right="32" w:firstLine="0"/>
              <w:jc w:val="center"/>
              <w:rPr>
                <w:rFonts w:ascii="Times New Roman" w:hAnsi="Times New Roman" w:cs="Times New Roman"/>
              </w:rPr>
            </w:pPr>
            <w:r w:rsidRPr="00DA4FB0">
              <w:rPr>
                <w:rFonts w:ascii="Times New Roman" w:hAnsi="Times New Roman" w:cs="Times New Roman"/>
              </w:rPr>
              <w:t xml:space="preserve">МТЗ2- </w:t>
            </w:r>
          </w:p>
        </w:tc>
      </w:tr>
      <w:tr w:rsidR="00DA4FB0" w:rsidRPr="00DA4FB0" w14:paraId="657C7F0E" w14:textId="77777777">
        <w:trPr>
          <w:trHeight w:val="406"/>
        </w:trPr>
        <w:tc>
          <w:tcPr>
            <w:tcW w:w="1033" w:type="dxa"/>
            <w:tcBorders>
              <w:top w:val="single" w:sz="4" w:space="0" w:color="000000"/>
              <w:left w:val="single" w:sz="12" w:space="0" w:color="000000"/>
              <w:bottom w:val="single" w:sz="4" w:space="0" w:color="000000"/>
              <w:right w:val="single" w:sz="4" w:space="0" w:color="000000"/>
            </w:tcBorders>
            <w:vAlign w:val="center"/>
          </w:tcPr>
          <w:p w14:paraId="2FE2528F" w14:textId="77777777" w:rsidR="00DA4FB0" w:rsidRPr="00DA4FB0" w:rsidRDefault="00DA4FB0">
            <w:pPr>
              <w:spacing w:after="0" w:line="259" w:lineRule="auto"/>
              <w:ind w:left="203" w:firstLine="0"/>
              <w:jc w:val="left"/>
              <w:rPr>
                <w:rFonts w:ascii="Times New Roman" w:hAnsi="Times New Roman" w:cs="Times New Roman"/>
              </w:rPr>
            </w:pPr>
            <w:r w:rsidRPr="00DA4FB0">
              <w:rPr>
                <w:rFonts w:ascii="Times New Roman" w:hAnsi="Times New Roman" w:cs="Times New Roman"/>
              </w:rPr>
              <w:t xml:space="preserve">Питание </w:t>
            </w:r>
          </w:p>
        </w:tc>
        <w:tc>
          <w:tcPr>
            <w:tcW w:w="1042" w:type="dxa"/>
            <w:tcBorders>
              <w:top w:val="single" w:sz="4" w:space="0" w:color="000000"/>
              <w:left w:val="single" w:sz="4" w:space="0" w:color="000000"/>
              <w:bottom w:val="single" w:sz="4" w:space="0" w:color="000000"/>
              <w:right w:val="single" w:sz="4" w:space="0" w:color="000000"/>
            </w:tcBorders>
          </w:tcPr>
          <w:p w14:paraId="18860E58" w14:textId="77777777" w:rsidR="00DA4FB0" w:rsidRPr="00DA4FB0" w:rsidRDefault="00DA4FB0">
            <w:pPr>
              <w:spacing w:after="0" w:line="259" w:lineRule="auto"/>
              <w:ind w:left="0" w:firstLine="0"/>
              <w:jc w:val="center"/>
              <w:rPr>
                <w:rFonts w:ascii="Times New Roman" w:hAnsi="Times New Roman" w:cs="Times New Roman"/>
              </w:rPr>
            </w:pPr>
            <w:r w:rsidRPr="00DA4FB0">
              <w:rPr>
                <w:rFonts w:ascii="Times New Roman" w:hAnsi="Times New Roman" w:cs="Times New Roman"/>
              </w:rPr>
              <w:t xml:space="preserve">Питание с </w:t>
            </w:r>
            <w:proofErr w:type="gramStart"/>
            <w:r w:rsidRPr="00DA4FB0">
              <w:rPr>
                <w:rFonts w:ascii="Times New Roman" w:hAnsi="Times New Roman" w:cs="Times New Roman"/>
              </w:rPr>
              <w:t>2х</w:t>
            </w:r>
            <w:proofErr w:type="gramEnd"/>
            <w:r w:rsidRPr="00DA4FB0">
              <w:rPr>
                <w:rFonts w:ascii="Times New Roman" w:hAnsi="Times New Roman" w:cs="Times New Roman"/>
              </w:rPr>
              <w:t xml:space="preserve"> сторон </w:t>
            </w:r>
          </w:p>
        </w:tc>
        <w:tc>
          <w:tcPr>
            <w:tcW w:w="1039" w:type="dxa"/>
            <w:tcBorders>
              <w:top w:val="single" w:sz="4" w:space="0" w:color="000000"/>
              <w:left w:val="single" w:sz="4" w:space="0" w:color="000000"/>
              <w:bottom w:val="single" w:sz="4" w:space="0" w:color="000000"/>
              <w:right w:val="single" w:sz="4" w:space="0" w:color="000000"/>
            </w:tcBorders>
            <w:vAlign w:val="center"/>
          </w:tcPr>
          <w:p w14:paraId="69E10A00" w14:textId="77777777" w:rsidR="00DA4FB0" w:rsidRPr="00DA4FB0" w:rsidRDefault="00DA4FB0">
            <w:pPr>
              <w:spacing w:after="0" w:line="259" w:lineRule="auto"/>
              <w:ind w:left="0" w:right="23" w:firstLine="0"/>
              <w:jc w:val="center"/>
              <w:rPr>
                <w:rFonts w:ascii="Times New Roman" w:hAnsi="Times New Roman" w:cs="Times New Roman"/>
              </w:rPr>
            </w:pPr>
            <w:r w:rsidRPr="00DA4FB0">
              <w:rPr>
                <w:rFonts w:ascii="Times New Roman" w:hAnsi="Times New Roman" w:cs="Times New Roman"/>
              </w:rPr>
              <w:t xml:space="preserve">НЦУ </w:t>
            </w:r>
          </w:p>
        </w:tc>
        <w:tc>
          <w:tcPr>
            <w:tcW w:w="1040" w:type="dxa"/>
            <w:tcBorders>
              <w:top w:val="single" w:sz="4" w:space="0" w:color="000000"/>
              <w:left w:val="single" w:sz="4" w:space="0" w:color="000000"/>
              <w:bottom w:val="single" w:sz="4" w:space="0" w:color="000000"/>
              <w:right w:val="single" w:sz="4" w:space="0" w:color="000000"/>
            </w:tcBorders>
          </w:tcPr>
          <w:p w14:paraId="79499F80" w14:textId="77777777" w:rsidR="00DA4FB0" w:rsidRPr="00DA4FB0" w:rsidRDefault="00DA4FB0">
            <w:pPr>
              <w:spacing w:after="0" w:line="259" w:lineRule="auto"/>
              <w:ind w:left="0" w:firstLine="0"/>
              <w:jc w:val="center"/>
              <w:rPr>
                <w:rFonts w:ascii="Times New Roman" w:hAnsi="Times New Roman" w:cs="Times New Roman"/>
              </w:rPr>
            </w:pPr>
            <w:r w:rsidRPr="00DA4FB0">
              <w:rPr>
                <w:rFonts w:ascii="Times New Roman" w:hAnsi="Times New Roman" w:cs="Times New Roman"/>
              </w:rPr>
              <w:t xml:space="preserve">Неисправность МКЗП </w:t>
            </w:r>
          </w:p>
        </w:tc>
        <w:tc>
          <w:tcPr>
            <w:tcW w:w="1040" w:type="dxa"/>
            <w:tcBorders>
              <w:top w:val="single" w:sz="4" w:space="0" w:color="000000"/>
              <w:left w:val="single" w:sz="4" w:space="0" w:color="000000"/>
              <w:bottom w:val="single" w:sz="4" w:space="0" w:color="000000"/>
              <w:right w:val="single" w:sz="4" w:space="0" w:color="000000"/>
            </w:tcBorders>
          </w:tcPr>
          <w:p w14:paraId="1878FB39" w14:textId="77777777" w:rsidR="00DA4FB0" w:rsidRPr="00DA4FB0" w:rsidRDefault="00DA4FB0">
            <w:pPr>
              <w:spacing w:after="0" w:line="259" w:lineRule="auto"/>
              <w:ind w:left="67" w:right="60" w:firstLine="0"/>
              <w:jc w:val="center"/>
              <w:rPr>
                <w:rFonts w:ascii="Times New Roman" w:hAnsi="Times New Roman" w:cs="Times New Roman"/>
              </w:rPr>
            </w:pPr>
            <w:r w:rsidRPr="00DA4FB0">
              <w:rPr>
                <w:rFonts w:ascii="Times New Roman" w:hAnsi="Times New Roman" w:cs="Times New Roman"/>
              </w:rPr>
              <w:t xml:space="preserve">МТЗ3- сигнал </w:t>
            </w:r>
          </w:p>
        </w:tc>
        <w:tc>
          <w:tcPr>
            <w:tcW w:w="1037" w:type="dxa"/>
            <w:tcBorders>
              <w:top w:val="single" w:sz="4" w:space="0" w:color="000000"/>
              <w:left w:val="single" w:sz="4" w:space="0" w:color="000000"/>
              <w:bottom w:val="single" w:sz="4" w:space="0" w:color="000000"/>
              <w:right w:val="single" w:sz="12" w:space="0" w:color="000000"/>
            </w:tcBorders>
            <w:vAlign w:val="center"/>
          </w:tcPr>
          <w:p w14:paraId="744A67C9" w14:textId="77777777" w:rsidR="00DA4FB0" w:rsidRPr="00DA4FB0" w:rsidRDefault="00DA4FB0">
            <w:pPr>
              <w:spacing w:after="0" w:line="259" w:lineRule="auto"/>
              <w:ind w:left="0" w:right="32" w:firstLine="0"/>
              <w:jc w:val="center"/>
              <w:rPr>
                <w:rFonts w:ascii="Times New Roman" w:hAnsi="Times New Roman" w:cs="Times New Roman"/>
              </w:rPr>
            </w:pPr>
            <w:r w:rsidRPr="00DA4FB0">
              <w:rPr>
                <w:rFonts w:ascii="Times New Roman" w:hAnsi="Times New Roman" w:cs="Times New Roman"/>
              </w:rPr>
              <w:t xml:space="preserve">МТЗ3- </w:t>
            </w:r>
          </w:p>
        </w:tc>
      </w:tr>
      <w:tr w:rsidR="00DA4FB0" w:rsidRPr="00DA4FB0" w14:paraId="2C9D8489" w14:textId="77777777">
        <w:trPr>
          <w:trHeight w:val="408"/>
        </w:trPr>
        <w:tc>
          <w:tcPr>
            <w:tcW w:w="1033" w:type="dxa"/>
            <w:tcBorders>
              <w:top w:val="single" w:sz="4" w:space="0" w:color="000000"/>
              <w:left w:val="single" w:sz="12" w:space="0" w:color="000000"/>
              <w:bottom w:val="single" w:sz="4" w:space="0" w:color="000000"/>
              <w:right w:val="single" w:sz="4" w:space="0" w:color="000000"/>
            </w:tcBorders>
            <w:vAlign w:val="center"/>
          </w:tcPr>
          <w:p w14:paraId="742331CC" w14:textId="77777777" w:rsidR="00DA4FB0" w:rsidRPr="00DA4FB0" w:rsidRDefault="00DA4FB0">
            <w:pPr>
              <w:spacing w:after="0" w:line="259" w:lineRule="auto"/>
              <w:ind w:left="0" w:right="5" w:firstLine="0"/>
              <w:jc w:val="center"/>
              <w:rPr>
                <w:rFonts w:ascii="Times New Roman" w:hAnsi="Times New Roman" w:cs="Times New Roman"/>
              </w:rPr>
            </w:pPr>
            <w:r w:rsidRPr="00DA4FB0">
              <w:rPr>
                <w:rFonts w:ascii="Times New Roman" w:hAnsi="Times New Roman" w:cs="Times New Roman"/>
              </w:rPr>
              <w:t xml:space="preserve">АПВ1 </w:t>
            </w:r>
          </w:p>
        </w:tc>
        <w:tc>
          <w:tcPr>
            <w:tcW w:w="1042" w:type="dxa"/>
            <w:tcBorders>
              <w:top w:val="single" w:sz="4" w:space="0" w:color="000000"/>
              <w:left w:val="single" w:sz="4" w:space="0" w:color="000000"/>
              <w:bottom w:val="single" w:sz="4" w:space="0" w:color="000000"/>
              <w:right w:val="single" w:sz="4" w:space="0" w:color="000000"/>
            </w:tcBorders>
          </w:tcPr>
          <w:p w14:paraId="053A46AA" w14:textId="77777777" w:rsidR="00DA4FB0" w:rsidRPr="00DA4FB0" w:rsidRDefault="00DA4FB0">
            <w:pPr>
              <w:spacing w:after="0" w:line="259" w:lineRule="auto"/>
              <w:ind w:left="0" w:firstLine="0"/>
              <w:jc w:val="center"/>
              <w:rPr>
                <w:rFonts w:ascii="Times New Roman" w:hAnsi="Times New Roman" w:cs="Times New Roman"/>
              </w:rPr>
            </w:pPr>
            <w:r w:rsidRPr="00DA4FB0">
              <w:rPr>
                <w:rFonts w:ascii="Times New Roman" w:hAnsi="Times New Roman" w:cs="Times New Roman"/>
              </w:rPr>
              <w:t xml:space="preserve">Вход триггера «Запрет АПВ» </w:t>
            </w:r>
          </w:p>
        </w:tc>
        <w:tc>
          <w:tcPr>
            <w:tcW w:w="1039" w:type="dxa"/>
            <w:tcBorders>
              <w:top w:val="single" w:sz="4" w:space="0" w:color="000000"/>
              <w:left w:val="single" w:sz="4" w:space="0" w:color="000000"/>
              <w:bottom w:val="single" w:sz="4" w:space="0" w:color="000000"/>
              <w:right w:val="single" w:sz="4" w:space="0" w:color="000000"/>
            </w:tcBorders>
            <w:vAlign w:val="center"/>
          </w:tcPr>
          <w:p w14:paraId="27B59C6F" w14:textId="77777777" w:rsidR="00DA4FB0" w:rsidRPr="00DA4FB0" w:rsidRDefault="00DA4FB0">
            <w:pPr>
              <w:spacing w:after="0" w:line="259" w:lineRule="auto"/>
              <w:ind w:left="187" w:firstLine="0"/>
              <w:jc w:val="left"/>
              <w:rPr>
                <w:rFonts w:ascii="Times New Roman" w:hAnsi="Times New Roman" w:cs="Times New Roman"/>
              </w:rPr>
            </w:pPr>
            <w:r w:rsidRPr="00DA4FB0">
              <w:rPr>
                <w:rFonts w:ascii="Times New Roman" w:hAnsi="Times New Roman" w:cs="Times New Roman"/>
              </w:rPr>
              <w:t xml:space="preserve">Отказ ВВ </w:t>
            </w:r>
          </w:p>
        </w:tc>
        <w:tc>
          <w:tcPr>
            <w:tcW w:w="1040" w:type="dxa"/>
            <w:tcBorders>
              <w:top w:val="single" w:sz="4" w:space="0" w:color="000000"/>
              <w:left w:val="single" w:sz="4" w:space="0" w:color="000000"/>
              <w:bottom w:val="single" w:sz="4" w:space="0" w:color="000000"/>
              <w:right w:val="single" w:sz="4" w:space="0" w:color="000000"/>
            </w:tcBorders>
          </w:tcPr>
          <w:p w14:paraId="7D3F1C65" w14:textId="77777777" w:rsidR="00DA4FB0" w:rsidRPr="00DA4FB0" w:rsidRDefault="00DA4FB0">
            <w:pPr>
              <w:spacing w:after="0" w:line="259" w:lineRule="auto"/>
              <w:ind w:left="0" w:firstLine="0"/>
              <w:jc w:val="center"/>
              <w:rPr>
                <w:rFonts w:ascii="Times New Roman" w:hAnsi="Times New Roman" w:cs="Times New Roman"/>
              </w:rPr>
            </w:pPr>
            <w:r w:rsidRPr="00DA4FB0">
              <w:rPr>
                <w:rFonts w:ascii="Times New Roman" w:hAnsi="Times New Roman" w:cs="Times New Roman"/>
              </w:rPr>
              <w:t xml:space="preserve">Блок </w:t>
            </w:r>
            <w:proofErr w:type="spellStart"/>
            <w:r w:rsidRPr="00DA4FB0">
              <w:rPr>
                <w:rFonts w:ascii="Times New Roman" w:hAnsi="Times New Roman" w:cs="Times New Roman"/>
              </w:rPr>
              <w:t>Неиспр</w:t>
            </w:r>
            <w:proofErr w:type="spellEnd"/>
            <w:r w:rsidRPr="00DA4FB0">
              <w:rPr>
                <w:rFonts w:ascii="Times New Roman" w:hAnsi="Times New Roman" w:cs="Times New Roman"/>
              </w:rPr>
              <w:t xml:space="preserve"> МКЗП </w:t>
            </w:r>
          </w:p>
        </w:tc>
        <w:tc>
          <w:tcPr>
            <w:tcW w:w="1040" w:type="dxa"/>
            <w:tcBorders>
              <w:top w:val="single" w:sz="4" w:space="0" w:color="000000"/>
              <w:left w:val="single" w:sz="4" w:space="0" w:color="000000"/>
              <w:bottom w:val="single" w:sz="4" w:space="0" w:color="000000"/>
              <w:right w:val="single" w:sz="4" w:space="0" w:color="000000"/>
            </w:tcBorders>
          </w:tcPr>
          <w:p w14:paraId="7931593B" w14:textId="77777777" w:rsidR="00DA4FB0" w:rsidRPr="00DA4FB0" w:rsidRDefault="00DA4FB0">
            <w:pPr>
              <w:spacing w:after="0" w:line="259" w:lineRule="auto"/>
              <w:ind w:left="67" w:right="60" w:firstLine="0"/>
              <w:jc w:val="center"/>
              <w:rPr>
                <w:rFonts w:ascii="Times New Roman" w:hAnsi="Times New Roman" w:cs="Times New Roman"/>
              </w:rPr>
            </w:pPr>
            <w:r w:rsidRPr="00DA4FB0">
              <w:rPr>
                <w:rFonts w:ascii="Times New Roman" w:hAnsi="Times New Roman" w:cs="Times New Roman"/>
              </w:rPr>
              <w:t xml:space="preserve">МТЗ4- сигнал </w:t>
            </w:r>
          </w:p>
        </w:tc>
        <w:tc>
          <w:tcPr>
            <w:tcW w:w="1037" w:type="dxa"/>
            <w:tcBorders>
              <w:top w:val="single" w:sz="4" w:space="0" w:color="000000"/>
              <w:left w:val="single" w:sz="4" w:space="0" w:color="000000"/>
              <w:bottom w:val="single" w:sz="4" w:space="0" w:color="000000"/>
              <w:right w:val="single" w:sz="12" w:space="0" w:color="000000"/>
            </w:tcBorders>
            <w:vAlign w:val="center"/>
          </w:tcPr>
          <w:p w14:paraId="75392717" w14:textId="77777777" w:rsidR="00DA4FB0" w:rsidRPr="00DA4FB0" w:rsidRDefault="00DA4FB0">
            <w:pPr>
              <w:spacing w:after="0" w:line="259" w:lineRule="auto"/>
              <w:ind w:left="0" w:right="32" w:firstLine="0"/>
              <w:jc w:val="center"/>
              <w:rPr>
                <w:rFonts w:ascii="Times New Roman" w:hAnsi="Times New Roman" w:cs="Times New Roman"/>
              </w:rPr>
            </w:pPr>
            <w:r w:rsidRPr="00DA4FB0">
              <w:rPr>
                <w:rFonts w:ascii="Times New Roman" w:hAnsi="Times New Roman" w:cs="Times New Roman"/>
              </w:rPr>
              <w:t xml:space="preserve">МТЗ4- </w:t>
            </w:r>
          </w:p>
        </w:tc>
      </w:tr>
      <w:tr w:rsidR="00DA4FB0" w:rsidRPr="00DA4FB0" w14:paraId="619E5EF9" w14:textId="77777777">
        <w:trPr>
          <w:trHeight w:val="406"/>
        </w:trPr>
        <w:tc>
          <w:tcPr>
            <w:tcW w:w="1033" w:type="dxa"/>
            <w:tcBorders>
              <w:top w:val="single" w:sz="4" w:space="0" w:color="000000"/>
              <w:left w:val="single" w:sz="12" w:space="0" w:color="000000"/>
              <w:bottom w:val="single" w:sz="4" w:space="0" w:color="000000"/>
              <w:right w:val="single" w:sz="4" w:space="0" w:color="000000"/>
            </w:tcBorders>
            <w:vAlign w:val="center"/>
          </w:tcPr>
          <w:p w14:paraId="31F233E4" w14:textId="77777777" w:rsidR="00DA4FB0" w:rsidRPr="00DA4FB0" w:rsidRDefault="00DA4FB0">
            <w:pPr>
              <w:spacing w:after="0" w:line="259" w:lineRule="auto"/>
              <w:ind w:left="0" w:right="5" w:firstLine="0"/>
              <w:jc w:val="center"/>
              <w:rPr>
                <w:rFonts w:ascii="Times New Roman" w:hAnsi="Times New Roman" w:cs="Times New Roman"/>
              </w:rPr>
            </w:pPr>
            <w:r w:rsidRPr="00DA4FB0">
              <w:rPr>
                <w:rFonts w:ascii="Times New Roman" w:hAnsi="Times New Roman" w:cs="Times New Roman"/>
              </w:rPr>
              <w:t xml:space="preserve">АПВ2 </w:t>
            </w:r>
          </w:p>
        </w:tc>
        <w:tc>
          <w:tcPr>
            <w:tcW w:w="1042" w:type="dxa"/>
            <w:tcBorders>
              <w:top w:val="single" w:sz="4" w:space="0" w:color="000000"/>
              <w:left w:val="single" w:sz="4" w:space="0" w:color="000000"/>
              <w:bottom w:val="single" w:sz="4" w:space="0" w:color="000000"/>
              <w:right w:val="single" w:sz="4" w:space="0" w:color="000000"/>
            </w:tcBorders>
          </w:tcPr>
          <w:p w14:paraId="33BD8D8B" w14:textId="77777777" w:rsidR="00DA4FB0" w:rsidRPr="00DA4FB0" w:rsidRDefault="00DA4FB0">
            <w:pPr>
              <w:spacing w:after="0" w:line="259" w:lineRule="auto"/>
              <w:ind w:left="0" w:firstLine="0"/>
              <w:jc w:val="center"/>
              <w:rPr>
                <w:rFonts w:ascii="Times New Roman" w:hAnsi="Times New Roman" w:cs="Times New Roman"/>
              </w:rPr>
            </w:pPr>
            <w:r w:rsidRPr="00DA4FB0">
              <w:rPr>
                <w:rFonts w:ascii="Times New Roman" w:hAnsi="Times New Roman" w:cs="Times New Roman"/>
              </w:rPr>
              <w:t xml:space="preserve">Отсутствует Uст1 </w:t>
            </w:r>
          </w:p>
        </w:tc>
        <w:tc>
          <w:tcPr>
            <w:tcW w:w="1039" w:type="dxa"/>
            <w:tcBorders>
              <w:top w:val="single" w:sz="4" w:space="0" w:color="000000"/>
              <w:left w:val="single" w:sz="4" w:space="0" w:color="000000"/>
              <w:bottom w:val="single" w:sz="4" w:space="0" w:color="000000"/>
              <w:right w:val="single" w:sz="4" w:space="0" w:color="000000"/>
            </w:tcBorders>
            <w:vAlign w:val="center"/>
          </w:tcPr>
          <w:p w14:paraId="09EBCD90" w14:textId="77777777" w:rsidR="00DA4FB0" w:rsidRPr="00DA4FB0" w:rsidRDefault="00DA4FB0">
            <w:pPr>
              <w:spacing w:after="0" w:line="259" w:lineRule="auto"/>
              <w:ind w:left="0" w:right="24" w:firstLine="0"/>
              <w:jc w:val="center"/>
              <w:rPr>
                <w:rFonts w:ascii="Times New Roman" w:hAnsi="Times New Roman" w:cs="Times New Roman"/>
              </w:rPr>
            </w:pPr>
            <w:r w:rsidRPr="00DA4FB0">
              <w:rPr>
                <w:rFonts w:ascii="Times New Roman" w:hAnsi="Times New Roman" w:cs="Times New Roman"/>
              </w:rPr>
              <w:t xml:space="preserve">– </w:t>
            </w:r>
          </w:p>
        </w:tc>
        <w:tc>
          <w:tcPr>
            <w:tcW w:w="1040" w:type="dxa"/>
            <w:tcBorders>
              <w:top w:val="single" w:sz="4" w:space="0" w:color="000000"/>
              <w:left w:val="single" w:sz="4" w:space="0" w:color="000000"/>
              <w:bottom w:val="single" w:sz="4" w:space="0" w:color="000000"/>
              <w:right w:val="single" w:sz="4" w:space="0" w:color="000000"/>
            </w:tcBorders>
            <w:vAlign w:val="center"/>
          </w:tcPr>
          <w:p w14:paraId="3639CC67" w14:textId="77777777" w:rsidR="00DA4FB0" w:rsidRPr="00DA4FB0" w:rsidRDefault="00DA4FB0">
            <w:pPr>
              <w:spacing w:after="0" w:line="259" w:lineRule="auto"/>
              <w:ind w:left="0" w:right="28" w:firstLine="0"/>
              <w:jc w:val="center"/>
              <w:rPr>
                <w:rFonts w:ascii="Times New Roman" w:hAnsi="Times New Roman" w:cs="Times New Roman"/>
              </w:rPr>
            </w:pPr>
            <w:r w:rsidRPr="00DA4FB0">
              <w:rPr>
                <w:rFonts w:ascii="Times New Roman" w:hAnsi="Times New Roman" w:cs="Times New Roman"/>
              </w:rPr>
              <w:t xml:space="preserve">Блокировка </w:t>
            </w:r>
          </w:p>
        </w:tc>
        <w:tc>
          <w:tcPr>
            <w:tcW w:w="1040" w:type="dxa"/>
            <w:tcBorders>
              <w:top w:val="single" w:sz="4" w:space="0" w:color="000000"/>
              <w:left w:val="single" w:sz="4" w:space="0" w:color="000000"/>
              <w:bottom w:val="single" w:sz="4" w:space="0" w:color="000000"/>
              <w:right w:val="single" w:sz="4" w:space="0" w:color="000000"/>
            </w:tcBorders>
          </w:tcPr>
          <w:p w14:paraId="62636302" w14:textId="77777777" w:rsidR="00DA4FB0" w:rsidRPr="00DA4FB0" w:rsidRDefault="00DA4FB0">
            <w:pPr>
              <w:spacing w:after="0" w:line="259" w:lineRule="auto"/>
              <w:ind w:left="115" w:right="105" w:firstLine="0"/>
              <w:jc w:val="center"/>
              <w:rPr>
                <w:rFonts w:ascii="Times New Roman" w:hAnsi="Times New Roman" w:cs="Times New Roman"/>
              </w:rPr>
            </w:pPr>
            <w:r w:rsidRPr="00DA4FB0">
              <w:rPr>
                <w:rFonts w:ascii="Times New Roman" w:hAnsi="Times New Roman" w:cs="Times New Roman"/>
              </w:rPr>
              <w:t xml:space="preserve">ЗЗ1+ сигнал </w:t>
            </w:r>
          </w:p>
        </w:tc>
        <w:tc>
          <w:tcPr>
            <w:tcW w:w="1037" w:type="dxa"/>
            <w:tcBorders>
              <w:top w:val="single" w:sz="4" w:space="0" w:color="000000"/>
              <w:left w:val="single" w:sz="4" w:space="0" w:color="000000"/>
              <w:bottom w:val="single" w:sz="4" w:space="0" w:color="000000"/>
              <w:right w:val="single" w:sz="12" w:space="0" w:color="000000"/>
            </w:tcBorders>
            <w:vAlign w:val="center"/>
          </w:tcPr>
          <w:p w14:paraId="19DA2A88" w14:textId="77777777" w:rsidR="00DA4FB0" w:rsidRPr="00DA4FB0" w:rsidRDefault="00DA4FB0">
            <w:pPr>
              <w:spacing w:after="0" w:line="259" w:lineRule="auto"/>
              <w:ind w:left="0" w:right="31" w:firstLine="0"/>
              <w:jc w:val="center"/>
              <w:rPr>
                <w:rFonts w:ascii="Times New Roman" w:hAnsi="Times New Roman" w:cs="Times New Roman"/>
              </w:rPr>
            </w:pPr>
            <w:r w:rsidRPr="00DA4FB0">
              <w:rPr>
                <w:rFonts w:ascii="Times New Roman" w:hAnsi="Times New Roman" w:cs="Times New Roman"/>
              </w:rPr>
              <w:t xml:space="preserve">ЗЗ1+ </w:t>
            </w:r>
          </w:p>
        </w:tc>
      </w:tr>
      <w:tr w:rsidR="00DA4FB0" w:rsidRPr="00DA4FB0" w14:paraId="0659FFB8" w14:textId="77777777">
        <w:trPr>
          <w:trHeight w:val="408"/>
        </w:trPr>
        <w:tc>
          <w:tcPr>
            <w:tcW w:w="1033" w:type="dxa"/>
            <w:tcBorders>
              <w:top w:val="single" w:sz="4" w:space="0" w:color="000000"/>
              <w:left w:val="single" w:sz="12" w:space="0" w:color="000000"/>
              <w:bottom w:val="single" w:sz="4" w:space="0" w:color="000000"/>
              <w:right w:val="single" w:sz="4" w:space="0" w:color="000000"/>
            </w:tcBorders>
            <w:vAlign w:val="center"/>
          </w:tcPr>
          <w:p w14:paraId="13AE5FCF" w14:textId="77777777" w:rsidR="00DA4FB0" w:rsidRPr="00DA4FB0" w:rsidRDefault="00DA4FB0">
            <w:pPr>
              <w:spacing w:after="0" w:line="259" w:lineRule="auto"/>
              <w:ind w:left="0" w:right="5" w:firstLine="0"/>
              <w:jc w:val="center"/>
              <w:rPr>
                <w:rFonts w:ascii="Times New Roman" w:hAnsi="Times New Roman" w:cs="Times New Roman"/>
              </w:rPr>
            </w:pPr>
            <w:r w:rsidRPr="00DA4FB0">
              <w:rPr>
                <w:rFonts w:ascii="Times New Roman" w:hAnsi="Times New Roman" w:cs="Times New Roman"/>
              </w:rPr>
              <w:t xml:space="preserve">АПВ3 </w:t>
            </w:r>
          </w:p>
        </w:tc>
        <w:tc>
          <w:tcPr>
            <w:tcW w:w="1042" w:type="dxa"/>
            <w:tcBorders>
              <w:top w:val="single" w:sz="4" w:space="0" w:color="000000"/>
              <w:left w:val="single" w:sz="4" w:space="0" w:color="000000"/>
              <w:bottom w:val="single" w:sz="4" w:space="0" w:color="000000"/>
              <w:right w:val="single" w:sz="4" w:space="0" w:color="000000"/>
            </w:tcBorders>
          </w:tcPr>
          <w:p w14:paraId="239E4A83" w14:textId="77777777" w:rsidR="00DA4FB0" w:rsidRPr="00DA4FB0" w:rsidRDefault="00DA4FB0">
            <w:pPr>
              <w:spacing w:after="0" w:line="259" w:lineRule="auto"/>
              <w:ind w:left="0" w:firstLine="0"/>
              <w:jc w:val="center"/>
              <w:rPr>
                <w:rFonts w:ascii="Times New Roman" w:hAnsi="Times New Roman" w:cs="Times New Roman"/>
              </w:rPr>
            </w:pPr>
            <w:r w:rsidRPr="00DA4FB0">
              <w:rPr>
                <w:rFonts w:ascii="Times New Roman" w:hAnsi="Times New Roman" w:cs="Times New Roman"/>
              </w:rPr>
              <w:t xml:space="preserve">Отсутствует Uст2 </w:t>
            </w:r>
          </w:p>
        </w:tc>
        <w:tc>
          <w:tcPr>
            <w:tcW w:w="1039" w:type="dxa"/>
            <w:tcBorders>
              <w:top w:val="single" w:sz="4" w:space="0" w:color="000000"/>
              <w:left w:val="single" w:sz="4" w:space="0" w:color="000000"/>
              <w:bottom w:val="single" w:sz="4" w:space="0" w:color="000000"/>
              <w:right w:val="single" w:sz="4" w:space="0" w:color="000000"/>
            </w:tcBorders>
            <w:vAlign w:val="center"/>
          </w:tcPr>
          <w:p w14:paraId="0A9D53EB" w14:textId="77777777" w:rsidR="00DA4FB0" w:rsidRPr="00DA4FB0" w:rsidRDefault="00DA4FB0">
            <w:pPr>
              <w:spacing w:after="0" w:line="259" w:lineRule="auto"/>
              <w:ind w:left="0" w:right="25" w:firstLine="0"/>
              <w:jc w:val="center"/>
              <w:rPr>
                <w:rFonts w:ascii="Times New Roman" w:hAnsi="Times New Roman" w:cs="Times New Roman"/>
              </w:rPr>
            </w:pPr>
            <w:r w:rsidRPr="00DA4FB0">
              <w:rPr>
                <w:rFonts w:ascii="Times New Roman" w:hAnsi="Times New Roman" w:cs="Times New Roman"/>
              </w:rPr>
              <w:t xml:space="preserve">СП ОТКЛ </w:t>
            </w:r>
          </w:p>
        </w:tc>
        <w:tc>
          <w:tcPr>
            <w:tcW w:w="1040" w:type="dxa"/>
            <w:tcBorders>
              <w:top w:val="single" w:sz="4" w:space="0" w:color="000000"/>
              <w:left w:val="single" w:sz="4" w:space="0" w:color="000000"/>
              <w:bottom w:val="single" w:sz="4" w:space="0" w:color="000000"/>
              <w:right w:val="single" w:sz="4" w:space="0" w:color="000000"/>
            </w:tcBorders>
            <w:vAlign w:val="center"/>
          </w:tcPr>
          <w:p w14:paraId="50A9070E" w14:textId="77777777" w:rsidR="00DA4FB0" w:rsidRPr="00DA4FB0" w:rsidRDefault="00DA4FB0">
            <w:pPr>
              <w:spacing w:after="0" w:line="259" w:lineRule="auto"/>
              <w:ind w:left="0" w:right="49" w:firstLine="0"/>
              <w:jc w:val="right"/>
              <w:rPr>
                <w:rFonts w:ascii="Times New Roman" w:hAnsi="Times New Roman" w:cs="Times New Roman"/>
              </w:rPr>
            </w:pPr>
            <w:r w:rsidRPr="00DA4FB0">
              <w:rPr>
                <w:rFonts w:ascii="Times New Roman" w:hAnsi="Times New Roman" w:cs="Times New Roman"/>
              </w:rPr>
              <w:t xml:space="preserve">Квитирование </w:t>
            </w:r>
          </w:p>
        </w:tc>
        <w:tc>
          <w:tcPr>
            <w:tcW w:w="1040" w:type="dxa"/>
            <w:tcBorders>
              <w:top w:val="single" w:sz="4" w:space="0" w:color="000000"/>
              <w:left w:val="single" w:sz="4" w:space="0" w:color="000000"/>
              <w:bottom w:val="single" w:sz="4" w:space="0" w:color="000000"/>
              <w:right w:val="single" w:sz="4" w:space="0" w:color="000000"/>
            </w:tcBorders>
          </w:tcPr>
          <w:p w14:paraId="7F809620" w14:textId="77777777" w:rsidR="00DA4FB0" w:rsidRPr="00DA4FB0" w:rsidRDefault="00DA4FB0">
            <w:pPr>
              <w:spacing w:after="0" w:line="259" w:lineRule="auto"/>
              <w:ind w:left="115" w:right="105" w:firstLine="0"/>
              <w:jc w:val="center"/>
              <w:rPr>
                <w:rFonts w:ascii="Times New Roman" w:hAnsi="Times New Roman" w:cs="Times New Roman"/>
              </w:rPr>
            </w:pPr>
            <w:r w:rsidRPr="00DA4FB0">
              <w:rPr>
                <w:rFonts w:ascii="Times New Roman" w:hAnsi="Times New Roman" w:cs="Times New Roman"/>
              </w:rPr>
              <w:t xml:space="preserve">ЗЗ2+ сигнал </w:t>
            </w:r>
          </w:p>
        </w:tc>
        <w:tc>
          <w:tcPr>
            <w:tcW w:w="1037" w:type="dxa"/>
            <w:tcBorders>
              <w:top w:val="single" w:sz="4" w:space="0" w:color="000000"/>
              <w:left w:val="single" w:sz="4" w:space="0" w:color="000000"/>
              <w:bottom w:val="single" w:sz="4" w:space="0" w:color="000000"/>
              <w:right w:val="single" w:sz="12" w:space="0" w:color="000000"/>
            </w:tcBorders>
            <w:vAlign w:val="center"/>
          </w:tcPr>
          <w:p w14:paraId="030C3500" w14:textId="77777777" w:rsidR="00DA4FB0" w:rsidRPr="00DA4FB0" w:rsidRDefault="00DA4FB0">
            <w:pPr>
              <w:spacing w:after="0" w:line="259" w:lineRule="auto"/>
              <w:ind w:left="0" w:right="31" w:firstLine="0"/>
              <w:jc w:val="center"/>
              <w:rPr>
                <w:rFonts w:ascii="Times New Roman" w:hAnsi="Times New Roman" w:cs="Times New Roman"/>
              </w:rPr>
            </w:pPr>
            <w:r w:rsidRPr="00DA4FB0">
              <w:rPr>
                <w:rFonts w:ascii="Times New Roman" w:hAnsi="Times New Roman" w:cs="Times New Roman"/>
              </w:rPr>
              <w:t xml:space="preserve">ЗЗ2+ </w:t>
            </w:r>
          </w:p>
        </w:tc>
      </w:tr>
      <w:tr w:rsidR="00DA4FB0" w:rsidRPr="00DA4FB0" w14:paraId="6B0B5707" w14:textId="77777777">
        <w:trPr>
          <w:trHeight w:val="406"/>
        </w:trPr>
        <w:tc>
          <w:tcPr>
            <w:tcW w:w="1033" w:type="dxa"/>
            <w:tcBorders>
              <w:top w:val="single" w:sz="4" w:space="0" w:color="000000"/>
              <w:left w:val="single" w:sz="12" w:space="0" w:color="000000"/>
              <w:bottom w:val="single" w:sz="4" w:space="0" w:color="000000"/>
              <w:right w:val="single" w:sz="4" w:space="0" w:color="000000"/>
            </w:tcBorders>
            <w:vAlign w:val="center"/>
          </w:tcPr>
          <w:p w14:paraId="45B3EA98" w14:textId="77777777" w:rsidR="00DA4FB0" w:rsidRPr="00DA4FB0" w:rsidRDefault="00DA4FB0">
            <w:pPr>
              <w:spacing w:after="0" w:line="259" w:lineRule="auto"/>
              <w:ind w:left="114" w:firstLine="0"/>
              <w:jc w:val="left"/>
              <w:rPr>
                <w:rFonts w:ascii="Times New Roman" w:hAnsi="Times New Roman" w:cs="Times New Roman"/>
              </w:rPr>
            </w:pPr>
            <w:r w:rsidRPr="00DA4FB0">
              <w:rPr>
                <w:rFonts w:ascii="Times New Roman" w:hAnsi="Times New Roman" w:cs="Times New Roman"/>
              </w:rPr>
              <w:t xml:space="preserve">Запрет АПВ </w:t>
            </w:r>
          </w:p>
        </w:tc>
        <w:tc>
          <w:tcPr>
            <w:tcW w:w="1042" w:type="dxa"/>
            <w:tcBorders>
              <w:top w:val="single" w:sz="4" w:space="0" w:color="000000"/>
              <w:left w:val="single" w:sz="4" w:space="0" w:color="000000"/>
              <w:bottom w:val="single" w:sz="4" w:space="0" w:color="000000"/>
              <w:right w:val="single" w:sz="4" w:space="0" w:color="000000"/>
            </w:tcBorders>
            <w:vAlign w:val="center"/>
          </w:tcPr>
          <w:p w14:paraId="223BB542" w14:textId="77777777" w:rsidR="00DA4FB0" w:rsidRPr="00DA4FB0" w:rsidRDefault="00DA4FB0">
            <w:pPr>
              <w:spacing w:after="0" w:line="259" w:lineRule="auto"/>
              <w:ind w:left="0" w:right="28" w:firstLine="0"/>
              <w:jc w:val="center"/>
              <w:rPr>
                <w:rFonts w:ascii="Times New Roman" w:hAnsi="Times New Roman" w:cs="Times New Roman"/>
              </w:rPr>
            </w:pPr>
            <w:r w:rsidRPr="00DA4FB0">
              <w:rPr>
                <w:rFonts w:ascii="Times New Roman" w:hAnsi="Times New Roman" w:cs="Times New Roman"/>
              </w:rPr>
              <w:t xml:space="preserve">Ввод АВР М </w:t>
            </w:r>
          </w:p>
        </w:tc>
        <w:tc>
          <w:tcPr>
            <w:tcW w:w="1039" w:type="dxa"/>
            <w:tcBorders>
              <w:top w:val="single" w:sz="4" w:space="0" w:color="000000"/>
              <w:left w:val="single" w:sz="4" w:space="0" w:color="000000"/>
              <w:bottom w:val="single" w:sz="4" w:space="0" w:color="000000"/>
              <w:right w:val="single" w:sz="4" w:space="0" w:color="000000"/>
            </w:tcBorders>
            <w:vAlign w:val="center"/>
          </w:tcPr>
          <w:p w14:paraId="67A56CAE" w14:textId="77777777" w:rsidR="00DA4FB0" w:rsidRPr="00DA4FB0" w:rsidRDefault="00DA4FB0">
            <w:pPr>
              <w:spacing w:after="0" w:line="259" w:lineRule="auto"/>
              <w:ind w:left="161" w:firstLine="0"/>
              <w:jc w:val="left"/>
              <w:rPr>
                <w:rFonts w:ascii="Times New Roman" w:hAnsi="Times New Roman" w:cs="Times New Roman"/>
              </w:rPr>
            </w:pPr>
            <w:r w:rsidRPr="00DA4FB0">
              <w:rPr>
                <w:rFonts w:ascii="Times New Roman" w:hAnsi="Times New Roman" w:cs="Times New Roman"/>
              </w:rPr>
              <w:t xml:space="preserve">Сигнал ЗЗ </w:t>
            </w:r>
          </w:p>
        </w:tc>
        <w:tc>
          <w:tcPr>
            <w:tcW w:w="1040" w:type="dxa"/>
            <w:tcBorders>
              <w:top w:val="single" w:sz="4" w:space="0" w:color="000000"/>
              <w:left w:val="single" w:sz="4" w:space="0" w:color="000000"/>
              <w:bottom w:val="single" w:sz="4" w:space="0" w:color="000000"/>
              <w:right w:val="single" w:sz="4" w:space="0" w:color="000000"/>
            </w:tcBorders>
            <w:vAlign w:val="center"/>
          </w:tcPr>
          <w:p w14:paraId="504748E5" w14:textId="77777777" w:rsidR="00DA4FB0" w:rsidRPr="00DA4FB0" w:rsidRDefault="00DA4FB0">
            <w:pPr>
              <w:spacing w:after="0" w:line="259" w:lineRule="auto"/>
              <w:ind w:left="0" w:right="25" w:firstLine="0"/>
              <w:jc w:val="center"/>
              <w:rPr>
                <w:rFonts w:ascii="Times New Roman" w:hAnsi="Times New Roman" w:cs="Times New Roman"/>
              </w:rPr>
            </w:pPr>
            <w:proofErr w:type="spellStart"/>
            <w:r w:rsidRPr="00DA4FB0">
              <w:rPr>
                <w:rFonts w:ascii="Times New Roman" w:hAnsi="Times New Roman" w:cs="Times New Roman"/>
              </w:rPr>
              <w:t>Неиспр</w:t>
            </w:r>
            <w:proofErr w:type="spellEnd"/>
            <w:r w:rsidRPr="00DA4FB0">
              <w:rPr>
                <w:rFonts w:ascii="Times New Roman" w:hAnsi="Times New Roman" w:cs="Times New Roman"/>
              </w:rPr>
              <w:t xml:space="preserve"> </w:t>
            </w:r>
          </w:p>
        </w:tc>
        <w:tc>
          <w:tcPr>
            <w:tcW w:w="1040" w:type="dxa"/>
            <w:tcBorders>
              <w:top w:val="single" w:sz="4" w:space="0" w:color="000000"/>
              <w:left w:val="single" w:sz="4" w:space="0" w:color="000000"/>
              <w:bottom w:val="single" w:sz="4" w:space="0" w:color="000000"/>
              <w:right w:val="single" w:sz="4" w:space="0" w:color="000000"/>
            </w:tcBorders>
          </w:tcPr>
          <w:p w14:paraId="59C4526E" w14:textId="77777777" w:rsidR="00DA4FB0" w:rsidRPr="00DA4FB0" w:rsidRDefault="00DA4FB0">
            <w:pPr>
              <w:spacing w:after="0" w:line="259" w:lineRule="auto"/>
              <w:ind w:left="127" w:right="120" w:firstLine="0"/>
              <w:jc w:val="center"/>
              <w:rPr>
                <w:rFonts w:ascii="Times New Roman" w:hAnsi="Times New Roman" w:cs="Times New Roman"/>
              </w:rPr>
            </w:pPr>
            <w:r w:rsidRPr="00DA4FB0">
              <w:rPr>
                <w:rFonts w:ascii="Times New Roman" w:hAnsi="Times New Roman" w:cs="Times New Roman"/>
              </w:rPr>
              <w:t xml:space="preserve">ЗЗ1- сигнал </w:t>
            </w:r>
          </w:p>
        </w:tc>
        <w:tc>
          <w:tcPr>
            <w:tcW w:w="1037" w:type="dxa"/>
            <w:tcBorders>
              <w:top w:val="single" w:sz="4" w:space="0" w:color="000000"/>
              <w:left w:val="single" w:sz="4" w:space="0" w:color="000000"/>
              <w:bottom w:val="single" w:sz="4" w:space="0" w:color="000000"/>
              <w:right w:val="single" w:sz="12" w:space="0" w:color="000000"/>
            </w:tcBorders>
            <w:vAlign w:val="center"/>
          </w:tcPr>
          <w:p w14:paraId="5B9B2C9D" w14:textId="77777777" w:rsidR="00DA4FB0" w:rsidRPr="00DA4FB0" w:rsidRDefault="00DA4FB0">
            <w:pPr>
              <w:spacing w:after="0" w:line="259" w:lineRule="auto"/>
              <w:ind w:left="0" w:right="34" w:firstLine="0"/>
              <w:jc w:val="center"/>
              <w:rPr>
                <w:rFonts w:ascii="Times New Roman" w:hAnsi="Times New Roman" w:cs="Times New Roman"/>
              </w:rPr>
            </w:pPr>
            <w:r w:rsidRPr="00DA4FB0">
              <w:rPr>
                <w:rFonts w:ascii="Times New Roman" w:hAnsi="Times New Roman" w:cs="Times New Roman"/>
              </w:rPr>
              <w:t xml:space="preserve">ЗЗ1- </w:t>
            </w:r>
          </w:p>
        </w:tc>
      </w:tr>
      <w:tr w:rsidR="00DA4FB0" w:rsidRPr="00DA4FB0" w14:paraId="14C13BC8" w14:textId="77777777">
        <w:trPr>
          <w:trHeight w:val="408"/>
        </w:trPr>
        <w:tc>
          <w:tcPr>
            <w:tcW w:w="1033" w:type="dxa"/>
            <w:tcBorders>
              <w:top w:val="single" w:sz="4" w:space="0" w:color="000000"/>
              <w:left w:val="single" w:sz="12" w:space="0" w:color="000000"/>
              <w:bottom w:val="single" w:sz="4" w:space="0" w:color="000000"/>
              <w:right w:val="single" w:sz="4" w:space="0" w:color="000000"/>
            </w:tcBorders>
            <w:vAlign w:val="center"/>
          </w:tcPr>
          <w:p w14:paraId="2D169923" w14:textId="77777777" w:rsidR="00DA4FB0" w:rsidRPr="00DA4FB0" w:rsidRDefault="00DA4FB0">
            <w:pPr>
              <w:spacing w:after="0" w:line="259" w:lineRule="auto"/>
              <w:ind w:left="0" w:right="57" w:firstLine="0"/>
              <w:jc w:val="right"/>
              <w:rPr>
                <w:rFonts w:ascii="Times New Roman" w:hAnsi="Times New Roman" w:cs="Times New Roman"/>
              </w:rPr>
            </w:pPr>
            <w:r w:rsidRPr="00DA4FB0">
              <w:rPr>
                <w:rFonts w:ascii="Times New Roman" w:hAnsi="Times New Roman" w:cs="Times New Roman"/>
              </w:rPr>
              <w:t xml:space="preserve">Готов АВР ст1 </w:t>
            </w:r>
          </w:p>
        </w:tc>
        <w:tc>
          <w:tcPr>
            <w:tcW w:w="1042" w:type="dxa"/>
            <w:tcBorders>
              <w:top w:val="single" w:sz="4" w:space="0" w:color="000000"/>
              <w:left w:val="single" w:sz="4" w:space="0" w:color="000000"/>
              <w:bottom w:val="single" w:sz="4" w:space="0" w:color="000000"/>
              <w:right w:val="single" w:sz="4" w:space="0" w:color="000000"/>
            </w:tcBorders>
            <w:vAlign w:val="center"/>
          </w:tcPr>
          <w:p w14:paraId="56FD9547" w14:textId="77777777" w:rsidR="00DA4FB0" w:rsidRPr="00DA4FB0" w:rsidRDefault="00DA4FB0">
            <w:pPr>
              <w:spacing w:after="0" w:line="259" w:lineRule="auto"/>
              <w:ind w:left="84" w:firstLine="0"/>
              <w:jc w:val="left"/>
              <w:rPr>
                <w:rFonts w:ascii="Times New Roman" w:hAnsi="Times New Roman" w:cs="Times New Roman"/>
              </w:rPr>
            </w:pPr>
            <w:r w:rsidRPr="00DA4FB0">
              <w:rPr>
                <w:rFonts w:ascii="Times New Roman" w:hAnsi="Times New Roman" w:cs="Times New Roman"/>
              </w:rPr>
              <w:t xml:space="preserve">Ввод АВР ТУ </w:t>
            </w:r>
          </w:p>
        </w:tc>
        <w:tc>
          <w:tcPr>
            <w:tcW w:w="1039" w:type="dxa"/>
            <w:tcBorders>
              <w:top w:val="single" w:sz="4" w:space="0" w:color="000000"/>
              <w:left w:val="single" w:sz="4" w:space="0" w:color="000000"/>
              <w:bottom w:val="single" w:sz="4" w:space="0" w:color="000000"/>
              <w:right w:val="single" w:sz="4" w:space="0" w:color="000000"/>
            </w:tcBorders>
            <w:vAlign w:val="center"/>
          </w:tcPr>
          <w:p w14:paraId="59549C28" w14:textId="77777777" w:rsidR="00DA4FB0" w:rsidRPr="00DA4FB0" w:rsidRDefault="00DA4FB0">
            <w:pPr>
              <w:spacing w:after="0" w:line="259" w:lineRule="auto"/>
              <w:ind w:left="0" w:right="24" w:firstLine="0"/>
              <w:jc w:val="center"/>
              <w:rPr>
                <w:rFonts w:ascii="Times New Roman" w:hAnsi="Times New Roman" w:cs="Times New Roman"/>
              </w:rPr>
            </w:pPr>
            <w:r w:rsidRPr="00DA4FB0">
              <w:rPr>
                <w:rFonts w:ascii="Times New Roman" w:hAnsi="Times New Roman" w:cs="Times New Roman"/>
              </w:rPr>
              <w:t xml:space="preserve">– </w:t>
            </w:r>
          </w:p>
        </w:tc>
        <w:tc>
          <w:tcPr>
            <w:tcW w:w="1040" w:type="dxa"/>
            <w:tcBorders>
              <w:top w:val="single" w:sz="4" w:space="0" w:color="000000"/>
              <w:left w:val="single" w:sz="4" w:space="0" w:color="000000"/>
              <w:bottom w:val="single" w:sz="4" w:space="0" w:color="000000"/>
              <w:right w:val="single" w:sz="4" w:space="0" w:color="000000"/>
            </w:tcBorders>
            <w:vAlign w:val="center"/>
          </w:tcPr>
          <w:p w14:paraId="1DF7A2CB" w14:textId="77777777" w:rsidR="00DA4FB0" w:rsidRPr="00DA4FB0" w:rsidRDefault="00DA4FB0">
            <w:pPr>
              <w:spacing w:after="0" w:line="259" w:lineRule="auto"/>
              <w:ind w:left="0" w:right="25" w:firstLine="0"/>
              <w:jc w:val="center"/>
              <w:rPr>
                <w:rFonts w:ascii="Times New Roman" w:hAnsi="Times New Roman" w:cs="Times New Roman"/>
              </w:rPr>
            </w:pPr>
            <w:r w:rsidRPr="00DA4FB0">
              <w:rPr>
                <w:rFonts w:ascii="Times New Roman" w:hAnsi="Times New Roman" w:cs="Times New Roman"/>
              </w:rPr>
              <w:t xml:space="preserve">Авария </w:t>
            </w:r>
          </w:p>
        </w:tc>
        <w:tc>
          <w:tcPr>
            <w:tcW w:w="1040" w:type="dxa"/>
            <w:tcBorders>
              <w:top w:val="single" w:sz="4" w:space="0" w:color="000000"/>
              <w:left w:val="single" w:sz="4" w:space="0" w:color="000000"/>
              <w:bottom w:val="single" w:sz="4" w:space="0" w:color="000000"/>
              <w:right w:val="single" w:sz="4" w:space="0" w:color="000000"/>
            </w:tcBorders>
          </w:tcPr>
          <w:p w14:paraId="402D0DAD" w14:textId="77777777" w:rsidR="00DA4FB0" w:rsidRPr="00DA4FB0" w:rsidRDefault="00DA4FB0">
            <w:pPr>
              <w:spacing w:after="0" w:line="259" w:lineRule="auto"/>
              <w:ind w:left="127" w:right="120" w:firstLine="0"/>
              <w:jc w:val="center"/>
              <w:rPr>
                <w:rFonts w:ascii="Times New Roman" w:hAnsi="Times New Roman" w:cs="Times New Roman"/>
              </w:rPr>
            </w:pPr>
            <w:r w:rsidRPr="00DA4FB0">
              <w:rPr>
                <w:rFonts w:ascii="Times New Roman" w:hAnsi="Times New Roman" w:cs="Times New Roman"/>
              </w:rPr>
              <w:t xml:space="preserve">ЗЗ2- сигнал </w:t>
            </w:r>
          </w:p>
        </w:tc>
        <w:tc>
          <w:tcPr>
            <w:tcW w:w="1037" w:type="dxa"/>
            <w:tcBorders>
              <w:top w:val="single" w:sz="4" w:space="0" w:color="000000"/>
              <w:left w:val="single" w:sz="4" w:space="0" w:color="000000"/>
              <w:bottom w:val="single" w:sz="4" w:space="0" w:color="000000"/>
              <w:right w:val="single" w:sz="12" w:space="0" w:color="000000"/>
            </w:tcBorders>
            <w:vAlign w:val="center"/>
          </w:tcPr>
          <w:p w14:paraId="1B728E13" w14:textId="77777777" w:rsidR="00DA4FB0" w:rsidRPr="00DA4FB0" w:rsidRDefault="00DA4FB0">
            <w:pPr>
              <w:spacing w:after="0" w:line="259" w:lineRule="auto"/>
              <w:ind w:left="0" w:right="34" w:firstLine="0"/>
              <w:jc w:val="center"/>
              <w:rPr>
                <w:rFonts w:ascii="Times New Roman" w:hAnsi="Times New Roman" w:cs="Times New Roman"/>
              </w:rPr>
            </w:pPr>
            <w:r w:rsidRPr="00DA4FB0">
              <w:rPr>
                <w:rFonts w:ascii="Times New Roman" w:hAnsi="Times New Roman" w:cs="Times New Roman"/>
              </w:rPr>
              <w:t xml:space="preserve">ЗЗ2- </w:t>
            </w:r>
          </w:p>
        </w:tc>
      </w:tr>
      <w:tr w:rsidR="00DA4FB0" w:rsidRPr="00DA4FB0" w14:paraId="664088E4" w14:textId="77777777">
        <w:trPr>
          <w:trHeight w:val="408"/>
        </w:trPr>
        <w:tc>
          <w:tcPr>
            <w:tcW w:w="1033" w:type="dxa"/>
            <w:tcBorders>
              <w:top w:val="single" w:sz="4" w:space="0" w:color="000000"/>
              <w:left w:val="single" w:sz="12" w:space="0" w:color="000000"/>
              <w:bottom w:val="single" w:sz="4" w:space="0" w:color="000000"/>
              <w:right w:val="single" w:sz="4" w:space="0" w:color="000000"/>
            </w:tcBorders>
            <w:vAlign w:val="center"/>
          </w:tcPr>
          <w:p w14:paraId="541F2911" w14:textId="77777777" w:rsidR="00DA4FB0" w:rsidRPr="00DA4FB0" w:rsidRDefault="00DA4FB0">
            <w:pPr>
              <w:spacing w:after="0" w:line="259" w:lineRule="auto"/>
              <w:ind w:left="0" w:right="58" w:firstLine="0"/>
              <w:jc w:val="right"/>
              <w:rPr>
                <w:rFonts w:ascii="Times New Roman" w:hAnsi="Times New Roman" w:cs="Times New Roman"/>
              </w:rPr>
            </w:pPr>
            <w:r w:rsidRPr="00DA4FB0">
              <w:rPr>
                <w:rFonts w:ascii="Times New Roman" w:hAnsi="Times New Roman" w:cs="Times New Roman"/>
              </w:rPr>
              <w:t xml:space="preserve">Готов АВР ст2 </w:t>
            </w:r>
          </w:p>
        </w:tc>
        <w:tc>
          <w:tcPr>
            <w:tcW w:w="1042" w:type="dxa"/>
            <w:tcBorders>
              <w:top w:val="single" w:sz="4" w:space="0" w:color="000000"/>
              <w:left w:val="single" w:sz="4" w:space="0" w:color="000000"/>
              <w:bottom w:val="single" w:sz="4" w:space="0" w:color="000000"/>
              <w:right w:val="single" w:sz="4" w:space="0" w:color="000000"/>
            </w:tcBorders>
            <w:vAlign w:val="center"/>
          </w:tcPr>
          <w:p w14:paraId="4A7760F8" w14:textId="77777777" w:rsidR="00DA4FB0" w:rsidRPr="00DA4FB0" w:rsidRDefault="00DA4FB0">
            <w:pPr>
              <w:spacing w:after="0" w:line="259" w:lineRule="auto"/>
              <w:ind w:left="0" w:right="28" w:firstLine="0"/>
              <w:jc w:val="center"/>
              <w:rPr>
                <w:rFonts w:ascii="Times New Roman" w:hAnsi="Times New Roman" w:cs="Times New Roman"/>
              </w:rPr>
            </w:pPr>
            <w:r w:rsidRPr="00DA4FB0">
              <w:rPr>
                <w:rFonts w:ascii="Times New Roman" w:hAnsi="Times New Roman" w:cs="Times New Roman"/>
              </w:rPr>
              <w:t xml:space="preserve">ВКЛ ТУ </w:t>
            </w:r>
          </w:p>
        </w:tc>
        <w:tc>
          <w:tcPr>
            <w:tcW w:w="1039" w:type="dxa"/>
            <w:tcBorders>
              <w:top w:val="single" w:sz="4" w:space="0" w:color="000000"/>
              <w:left w:val="single" w:sz="4" w:space="0" w:color="000000"/>
              <w:bottom w:val="single" w:sz="4" w:space="0" w:color="000000"/>
              <w:right w:val="single" w:sz="4" w:space="0" w:color="000000"/>
            </w:tcBorders>
            <w:vAlign w:val="center"/>
          </w:tcPr>
          <w:p w14:paraId="60CFE43B" w14:textId="77777777" w:rsidR="00DA4FB0" w:rsidRPr="00DA4FB0" w:rsidRDefault="00DA4FB0">
            <w:pPr>
              <w:spacing w:after="0" w:line="259" w:lineRule="auto"/>
              <w:ind w:left="0" w:right="24" w:firstLine="0"/>
              <w:jc w:val="center"/>
              <w:rPr>
                <w:rFonts w:ascii="Times New Roman" w:hAnsi="Times New Roman" w:cs="Times New Roman"/>
              </w:rPr>
            </w:pPr>
            <w:r w:rsidRPr="00DA4FB0">
              <w:rPr>
                <w:rFonts w:ascii="Times New Roman" w:hAnsi="Times New Roman" w:cs="Times New Roman"/>
              </w:rPr>
              <w:t xml:space="preserve">– </w:t>
            </w:r>
          </w:p>
        </w:tc>
        <w:tc>
          <w:tcPr>
            <w:tcW w:w="1040" w:type="dxa"/>
            <w:tcBorders>
              <w:top w:val="single" w:sz="4" w:space="0" w:color="000000"/>
              <w:left w:val="single" w:sz="4" w:space="0" w:color="000000"/>
              <w:bottom w:val="single" w:sz="4" w:space="0" w:color="000000"/>
              <w:right w:val="single" w:sz="4" w:space="0" w:color="000000"/>
            </w:tcBorders>
            <w:vAlign w:val="center"/>
          </w:tcPr>
          <w:p w14:paraId="227398FB" w14:textId="77777777" w:rsidR="00DA4FB0" w:rsidRPr="00DA4FB0" w:rsidRDefault="00DA4FB0">
            <w:pPr>
              <w:spacing w:after="0" w:line="259" w:lineRule="auto"/>
              <w:ind w:left="0" w:right="24" w:firstLine="0"/>
              <w:jc w:val="center"/>
              <w:rPr>
                <w:rFonts w:ascii="Times New Roman" w:hAnsi="Times New Roman" w:cs="Times New Roman"/>
              </w:rPr>
            </w:pPr>
            <w:r w:rsidRPr="00DA4FB0">
              <w:rPr>
                <w:rFonts w:ascii="Times New Roman" w:hAnsi="Times New Roman" w:cs="Times New Roman"/>
              </w:rPr>
              <w:t xml:space="preserve">– </w:t>
            </w:r>
          </w:p>
        </w:tc>
        <w:tc>
          <w:tcPr>
            <w:tcW w:w="1040" w:type="dxa"/>
            <w:tcBorders>
              <w:top w:val="single" w:sz="4" w:space="0" w:color="000000"/>
              <w:left w:val="single" w:sz="4" w:space="0" w:color="000000"/>
              <w:bottom w:val="single" w:sz="4" w:space="0" w:color="000000"/>
              <w:right w:val="single" w:sz="4" w:space="0" w:color="000000"/>
            </w:tcBorders>
          </w:tcPr>
          <w:p w14:paraId="47C09E17" w14:textId="77777777" w:rsidR="00DA4FB0" w:rsidRPr="00DA4FB0" w:rsidRDefault="00DA4FB0">
            <w:pPr>
              <w:spacing w:after="0" w:line="259" w:lineRule="auto"/>
              <w:ind w:left="0" w:right="24" w:firstLine="0"/>
              <w:jc w:val="center"/>
              <w:rPr>
                <w:rFonts w:ascii="Times New Roman" w:hAnsi="Times New Roman" w:cs="Times New Roman"/>
              </w:rPr>
            </w:pPr>
            <w:r w:rsidRPr="00DA4FB0">
              <w:rPr>
                <w:rFonts w:ascii="Times New Roman" w:hAnsi="Times New Roman" w:cs="Times New Roman"/>
              </w:rPr>
              <w:t xml:space="preserve">ЗМН </w:t>
            </w:r>
          </w:p>
          <w:p w14:paraId="437DA814" w14:textId="77777777" w:rsidR="00DA4FB0" w:rsidRPr="00DA4FB0" w:rsidRDefault="00DA4FB0">
            <w:pPr>
              <w:spacing w:after="0" w:line="259" w:lineRule="auto"/>
              <w:ind w:left="0" w:right="26" w:firstLine="0"/>
              <w:jc w:val="center"/>
              <w:rPr>
                <w:rFonts w:ascii="Times New Roman" w:hAnsi="Times New Roman" w:cs="Times New Roman"/>
              </w:rPr>
            </w:pPr>
            <w:r w:rsidRPr="00DA4FB0">
              <w:rPr>
                <w:rFonts w:ascii="Times New Roman" w:hAnsi="Times New Roman" w:cs="Times New Roman"/>
              </w:rPr>
              <w:t xml:space="preserve">сигнал </w:t>
            </w:r>
          </w:p>
        </w:tc>
        <w:tc>
          <w:tcPr>
            <w:tcW w:w="1037" w:type="dxa"/>
            <w:tcBorders>
              <w:top w:val="single" w:sz="4" w:space="0" w:color="000000"/>
              <w:left w:val="single" w:sz="4" w:space="0" w:color="000000"/>
              <w:bottom w:val="single" w:sz="4" w:space="0" w:color="000000"/>
              <w:right w:val="single" w:sz="12" w:space="0" w:color="000000"/>
            </w:tcBorders>
            <w:vAlign w:val="center"/>
          </w:tcPr>
          <w:p w14:paraId="46A5EB4B" w14:textId="77777777" w:rsidR="00DA4FB0" w:rsidRPr="00DA4FB0" w:rsidRDefault="00DA4FB0">
            <w:pPr>
              <w:spacing w:after="0" w:line="259" w:lineRule="auto"/>
              <w:ind w:left="0" w:right="31" w:firstLine="0"/>
              <w:jc w:val="center"/>
              <w:rPr>
                <w:rFonts w:ascii="Times New Roman" w:hAnsi="Times New Roman" w:cs="Times New Roman"/>
              </w:rPr>
            </w:pPr>
            <w:r w:rsidRPr="00DA4FB0">
              <w:rPr>
                <w:rFonts w:ascii="Times New Roman" w:hAnsi="Times New Roman" w:cs="Times New Roman"/>
              </w:rPr>
              <w:t xml:space="preserve">ЗМН </w:t>
            </w:r>
          </w:p>
        </w:tc>
      </w:tr>
      <w:tr w:rsidR="00DA4FB0" w:rsidRPr="00DA4FB0" w14:paraId="4B0932E9" w14:textId="77777777">
        <w:trPr>
          <w:trHeight w:val="406"/>
        </w:trPr>
        <w:tc>
          <w:tcPr>
            <w:tcW w:w="1033" w:type="dxa"/>
            <w:tcBorders>
              <w:top w:val="single" w:sz="4" w:space="0" w:color="000000"/>
              <w:left w:val="single" w:sz="12" w:space="0" w:color="000000"/>
              <w:bottom w:val="single" w:sz="4" w:space="0" w:color="000000"/>
              <w:right w:val="single" w:sz="4" w:space="0" w:color="000000"/>
            </w:tcBorders>
            <w:vAlign w:val="center"/>
          </w:tcPr>
          <w:p w14:paraId="54D07B34" w14:textId="77777777" w:rsidR="00DA4FB0" w:rsidRPr="00DA4FB0" w:rsidRDefault="00DA4FB0">
            <w:pPr>
              <w:spacing w:after="0" w:line="259" w:lineRule="auto"/>
              <w:ind w:left="160" w:firstLine="0"/>
              <w:jc w:val="left"/>
              <w:rPr>
                <w:rFonts w:ascii="Times New Roman" w:hAnsi="Times New Roman" w:cs="Times New Roman"/>
              </w:rPr>
            </w:pPr>
            <w:r w:rsidRPr="00DA4FB0">
              <w:rPr>
                <w:rFonts w:ascii="Times New Roman" w:hAnsi="Times New Roman" w:cs="Times New Roman"/>
              </w:rPr>
              <w:t xml:space="preserve">Готов АВР </w:t>
            </w:r>
          </w:p>
        </w:tc>
        <w:tc>
          <w:tcPr>
            <w:tcW w:w="1042" w:type="dxa"/>
            <w:tcBorders>
              <w:top w:val="single" w:sz="4" w:space="0" w:color="000000"/>
              <w:left w:val="single" w:sz="4" w:space="0" w:color="000000"/>
              <w:bottom w:val="single" w:sz="4" w:space="0" w:color="000000"/>
              <w:right w:val="single" w:sz="4" w:space="0" w:color="000000"/>
            </w:tcBorders>
            <w:vAlign w:val="center"/>
          </w:tcPr>
          <w:p w14:paraId="5D1354B4" w14:textId="77777777" w:rsidR="00DA4FB0" w:rsidRPr="00DA4FB0" w:rsidRDefault="00DA4FB0">
            <w:pPr>
              <w:spacing w:after="0" w:line="259" w:lineRule="auto"/>
              <w:ind w:left="0" w:right="31" w:firstLine="0"/>
              <w:jc w:val="center"/>
              <w:rPr>
                <w:rFonts w:ascii="Times New Roman" w:hAnsi="Times New Roman" w:cs="Times New Roman"/>
              </w:rPr>
            </w:pPr>
            <w:r w:rsidRPr="00DA4FB0">
              <w:rPr>
                <w:rFonts w:ascii="Times New Roman" w:hAnsi="Times New Roman" w:cs="Times New Roman"/>
              </w:rPr>
              <w:t xml:space="preserve">ОТКЛ ТУ </w:t>
            </w:r>
          </w:p>
        </w:tc>
        <w:tc>
          <w:tcPr>
            <w:tcW w:w="1039" w:type="dxa"/>
            <w:tcBorders>
              <w:top w:val="single" w:sz="4" w:space="0" w:color="000000"/>
              <w:left w:val="single" w:sz="4" w:space="0" w:color="000000"/>
              <w:bottom w:val="single" w:sz="4" w:space="0" w:color="000000"/>
              <w:right w:val="single" w:sz="4" w:space="0" w:color="000000"/>
            </w:tcBorders>
            <w:vAlign w:val="center"/>
          </w:tcPr>
          <w:p w14:paraId="49A55CED" w14:textId="77777777" w:rsidR="00DA4FB0" w:rsidRPr="00DA4FB0" w:rsidRDefault="00DA4FB0">
            <w:pPr>
              <w:spacing w:after="0" w:line="259" w:lineRule="auto"/>
              <w:ind w:left="0" w:right="24" w:firstLine="0"/>
              <w:jc w:val="center"/>
              <w:rPr>
                <w:rFonts w:ascii="Times New Roman" w:hAnsi="Times New Roman" w:cs="Times New Roman"/>
              </w:rPr>
            </w:pPr>
            <w:r w:rsidRPr="00DA4FB0">
              <w:rPr>
                <w:rFonts w:ascii="Times New Roman" w:hAnsi="Times New Roman" w:cs="Times New Roman"/>
              </w:rPr>
              <w:t xml:space="preserve">– </w:t>
            </w:r>
          </w:p>
        </w:tc>
        <w:tc>
          <w:tcPr>
            <w:tcW w:w="1040" w:type="dxa"/>
            <w:tcBorders>
              <w:top w:val="single" w:sz="4" w:space="0" w:color="000000"/>
              <w:left w:val="single" w:sz="4" w:space="0" w:color="000000"/>
              <w:bottom w:val="single" w:sz="4" w:space="0" w:color="000000"/>
              <w:right w:val="single" w:sz="4" w:space="0" w:color="000000"/>
            </w:tcBorders>
            <w:vAlign w:val="center"/>
          </w:tcPr>
          <w:p w14:paraId="67EABA46" w14:textId="77777777" w:rsidR="00DA4FB0" w:rsidRPr="00DA4FB0" w:rsidRDefault="00DA4FB0">
            <w:pPr>
              <w:spacing w:after="0" w:line="259" w:lineRule="auto"/>
              <w:ind w:left="0" w:right="19" w:firstLine="0"/>
              <w:jc w:val="center"/>
              <w:rPr>
                <w:rFonts w:ascii="Times New Roman" w:hAnsi="Times New Roman" w:cs="Times New Roman"/>
              </w:rPr>
            </w:pPr>
            <w:r w:rsidRPr="00DA4FB0">
              <w:rPr>
                <w:rFonts w:ascii="Times New Roman" w:hAnsi="Times New Roman" w:cs="Times New Roman"/>
              </w:rPr>
              <w:t xml:space="preserve">Вызов </w:t>
            </w:r>
          </w:p>
        </w:tc>
        <w:tc>
          <w:tcPr>
            <w:tcW w:w="1040" w:type="dxa"/>
            <w:tcBorders>
              <w:top w:val="single" w:sz="4" w:space="0" w:color="000000"/>
              <w:left w:val="single" w:sz="4" w:space="0" w:color="000000"/>
              <w:bottom w:val="single" w:sz="4" w:space="0" w:color="000000"/>
              <w:right w:val="single" w:sz="4" w:space="0" w:color="000000"/>
            </w:tcBorders>
          </w:tcPr>
          <w:p w14:paraId="32F908E4" w14:textId="77777777" w:rsidR="00DA4FB0" w:rsidRPr="00DA4FB0" w:rsidRDefault="00DA4FB0">
            <w:pPr>
              <w:spacing w:after="0" w:line="259" w:lineRule="auto"/>
              <w:ind w:left="132" w:right="122" w:firstLine="0"/>
              <w:jc w:val="center"/>
              <w:rPr>
                <w:rFonts w:ascii="Times New Roman" w:hAnsi="Times New Roman" w:cs="Times New Roman"/>
              </w:rPr>
            </w:pPr>
            <w:r w:rsidRPr="00DA4FB0">
              <w:rPr>
                <w:rFonts w:ascii="Times New Roman" w:hAnsi="Times New Roman" w:cs="Times New Roman"/>
              </w:rPr>
              <w:t xml:space="preserve">ЗПН сигнал </w:t>
            </w:r>
          </w:p>
        </w:tc>
        <w:tc>
          <w:tcPr>
            <w:tcW w:w="1037" w:type="dxa"/>
            <w:tcBorders>
              <w:top w:val="single" w:sz="4" w:space="0" w:color="000000"/>
              <w:left w:val="single" w:sz="4" w:space="0" w:color="000000"/>
              <w:bottom w:val="single" w:sz="4" w:space="0" w:color="000000"/>
              <w:right w:val="single" w:sz="12" w:space="0" w:color="000000"/>
            </w:tcBorders>
            <w:vAlign w:val="center"/>
          </w:tcPr>
          <w:p w14:paraId="16D6D72A" w14:textId="77777777" w:rsidR="00DA4FB0" w:rsidRPr="00DA4FB0" w:rsidRDefault="00DA4FB0">
            <w:pPr>
              <w:spacing w:after="0" w:line="259" w:lineRule="auto"/>
              <w:ind w:left="0" w:right="31" w:firstLine="0"/>
              <w:jc w:val="center"/>
              <w:rPr>
                <w:rFonts w:ascii="Times New Roman" w:hAnsi="Times New Roman" w:cs="Times New Roman"/>
              </w:rPr>
            </w:pPr>
            <w:r w:rsidRPr="00DA4FB0">
              <w:rPr>
                <w:rFonts w:ascii="Times New Roman" w:hAnsi="Times New Roman" w:cs="Times New Roman"/>
              </w:rPr>
              <w:t xml:space="preserve">ЗПН </w:t>
            </w:r>
          </w:p>
        </w:tc>
      </w:tr>
      <w:tr w:rsidR="00DA4FB0" w:rsidRPr="00DA4FB0" w14:paraId="4F3903BB" w14:textId="77777777">
        <w:trPr>
          <w:trHeight w:val="409"/>
        </w:trPr>
        <w:tc>
          <w:tcPr>
            <w:tcW w:w="1033" w:type="dxa"/>
            <w:tcBorders>
              <w:top w:val="single" w:sz="4" w:space="0" w:color="000000"/>
              <w:left w:val="single" w:sz="12" w:space="0" w:color="000000"/>
              <w:bottom w:val="single" w:sz="4" w:space="0" w:color="000000"/>
              <w:right w:val="single" w:sz="4" w:space="0" w:color="000000"/>
            </w:tcBorders>
            <w:vAlign w:val="center"/>
          </w:tcPr>
          <w:p w14:paraId="3AF2E784" w14:textId="77777777" w:rsidR="00DA4FB0" w:rsidRPr="00DA4FB0" w:rsidRDefault="00DA4FB0">
            <w:pPr>
              <w:spacing w:after="0" w:line="259" w:lineRule="auto"/>
              <w:ind w:left="181" w:firstLine="0"/>
              <w:jc w:val="left"/>
              <w:rPr>
                <w:rFonts w:ascii="Times New Roman" w:hAnsi="Times New Roman" w:cs="Times New Roman"/>
              </w:rPr>
            </w:pPr>
            <w:r w:rsidRPr="00DA4FB0">
              <w:rPr>
                <w:rFonts w:ascii="Times New Roman" w:hAnsi="Times New Roman" w:cs="Times New Roman"/>
              </w:rPr>
              <w:t xml:space="preserve">Блок АВР </w:t>
            </w:r>
          </w:p>
        </w:tc>
        <w:tc>
          <w:tcPr>
            <w:tcW w:w="1042" w:type="dxa"/>
            <w:tcBorders>
              <w:top w:val="single" w:sz="4" w:space="0" w:color="000000"/>
              <w:left w:val="single" w:sz="4" w:space="0" w:color="000000"/>
              <w:bottom w:val="single" w:sz="4" w:space="0" w:color="000000"/>
              <w:right w:val="single" w:sz="4" w:space="0" w:color="000000"/>
            </w:tcBorders>
            <w:vAlign w:val="center"/>
          </w:tcPr>
          <w:p w14:paraId="13A888C0" w14:textId="77777777" w:rsidR="00DA4FB0" w:rsidRPr="00DA4FB0" w:rsidRDefault="00DA4FB0">
            <w:pPr>
              <w:spacing w:after="0" w:line="259" w:lineRule="auto"/>
              <w:ind w:left="0" w:right="31" w:firstLine="0"/>
              <w:jc w:val="center"/>
              <w:rPr>
                <w:rFonts w:ascii="Times New Roman" w:hAnsi="Times New Roman" w:cs="Times New Roman"/>
              </w:rPr>
            </w:pPr>
            <w:r w:rsidRPr="00DA4FB0">
              <w:rPr>
                <w:rFonts w:ascii="Times New Roman" w:hAnsi="Times New Roman" w:cs="Times New Roman"/>
              </w:rPr>
              <w:t xml:space="preserve">СБРОС ТУ </w:t>
            </w:r>
          </w:p>
        </w:tc>
        <w:tc>
          <w:tcPr>
            <w:tcW w:w="1039" w:type="dxa"/>
            <w:tcBorders>
              <w:top w:val="single" w:sz="4" w:space="0" w:color="000000"/>
              <w:left w:val="single" w:sz="4" w:space="0" w:color="000000"/>
              <w:bottom w:val="single" w:sz="4" w:space="0" w:color="000000"/>
              <w:right w:val="single" w:sz="4" w:space="0" w:color="000000"/>
            </w:tcBorders>
            <w:vAlign w:val="center"/>
          </w:tcPr>
          <w:p w14:paraId="4392E067" w14:textId="77777777" w:rsidR="00DA4FB0" w:rsidRPr="00DA4FB0" w:rsidRDefault="00DA4FB0">
            <w:pPr>
              <w:spacing w:after="0" w:line="259" w:lineRule="auto"/>
              <w:ind w:left="0" w:right="24" w:firstLine="0"/>
              <w:jc w:val="center"/>
              <w:rPr>
                <w:rFonts w:ascii="Times New Roman" w:hAnsi="Times New Roman" w:cs="Times New Roman"/>
              </w:rPr>
            </w:pPr>
            <w:r w:rsidRPr="00DA4FB0">
              <w:rPr>
                <w:rFonts w:ascii="Times New Roman" w:hAnsi="Times New Roman" w:cs="Times New Roman"/>
              </w:rPr>
              <w:t xml:space="preserve">– </w:t>
            </w:r>
          </w:p>
        </w:tc>
        <w:tc>
          <w:tcPr>
            <w:tcW w:w="1040" w:type="dxa"/>
            <w:tcBorders>
              <w:top w:val="single" w:sz="4" w:space="0" w:color="000000"/>
              <w:left w:val="single" w:sz="4" w:space="0" w:color="000000"/>
              <w:bottom w:val="single" w:sz="4" w:space="0" w:color="000000"/>
              <w:right w:val="single" w:sz="4" w:space="0" w:color="000000"/>
            </w:tcBorders>
            <w:vAlign w:val="center"/>
          </w:tcPr>
          <w:p w14:paraId="74B7A129" w14:textId="77777777" w:rsidR="00DA4FB0" w:rsidRPr="00DA4FB0" w:rsidRDefault="00DA4FB0">
            <w:pPr>
              <w:spacing w:after="0" w:line="259" w:lineRule="auto"/>
              <w:ind w:left="0" w:right="22" w:firstLine="0"/>
              <w:jc w:val="center"/>
              <w:rPr>
                <w:rFonts w:ascii="Times New Roman" w:hAnsi="Times New Roman" w:cs="Times New Roman"/>
              </w:rPr>
            </w:pPr>
            <w:r w:rsidRPr="00DA4FB0">
              <w:rPr>
                <w:rFonts w:ascii="Times New Roman" w:hAnsi="Times New Roman" w:cs="Times New Roman"/>
              </w:rPr>
              <w:t xml:space="preserve">РПВ </w:t>
            </w:r>
          </w:p>
        </w:tc>
        <w:tc>
          <w:tcPr>
            <w:tcW w:w="1040" w:type="dxa"/>
            <w:tcBorders>
              <w:top w:val="single" w:sz="4" w:space="0" w:color="000000"/>
              <w:left w:val="single" w:sz="4" w:space="0" w:color="000000"/>
              <w:bottom w:val="single" w:sz="4" w:space="0" w:color="000000"/>
              <w:right w:val="single" w:sz="4" w:space="0" w:color="000000"/>
            </w:tcBorders>
          </w:tcPr>
          <w:p w14:paraId="43AEA89E" w14:textId="77777777" w:rsidR="00DA4FB0" w:rsidRPr="00DA4FB0" w:rsidRDefault="00DA4FB0">
            <w:pPr>
              <w:spacing w:after="0" w:line="259" w:lineRule="auto"/>
              <w:ind w:left="132" w:right="122" w:firstLine="0"/>
              <w:jc w:val="center"/>
              <w:rPr>
                <w:rFonts w:ascii="Times New Roman" w:hAnsi="Times New Roman" w:cs="Times New Roman"/>
              </w:rPr>
            </w:pPr>
            <w:r w:rsidRPr="00DA4FB0">
              <w:rPr>
                <w:rFonts w:ascii="Times New Roman" w:hAnsi="Times New Roman" w:cs="Times New Roman"/>
              </w:rPr>
              <w:t xml:space="preserve">ЗНН сигнал </w:t>
            </w:r>
          </w:p>
        </w:tc>
        <w:tc>
          <w:tcPr>
            <w:tcW w:w="1037" w:type="dxa"/>
            <w:tcBorders>
              <w:top w:val="single" w:sz="4" w:space="0" w:color="000000"/>
              <w:left w:val="single" w:sz="4" w:space="0" w:color="000000"/>
              <w:bottom w:val="single" w:sz="4" w:space="0" w:color="000000"/>
              <w:right w:val="single" w:sz="12" w:space="0" w:color="000000"/>
            </w:tcBorders>
            <w:vAlign w:val="center"/>
          </w:tcPr>
          <w:p w14:paraId="1E877FA8" w14:textId="77777777" w:rsidR="00DA4FB0" w:rsidRPr="00DA4FB0" w:rsidRDefault="00DA4FB0">
            <w:pPr>
              <w:spacing w:after="0" w:line="259" w:lineRule="auto"/>
              <w:ind w:left="0" w:right="30" w:firstLine="0"/>
              <w:jc w:val="center"/>
              <w:rPr>
                <w:rFonts w:ascii="Times New Roman" w:hAnsi="Times New Roman" w:cs="Times New Roman"/>
              </w:rPr>
            </w:pPr>
            <w:r w:rsidRPr="00DA4FB0">
              <w:rPr>
                <w:rFonts w:ascii="Times New Roman" w:hAnsi="Times New Roman" w:cs="Times New Roman"/>
              </w:rPr>
              <w:t xml:space="preserve">ЗНН </w:t>
            </w:r>
          </w:p>
        </w:tc>
      </w:tr>
      <w:tr w:rsidR="00DA4FB0" w:rsidRPr="00DA4FB0" w14:paraId="426E6F9F" w14:textId="77777777">
        <w:trPr>
          <w:trHeight w:val="415"/>
        </w:trPr>
        <w:tc>
          <w:tcPr>
            <w:tcW w:w="1033" w:type="dxa"/>
            <w:tcBorders>
              <w:top w:val="single" w:sz="4" w:space="0" w:color="000000"/>
              <w:left w:val="single" w:sz="12" w:space="0" w:color="000000"/>
              <w:bottom w:val="single" w:sz="12" w:space="0" w:color="000000"/>
              <w:right w:val="single" w:sz="4" w:space="0" w:color="000000"/>
            </w:tcBorders>
          </w:tcPr>
          <w:p w14:paraId="59510382" w14:textId="77777777" w:rsidR="00DA4FB0" w:rsidRPr="00DA4FB0" w:rsidRDefault="00DA4FB0">
            <w:pPr>
              <w:spacing w:after="0" w:line="259" w:lineRule="auto"/>
              <w:ind w:left="0" w:firstLine="0"/>
              <w:jc w:val="center"/>
              <w:rPr>
                <w:rFonts w:ascii="Times New Roman" w:hAnsi="Times New Roman" w:cs="Times New Roman"/>
              </w:rPr>
            </w:pPr>
            <w:r w:rsidRPr="00DA4FB0">
              <w:rPr>
                <w:rFonts w:ascii="Times New Roman" w:hAnsi="Times New Roman" w:cs="Times New Roman"/>
              </w:rPr>
              <w:t xml:space="preserve">Все МТЗ выведены </w:t>
            </w:r>
          </w:p>
        </w:tc>
        <w:tc>
          <w:tcPr>
            <w:tcW w:w="1042" w:type="dxa"/>
            <w:tcBorders>
              <w:top w:val="single" w:sz="4" w:space="0" w:color="000000"/>
              <w:left w:val="single" w:sz="4" w:space="0" w:color="000000"/>
              <w:bottom w:val="single" w:sz="12" w:space="0" w:color="000000"/>
              <w:right w:val="single" w:sz="4" w:space="0" w:color="000000"/>
            </w:tcBorders>
            <w:vAlign w:val="center"/>
          </w:tcPr>
          <w:p w14:paraId="1400859E" w14:textId="77777777" w:rsidR="00DA4FB0" w:rsidRPr="00DA4FB0" w:rsidRDefault="00DA4FB0">
            <w:pPr>
              <w:spacing w:after="0" w:line="259" w:lineRule="auto"/>
              <w:ind w:left="0" w:right="31" w:firstLine="0"/>
              <w:jc w:val="center"/>
              <w:rPr>
                <w:rFonts w:ascii="Times New Roman" w:hAnsi="Times New Roman" w:cs="Times New Roman"/>
              </w:rPr>
            </w:pPr>
            <w:r w:rsidRPr="00DA4FB0">
              <w:rPr>
                <w:rFonts w:ascii="Times New Roman" w:hAnsi="Times New Roman" w:cs="Times New Roman"/>
              </w:rPr>
              <w:t xml:space="preserve">СБРОС ПУ </w:t>
            </w:r>
          </w:p>
        </w:tc>
        <w:tc>
          <w:tcPr>
            <w:tcW w:w="1039" w:type="dxa"/>
            <w:tcBorders>
              <w:top w:val="single" w:sz="4" w:space="0" w:color="000000"/>
              <w:left w:val="single" w:sz="4" w:space="0" w:color="000000"/>
              <w:bottom w:val="single" w:sz="12" w:space="0" w:color="000000"/>
              <w:right w:val="single" w:sz="4" w:space="0" w:color="000000"/>
            </w:tcBorders>
            <w:vAlign w:val="center"/>
          </w:tcPr>
          <w:p w14:paraId="7312CDBF" w14:textId="77777777" w:rsidR="00DA4FB0" w:rsidRPr="00DA4FB0" w:rsidRDefault="00DA4FB0">
            <w:pPr>
              <w:spacing w:after="0" w:line="259" w:lineRule="auto"/>
              <w:ind w:left="0" w:right="24" w:firstLine="0"/>
              <w:jc w:val="center"/>
              <w:rPr>
                <w:rFonts w:ascii="Times New Roman" w:hAnsi="Times New Roman" w:cs="Times New Roman"/>
              </w:rPr>
            </w:pPr>
            <w:r w:rsidRPr="00DA4FB0">
              <w:rPr>
                <w:rFonts w:ascii="Times New Roman" w:hAnsi="Times New Roman" w:cs="Times New Roman"/>
              </w:rPr>
              <w:t xml:space="preserve">– </w:t>
            </w:r>
          </w:p>
        </w:tc>
        <w:tc>
          <w:tcPr>
            <w:tcW w:w="1040" w:type="dxa"/>
            <w:tcBorders>
              <w:top w:val="single" w:sz="4" w:space="0" w:color="000000"/>
              <w:left w:val="single" w:sz="4" w:space="0" w:color="000000"/>
              <w:bottom w:val="single" w:sz="12" w:space="0" w:color="000000"/>
              <w:right w:val="single" w:sz="4" w:space="0" w:color="000000"/>
            </w:tcBorders>
            <w:vAlign w:val="center"/>
          </w:tcPr>
          <w:p w14:paraId="336BFFF0" w14:textId="77777777" w:rsidR="00DA4FB0" w:rsidRPr="00DA4FB0" w:rsidRDefault="00DA4FB0">
            <w:pPr>
              <w:spacing w:after="0" w:line="259" w:lineRule="auto"/>
              <w:ind w:left="0" w:right="25" w:firstLine="0"/>
              <w:jc w:val="center"/>
              <w:rPr>
                <w:rFonts w:ascii="Times New Roman" w:hAnsi="Times New Roman" w:cs="Times New Roman"/>
              </w:rPr>
            </w:pPr>
            <w:r w:rsidRPr="00DA4FB0">
              <w:rPr>
                <w:rFonts w:ascii="Times New Roman" w:hAnsi="Times New Roman" w:cs="Times New Roman"/>
              </w:rPr>
              <w:t xml:space="preserve">РПО </w:t>
            </w:r>
          </w:p>
        </w:tc>
        <w:tc>
          <w:tcPr>
            <w:tcW w:w="1040" w:type="dxa"/>
            <w:tcBorders>
              <w:top w:val="single" w:sz="4" w:space="0" w:color="000000"/>
              <w:left w:val="single" w:sz="4" w:space="0" w:color="000000"/>
              <w:bottom w:val="single" w:sz="12" w:space="0" w:color="000000"/>
              <w:right w:val="single" w:sz="4" w:space="0" w:color="000000"/>
            </w:tcBorders>
          </w:tcPr>
          <w:p w14:paraId="5146753A" w14:textId="77777777" w:rsidR="00DA4FB0" w:rsidRPr="00DA4FB0" w:rsidRDefault="00DA4FB0">
            <w:pPr>
              <w:spacing w:after="0" w:line="259" w:lineRule="auto"/>
              <w:ind w:left="124" w:right="117" w:firstLine="0"/>
              <w:jc w:val="center"/>
              <w:rPr>
                <w:rFonts w:ascii="Times New Roman" w:hAnsi="Times New Roman" w:cs="Times New Roman"/>
              </w:rPr>
            </w:pPr>
            <w:r w:rsidRPr="00DA4FB0">
              <w:rPr>
                <w:rFonts w:ascii="Times New Roman" w:hAnsi="Times New Roman" w:cs="Times New Roman"/>
              </w:rPr>
              <w:t xml:space="preserve">ЗНФ сигнал </w:t>
            </w:r>
          </w:p>
        </w:tc>
        <w:tc>
          <w:tcPr>
            <w:tcW w:w="1037" w:type="dxa"/>
            <w:tcBorders>
              <w:top w:val="single" w:sz="4" w:space="0" w:color="000000"/>
              <w:left w:val="single" w:sz="4" w:space="0" w:color="000000"/>
              <w:bottom w:val="single" w:sz="12" w:space="0" w:color="000000"/>
              <w:right w:val="single" w:sz="12" w:space="0" w:color="000000"/>
            </w:tcBorders>
            <w:vAlign w:val="center"/>
          </w:tcPr>
          <w:p w14:paraId="170C0026" w14:textId="77777777" w:rsidR="00DA4FB0" w:rsidRPr="00DA4FB0" w:rsidRDefault="00DA4FB0">
            <w:pPr>
              <w:spacing w:after="0" w:line="259" w:lineRule="auto"/>
              <w:ind w:left="0" w:right="33" w:firstLine="0"/>
              <w:jc w:val="center"/>
              <w:rPr>
                <w:rFonts w:ascii="Times New Roman" w:hAnsi="Times New Roman" w:cs="Times New Roman"/>
              </w:rPr>
            </w:pPr>
            <w:r w:rsidRPr="00DA4FB0">
              <w:rPr>
                <w:rFonts w:ascii="Times New Roman" w:hAnsi="Times New Roman" w:cs="Times New Roman"/>
              </w:rPr>
              <w:t xml:space="preserve">ЗНФ </w:t>
            </w:r>
          </w:p>
        </w:tc>
      </w:tr>
    </w:tbl>
    <w:p w14:paraId="21BCFAFC"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 </w:t>
      </w:r>
      <w:r w:rsidRPr="00DA4FB0">
        <w:rPr>
          <w:rFonts w:ascii="Times New Roman" w:hAnsi="Times New Roman" w:cs="Times New Roman"/>
        </w:rPr>
        <w:tab/>
        <w:t xml:space="preserve"> </w:t>
      </w:r>
    </w:p>
    <w:tbl>
      <w:tblPr>
        <w:tblStyle w:val="TableGrid"/>
        <w:tblW w:w="6231" w:type="dxa"/>
        <w:tblInd w:w="103" w:type="dxa"/>
        <w:tblCellMar>
          <w:top w:w="45" w:type="dxa"/>
          <w:left w:w="106" w:type="dxa"/>
          <w:right w:w="2" w:type="dxa"/>
        </w:tblCellMar>
        <w:tblLook w:val="04A0" w:firstRow="1" w:lastRow="0" w:firstColumn="1" w:lastColumn="0" w:noHBand="0" w:noVBand="1"/>
      </w:tblPr>
      <w:tblGrid>
        <w:gridCol w:w="940"/>
        <w:gridCol w:w="1300"/>
        <w:gridCol w:w="1180"/>
        <w:gridCol w:w="1298"/>
        <w:gridCol w:w="866"/>
        <w:gridCol w:w="1000"/>
      </w:tblGrid>
      <w:tr w:rsidR="00DA4FB0" w:rsidRPr="00DA4FB0" w14:paraId="04256400" w14:textId="77777777">
        <w:trPr>
          <w:trHeight w:val="455"/>
        </w:trPr>
        <w:tc>
          <w:tcPr>
            <w:tcW w:w="946" w:type="dxa"/>
            <w:tcBorders>
              <w:top w:val="single" w:sz="12" w:space="0" w:color="000000"/>
              <w:left w:val="single" w:sz="12" w:space="0" w:color="000000"/>
              <w:bottom w:val="single" w:sz="4" w:space="0" w:color="000000"/>
              <w:right w:val="single" w:sz="4" w:space="0" w:color="000000"/>
            </w:tcBorders>
            <w:shd w:val="clear" w:color="auto" w:fill="D9D9D9"/>
            <w:vAlign w:val="center"/>
          </w:tcPr>
          <w:p w14:paraId="69F54F50" w14:textId="77777777" w:rsidR="00DA4FB0" w:rsidRPr="00DA4FB0" w:rsidRDefault="00DA4FB0">
            <w:pPr>
              <w:spacing w:after="0" w:line="259" w:lineRule="auto"/>
              <w:ind w:left="0" w:right="111" w:firstLine="0"/>
              <w:jc w:val="right"/>
              <w:rPr>
                <w:rFonts w:ascii="Times New Roman" w:hAnsi="Times New Roman" w:cs="Times New Roman"/>
              </w:rPr>
            </w:pPr>
            <w:r w:rsidRPr="00DA4FB0">
              <w:rPr>
                <w:rFonts w:ascii="Times New Roman" w:eastAsia="Calibri" w:hAnsi="Times New Roman" w:cs="Times New Roman"/>
                <w:b/>
              </w:rPr>
              <w:t xml:space="preserve">Статус 6 </w:t>
            </w:r>
          </w:p>
        </w:tc>
        <w:tc>
          <w:tcPr>
            <w:tcW w:w="2034" w:type="dxa"/>
            <w:gridSpan w:val="2"/>
            <w:tcBorders>
              <w:top w:val="single" w:sz="12" w:space="0" w:color="000000"/>
              <w:left w:val="single" w:sz="4" w:space="0" w:color="000000"/>
              <w:bottom w:val="single" w:sz="4" w:space="0" w:color="000000"/>
              <w:right w:val="single" w:sz="4" w:space="0" w:color="000000"/>
            </w:tcBorders>
            <w:shd w:val="clear" w:color="auto" w:fill="D9D9D9"/>
            <w:vAlign w:val="center"/>
          </w:tcPr>
          <w:p w14:paraId="02F0B1FE" w14:textId="77777777" w:rsidR="00DA4FB0" w:rsidRPr="00DA4FB0" w:rsidRDefault="00DA4FB0">
            <w:pPr>
              <w:spacing w:after="0" w:line="259" w:lineRule="auto"/>
              <w:ind w:left="0" w:right="5" w:firstLine="0"/>
              <w:jc w:val="center"/>
              <w:rPr>
                <w:rFonts w:ascii="Times New Roman" w:hAnsi="Times New Roman" w:cs="Times New Roman"/>
              </w:rPr>
            </w:pPr>
            <w:r w:rsidRPr="00DA4FB0">
              <w:rPr>
                <w:rFonts w:ascii="Times New Roman" w:eastAsia="Calibri" w:hAnsi="Times New Roman" w:cs="Times New Roman"/>
                <w:b/>
              </w:rPr>
              <w:t xml:space="preserve">Триггеры </w:t>
            </w:r>
          </w:p>
        </w:tc>
        <w:tc>
          <w:tcPr>
            <w:tcW w:w="1262" w:type="dxa"/>
            <w:tcBorders>
              <w:top w:val="single" w:sz="12" w:space="0" w:color="000000"/>
              <w:left w:val="single" w:sz="4" w:space="0" w:color="000000"/>
              <w:bottom w:val="single" w:sz="4" w:space="0" w:color="000000"/>
              <w:right w:val="single" w:sz="4" w:space="0" w:color="000000"/>
            </w:tcBorders>
            <w:shd w:val="clear" w:color="auto" w:fill="D9D9D9"/>
          </w:tcPr>
          <w:p w14:paraId="66E90F66" w14:textId="77777777" w:rsidR="00DA4FB0" w:rsidRPr="00DA4FB0" w:rsidRDefault="00DA4FB0">
            <w:pPr>
              <w:spacing w:after="0" w:line="259" w:lineRule="auto"/>
              <w:ind w:left="0" w:firstLine="0"/>
              <w:jc w:val="center"/>
              <w:rPr>
                <w:rFonts w:ascii="Times New Roman" w:hAnsi="Times New Roman" w:cs="Times New Roman"/>
              </w:rPr>
            </w:pPr>
            <w:r w:rsidRPr="00DA4FB0">
              <w:rPr>
                <w:rFonts w:ascii="Times New Roman" w:eastAsia="Calibri" w:hAnsi="Times New Roman" w:cs="Times New Roman"/>
                <w:b/>
              </w:rPr>
              <w:t xml:space="preserve">Внутренние входы блока </w:t>
            </w:r>
          </w:p>
        </w:tc>
        <w:tc>
          <w:tcPr>
            <w:tcW w:w="992" w:type="dxa"/>
            <w:tcBorders>
              <w:top w:val="single" w:sz="12" w:space="0" w:color="000000"/>
              <w:left w:val="single" w:sz="4" w:space="0" w:color="000000"/>
              <w:bottom w:val="single" w:sz="4" w:space="0" w:color="000000"/>
              <w:right w:val="single" w:sz="4" w:space="0" w:color="000000"/>
            </w:tcBorders>
            <w:shd w:val="clear" w:color="auto" w:fill="D9D9D9"/>
            <w:vAlign w:val="center"/>
          </w:tcPr>
          <w:p w14:paraId="1600A9C1" w14:textId="77777777" w:rsidR="00DA4FB0" w:rsidRPr="00DA4FB0" w:rsidRDefault="00DA4FB0">
            <w:pPr>
              <w:spacing w:after="0" w:line="259" w:lineRule="auto"/>
              <w:ind w:left="0" w:right="108" w:firstLine="0"/>
              <w:jc w:val="center"/>
              <w:rPr>
                <w:rFonts w:ascii="Times New Roman" w:hAnsi="Times New Roman" w:cs="Times New Roman"/>
              </w:rPr>
            </w:pPr>
            <w:r w:rsidRPr="00DA4FB0">
              <w:rPr>
                <w:rFonts w:ascii="Times New Roman" w:eastAsia="Calibri" w:hAnsi="Times New Roman" w:cs="Times New Roman"/>
                <w:b/>
              </w:rPr>
              <w:t xml:space="preserve">Входы </w:t>
            </w:r>
          </w:p>
        </w:tc>
        <w:tc>
          <w:tcPr>
            <w:tcW w:w="997" w:type="dxa"/>
            <w:tcBorders>
              <w:top w:val="single" w:sz="12" w:space="0" w:color="000000"/>
              <w:left w:val="single" w:sz="4" w:space="0" w:color="000000"/>
              <w:bottom w:val="single" w:sz="4" w:space="0" w:color="000000"/>
              <w:right w:val="single" w:sz="12" w:space="0" w:color="000000"/>
            </w:tcBorders>
            <w:shd w:val="clear" w:color="auto" w:fill="D9D9D9"/>
            <w:vAlign w:val="center"/>
          </w:tcPr>
          <w:p w14:paraId="327D1899" w14:textId="77777777" w:rsidR="00DA4FB0" w:rsidRPr="00DA4FB0" w:rsidRDefault="00DA4FB0">
            <w:pPr>
              <w:spacing w:after="0" w:line="259" w:lineRule="auto"/>
              <w:ind w:left="70" w:firstLine="0"/>
              <w:jc w:val="left"/>
              <w:rPr>
                <w:rFonts w:ascii="Times New Roman" w:hAnsi="Times New Roman" w:cs="Times New Roman"/>
              </w:rPr>
            </w:pPr>
            <w:r w:rsidRPr="00DA4FB0">
              <w:rPr>
                <w:rFonts w:ascii="Times New Roman" w:eastAsia="Calibri" w:hAnsi="Times New Roman" w:cs="Times New Roman"/>
                <w:b/>
              </w:rPr>
              <w:t xml:space="preserve">Выходы </w:t>
            </w:r>
          </w:p>
        </w:tc>
      </w:tr>
      <w:tr w:rsidR="00DA4FB0" w:rsidRPr="00DA4FB0" w14:paraId="74ECBB68" w14:textId="77777777">
        <w:trPr>
          <w:trHeight w:val="407"/>
        </w:trPr>
        <w:tc>
          <w:tcPr>
            <w:tcW w:w="946" w:type="dxa"/>
            <w:tcBorders>
              <w:top w:val="single" w:sz="4" w:space="0" w:color="000000"/>
              <w:left w:val="single" w:sz="12" w:space="0" w:color="000000"/>
              <w:bottom w:val="single" w:sz="4" w:space="0" w:color="000000"/>
              <w:right w:val="single" w:sz="4" w:space="0" w:color="000000"/>
            </w:tcBorders>
          </w:tcPr>
          <w:p w14:paraId="297A133E" w14:textId="77777777" w:rsidR="00DA4FB0" w:rsidRPr="00DA4FB0" w:rsidRDefault="00DA4FB0">
            <w:pPr>
              <w:spacing w:after="0" w:line="259" w:lineRule="auto"/>
              <w:ind w:left="30" w:firstLine="0"/>
              <w:jc w:val="center"/>
              <w:rPr>
                <w:rFonts w:ascii="Times New Roman" w:hAnsi="Times New Roman" w:cs="Times New Roman"/>
              </w:rPr>
            </w:pPr>
            <w:proofErr w:type="spellStart"/>
            <w:proofErr w:type="gramStart"/>
            <w:r w:rsidRPr="00DA4FB0">
              <w:rPr>
                <w:rFonts w:ascii="Times New Roman" w:hAnsi="Times New Roman" w:cs="Times New Roman"/>
              </w:rPr>
              <w:t>Вн.защ</w:t>
            </w:r>
            <w:proofErr w:type="spellEnd"/>
            <w:proofErr w:type="gramEnd"/>
            <w:r w:rsidRPr="00DA4FB0">
              <w:rPr>
                <w:rFonts w:ascii="Times New Roman" w:hAnsi="Times New Roman" w:cs="Times New Roman"/>
              </w:rPr>
              <w:t xml:space="preserve"> 1 </w:t>
            </w:r>
            <w:proofErr w:type="spellStart"/>
            <w:r w:rsidRPr="00DA4FB0">
              <w:rPr>
                <w:rFonts w:ascii="Times New Roman" w:hAnsi="Times New Roman" w:cs="Times New Roman"/>
              </w:rPr>
              <w:t>сигн</w:t>
            </w:r>
            <w:proofErr w:type="spellEnd"/>
            <w:r w:rsidRPr="00DA4FB0">
              <w:rPr>
                <w:rFonts w:ascii="Times New Roman" w:hAnsi="Times New Roman" w:cs="Times New Roman"/>
              </w:rPr>
              <w:t xml:space="preserve"> </w:t>
            </w:r>
          </w:p>
        </w:tc>
        <w:tc>
          <w:tcPr>
            <w:tcW w:w="1016" w:type="dxa"/>
            <w:tcBorders>
              <w:top w:val="single" w:sz="4" w:space="0" w:color="000000"/>
              <w:left w:val="single" w:sz="4" w:space="0" w:color="000000"/>
              <w:bottom w:val="single" w:sz="4" w:space="0" w:color="000000"/>
              <w:right w:val="single" w:sz="4" w:space="0" w:color="000000"/>
            </w:tcBorders>
            <w:vAlign w:val="center"/>
          </w:tcPr>
          <w:p w14:paraId="4B40F0B0" w14:textId="77777777" w:rsidR="00DA4FB0" w:rsidRPr="00DA4FB0" w:rsidRDefault="00DA4FB0">
            <w:pPr>
              <w:spacing w:after="0" w:line="259" w:lineRule="auto"/>
              <w:ind w:left="0" w:right="12" w:firstLine="0"/>
              <w:jc w:val="center"/>
              <w:rPr>
                <w:rFonts w:ascii="Times New Roman" w:hAnsi="Times New Roman" w:cs="Times New Roman"/>
              </w:rPr>
            </w:pPr>
            <w:r w:rsidRPr="00DA4FB0">
              <w:rPr>
                <w:rFonts w:ascii="Times New Roman" w:hAnsi="Times New Roman" w:cs="Times New Roman"/>
              </w:rPr>
              <w:t xml:space="preserve">Запрет АПВ </w:t>
            </w:r>
          </w:p>
        </w:tc>
        <w:tc>
          <w:tcPr>
            <w:tcW w:w="1018" w:type="dxa"/>
            <w:tcBorders>
              <w:top w:val="single" w:sz="4" w:space="0" w:color="000000"/>
              <w:left w:val="single" w:sz="4" w:space="0" w:color="000000"/>
              <w:bottom w:val="single" w:sz="4" w:space="0" w:color="000000"/>
              <w:right w:val="single" w:sz="4" w:space="0" w:color="000000"/>
            </w:tcBorders>
            <w:vAlign w:val="center"/>
          </w:tcPr>
          <w:p w14:paraId="155E6E80" w14:textId="77777777" w:rsidR="00DA4FB0" w:rsidRPr="00DA4FB0" w:rsidRDefault="00DA4FB0">
            <w:pPr>
              <w:spacing w:after="0" w:line="259" w:lineRule="auto"/>
              <w:ind w:left="0" w:right="108" w:firstLine="0"/>
              <w:jc w:val="center"/>
              <w:rPr>
                <w:rFonts w:ascii="Times New Roman" w:hAnsi="Times New Roman" w:cs="Times New Roman"/>
              </w:rPr>
            </w:pPr>
            <w:r w:rsidRPr="00DA4FB0">
              <w:rPr>
                <w:rFonts w:ascii="Times New Roman" w:hAnsi="Times New Roman" w:cs="Times New Roman"/>
              </w:rPr>
              <w:t xml:space="preserve">ОТКЛ ВВ </w:t>
            </w:r>
          </w:p>
        </w:tc>
        <w:tc>
          <w:tcPr>
            <w:tcW w:w="1262" w:type="dxa"/>
            <w:tcBorders>
              <w:top w:val="single" w:sz="4" w:space="0" w:color="000000"/>
              <w:left w:val="single" w:sz="4" w:space="0" w:color="000000"/>
              <w:bottom w:val="single" w:sz="4" w:space="0" w:color="000000"/>
              <w:right w:val="single" w:sz="4" w:space="0" w:color="000000"/>
            </w:tcBorders>
            <w:vAlign w:val="center"/>
          </w:tcPr>
          <w:p w14:paraId="62C1E0D1" w14:textId="77777777" w:rsidR="00DA4FB0" w:rsidRPr="00DA4FB0" w:rsidRDefault="00DA4FB0">
            <w:pPr>
              <w:spacing w:after="0" w:line="259" w:lineRule="auto"/>
              <w:ind w:left="0" w:right="4" w:firstLine="0"/>
              <w:jc w:val="center"/>
              <w:rPr>
                <w:rFonts w:ascii="Times New Roman" w:hAnsi="Times New Roman" w:cs="Times New Roman"/>
              </w:rPr>
            </w:pPr>
            <w:r w:rsidRPr="00DA4FB0">
              <w:rPr>
                <w:rFonts w:ascii="Times New Roman" w:hAnsi="Times New Roman" w:cs="Times New Roman"/>
              </w:rPr>
              <w:t xml:space="preserve">ВКЛ </w:t>
            </w:r>
          </w:p>
        </w:tc>
        <w:tc>
          <w:tcPr>
            <w:tcW w:w="992" w:type="dxa"/>
            <w:tcBorders>
              <w:top w:val="single" w:sz="4" w:space="0" w:color="000000"/>
              <w:left w:val="single" w:sz="4" w:space="0" w:color="000000"/>
              <w:bottom w:val="single" w:sz="4" w:space="0" w:color="000000"/>
              <w:right w:val="single" w:sz="4" w:space="0" w:color="000000"/>
            </w:tcBorders>
            <w:vAlign w:val="center"/>
          </w:tcPr>
          <w:p w14:paraId="42DA943B" w14:textId="77777777" w:rsidR="00DA4FB0" w:rsidRPr="00DA4FB0" w:rsidRDefault="00DA4FB0">
            <w:pPr>
              <w:spacing w:after="0" w:line="259" w:lineRule="auto"/>
              <w:ind w:left="0" w:right="6" w:firstLine="0"/>
              <w:jc w:val="center"/>
              <w:rPr>
                <w:rFonts w:ascii="Times New Roman" w:hAnsi="Times New Roman" w:cs="Times New Roman"/>
              </w:rPr>
            </w:pPr>
            <w:r w:rsidRPr="00DA4FB0">
              <w:rPr>
                <w:rFonts w:ascii="Times New Roman" w:hAnsi="Times New Roman" w:cs="Times New Roman"/>
              </w:rPr>
              <w:t xml:space="preserve">In 1 </w:t>
            </w:r>
          </w:p>
        </w:tc>
        <w:tc>
          <w:tcPr>
            <w:tcW w:w="997" w:type="dxa"/>
            <w:tcBorders>
              <w:top w:val="single" w:sz="4" w:space="0" w:color="000000"/>
              <w:left w:val="single" w:sz="4" w:space="0" w:color="000000"/>
              <w:bottom w:val="single" w:sz="4" w:space="0" w:color="000000"/>
              <w:right w:val="single" w:sz="12" w:space="0" w:color="000000"/>
            </w:tcBorders>
            <w:vAlign w:val="center"/>
          </w:tcPr>
          <w:p w14:paraId="56758143" w14:textId="77777777" w:rsidR="00DA4FB0" w:rsidRPr="00DA4FB0" w:rsidRDefault="00DA4FB0">
            <w:pPr>
              <w:spacing w:after="0" w:line="259" w:lineRule="auto"/>
              <w:ind w:left="0" w:right="12" w:firstLine="0"/>
              <w:jc w:val="center"/>
              <w:rPr>
                <w:rFonts w:ascii="Times New Roman" w:hAnsi="Times New Roman" w:cs="Times New Roman"/>
              </w:rPr>
            </w:pPr>
            <w:r w:rsidRPr="00DA4FB0">
              <w:rPr>
                <w:rFonts w:ascii="Times New Roman" w:hAnsi="Times New Roman" w:cs="Times New Roman"/>
              </w:rPr>
              <w:t xml:space="preserve">К1 </w:t>
            </w:r>
          </w:p>
        </w:tc>
      </w:tr>
      <w:tr w:rsidR="00DA4FB0" w:rsidRPr="00DA4FB0" w14:paraId="18EEE1E6" w14:textId="77777777">
        <w:trPr>
          <w:trHeight w:val="408"/>
        </w:trPr>
        <w:tc>
          <w:tcPr>
            <w:tcW w:w="946" w:type="dxa"/>
            <w:tcBorders>
              <w:top w:val="single" w:sz="4" w:space="0" w:color="000000"/>
              <w:left w:val="single" w:sz="12" w:space="0" w:color="000000"/>
              <w:bottom w:val="single" w:sz="4" w:space="0" w:color="000000"/>
              <w:right w:val="single" w:sz="4" w:space="0" w:color="000000"/>
            </w:tcBorders>
          </w:tcPr>
          <w:p w14:paraId="38DE7D57" w14:textId="77777777" w:rsidR="00DA4FB0" w:rsidRPr="00DA4FB0" w:rsidRDefault="00DA4FB0">
            <w:pPr>
              <w:spacing w:after="0" w:line="259" w:lineRule="auto"/>
              <w:ind w:left="30" w:firstLine="0"/>
              <w:jc w:val="center"/>
              <w:rPr>
                <w:rFonts w:ascii="Times New Roman" w:hAnsi="Times New Roman" w:cs="Times New Roman"/>
              </w:rPr>
            </w:pPr>
            <w:proofErr w:type="spellStart"/>
            <w:proofErr w:type="gramStart"/>
            <w:r w:rsidRPr="00DA4FB0">
              <w:rPr>
                <w:rFonts w:ascii="Times New Roman" w:hAnsi="Times New Roman" w:cs="Times New Roman"/>
              </w:rPr>
              <w:t>Вн.защ</w:t>
            </w:r>
            <w:proofErr w:type="spellEnd"/>
            <w:proofErr w:type="gramEnd"/>
            <w:r w:rsidRPr="00DA4FB0">
              <w:rPr>
                <w:rFonts w:ascii="Times New Roman" w:hAnsi="Times New Roman" w:cs="Times New Roman"/>
              </w:rPr>
              <w:t xml:space="preserve"> 2 </w:t>
            </w:r>
            <w:proofErr w:type="spellStart"/>
            <w:r w:rsidRPr="00DA4FB0">
              <w:rPr>
                <w:rFonts w:ascii="Times New Roman" w:hAnsi="Times New Roman" w:cs="Times New Roman"/>
              </w:rPr>
              <w:t>сигн</w:t>
            </w:r>
            <w:proofErr w:type="spellEnd"/>
            <w:r w:rsidRPr="00DA4FB0">
              <w:rPr>
                <w:rFonts w:ascii="Times New Roman" w:hAnsi="Times New Roman" w:cs="Times New Roman"/>
              </w:rPr>
              <w:t xml:space="preserve"> </w:t>
            </w:r>
          </w:p>
        </w:tc>
        <w:tc>
          <w:tcPr>
            <w:tcW w:w="1016" w:type="dxa"/>
            <w:tcBorders>
              <w:top w:val="single" w:sz="4" w:space="0" w:color="000000"/>
              <w:left w:val="single" w:sz="4" w:space="0" w:color="000000"/>
              <w:bottom w:val="single" w:sz="4" w:space="0" w:color="000000"/>
              <w:right w:val="single" w:sz="4" w:space="0" w:color="000000"/>
            </w:tcBorders>
            <w:vAlign w:val="center"/>
          </w:tcPr>
          <w:p w14:paraId="4A7B567C" w14:textId="77777777" w:rsidR="00DA4FB0" w:rsidRPr="00DA4FB0" w:rsidRDefault="00DA4FB0">
            <w:pPr>
              <w:spacing w:after="0" w:line="259" w:lineRule="auto"/>
              <w:ind w:left="122" w:firstLine="0"/>
              <w:jc w:val="left"/>
              <w:rPr>
                <w:rFonts w:ascii="Times New Roman" w:hAnsi="Times New Roman" w:cs="Times New Roman"/>
              </w:rPr>
            </w:pPr>
            <w:r w:rsidRPr="00DA4FB0">
              <w:rPr>
                <w:rFonts w:ascii="Times New Roman" w:hAnsi="Times New Roman" w:cs="Times New Roman"/>
              </w:rPr>
              <w:t xml:space="preserve">Готовность </w:t>
            </w:r>
          </w:p>
        </w:tc>
        <w:tc>
          <w:tcPr>
            <w:tcW w:w="1018" w:type="dxa"/>
            <w:tcBorders>
              <w:top w:val="single" w:sz="4" w:space="0" w:color="000000"/>
              <w:left w:val="single" w:sz="4" w:space="0" w:color="000000"/>
              <w:bottom w:val="single" w:sz="4" w:space="0" w:color="000000"/>
              <w:right w:val="single" w:sz="4" w:space="0" w:color="000000"/>
            </w:tcBorders>
            <w:vAlign w:val="center"/>
          </w:tcPr>
          <w:p w14:paraId="78B1B1C1" w14:textId="77777777" w:rsidR="00DA4FB0" w:rsidRPr="00DA4FB0" w:rsidRDefault="00DA4FB0">
            <w:pPr>
              <w:spacing w:after="0" w:line="259" w:lineRule="auto"/>
              <w:ind w:left="0" w:right="105" w:firstLine="0"/>
              <w:jc w:val="center"/>
              <w:rPr>
                <w:rFonts w:ascii="Times New Roman" w:hAnsi="Times New Roman" w:cs="Times New Roman"/>
              </w:rPr>
            </w:pPr>
            <w:r w:rsidRPr="00DA4FB0">
              <w:rPr>
                <w:rFonts w:ascii="Times New Roman" w:hAnsi="Times New Roman" w:cs="Times New Roman"/>
              </w:rPr>
              <w:t xml:space="preserve">ВКЛ ВВ </w:t>
            </w:r>
          </w:p>
        </w:tc>
        <w:tc>
          <w:tcPr>
            <w:tcW w:w="1262" w:type="dxa"/>
            <w:tcBorders>
              <w:top w:val="single" w:sz="4" w:space="0" w:color="000000"/>
              <w:left w:val="single" w:sz="4" w:space="0" w:color="000000"/>
              <w:bottom w:val="single" w:sz="4" w:space="0" w:color="000000"/>
              <w:right w:val="single" w:sz="4" w:space="0" w:color="000000"/>
            </w:tcBorders>
            <w:vAlign w:val="center"/>
          </w:tcPr>
          <w:p w14:paraId="53FD29BB" w14:textId="77777777" w:rsidR="00DA4FB0" w:rsidRPr="00DA4FB0" w:rsidRDefault="00DA4FB0">
            <w:pPr>
              <w:spacing w:after="0" w:line="259" w:lineRule="auto"/>
              <w:ind w:left="0" w:right="9" w:firstLine="0"/>
              <w:jc w:val="center"/>
              <w:rPr>
                <w:rFonts w:ascii="Times New Roman" w:hAnsi="Times New Roman" w:cs="Times New Roman"/>
              </w:rPr>
            </w:pPr>
            <w:r w:rsidRPr="00DA4FB0">
              <w:rPr>
                <w:rFonts w:ascii="Times New Roman" w:hAnsi="Times New Roman" w:cs="Times New Roman"/>
              </w:rPr>
              <w:t xml:space="preserve">ОТКЛ </w:t>
            </w:r>
          </w:p>
        </w:tc>
        <w:tc>
          <w:tcPr>
            <w:tcW w:w="992" w:type="dxa"/>
            <w:tcBorders>
              <w:top w:val="single" w:sz="4" w:space="0" w:color="000000"/>
              <w:left w:val="single" w:sz="4" w:space="0" w:color="000000"/>
              <w:bottom w:val="single" w:sz="4" w:space="0" w:color="000000"/>
              <w:right w:val="single" w:sz="4" w:space="0" w:color="000000"/>
            </w:tcBorders>
            <w:vAlign w:val="center"/>
          </w:tcPr>
          <w:p w14:paraId="3236C513" w14:textId="77777777" w:rsidR="00DA4FB0" w:rsidRPr="00DA4FB0" w:rsidRDefault="00DA4FB0">
            <w:pPr>
              <w:spacing w:after="0" w:line="259" w:lineRule="auto"/>
              <w:ind w:left="0" w:right="6" w:firstLine="0"/>
              <w:jc w:val="center"/>
              <w:rPr>
                <w:rFonts w:ascii="Times New Roman" w:hAnsi="Times New Roman" w:cs="Times New Roman"/>
              </w:rPr>
            </w:pPr>
            <w:r w:rsidRPr="00DA4FB0">
              <w:rPr>
                <w:rFonts w:ascii="Times New Roman" w:hAnsi="Times New Roman" w:cs="Times New Roman"/>
              </w:rPr>
              <w:t xml:space="preserve">In 2 </w:t>
            </w:r>
          </w:p>
        </w:tc>
        <w:tc>
          <w:tcPr>
            <w:tcW w:w="997" w:type="dxa"/>
            <w:tcBorders>
              <w:top w:val="single" w:sz="4" w:space="0" w:color="000000"/>
              <w:left w:val="single" w:sz="4" w:space="0" w:color="000000"/>
              <w:bottom w:val="single" w:sz="4" w:space="0" w:color="000000"/>
              <w:right w:val="single" w:sz="12" w:space="0" w:color="000000"/>
            </w:tcBorders>
            <w:vAlign w:val="center"/>
          </w:tcPr>
          <w:p w14:paraId="7A333115" w14:textId="77777777" w:rsidR="00DA4FB0" w:rsidRPr="00DA4FB0" w:rsidRDefault="00DA4FB0">
            <w:pPr>
              <w:spacing w:after="0" w:line="259" w:lineRule="auto"/>
              <w:ind w:left="0" w:right="12" w:firstLine="0"/>
              <w:jc w:val="center"/>
              <w:rPr>
                <w:rFonts w:ascii="Times New Roman" w:hAnsi="Times New Roman" w:cs="Times New Roman"/>
              </w:rPr>
            </w:pPr>
            <w:r w:rsidRPr="00DA4FB0">
              <w:rPr>
                <w:rFonts w:ascii="Times New Roman" w:hAnsi="Times New Roman" w:cs="Times New Roman"/>
              </w:rPr>
              <w:t xml:space="preserve">К2 </w:t>
            </w:r>
          </w:p>
        </w:tc>
      </w:tr>
      <w:tr w:rsidR="00DA4FB0" w:rsidRPr="00DA4FB0" w14:paraId="6137EB69" w14:textId="77777777">
        <w:trPr>
          <w:trHeight w:val="406"/>
        </w:trPr>
        <w:tc>
          <w:tcPr>
            <w:tcW w:w="946" w:type="dxa"/>
            <w:tcBorders>
              <w:top w:val="single" w:sz="4" w:space="0" w:color="000000"/>
              <w:left w:val="single" w:sz="12" w:space="0" w:color="000000"/>
              <w:bottom w:val="single" w:sz="4" w:space="0" w:color="000000"/>
              <w:right w:val="single" w:sz="4" w:space="0" w:color="000000"/>
            </w:tcBorders>
          </w:tcPr>
          <w:p w14:paraId="1F5D045B" w14:textId="77777777" w:rsidR="00DA4FB0" w:rsidRPr="00DA4FB0" w:rsidRDefault="00DA4FB0">
            <w:pPr>
              <w:spacing w:after="0" w:line="259" w:lineRule="auto"/>
              <w:ind w:left="158" w:hanging="158"/>
              <w:rPr>
                <w:rFonts w:ascii="Times New Roman" w:hAnsi="Times New Roman" w:cs="Times New Roman"/>
              </w:rPr>
            </w:pPr>
            <w:r w:rsidRPr="00DA4FB0">
              <w:rPr>
                <w:rFonts w:ascii="Times New Roman" w:hAnsi="Times New Roman" w:cs="Times New Roman"/>
              </w:rPr>
              <w:t xml:space="preserve">Запрет АПВ от </w:t>
            </w:r>
            <w:proofErr w:type="spellStart"/>
            <w:proofErr w:type="gramStart"/>
            <w:r w:rsidRPr="00DA4FB0">
              <w:rPr>
                <w:rFonts w:ascii="Times New Roman" w:hAnsi="Times New Roman" w:cs="Times New Roman"/>
              </w:rPr>
              <w:t>Вн.защ</w:t>
            </w:r>
            <w:proofErr w:type="spellEnd"/>
            <w:proofErr w:type="gramEnd"/>
            <w:r w:rsidRPr="00DA4FB0">
              <w:rPr>
                <w:rFonts w:ascii="Times New Roman" w:hAnsi="Times New Roman" w:cs="Times New Roman"/>
              </w:rPr>
              <w:t xml:space="preserve"> 1 </w:t>
            </w:r>
          </w:p>
        </w:tc>
        <w:tc>
          <w:tcPr>
            <w:tcW w:w="1016" w:type="dxa"/>
            <w:tcBorders>
              <w:top w:val="single" w:sz="4" w:space="0" w:color="000000"/>
              <w:left w:val="single" w:sz="4" w:space="0" w:color="000000"/>
              <w:bottom w:val="single" w:sz="4" w:space="0" w:color="000000"/>
              <w:right w:val="single" w:sz="4" w:space="0" w:color="000000"/>
            </w:tcBorders>
            <w:vAlign w:val="center"/>
          </w:tcPr>
          <w:p w14:paraId="4E7CDBB1" w14:textId="77777777" w:rsidR="00DA4FB0" w:rsidRPr="00DA4FB0" w:rsidRDefault="00DA4FB0">
            <w:pPr>
              <w:spacing w:after="0" w:line="259" w:lineRule="auto"/>
              <w:ind w:left="0" w:right="8" w:firstLine="0"/>
              <w:jc w:val="center"/>
              <w:rPr>
                <w:rFonts w:ascii="Times New Roman" w:hAnsi="Times New Roman" w:cs="Times New Roman"/>
              </w:rPr>
            </w:pPr>
            <w:r w:rsidRPr="00DA4FB0">
              <w:rPr>
                <w:rFonts w:ascii="Times New Roman" w:hAnsi="Times New Roman" w:cs="Times New Roman"/>
              </w:rPr>
              <w:t xml:space="preserve">Блок АПВ1 </w:t>
            </w:r>
          </w:p>
        </w:tc>
        <w:tc>
          <w:tcPr>
            <w:tcW w:w="1018" w:type="dxa"/>
            <w:tcBorders>
              <w:top w:val="single" w:sz="4" w:space="0" w:color="000000"/>
              <w:left w:val="single" w:sz="4" w:space="0" w:color="000000"/>
              <w:bottom w:val="single" w:sz="4" w:space="0" w:color="000000"/>
              <w:right w:val="single" w:sz="4" w:space="0" w:color="000000"/>
            </w:tcBorders>
            <w:vAlign w:val="center"/>
          </w:tcPr>
          <w:p w14:paraId="2704FDD4" w14:textId="77777777" w:rsidR="00DA4FB0" w:rsidRPr="00DA4FB0" w:rsidRDefault="00DA4FB0">
            <w:pPr>
              <w:spacing w:after="0" w:line="259" w:lineRule="auto"/>
              <w:ind w:left="0" w:right="106" w:firstLine="0"/>
              <w:jc w:val="center"/>
              <w:rPr>
                <w:rFonts w:ascii="Times New Roman" w:hAnsi="Times New Roman" w:cs="Times New Roman"/>
              </w:rPr>
            </w:pPr>
            <w:r w:rsidRPr="00DA4FB0">
              <w:rPr>
                <w:rFonts w:ascii="Times New Roman" w:hAnsi="Times New Roman" w:cs="Times New Roman"/>
              </w:rPr>
              <w:t xml:space="preserve">Блок ВКЛ </w:t>
            </w:r>
          </w:p>
        </w:tc>
        <w:tc>
          <w:tcPr>
            <w:tcW w:w="1262" w:type="dxa"/>
            <w:tcBorders>
              <w:top w:val="single" w:sz="4" w:space="0" w:color="000000"/>
              <w:left w:val="single" w:sz="4" w:space="0" w:color="000000"/>
              <w:bottom w:val="single" w:sz="4" w:space="0" w:color="000000"/>
              <w:right w:val="single" w:sz="4" w:space="0" w:color="000000"/>
            </w:tcBorders>
            <w:vAlign w:val="center"/>
          </w:tcPr>
          <w:p w14:paraId="058A7068" w14:textId="77777777" w:rsidR="00DA4FB0" w:rsidRPr="00DA4FB0" w:rsidRDefault="00DA4FB0">
            <w:pPr>
              <w:spacing w:after="0" w:line="259" w:lineRule="auto"/>
              <w:ind w:left="0" w:right="9" w:firstLine="0"/>
              <w:jc w:val="center"/>
              <w:rPr>
                <w:rFonts w:ascii="Times New Roman" w:hAnsi="Times New Roman" w:cs="Times New Roman"/>
              </w:rPr>
            </w:pPr>
            <w:r w:rsidRPr="00DA4FB0">
              <w:rPr>
                <w:rFonts w:ascii="Times New Roman" w:hAnsi="Times New Roman" w:cs="Times New Roman"/>
              </w:rPr>
              <w:t xml:space="preserve">РПО In </w:t>
            </w:r>
          </w:p>
        </w:tc>
        <w:tc>
          <w:tcPr>
            <w:tcW w:w="992" w:type="dxa"/>
            <w:tcBorders>
              <w:top w:val="single" w:sz="4" w:space="0" w:color="000000"/>
              <w:left w:val="single" w:sz="4" w:space="0" w:color="000000"/>
              <w:bottom w:val="single" w:sz="4" w:space="0" w:color="000000"/>
              <w:right w:val="single" w:sz="4" w:space="0" w:color="000000"/>
            </w:tcBorders>
            <w:vAlign w:val="center"/>
          </w:tcPr>
          <w:p w14:paraId="2B06F6B6" w14:textId="77777777" w:rsidR="00DA4FB0" w:rsidRPr="00DA4FB0" w:rsidRDefault="00DA4FB0">
            <w:pPr>
              <w:spacing w:after="0" w:line="259" w:lineRule="auto"/>
              <w:ind w:left="0" w:right="6" w:firstLine="0"/>
              <w:jc w:val="center"/>
              <w:rPr>
                <w:rFonts w:ascii="Times New Roman" w:hAnsi="Times New Roman" w:cs="Times New Roman"/>
              </w:rPr>
            </w:pPr>
            <w:r w:rsidRPr="00DA4FB0">
              <w:rPr>
                <w:rFonts w:ascii="Times New Roman" w:hAnsi="Times New Roman" w:cs="Times New Roman"/>
              </w:rPr>
              <w:t xml:space="preserve">In 3 </w:t>
            </w:r>
          </w:p>
        </w:tc>
        <w:tc>
          <w:tcPr>
            <w:tcW w:w="997" w:type="dxa"/>
            <w:tcBorders>
              <w:top w:val="single" w:sz="4" w:space="0" w:color="000000"/>
              <w:left w:val="single" w:sz="4" w:space="0" w:color="000000"/>
              <w:bottom w:val="single" w:sz="4" w:space="0" w:color="000000"/>
              <w:right w:val="single" w:sz="12" w:space="0" w:color="000000"/>
            </w:tcBorders>
            <w:vAlign w:val="center"/>
          </w:tcPr>
          <w:p w14:paraId="45336F0C" w14:textId="77777777" w:rsidR="00DA4FB0" w:rsidRPr="00DA4FB0" w:rsidRDefault="00DA4FB0">
            <w:pPr>
              <w:spacing w:after="0" w:line="259" w:lineRule="auto"/>
              <w:ind w:left="0" w:right="12" w:firstLine="0"/>
              <w:jc w:val="center"/>
              <w:rPr>
                <w:rFonts w:ascii="Times New Roman" w:hAnsi="Times New Roman" w:cs="Times New Roman"/>
              </w:rPr>
            </w:pPr>
            <w:r w:rsidRPr="00DA4FB0">
              <w:rPr>
                <w:rFonts w:ascii="Times New Roman" w:hAnsi="Times New Roman" w:cs="Times New Roman"/>
              </w:rPr>
              <w:t xml:space="preserve">К3 </w:t>
            </w:r>
          </w:p>
        </w:tc>
      </w:tr>
      <w:tr w:rsidR="00DA4FB0" w:rsidRPr="00DA4FB0" w14:paraId="6AAA11BC" w14:textId="77777777">
        <w:trPr>
          <w:trHeight w:val="408"/>
        </w:trPr>
        <w:tc>
          <w:tcPr>
            <w:tcW w:w="946" w:type="dxa"/>
            <w:tcBorders>
              <w:top w:val="single" w:sz="4" w:space="0" w:color="000000"/>
              <w:left w:val="single" w:sz="12" w:space="0" w:color="000000"/>
              <w:bottom w:val="single" w:sz="4" w:space="0" w:color="000000"/>
              <w:right w:val="single" w:sz="4" w:space="0" w:color="000000"/>
            </w:tcBorders>
          </w:tcPr>
          <w:p w14:paraId="394F02FF" w14:textId="77777777" w:rsidR="00DA4FB0" w:rsidRPr="00DA4FB0" w:rsidRDefault="00DA4FB0">
            <w:pPr>
              <w:spacing w:after="0" w:line="259" w:lineRule="auto"/>
              <w:ind w:left="158" w:hanging="158"/>
              <w:rPr>
                <w:rFonts w:ascii="Times New Roman" w:hAnsi="Times New Roman" w:cs="Times New Roman"/>
              </w:rPr>
            </w:pPr>
            <w:r w:rsidRPr="00DA4FB0">
              <w:rPr>
                <w:rFonts w:ascii="Times New Roman" w:hAnsi="Times New Roman" w:cs="Times New Roman"/>
              </w:rPr>
              <w:t xml:space="preserve">Запрет АПВ от </w:t>
            </w:r>
            <w:proofErr w:type="spellStart"/>
            <w:proofErr w:type="gramStart"/>
            <w:r w:rsidRPr="00DA4FB0">
              <w:rPr>
                <w:rFonts w:ascii="Times New Roman" w:hAnsi="Times New Roman" w:cs="Times New Roman"/>
              </w:rPr>
              <w:t>Вн.защ</w:t>
            </w:r>
            <w:proofErr w:type="spellEnd"/>
            <w:proofErr w:type="gramEnd"/>
            <w:r w:rsidRPr="00DA4FB0">
              <w:rPr>
                <w:rFonts w:ascii="Times New Roman" w:hAnsi="Times New Roman" w:cs="Times New Roman"/>
              </w:rPr>
              <w:t xml:space="preserve"> 2 </w:t>
            </w:r>
          </w:p>
        </w:tc>
        <w:tc>
          <w:tcPr>
            <w:tcW w:w="1016" w:type="dxa"/>
            <w:tcBorders>
              <w:top w:val="single" w:sz="4" w:space="0" w:color="000000"/>
              <w:left w:val="single" w:sz="4" w:space="0" w:color="000000"/>
              <w:bottom w:val="single" w:sz="4" w:space="0" w:color="000000"/>
              <w:right w:val="single" w:sz="4" w:space="0" w:color="000000"/>
            </w:tcBorders>
            <w:vAlign w:val="center"/>
          </w:tcPr>
          <w:p w14:paraId="2732C109" w14:textId="77777777" w:rsidR="00DA4FB0" w:rsidRPr="00DA4FB0" w:rsidRDefault="00DA4FB0">
            <w:pPr>
              <w:spacing w:after="0" w:line="259" w:lineRule="auto"/>
              <w:ind w:left="0" w:right="8" w:firstLine="0"/>
              <w:jc w:val="center"/>
              <w:rPr>
                <w:rFonts w:ascii="Times New Roman" w:hAnsi="Times New Roman" w:cs="Times New Roman"/>
              </w:rPr>
            </w:pPr>
            <w:r w:rsidRPr="00DA4FB0">
              <w:rPr>
                <w:rFonts w:ascii="Times New Roman" w:hAnsi="Times New Roman" w:cs="Times New Roman"/>
              </w:rPr>
              <w:t xml:space="preserve">Блок АПВ2 </w:t>
            </w:r>
          </w:p>
        </w:tc>
        <w:tc>
          <w:tcPr>
            <w:tcW w:w="1018" w:type="dxa"/>
            <w:tcBorders>
              <w:top w:val="single" w:sz="4" w:space="0" w:color="000000"/>
              <w:left w:val="single" w:sz="4" w:space="0" w:color="000000"/>
              <w:bottom w:val="single" w:sz="4" w:space="0" w:color="000000"/>
              <w:right w:val="single" w:sz="4" w:space="0" w:color="000000"/>
            </w:tcBorders>
          </w:tcPr>
          <w:p w14:paraId="61244C49" w14:textId="77777777" w:rsidR="00DA4FB0" w:rsidRPr="00DA4FB0" w:rsidRDefault="00DA4FB0">
            <w:pPr>
              <w:spacing w:after="0" w:line="259" w:lineRule="auto"/>
              <w:ind w:left="114" w:right="188" w:firstLine="0"/>
              <w:jc w:val="center"/>
              <w:rPr>
                <w:rFonts w:ascii="Times New Roman" w:hAnsi="Times New Roman" w:cs="Times New Roman"/>
              </w:rPr>
            </w:pPr>
            <w:r w:rsidRPr="00DA4FB0">
              <w:rPr>
                <w:rFonts w:ascii="Times New Roman" w:hAnsi="Times New Roman" w:cs="Times New Roman"/>
              </w:rPr>
              <w:t xml:space="preserve">Отказ ВКЛ ВВ </w:t>
            </w:r>
          </w:p>
        </w:tc>
        <w:tc>
          <w:tcPr>
            <w:tcW w:w="1262" w:type="dxa"/>
            <w:tcBorders>
              <w:top w:val="single" w:sz="4" w:space="0" w:color="000000"/>
              <w:left w:val="single" w:sz="4" w:space="0" w:color="000000"/>
              <w:bottom w:val="single" w:sz="4" w:space="0" w:color="000000"/>
              <w:right w:val="single" w:sz="4" w:space="0" w:color="000000"/>
            </w:tcBorders>
            <w:vAlign w:val="center"/>
          </w:tcPr>
          <w:p w14:paraId="488F7A70" w14:textId="77777777" w:rsidR="00DA4FB0" w:rsidRPr="00DA4FB0" w:rsidRDefault="00DA4FB0">
            <w:pPr>
              <w:spacing w:after="0" w:line="259" w:lineRule="auto"/>
              <w:ind w:left="0" w:right="6" w:firstLine="0"/>
              <w:jc w:val="center"/>
              <w:rPr>
                <w:rFonts w:ascii="Times New Roman" w:hAnsi="Times New Roman" w:cs="Times New Roman"/>
              </w:rPr>
            </w:pPr>
            <w:r w:rsidRPr="00DA4FB0">
              <w:rPr>
                <w:rFonts w:ascii="Times New Roman" w:hAnsi="Times New Roman" w:cs="Times New Roman"/>
              </w:rPr>
              <w:t xml:space="preserve">РПВ In </w:t>
            </w:r>
          </w:p>
        </w:tc>
        <w:tc>
          <w:tcPr>
            <w:tcW w:w="992" w:type="dxa"/>
            <w:tcBorders>
              <w:top w:val="single" w:sz="4" w:space="0" w:color="000000"/>
              <w:left w:val="single" w:sz="4" w:space="0" w:color="000000"/>
              <w:bottom w:val="single" w:sz="4" w:space="0" w:color="000000"/>
              <w:right w:val="single" w:sz="4" w:space="0" w:color="000000"/>
            </w:tcBorders>
            <w:vAlign w:val="center"/>
          </w:tcPr>
          <w:p w14:paraId="4359066F" w14:textId="77777777" w:rsidR="00DA4FB0" w:rsidRPr="00DA4FB0" w:rsidRDefault="00DA4FB0">
            <w:pPr>
              <w:spacing w:after="0" w:line="259" w:lineRule="auto"/>
              <w:ind w:left="0" w:right="6" w:firstLine="0"/>
              <w:jc w:val="center"/>
              <w:rPr>
                <w:rFonts w:ascii="Times New Roman" w:hAnsi="Times New Roman" w:cs="Times New Roman"/>
              </w:rPr>
            </w:pPr>
            <w:r w:rsidRPr="00DA4FB0">
              <w:rPr>
                <w:rFonts w:ascii="Times New Roman" w:hAnsi="Times New Roman" w:cs="Times New Roman"/>
              </w:rPr>
              <w:t xml:space="preserve">In 4 </w:t>
            </w:r>
          </w:p>
        </w:tc>
        <w:tc>
          <w:tcPr>
            <w:tcW w:w="997" w:type="dxa"/>
            <w:tcBorders>
              <w:top w:val="single" w:sz="4" w:space="0" w:color="000000"/>
              <w:left w:val="single" w:sz="4" w:space="0" w:color="000000"/>
              <w:bottom w:val="single" w:sz="4" w:space="0" w:color="000000"/>
              <w:right w:val="single" w:sz="12" w:space="0" w:color="000000"/>
            </w:tcBorders>
            <w:vAlign w:val="center"/>
          </w:tcPr>
          <w:p w14:paraId="4958B1CE" w14:textId="77777777" w:rsidR="00DA4FB0" w:rsidRPr="00DA4FB0" w:rsidRDefault="00DA4FB0">
            <w:pPr>
              <w:spacing w:after="0" w:line="259" w:lineRule="auto"/>
              <w:ind w:left="0" w:right="14" w:firstLine="0"/>
              <w:jc w:val="center"/>
              <w:rPr>
                <w:rFonts w:ascii="Times New Roman" w:hAnsi="Times New Roman" w:cs="Times New Roman"/>
              </w:rPr>
            </w:pPr>
            <w:r w:rsidRPr="00DA4FB0">
              <w:rPr>
                <w:rFonts w:ascii="Times New Roman" w:hAnsi="Times New Roman" w:cs="Times New Roman"/>
              </w:rPr>
              <w:t xml:space="preserve">– </w:t>
            </w:r>
          </w:p>
        </w:tc>
      </w:tr>
      <w:tr w:rsidR="00DA4FB0" w:rsidRPr="00DA4FB0" w14:paraId="51FEC837" w14:textId="77777777">
        <w:trPr>
          <w:trHeight w:val="409"/>
        </w:trPr>
        <w:tc>
          <w:tcPr>
            <w:tcW w:w="946" w:type="dxa"/>
            <w:tcBorders>
              <w:top w:val="single" w:sz="4" w:space="0" w:color="000000"/>
              <w:left w:val="single" w:sz="12" w:space="0" w:color="000000"/>
              <w:bottom w:val="single" w:sz="4" w:space="0" w:color="000000"/>
              <w:right w:val="single" w:sz="4" w:space="0" w:color="000000"/>
            </w:tcBorders>
            <w:vAlign w:val="center"/>
          </w:tcPr>
          <w:p w14:paraId="19775AB3" w14:textId="77777777" w:rsidR="00DA4FB0" w:rsidRPr="00DA4FB0" w:rsidRDefault="00DA4FB0">
            <w:pPr>
              <w:spacing w:after="0" w:line="259" w:lineRule="auto"/>
              <w:ind w:left="0" w:right="1" w:firstLine="0"/>
              <w:jc w:val="center"/>
              <w:rPr>
                <w:rFonts w:ascii="Times New Roman" w:hAnsi="Times New Roman" w:cs="Times New Roman"/>
              </w:rPr>
            </w:pPr>
            <w:r w:rsidRPr="00DA4FB0">
              <w:rPr>
                <w:rFonts w:ascii="Times New Roman" w:hAnsi="Times New Roman" w:cs="Times New Roman"/>
              </w:rPr>
              <w:t xml:space="preserve">– </w:t>
            </w:r>
          </w:p>
        </w:tc>
        <w:tc>
          <w:tcPr>
            <w:tcW w:w="1016" w:type="dxa"/>
            <w:tcBorders>
              <w:top w:val="single" w:sz="4" w:space="0" w:color="000000"/>
              <w:left w:val="single" w:sz="4" w:space="0" w:color="000000"/>
              <w:bottom w:val="single" w:sz="4" w:space="0" w:color="000000"/>
              <w:right w:val="single" w:sz="4" w:space="0" w:color="000000"/>
            </w:tcBorders>
            <w:vAlign w:val="center"/>
          </w:tcPr>
          <w:p w14:paraId="12DF531B" w14:textId="77777777" w:rsidR="00DA4FB0" w:rsidRPr="00DA4FB0" w:rsidRDefault="00DA4FB0">
            <w:pPr>
              <w:spacing w:after="0" w:line="259" w:lineRule="auto"/>
              <w:ind w:left="0" w:right="8" w:firstLine="0"/>
              <w:jc w:val="center"/>
              <w:rPr>
                <w:rFonts w:ascii="Times New Roman" w:hAnsi="Times New Roman" w:cs="Times New Roman"/>
              </w:rPr>
            </w:pPr>
            <w:r w:rsidRPr="00DA4FB0">
              <w:rPr>
                <w:rFonts w:ascii="Times New Roman" w:hAnsi="Times New Roman" w:cs="Times New Roman"/>
              </w:rPr>
              <w:t xml:space="preserve">Блок АПВ3 </w:t>
            </w:r>
          </w:p>
        </w:tc>
        <w:tc>
          <w:tcPr>
            <w:tcW w:w="1018" w:type="dxa"/>
            <w:tcBorders>
              <w:top w:val="single" w:sz="4" w:space="0" w:color="000000"/>
              <w:left w:val="single" w:sz="4" w:space="0" w:color="000000"/>
              <w:bottom w:val="single" w:sz="4" w:space="0" w:color="000000"/>
              <w:right w:val="single" w:sz="4" w:space="0" w:color="000000"/>
            </w:tcBorders>
          </w:tcPr>
          <w:p w14:paraId="1C83F0A0" w14:textId="77777777" w:rsidR="00DA4FB0" w:rsidRPr="00DA4FB0" w:rsidRDefault="00DA4FB0">
            <w:pPr>
              <w:spacing w:after="0" w:line="259" w:lineRule="auto"/>
              <w:ind w:left="73" w:right="148" w:firstLine="0"/>
              <w:jc w:val="center"/>
              <w:rPr>
                <w:rFonts w:ascii="Times New Roman" w:hAnsi="Times New Roman" w:cs="Times New Roman"/>
              </w:rPr>
            </w:pPr>
            <w:r w:rsidRPr="00DA4FB0">
              <w:rPr>
                <w:rFonts w:ascii="Times New Roman" w:hAnsi="Times New Roman" w:cs="Times New Roman"/>
              </w:rPr>
              <w:t xml:space="preserve">Отказ ОТКЛ ВВ </w:t>
            </w:r>
          </w:p>
        </w:tc>
        <w:tc>
          <w:tcPr>
            <w:tcW w:w="1262" w:type="dxa"/>
            <w:tcBorders>
              <w:top w:val="single" w:sz="4" w:space="0" w:color="000000"/>
              <w:left w:val="single" w:sz="4" w:space="0" w:color="000000"/>
              <w:bottom w:val="single" w:sz="4" w:space="0" w:color="000000"/>
              <w:right w:val="single" w:sz="4" w:space="0" w:color="000000"/>
            </w:tcBorders>
            <w:vAlign w:val="center"/>
          </w:tcPr>
          <w:p w14:paraId="0CB2FE59" w14:textId="77777777" w:rsidR="00DA4FB0" w:rsidRPr="00DA4FB0" w:rsidRDefault="00DA4FB0">
            <w:pPr>
              <w:spacing w:after="0" w:line="259" w:lineRule="auto"/>
              <w:ind w:left="202" w:firstLine="0"/>
              <w:jc w:val="left"/>
              <w:rPr>
                <w:rFonts w:ascii="Times New Roman" w:hAnsi="Times New Roman" w:cs="Times New Roman"/>
              </w:rPr>
            </w:pPr>
            <w:r w:rsidRPr="00DA4FB0">
              <w:rPr>
                <w:rFonts w:ascii="Times New Roman" w:hAnsi="Times New Roman" w:cs="Times New Roman"/>
              </w:rPr>
              <w:t xml:space="preserve">Контроль ВВ </w:t>
            </w:r>
          </w:p>
        </w:tc>
        <w:tc>
          <w:tcPr>
            <w:tcW w:w="992" w:type="dxa"/>
            <w:tcBorders>
              <w:top w:val="single" w:sz="4" w:space="0" w:color="000000"/>
              <w:left w:val="single" w:sz="4" w:space="0" w:color="000000"/>
              <w:bottom w:val="single" w:sz="4" w:space="0" w:color="000000"/>
              <w:right w:val="single" w:sz="4" w:space="0" w:color="000000"/>
            </w:tcBorders>
            <w:vAlign w:val="center"/>
          </w:tcPr>
          <w:p w14:paraId="49D4561A" w14:textId="77777777" w:rsidR="00DA4FB0" w:rsidRPr="00DA4FB0" w:rsidRDefault="00DA4FB0">
            <w:pPr>
              <w:spacing w:after="0" w:line="259" w:lineRule="auto"/>
              <w:ind w:left="0" w:right="6" w:firstLine="0"/>
              <w:jc w:val="center"/>
              <w:rPr>
                <w:rFonts w:ascii="Times New Roman" w:hAnsi="Times New Roman" w:cs="Times New Roman"/>
              </w:rPr>
            </w:pPr>
            <w:r w:rsidRPr="00DA4FB0">
              <w:rPr>
                <w:rFonts w:ascii="Times New Roman" w:hAnsi="Times New Roman" w:cs="Times New Roman"/>
              </w:rPr>
              <w:t xml:space="preserve">In 5 </w:t>
            </w:r>
          </w:p>
        </w:tc>
        <w:tc>
          <w:tcPr>
            <w:tcW w:w="997" w:type="dxa"/>
            <w:tcBorders>
              <w:top w:val="single" w:sz="4" w:space="0" w:color="000000"/>
              <w:left w:val="single" w:sz="4" w:space="0" w:color="000000"/>
              <w:bottom w:val="single" w:sz="4" w:space="0" w:color="000000"/>
              <w:right w:val="single" w:sz="12" w:space="0" w:color="000000"/>
            </w:tcBorders>
            <w:vAlign w:val="center"/>
          </w:tcPr>
          <w:p w14:paraId="71F7FF01" w14:textId="77777777" w:rsidR="00DA4FB0" w:rsidRPr="00DA4FB0" w:rsidRDefault="00DA4FB0">
            <w:pPr>
              <w:spacing w:after="0" w:line="259" w:lineRule="auto"/>
              <w:ind w:left="0" w:right="14" w:firstLine="0"/>
              <w:jc w:val="center"/>
              <w:rPr>
                <w:rFonts w:ascii="Times New Roman" w:hAnsi="Times New Roman" w:cs="Times New Roman"/>
              </w:rPr>
            </w:pPr>
            <w:r w:rsidRPr="00DA4FB0">
              <w:rPr>
                <w:rFonts w:ascii="Times New Roman" w:hAnsi="Times New Roman" w:cs="Times New Roman"/>
              </w:rPr>
              <w:t xml:space="preserve">– </w:t>
            </w:r>
          </w:p>
        </w:tc>
      </w:tr>
      <w:tr w:rsidR="00DA4FB0" w:rsidRPr="00DA4FB0" w14:paraId="69850CD6" w14:textId="77777777">
        <w:trPr>
          <w:trHeight w:val="406"/>
        </w:trPr>
        <w:tc>
          <w:tcPr>
            <w:tcW w:w="946" w:type="dxa"/>
            <w:tcBorders>
              <w:top w:val="single" w:sz="4" w:space="0" w:color="000000"/>
              <w:left w:val="single" w:sz="12" w:space="0" w:color="000000"/>
              <w:bottom w:val="single" w:sz="4" w:space="0" w:color="000000"/>
              <w:right w:val="single" w:sz="4" w:space="0" w:color="000000"/>
            </w:tcBorders>
            <w:vAlign w:val="center"/>
          </w:tcPr>
          <w:p w14:paraId="3653D3C0" w14:textId="77777777" w:rsidR="00DA4FB0" w:rsidRPr="00DA4FB0" w:rsidRDefault="00DA4FB0">
            <w:pPr>
              <w:spacing w:after="0" w:line="259" w:lineRule="auto"/>
              <w:ind w:left="0" w:right="1" w:firstLine="0"/>
              <w:jc w:val="center"/>
              <w:rPr>
                <w:rFonts w:ascii="Times New Roman" w:hAnsi="Times New Roman" w:cs="Times New Roman"/>
              </w:rPr>
            </w:pPr>
            <w:r w:rsidRPr="00DA4FB0">
              <w:rPr>
                <w:rFonts w:ascii="Times New Roman" w:hAnsi="Times New Roman" w:cs="Times New Roman"/>
              </w:rPr>
              <w:t xml:space="preserve">– </w:t>
            </w:r>
          </w:p>
        </w:tc>
        <w:tc>
          <w:tcPr>
            <w:tcW w:w="1016" w:type="dxa"/>
            <w:tcBorders>
              <w:top w:val="single" w:sz="4" w:space="0" w:color="000000"/>
              <w:left w:val="single" w:sz="4" w:space="0" w:color="000000"/>
              <w:bottom w:val="single" w:sz="4" w:space="0" w:color="000000"/>
              <w:right w:val="single" w:sz="4" w:space="0" w:color="000000"/>
            </w:tcBorders>
            <w:vAlign w:val="center"/>
          </w:tcPr>
          <w:p w14:paraId="48EF4A8F" w14:textId="77777777" w:rsidR="00DA4FB0" w:rsidRPr="00DA4FB0" w:rsidRDefault="00DA4FB0">
            <w:pPr>
              <w:spacing w:after="0" w:line="259" w:lineRule="auto"/>
              <w:ind w:left="0" w:right="9" w:firstLine="0"/>
              <w:jc w:val="center"/>
              <w:rPr>
                <w:rFonts w:ascii="Times New Roman" w:hAnsi="Times New Roman" w:cs="Times New Roman"/>
              </w:rPr>
            </w:pPr>
            <w:r w:rsidRPr="00DA4FB0">
              <w:rPr>
                <w:rFonts w:ascii="Times New Roman" w:hAnsi="Times New Roman" w:cs="Times New Roman"/>
              </w:rPr>
              <w:t xml:space="preserve">Пуск АПВ </w:t>
            </w:r>
          </w:p>
        </w:tc>
        <w:tc>
          <w:tcPr>
            <w:tcW w:w="1018" w:type="dxa"/>
            <w:tcBorders>
              <w:top w:val="single" w:sz="4" w:space="0" w:color="000000"/>
              <w:left w:val="single" w:sz="4" w:space="0" w:color="000000"/>
              <w:bottom w:val="single" w:sz="4" w:space="0" w:color="000000"/>
              <w:right w:val="single" w:sz="4" w:space="0" w:color="000000"/>
            </w:tcBorders>
            <w:vAlign w:val="center"/>
          </w:tcPr>
          <w:p w14:paraId="1F0C39AD" w14:textId="77777777" w:rsidR="00DA4FB0" w:rsidRPr="00DA4FB0" w:rsidRDefault="00DA4FB0">
            <w:pPr>
              <w:spacing w:after="0" w:line="259" w:lineRule="auto"/>
              <w:ind w:left="0" w:right="108" w:firstLine="0"/>
              <w:jc w:val="center"/>
              <w:rPr>
                <w:rFonts w:ascii="Times New Roman" w:hAnsi="Times New Roman" w:cs="Times New Roman"/>
              </w:rPr>
            </w:pPr>
            <w:r w:rsidRPr="00DA4FB0">
              <w:rPr>
                <w:rFonts w:ascii="Times New Roman" w:hAnsi="Times New Roman" w:cs="Times New Roman"/>
              </w:rPr>
              <w:t xml:space="preserve">Включено </w:t>
            </w:r>
          </w:p>
        </w:tc>
        <w:tc>
          <w:tcPr>
            <w:tcW w:w="1262" w:type="dxa"/>
            <w:tcBorders>
              <w:top w:val="single" w:sz="4" w:space="0" w:color="000000"/>
              <w:left w:val="single" w:sz="4" w:space="0" w:color="000000"/>
              <w:bottom w:val="single" w:sz="4" w:space="0" w:color="000000"/>
              <w:right w:val="single" w:sz="4" w:space="0" w:color="000000"/>
            </w:tcBorders>
            <w:vAlign w:val="center"/>
          </w:tcPr>
          <w:p w14:paraId="330D60A4" w14:textId="77777777" w:rsidR="00DA4FB0" w:rsidRPr="00DA4FB0" w:rsidRDefault="00DA4FB0">
            <w:pPr>
              <w:spacing w:after="0" w:line="259" w:lineRule="auto"/>
              <w:ind w:left="0" w:right="5" w:firstLine="0"/>
              <w:jc w:val="center"/>
              <w:rPr>
                <w:rFonts w:ascii="Times New Roman" w:hAnsi="Times New Roman" w:cs="Times New Roman"/>
              </w:rPr>
            </w:pPr>
            <w:r w:rsidRPr="00DA4FB0">
              <w:rPr>
                <w:rFonts w:ascii="Times New Roman" w:hAnsi="Times New Roman" w:cs="Times New Roman"/>
              </w:rPr>
              <w:t xml:space="preserve">Блок ВКЛ </w:t>
            </w:r>
          </w:p>
        </w:tc>
        <w:tc>
          <w:tcPr>
            <w:tcW w:w="992" w:type="dxa"/>
            <w:tcBorders>
              <w:top w:val="single" w:sz="4" w:space="0" w:color="000000"/>
              <w:left w:val="single" w:sz="4" w:space="0" w:color="000000"/>
              <w:bottom w:val="single" w:sz="4" w:space="0" w:color="000000"/>
              <w:right w:val="single" w:sz="4" w:space="0" w:color="000000"/>
            </w:tcBorders>
            <w:vAlign w:val="center"/>
          </w:tcPr>
          <w:p w14:paraId="23412F4C" w14:textId="77777777" w:rsidR="00DA4FB0" w:rsidRPr="00DA4FB0" w:rsidRDefault="00DA4FB0">
            <w:pPr>
              <w:spacing w:after="0" w:line="259" w:lineRule="auto"/>
              <w:ind w:left="0" w:right="6" w:firstLine="0"/>
              <w:jc w:val="center"/>
              <w:rPr>
                <w:rFonts w:ascii="Times New Roman" w:hAnsi="Times New Roman" w:cs="Times New Roman"/>
              </w:rPr>
            </w:pPr>
            <w:r w:rsidRPr="00DA4FB0">
              <w:rPr>
                <w:rFonts w:ascii="Times New Roman" w:hAnsi="Times New Roman" w:cs="Times New Roman"/>
              </w:rPr>
              <w:t xml:space="preserve">In 6 </w:t>
            </w:r>
          </w:p>
        </w:tc>
        <w:tc>
          <w:tcPr>
            <w:tcW w:w="997" w:type="dxa"/>
            <w:tcBorders>
              <w:top w:val="single" w:sz="4" w:space="0" w:color="000000"/>
              <w:left w:val="single" w:sz="4" w:space="0" w:color="000000"/>
              <w:bottom w:val="single" w:sz="4" w:space="0" w:color="000000"/>
              <w:right w:val="single" w:sz="12" w:space="0" w:color="000000"/>
            </w:tcBorders>
            <w:vAlign w:val="center"/>
          </w:tcPr>
          <w:p w14:paraId="16C04789" w14:textId="77777777" w:rsidR="00DA4FB0" w:rsidRPr="00DA4FB0" w:rsidRDefault="00DA4FB0">
            <w:pPr>
              <w:spacing w:after="0" w:line="259" w:lineRule="auto"/>
              <w:ind w:left="0" w:right="14" w:firstLine="0"/>
              <w:jc w:val="center"/>
              <w:rPr>
                <w:rFonts w:ascii="Times New Roman" w:hAnsi="Times New Roman" w:cs="Times New Roman"/>
              </w:rPr>
            </w:pPr>
            <w:r w:rsidRPr="00DA4FB0">
              <w:rPr>
                <w:rFonts w:ascii="Times New Roman" w:hAnsi="Times New Roman" w:cs="Times New Roman"/>
              </w:rPr>
              <w:t xml:space="preserve">– </w:t>
            </w:r>
          </w:p>
        </w:tc>
      </w:tr>
      <w:tr w:rsidR="00DA4FB0" w:rsidRPr="00DA4FB0" w14:paraId="12AA92CF" w14:textId="77777777">
        <w:trPr>
          <w:trHeight w:val="408"/>
        </w:trPr>
        <w:tc>
          <w:tcPr>
            <w:tcW w:w="946" w:type="dxa"/>
            <w:tcBorders>
              <w:top w:val="single" w:sz="4" w:space="0" w:color="000000"/>
              <w:left w:val="single" w:sz="12" w:space="0" w:color="000000"/>
              <w:bottom w:val="single" w:sz="4" w:space="0" w:color="000000"/>
              <w:right w:val="single" w:sz="4" w:space="0" w:color="000000"/>
            </w:tcBorders>
            <w:vAlign w:val="center"/>
          </w:tcPr>
          <w:p w14:paraId="304A652E" w14:textId="77777777" w:rsidR="00DA4FB0" w:rsidRPr="00DA4FB0" w:rsidRDefault="00DA4FB0">
            <w:pPr>
              <w:spacing w:after="0" w:line="259" w:lineRule="auto"/>
              <w:ind w:left="0" w:right="1" w:firstLine="0"/>
              <w:jc w:val="center"/>
              <w:rPr>
                <w:rFonts w:ascii="Times New Roman" w:hAnsi="Times New Roman" w:cs="Times New Roman"/>
              </w:rPr>
            </w:pPr>
            <w:r w:rsidRPr="00DA4FB0">
              <w:rPr>
                <w:rFonts w:ascii="Times New Roman" w:hAnsi="Times New Roman" w:cs="Times New Roman"/>
              </w:rPr>
              <w:lastRenderedPageBreak/>
              <w:t xml:space="preserve">– </w:t>
            </w:r>
          </w:p>
        </w:tc>
        <w:tc>
          <w:tcPr>
            <w:tcW w:w="1016" w:type="dxa"/>
            <w:tcBorders>
              <w:top w:val="single" w:sz="4" w:space="0" w:color="000000"/>
              <w:left w:val="single" w:sz="4" w:space="0" w:color="000000"/>
              <w:bottom w:val="single" w:sz="4" w:space="0" w:color="000000"/>
              <w:right w:val="single" w:sz="4" w:space="0" w:color="000000"/>
            </w:tcBorders>
            <w:vAlign w:val="center"/>
          </w:tcPr>
          <w:p w14:paraId="31185DB8" w14:textId="77777777" w:rsidR="00DA4FB0" w:rsidRPr="00DA4FB0" w:rsidRDefault="00DA4FB0">
            <w:pPr>
              <w:spacing w:after="0" w:line="259" w:lineRule="auto"/>
              <w:ind w:left="0" w:right="6" w:firstLine="0"/>
              <w:jc w:val="center"/>
              <w:rPr>
                <w:rFonts w:ascii="Times New Roman" w:hAnsi="Times New Roman" w:cs="Times New Roman"/>
              </w:rPr>
            </w:pPr>
            <w:r w:rsidRPr="00DA4FB0">
              <w:rPr>
                <w:rFonts w:ascii="Times New Roman" w:hAnsi="Times New Roman" w:cs="Times New Roman"/>
              </w:rPr>
              <w:t xml:space="preserve">АПВ2 </w:t>
            </w:r>
          </w:p>
        </w:tc>
        <w:tc>
          <w:tcPr>
            <w:tcW w:w="1018" w:type="dxa"/>
            <w:tcBorders>
              <w:top w:val="single" w:sz="4" w:space="0" w:color="000000"/>
              <w:left w:val="single" w:sz="4" w:space="0" w:color="000000"/>
              <w:bottom w:val="single" w:sz="4" w:space="0" w:color="000000"/>
              <w:right w:val="single" w:sz="4" w:space="0" w:color="000000"/>
            </w:tcBorders>
            <w:vAlign w:val="center"/>
          </w:tcPr>
          <w:p w14:paraId="0ED024AD" w14:textId="77777777" w:rsidR="00DA4FB0" w:rsidRPr="00DA4FB0" w:rsidRDefault="00DA4FB0">
            <w:pPr>
              <w:spacing w:after="0" w:line="259" w:lineRule="auto"/>
              <w:ind w:left="0" w:right="108" w:firstLine="0"/>
              <w:jc w:val="center"/>
              <w:rPr>
                <w:rFonts w:ascii="Times New Roman" w:hAnsi="Times New Roman" w:cs="Times New Roman"/>
              </w:rPr>
            </w:pPr>
            <w:r w:rsidRPr="00DA4FB0">
              <w:rPr>
                <w:rFonts w:ascii="Times New Roman" w:hAnsi="Times New Roman" w:cs="Times New Roman"/>
              </w:rPr>
              <w:t xml:space="preserve">Отказ ВВ </w:t>
            </w:r>
          </w:p>
        </w:tc>
        <w:tc>
          <w:tcPr>
            <w:tcW w:w="1262" w:type="dxa"/>
            <w:tcBorders>
              <w:top w:val="single" w:sz="4" w:space="0" w:color="000000"/>
              <w:left w:val="single" w:sz="4" w:space="0" w:color="000000"/>
              <w:bottom w:val="single" w:sz="4" w:space="0" w:color="000000"/>
              <w:right w:val="single" w:sz="4" w:space="0" w:color="000000"/>
            </w:tcBorders>
            <w:vAlign w:val="center"/>
          </w:tcPr>
          <w:p w14:paraId="621BC99A" w14:textId="77777777" w:rsidR="00DA4FB0" w:rsidRPr="00DA4FB0" w:rsidRDefault="00DA4FB0">
            <w:pPr>
              <w:spacing w:after="0" w:line="259" w:lineRule="auto"/>
              <w:ind w:left="0" w:right="107" w:firstLine="0"/>
              <w:jc w:val="center"/>
              <w:rPr>
                <w:rFonts w:ascii="Times New Roman" w:hAnsi="Times New Roman" w:cs="Times New Roman"/>
              </w:rPr>
            </w:pPr>
            <w:r w:rsidRPr="00DA4FB0">
              <w:rPr>
                <w:rFonts w:ascii="Times New Roman" w:hAnsi="Times New Roman" w:cs="Times New Roman"/>
              </w:rPr>
              <w:t xml:space="preserve">ТУ </w:t>
            </w:r>
          </w:p>
        </w:tc>
        <w:tc>
          <w:tcPr>
            <w:tcW w:w="992" w:type="dxa"/>
            <w:tcBorders>
              <w:top w:val="single" w:sz="4" w:space="0" w:color="000000"/>
              <w:left w:val="single" w:sz="4" w:space="0" w:color="000000"/>
              <w:bottom w:val="single" w:sz="4" w:space="0" w:color="000000"/>
              <w:right w:val="single" w:sz="4" w:space="0" w:color="000000"/>
            </w:tcBorders>
            <w:vAlign w:val="center"/>
          </w:tcPr>
          <w:p w14:paraId="5F120118" w14:textId="77777777" w:rsidR="00DA4FB0" w:rsidRPr="00DA4FB0" w:rsidRDefault="00DA4FB0">
            <w:pPr>
              <w:spacing w:after="0" w:line="259" w:lineRule="auto"/>
              <w:ind w:left="0" w:right="6" w:firstLine="0"/>
              <w:jc w:val="center"/>
              <w:rPr>
                <w:rFonts w:ascii="Times New Roman" w:hAnsi="Times New Roman" w:cs="Times New Roman"/>
              </w:rPr>
            </w:pPr>
            <w:r w:rsidRPr="00DA4FB0">
              <w:rPr>
                <w:rFonts w:ascii="Times New Roman" w:hAnsi="Times New Roman" w:cs="Times New Roman"/>
              </w:rPr>
              <w:t xml:space="preserve">In 7 </w:t>
            </w:r>
          </w:p>
        </w:tc>
        <w:tc>
          <w:tcPr>
            <w:tcW w:w="997" w:type="dxa"/>
            <w:tcBorders>
              <w:top w:val="single" w:sz="4" w:space="0" w:color="000000"/>
              <w:left w:val="single" w:sz="4" w:space="0" w:color="000000"/>
              <w:bottom w:val="single" w:sz="4" w:space="0" w:color="000000"/>
              <w:right w:val="single" w:sz="12" w:space="0" w:color="000000"/>
            </w:tcBorders>
            <w:vAlign w:val="center"/>
          </w:tcPr>
          <w:p w14:paraId="50C0E1FD" w14:textId="77777777" w:rsidR="00DA4FB0" w:rsidRPr="00DA4FB0" w:rsidRDefault="00DA4FB0">
            <w:pPr>
              <w:spacing w:after="0" w:line="259" w:lineRule="auto"/>
              <w:ind w:left="0" w:right="14" w:firstLine="0"/>
              <w:jc w:val="center"/>
              <w:rPr>
                <w:rFonts w:ascii="Times New Roman" w:hAnsi="Times New Roman" w:cs="Times New Roman"/>
              </w:rPr>
            </w:pPr>
            <w:r w:rsidRPr="00DA4FB0">
              <w:rPr>
                <w:rFonts w:ascii="Times New Roman" w:hAnsi="Times New Roman" w:cs="Times New Roman"/>
              </w:rPr>
              <w:t xml:space="preserve">– </w:t>
            </w:r>
          </w:p>
        </w:tc>
      </w:tr>
      <w:tr w:rsidR="00DA4FB0" w:rsidRPr="00DA4FB0" w14:paraId="4CB617D3" w14:textId="77777777">
        <w:trPr>
          <w:trHeight w:val="406"/>
        </w:trPr>
        <w:tc>
          <w:tcPr>
            <w:tcW w:w="946" w:type="dxa"/>
            <w:tcBorders>
              <w:top w:val="single" w:sz="4" w:space="0" w:color="000000"/>
              <w:left w:val="single" w:sz="12" w:space="0" w:color="000000"/>
              <w:bottom w:val="single" w:sz="4" w:space="0" w:color="000000"/>
              <w:right w:val="single" w:sz="4" w:space="0" w:color="000000"/>
            </w:tcBorders>
            <w:vAlign w:val="center"/>
          </w:tcPr>
          <w:p w14:paraId="34CED841" w14:textId="77777777" w:rsidR="00DA4FB0" w:rsidRPr="00DA4FB0" w:rsidRDefault="00DA4FB0">
            <w:pPr>
              <w:spacing w:after="0" w:line="259" w:lineRule="auto"/>
              <w:ind w:left="0" w:right="1" w:firstLine="0"/>
              <w:jc w:val="center"/>
              <w:rPr>
                <w:rFonts w:ascii="Times New Roman" w:hAnsi="Times New Roman" w:cs="Times New Roman"/>
              </w:rPr>
            </w:pPr>
            <w:r w:rsidRPr="00DA4FB0">
              <w:rPr>
                <w:rFonts w:ascii="Times New Roman" w:hAnsi="Times New Roman" w:cs="Times New Roman"/>
              </w:rPr>
              <w:t xml:space="preserve">– </w:t>
            </w:r>
          </w:p>
        </w:tc>
        <w:tc>
          <w:tcPr>
            <w:tcW w:w="1016" w:type="dxa"/>
            <w:tcBorders>
              <w:top w:val="single" w:sz="4" w:space="0" w:color="000000"/>
              <w:left w:val="single" w:sz="4" w:space="0" w:color="000000"/>
              <w:bottom w:val="single" w:sz="4" w:space="0" w:color="000000"/>
              <w:right w:val="single" w:sz="4" w:space="0" w:color="000000"/>
            </w:tcBorders>
            <w:vAlign w:val="center"/>
          </w:tcPr>
          <w:p w14:paraId="7E4B1345" w14:textId="77777777" w:rsidR="00DA4FB0" w:rsidRPr="00DA4FB0" w:rsidRDefault="00DA4FB0">
            <w:pPr>
              <w:spacing w:after="0" w:line="259" w:lineRule="auto"/>
              <w:ind w:left="0" w:right="6" w:firstLine="0"/>
              <w:jc w:val="center"/>
              <w:rPr>
                <w:rFonts w:ascii="Times New Roman" w:hAnsi="Times New Roman" w:cs="Times New Roman"/>
              </w:rPr>
            </w:pPr>
            <w:r w:rsidRPr="00DA4FB0">
              <w:rPr>
                <w:rFonts w:ascii="Times New Roman" w:hAnsi="Times New Roman" w:cs="Times New Roman"/>
              </w:rPr>
              <w:t xml:space="preserve">АПВ3 </w:t>
            </w:r>
          </w:p>
        </w:tc>
        <w:tc>
          <w:tcPr>
            <w:tcW w:w="1018" w:type="dxa"/>
            <w:tcBorders>
              <w:top w:val="single" w:sz="4" w:space="0" w:color="000000"/>
              <w:left w:val="single" w:sz="4" w:space="0" w:color="000000"/>
              <w:bottom w:val="single" w:sz="4" w:space="0" w:color="000000"/>
              <w:right w:val="single" w:sz="4" w:space="0" w:color="000000"/>
            </w:tcBorders>
            <w:vAlign w:val="center"/>
          </w:tcPr>
          <w:p w14:paraId="212F4038" w14:textId="77777777" w:rsidR="00DA4FB0" w:rsidRPr="00DA4FB0" w:rsidRDefault="00DA4FB0">
            <w:pPr>
              <w:spacing w:after="0" w:line="259" w:lineRule="auto"/>
              <w:ind w:left="0" w:right="107" w:firstLine="0"/>
              <w:jc w:val="center"/>
              <w:rPr>
                <w:rFonts w:ascii="Times New Roman" w:hAnsi="Times New Roman" w:cs="Times New Roman"/>
              </w:rPr>
            </w:pPr>
            <w:r w:rsidRPr="00DA4FB0">
              <w:rPr>
                <w:rFonts w:ascii="Times New Roman" w:hAnsi="Times New Roman" w:cs="Times New Roman"/>
              </w:rPr>
              <w:t xml:space="preserve">– </w:t>
            </w:r>
          </w:p>
        </w:tc>
        <w:tc>
          <w:tcPr>
            <w:tcW w:w="1262" w:type="dxa"/>
            <w:tcBorders>
              <w:top w:val="single" w:sz="4" w:space="0" w:color="000000"/>
              <w:left w:val="single" w:sz="4" w:space="0" w:color="000000"/>
              <w:bottom w:val="single" w:sz="4" w:space="0" w:color="000000"/>
              <w:right w:val="single" w:sz="4" w:space="0" w:color="000000"/>
            </w:tcBorders>
            <w:vAlign w:val="center"/>
          </w:tcPr>
          <w:p w14:paraId="2CBF6B74" w14:textId="77777777" w:rsidR="00DA4FB0" w:rsidRPr="00DA4FB0" w:rsidRDefault="00DA4FB0">
            <w:pPr>
              <w:spacing w:after="0" w:line="259" w:lineRule="auto"/>
              <w:ind w:left="0" w:right="9" w:firstLine="0"/>
              <w:jc w:val="center"/>
              <w:rPr>
                <w:rFonts w:ascii="Times New Roman" w:hAnsi="Times New Roman" w:cs="Times New Roman"/>
              </w:rPr>
            </w:pPr>
            <w:proofErr w:type="spellStart"/>
            <w:r w:rsidRPr="00DA4FB0">
              <w:rPr>
                <w:rFonts w:ascii="Times New Roman" w:hAnsi="Times New Roman" w:cs="Times New Roman"/>
              </w:rPr>
              <w:t>Внеш</w:t>
            </w:r>
            <w:proofErr w:type="spellEnd"/>
            <w:r w:rsidRPr="00DA4FB0">
              <w:rPr>
                <w:rFonts w:ascii="Times New Roman" w:hAnsi="Times New Roman" w:cs="Times New Roman"/>
              </w:rPr>
              <w:t xml:space="preserve"> ОТКЛ1 </w:t>
            </w:r>
          </w:p>
        </w:tc>
        <w:tc>
          <w:tcPr>
            <w:tcW w:w="992" w:type="dxa"/>
            <w:tcBorders>
              <w:top w:val="single" w:sz="4" w:space="0" w:color="000000"/>
              <w:left w:val="single" w:sz="4" w:space="0" w:color="000000"/>
              <w:bottom w:val="single" w:sz="4" w:space="0" w:color="000000"/>
              <w:right w:val="single" w:sz="4" w:space="0" w:color="000000"/>
            </w:tcBorders>
            <w:vAlign w:val="center"/>
          </w:tcPr>
          <w:p w14:paraId="468A0314" w14:textId="77777777" w:rsidR="00DA4FB0" w:rsidRPr="00DA4FB0" w:rsidRDefault="00DA4FB0">
            <w:pPr>
              <w:spacing w:after="0" w:line="259" w:lineRule="auto"/>
              <w:ind w:left="0" w:right="7" w:firstLine="0"/>
              <w:jc w:val="center"/>
              <w:rPr>
                <w:rFonts w:ascii="Times New Roman" w:hAnsi="Times New Roman" w:cs="Times New Roman"/>
              </w:rPr>
            </w:pPr>
            <w:r w:rsidRPr="00DA4FB0">
              <w:rPr>
                <w:rFonts w:ascii="Times New Roman" w:hAnsi="Times New Roman" w:cs="Times New Roman"/>
              </w:rPr>
              <w:t xml:space="preserve">– </w:t>
            </w:r>
          </w:p>
        </w:tc>
        <w:tc>
          <w:tcPr>
            <w:tcW w:w="997" w:type="dxa"/>
            <w:tcBorders>
              <w:top w:val="single" w:sz="4" w:space="0" w:color="000000"/>
              <w:left w:val="single" w:sz="4" w:space="0" w:color="000000"/>
              <w:bottom w:val="single" w:sz="4" w:space="0" w:color="000000"/>
              <w:right w:val="single" w:sz="12" w:space="0" w:color="000000"/>
            </w:tcBorders>
            <w:vAlign w:val="center"/>
          </w:tcPr>
          <w:p w14:paraId="37A4EA1C" w14:textId="77777777" w:rsidR="00DA4FB0" w:rsidRPr="00DA4FB0" w:rsidRDefault="00DA4FB0">
            <w:pPr>
              <w:spacing w:after="0" w:line="259" w:lineRule="auto"/>
              <w:ind w:left="0" w:right="14" w:firstLine="0"/>
              <w:jc w:val="center"/>
              <w:rPr>
                <w:rFonts w:ascii="Times New Roman" w:hAnsi="Times New Roman" w:cs="Times New Roman"/>
              </w:rPr>
            </w:pPr>
            <w:r w:rsidRPr="00DA4FB0">
              <w:rPr>
                <w:rFonts w:ascii="Times New Roman" w:hAnsi="Times New Roman" w:cs="Times New Roman"/>
              </w:rPr>
              <w:t xml:space="preserve">– </w:t>
            </w:r>
          </w:p>
        </w:tc>
      </w:tr>
      <w:tr w:rsidR="00DA4FB0" w:rsidRPr="00DA4FB0" w14:paraId="1F9CF671" w14:textId="77777777">
        <w:trPr>
          <w:trHeight w:val="408"/>
        </w:trPr>
        <w:tc>
          <w:tcPr>
            <w:tcW w:w="946" w:type="dxa"/>
            <w:tcBorders>
              <w:top w:val="single" w:sz="4" w:space="0" w:color="000000"/>
              <w:left w:val="single" w:sz="12" w:space="0" w:color="000000"/>
              <w:bottom w:val="single" w:sz="4" w:space="0" w:color="000000"/>
              <w:right w:val="single" w:sz="4" w:space="0" w:color="000000"/>
            </w:tcBorders>
            <w:vAlign w:val="center"/>
          </w:tcPr>
          <w:p w14:paraId="00BCE9D3" w14:textId="77777777" w:rsidR="00DA4FB0" w:rsidRPr="00DA4FB0" w:rsidRDefault="00DA4FB0">
            <w:pPr>
              <w:spacing w:after="0" w:line="259" w:lineRule="auto"/>
              <w:ind w:left="0" w:right="1" w:firstLine="0"/>
              <w:jc w:val="center"/>
              <w:rPr>
                <w:rFonts w:ascii="Times New Roman" w:hAnsi="Times New Roman" w:cs="Times New Roman"/>
              </w:rPr>
            </w:pPr>
            <w:r w:rsidRPr="00DA4FB0">
              <w:rPr>
                <w:rFonts w:ascii="Times New Roman" w:hAnsi="Times New Roman" w:cs="Times New Roman"/>
              </w:rPr>
              <w:t xml:space="preserve">– </w:t>
            </w:r>
          </w:p>
        </w:tc>
        <w:tc>
          <w:tcPr>
            <w:tcW w:w="1016" w:type="dxa"/>
            <w:tcBorders>
              <w:top w:val="single" w:sz="4" w:space="0" w:color="000000"/>
              <w:left w:val="single" w:sz="4" w:space="0" w:color="000000"/>
              <w:bottom w:val="single" w:sz="4" w:space="0" w:color="000000"/>
              <w:right w:val="single" w:sz="4" w:space="0" w:color="000000"/>
            </w:tcBorders>
            <w:vAlign w:val="center"/>
          </w:tcPr>
          <w:p w14:paraId="6A62F3E7" w14:textId="77777777" w:rsidR="00DA4FB0" w:rsidRPr="00DA4FB0" w:rsidRDefault="00DA4FB0">
            <w:pPr>
              <w:spacing w:after="0" w:line="259" w:lineRule="auto"/>
              <w:ind w:left="0" w:right="6" w:firstLine="0"/>
              <w:jc w:val="center"/>
              <w:rPr>
                <w:rFonts w:ascii="Times New Roman" w:hAnsi="Times New Roman" w:cs="Times New Roman"/>
              </w:rPr>
            </w:pPr>
            <w:r w:rsidRPr="00DA4FB0">
              <w:rPr>
                <w:rFonts w:ascii="Times New Roman" w:hAnsi="Times New Roman" w:cs="Times New Roman"/>
              </w:rPr>
              <w:t xml:space="preserve">АПВ4 </w:t>
            </w:r>
          </w:p>
        </w:tc>
        <w:tc>
          <w:tcPr>
            <w:tcW w:w="1018" w:type="dxa"/>
            <w:tcBorders>
              <w:top w:val="single" w:sz="4" w:space="0" w:color="000000"/>
              <w:left w:val="single" w:sz="4" w:space="0" w:color="000000"/>
              <w:bottom w:val="single" w:sz="4" w:space="0" w:color="000000"/>
              <w:right w:val="single" w:sz="4" w:space="0" w:color="000000"/>
            </w:tcBorders>
            <w:vAlign w:val="center"/>
          </w:tcPr>
          <w:p w14:paraId="7133E438" w14:textId="77777777" w:rsidR="00DA4FB0" w:rsidRPr="00DA4FB0" w:rsidRDefault="00DA4FB0">
            <w:pPr>
              <w:spacing w:after="0" w:line="259" w:lineRule="auto"/>
              <w:ind w:left="0" w:right="107" w:firstLine="0"/>
              <w:jc w:val="center"/>
              <w:rPr>
                <w:rFonts w:ascii="Times New Roman" w:hAnsi="Times New Roman" w:cs="Times New Roman"/>
              </w:rPr>
            </w:pPr>
            <w:r w:rsidRPr="00DA4FB0">
              <w:rPr>
                <w:rFonts w:ascii="Times New Roman" w:hAnsi="Times New Roman" w:cs="Times New Roman"/>
              </w:rPr>
              <w:t xml:space="preserve">– </w:t>
            </w:r>
          </w:p>
        </w:tc>
        <w:tc>
          <w:tcPr>
            <w:tcW w:w="1262" w:type="dxa"/>
            <w:tcBorders>
              <w:top w:val="single" w:sz="4" w:space="0" w:color="000000"/>
              <w:left w:val="single" w:sz="4" w:space="0" w:color="000000"/>
              <w:bottom w:val="single" w:sz="4" w:space="0" w:color="000000"/>
              <w:right w:val="single" w:sz="4" w:space="0" w:color="000000"/>
            </w:tcBorders>
            <w:vAlign w:val="center"/>
          </w:tcPr>
          <w:p w14:paraId="6EC734F2" w14:textId="77777777" w:rsidR="00DA4FB0" w:rsidRPr="00DA4FB0" w:rsidRDefault="00DA4FB0">
            <w:pPr>
              <w:spacing w:after="0" w:line="259" w:lineRule="auto"/>
              <w:ind w:left="0" w:right="9" w:firstLine="0"/>
              <w:jc w:val="center"/>
              <w:rPr>
                <w:rFonts w:ascii="Times New Roman" w:hAnsi="Times New Roman" w:cs="Times New Roman"/>
              </w:rPr>
            </w:pPr>
            <w:proofErr w:type="spellStart"/>
            <w:r w:rsidRPr="00DA4FB0">
              <w:rPr>
                <w:rFonts w:ascii="Times New Roman" w:hAnsi="Times New Roman" w:cs="Times New Roman"/>
              </w:rPr>
              <w:t>Внеш</w:t>
            </w:r>
            <w:proofErr w:type="spellEnd"/>
            <w:r w:rsidRPr="00DA4FB0">
              <w:rPr>
                <w:rFonts w:ascii="Times New Roman" w:hAnsi="Times New Roman" w:cs="Times New Roman"/>
              </w:rPr>
              <w:t xml:space="preserve"> ОТКЛ2 </w:t>
            </w:r>
          </w:p>
        </w:tc>
        <w:tc>
          <w:tcPr>
            <w:tcW w:w="992" w:type="dxa"/>
            <w:tcBorders>
              <w:top w:val="single" w:sz="4" w:space="0" w:color="000000"/>
              <w:left w:val="single" w:sz="4" w:space="0" w:color="000000"/>
              <w:bottom w:val="single" w:sz="4" w:space="0" w:color="000000"/>
              <w:right w:val="single" w:sz="4" w:space="0" w:color="000000"/>
            </w:tcBorders>
            <w:vAlign w:val="center"/>
          </w:tcPr>
          <w:p w14:paraId="6B472AD0" w14:textId="77777777" w:rsidR="00DA4FB0" w:rsidRPr="00DA4FB0" w:rsidRDefault="00DA4FB0">
            <w:pPr>
              <w:spacing w:after="0" w:line="259" w:lineRule="auto"/>
              <w:ind w:left="0" w:right="7" w:firstLine="0"/>
              <w:jc w:val="center"/>
              <w:rPr>
                <w:rFonts w:ascii="Times New Roman" w:hAnsi="Times New Roman" w:cs="Times New Roman"/>
              </w:rPr>
            </w:pPr>
            <w:r w:rsidRPr="00DA4FB0">
              <w:rPr>
                <w:rFonts w:ascii="Times New Roman" w:hAnsi="Times New Roman" w:cs="Times New Roman"/>
              </w:rPr>
              <w:t xml:space="preserve">– </w:t>
            </w:r>
          </w:p>
        </w:tc>
        <w:tc>
          <w:tcPr>
            <w:tcW w:w="997" w:type="dxa"/>
            <w:tcBorders>
              <w:top w:val="single" w:sz="4" w:space="0" w:color="000000"/>
              <w:left w:val="single" w:sz="4" w:space="0" w:color="000000"/>
              <w:bottom w:val="single" w:sz="4" w:space="0" w:color="000000"/>
              <w:right w:val="single" w:sz="12" w:space="0" w:color="000000"/>
            </w:tcBorders>
            <w:vAlign w:val="center"/>
          </w:tcPr>
          <w:p w14:paraId="244253FE" w14:textId="77777777" w:rsidR="00DA4FB0" w:rsidRPr="00DA4FB0" w:rsidRDefault="00DA4FB0">
            <w:pPr>
              <w:spacing w:after="0" w:line="259" w:lineRule="auto"/>
              <w:ind w:left="0" w:right="14" w:firstLine="0"/>
              <w:jc w:val="center"/>
              <w:rPr>
                <w:rFonts w:ascii="Times New Roman" w:hAnsi="Times New Roman" w:cs="Times New Roman"/>
              </w:rPr>
            </w:pPr>
            <w:r w:rsidRPr="00DA4FB0">
              <w:rPr>
                <w:rFonts w:ascii="Times New Roman" w:hAnsi="Times New Roman" w:cs="Times New Roman"/>
              </w:rPr>
              <w:t xml:space="preserve">– </w:t>
            </w:r>
          </w:p>
        </w:tc>
      </w:tr>
      <w:tr w:rsidR="00DA4FB0" w:rsidRPr="00DA4FB0" w14:paraId="3BCE0F29" w14:textId="77777777">
        <w:trPr>
          <w:trHeight w:val="406"/>
        </w:trPr>
        <w:tc>
          <w:tcPr>
            <w:tcW w:w="946" w:type="dxa"/>
            <w:tcBorders>
              <w:top w:val="single" w:sz="4" w:space="0" w:color="000000"/>
              <w:left w:val="single" w:sz="12" w:space="0" w:color="000000"/>
              <w:bottom w:val="single" w:sz="4" w:space="0" w:color="000000"/>
              <w:right w:val="single" w:sz="4" w:space="0" w:color="000000"/>
            </w:tcBorders>
            <w:vAlign w:val="center"/>
          </w:tcPr>
          <w:p w14:paraId="63A7053F" w14:textId="77777777" w:rsidR="00DA4FB0" w:rsidRPr="00DA4FB0" w:rsidRDefault="00DA4FB0">
            <w:pPr>
              <w:spacing w:after="0" w:line="259" w:lineRule="auto"/>
              <w:ind w:left="0" w:right="1" w:firstLine="0"/>
              <w:jc w:val="center"/>
              <w:rPr>
                <w:rFonts w:ascii="Times New Roman" w:hAnsi="Times New Roman" w:cs="Times New Roman"/>
              </w:rPr>
            </w:pPr>
            <w:r w:rsidRPr="00DA4FB0">
              <w:rPr>
                <w:rFonts w:ascii="Times New Roman" w:hAnsi="Times New Roman" w:cs="Times New Roman"/>
              </w:rPr>
              <w:t xml:space="preserve">– </w:t>
            </w:r>
          </w:p>
        </w:tc>
        <w:tc>
          <w:tcPr>
            <w:tcW w:w="1016" w:type="dxa"/>
            <w:tcBorders>
              <w:top w:val="single" w:sz="4" w:space="0" w:color="000000"/>
              <w:left w:val="single" w:sz="4" w:space="0" w:color="000000"/>
              <w:bottom w:val="single" w:sz="4" w:space="0" w:color="000000"/>
              <w:right w:val="single" w:sz="4" w:space="0" w:color="000000"/>
            </w:tcBorders>
            <w:vAlign w:val="center"/>
          </w:tcPr>
          <w:p w14:paraId="19812492" w14:textId="77777777" w:rsidR="00DA4FB0" w:rsidRPr="00DA4FB0" w:rsidRDefault="00DA4FB0">
            <w:pPr>
              <w:spacing w:after="0" w:line="259" w:lineRule="auto"/>
              <w:ind w:left="0" w:right="8" w:firstLine="0"/>
              <w:jc w:val="center"/>
              <w:rPr>
                <w:rFonts w:ascii="Times New Roman" w:hAnsi="Times New Roman" w:cs="Times New Roman"/>
              </w:rPr>
            </w:pPr>
            <w:r w:rsidRPr="00DA4FB0">
              <w:rPr>
                <w:rFonts w:ascii="Times New Roman" w:hAnsi="Times New Roman" w:cs="Times New Roman"/>
              </w:rPr>
              <w:t xml:space="preserve">Блок АПВ4 </w:t>
            </w:r>
          </w:p>
        </w:tc>
        <w:tc>
          <w:tcPr>
            <w:tcW w:w="1018" w:type="dxa"/>
            <w:tcBorders>
              <w:top w:val="single" w:sz="4" w:space="0" w:color="000000"/>
              <w:left w:val="single" w:sz="4" w:space="0" w:color="000000"/>
              <w:bottom w:val="single" w:sz="4" w:space="0" w:color="000000"/>
              <w:right w:val="single" w:sz="4" w:space="0" w:color="000000"/>
            </w:tcBorders>
            <w:vAlign w:val="center"/>
          </w:tcPr>
          <w:p w14:paraId="0A64B0FC" w14:textId="77777777" w:rsidR="00DA4FB0" w:rsidRPr="00DA4FB0" w:rsidRDefault="00DA4FB0">
            <w:pPr>
              <w:spacing w:after="0" w:line="259" w:lineRule="auto"/>
              <w:ind w:left="0" w:right="107" w:firstLine="0"/>
              <w:jc w:val="center"/>
              <w:rPr>
                <w:rFonts w:ascii="Times New Roman" w:hAnsi="Times New Roman" w:cs="Times New Roman"/>
              </w:rPr>
            </w:pPr>
            <w:r w:rsidRPr="00DA4FB0">
              <w:rPr>
                <w:rFonts w:ascii="Times New Roman" w:hAnsi="Times New Roman" w:cs="Times New Roman"/>
              </w:rPr>
              <w:t xml:space="preserve">– </w:t>
            </w:r>
          </w:p>
        </w:tc>
        <w:tc>
          <w:tcPr>
            <w:tcW w:w="1262" w:type="dxa"/>
            <w:tcBorders>
              <w:top w:val="single" w:sz="4" w:space="0" w:color="000000"/>
              <w:left w:val="single" w:sz="4" w:space="0" w:color="000000"/>
              <w:bottom w:val="single" w:sz="4" w:space="0" w:color="000000"/>
              <w:right w:val="single" w:sz="4" w:space="0" w:color="000000"/>
            </w:tcBorders>
            <w:vAlign w:val="center"/>
          </w:tcPr>
          <w:p w14:paraId="53E67303" w14:textId="77777777" w:rsidR="00DA4FB0" w:rsidRPr="00DA4FB0" w:rsidRDefault="00DA4FB0">
            <w:pPr>
              <w:spacing w:after="0" w:line="259" w:lineRule="auto"/>
              <w:ind w:left="0" w:right="104" w:firstLine="0"/>
              <w:jc w:val="center"/>
              <w:rPr>
                <w:rFonts w:ascii="Times New Roman" w:hAnsi="Times New Roman" w:cs="Times New Roman"/>
              </w:rPr>
            </w:pPr>
            <w:r w:rsidRPr="00DA4FB0">
              <w:rPr>
                <w:rFonts w:ascii="Times New Roman" w:hAnsi="Times New Roman" w:cs="Times New Roman"/>
              </w:rPr>
              <w:t xml:space="preserve">Ввод АВР </w:t>
            </w:r>
          </w:p>
        </w:tc>
        <w:tc>
          <w:tcPr>
            <w:tcW w:w="992" w:type="dxa"/>
            <w:tcBorders>
              <w:top w:val="single" w:sz="4" w:space="0" w:color="000000"/>
              <w:left w:val="single" w:sz="4" w:space="0" w:color="000000"/>
              <w:bottom w:val="single" w:sz="4" w:space="0" w:color="000000"/>
              <w:right w:val="single" w:sz="4" w:space="0" w:color="000000"/>
            </w:tcBorders>
            <w:vAlign w:val="center"/>
          </w:tcPr>
          <w:p w14:paraId="4AD70E29" w14:textId="77777777" w:rsidR="00DA4FB0" w:rsidRPr="00DA4FB0" w:rsidRDefault="00DA4FB0">
            <w:pPr>
              <w:spacing w:after="0" w:line="259" w:lineRule="auto"/>
              <w:ind w:left="0" w:right="7" w:firstLine="0"/>
              <w:jc w:val="center"/>
              <w:rPr>
                <w:rFonts w:ascii="Times New Roman" w:hAnsi="Times New Roman" w:cs="Times New Roman"/>
              </w:rPr>
            </w:pPr>
            <w:r w:rsidRPr="00DA4FB0">
              <w:rPr>
                <w:rFonts w:ascii="Times New Roman" w:hAnsi="Times New Roman" w:cs="Times New Roman"/>
              </w:rPr>
              <w:t xml:space="preserve">– </w:t>
            </w:r>
          </w:p>
        </w:tc>
        <w:tc>
          <w:tcPr>
            <w:tcW w:w="997" w:type="dxa"/>
            <w:tcBorders>
              <w:top w:val="single" w:sz="4" w:space="0" w:color="000000"/>
              <w:left w:val="single" w:sz="4" w:space="0" w:color="000000"/>
              <w:bottom w:val="single" w:sz="4" w:space="0" w:color="000000"/>
              <w:right w:val="single" w:sz="12" w:space="0" w:color="000000"/>
            </w:tcBorders>
            <w:vAlign w:val="center"/>
          </w:tcPr>
          <w:p w14:paraId="37470D17" w14:textId="77777777" w:rsidR="00DA4FB0" w:rsidRPr="00DA4FB0" w:rsidRDefault="00DA4FB0">
            <w:pPr>
              <w:spacing w:after="0" w:line="259" w:lineRule="auto"/>
              <w:ind w:left="0" w:right="14" w:firstLine="0"/>
              <w:jc w:val="center"/>
              <w:rPr>
                <w:rFonts w:ascii="Times New Roman" w:hAnsi="Times New Roman" w:cs="Times New Roman"/>
              </w:rPr>
            </w:pPr>
            <w:r w:rsidRPr="00DA4FB0">
              <w:rPr>
                <w:rFonts w:ascii="Times New Roman" w:hAnsi="Times New Roman" w:cs="Times New Roman"/>
              </w:rPr>
              <w:t xml:space="preserve">– </w:t>
            </w:r>
          </w:p>
        </w:tc>
      </w:tr>
      <w:tr w:rsidR="00DA4FB0" w:rsidRPr="00DA4FB0" w14:paraId="7CD78E04" w14:textId="77777777">
        <w:trPr>
          <w:trHeight w:val="408"/>
        </w:trPr>
        <w:tc>
          <w:tcPr>
            <w:tcW w:w="946" w:type="dxa"/>
            <w:tcBorders>
              <w:top w:val="single" w:sz="4" w:space="0" w:color="000000"/>
              <w:left w:val="single" w:sz="12" w:space="0" w:color="000000"/>
              <w:bottom w:val="single" w:sz="4" w:space="0" w:color="000000"/>
              <w:right w:val="single" w:sz="4" w:space="0" w:color="000000"/>
            </w:tcBorders>
            <w:vAlign w:val="center"/>
          </w:tcPr>
          <w:p w14:paraId="6B286FA2" w14:textId="77777777" w:rsidR="00DA4FB0" w:rsidRPr="00DA4FB0" w:rsidRDefault="00DA4FB0">
            <w:pPr>
              <w:spacing w:after="0" w:line="259" w:lineRule="auto"/>
              <w:ind w:left="154" w:firstLine="0"/>
              <w:jc w:val="left"/>
              <w:rPr>
                <w:rFonts w:ascii="Times New Roman" w:hAnsi="Times New Roman" w:cs="Times New Roman"/>
              </w:rPr>
            </w:pPr>
            <w:r w:rsidRPr="00DA4FB0">
              <w:rPr>
                <w:rFonts w:ascii="Times New Roman" w:hAnsi="Times New Roman" w:cs="Times New Roman"/>
              </w:rPr>
              <w:t xml:space="preserve">ЗНН </w:t>
            </w:r>
            <w:proofErr w:type="spellStart"/>
            <w:r w:rsidRPr="00DA4FB0">
              <w:rPr>
                <w:rFonts w:ascii="Times New Roman" w:hAnsi="Times New Roman" w:cs="Times New Roman"/>
              </w:rPr>
              <w:t>сигн</w:t>
            </w:r>
            <w:proofErr w:type="spellEnd"/>
            <w:r w:rsidRPr="00DA4FB0">
              <w:rPr>
                <w:rFonts w:ascii="Times New Roman" w:hAnsi="Times New Roman" w:cs="Times New Roman"/>
              </w:rPr>
              <w:t xml:space="preserve"> </w:t>
            </w:r>
          </w:p>
        </w:tc>
        <w:tc>
          <w:tcPr>
            <w:tcW w:w="1016" w:type="dxa"/>
            <w:tcBorders>
              <w:top w:val="single" w:sz="4" w:space="0" w:color="000000"/>
              <w:left w:val="single" w:sz="4" w:space="0" w:color="000000"/>
              <w:bottom w:val="single" w:sz="4" w:space="0" w:color="000000"/>
              <w:right w:val="single" w:sz="4" w:space="0" w:color="000000"/>
            </w:tcBorders>
            <w:vAlign w:val="center"/>
          </w:tcPr>
          <w:p w14:paraId="094F8E98" w14:textId="77777777" w:rsidR="00DA4FB0" w:rsidRPr="00DA4FB0" w:rsidRDefault="00DA4FB0">
            <w:pPr>
              <w:spacing w:after="0" w:line="259" w:lineRule="auto"/>
              <w:ind w:left="0" w:right="7" w:firstLine="0"/>
              <w:jc w:val="center"/>
              <w:rPr>
                <w:rFonts w:ascii="Times New Roman" w:hAnsi="Times New Roman" w:cs="Times New Roman"/>
              </w:rPr>
            </w:pPr>
            <w:r w:rsidRPr="00DA4FB0">
              <w:rPr>
                <w:rFonts w:ascii="Times New Roman" w:hAnsi="Times New Roman" w:cs="Times New Roman"/>
              </w:rPr>
              <w:t xml:space="preserve">– </w:t>
            </w:r>
          </w:p>
        </w:tc>
        <w:tc>
          <w:tcPr>
            <w:tcW w:w="1018" w:type="dxa"/>
            <w:tcBorders>
              <w:top w:val="single" w:sz="4" w:space="0" w:color="000000"/>
              <w:left w:val="single" w:sz="4" w:space="0" w:color="000000"/>
              <w:bottom w:val="single" w:sz="4" w:space="0" w:color="000000"/>
              <w:right w:val="single" w:sz="4" w:space="0" w:color="000000"/>
            </w:tcBorders>
            <w:vAlign w:val="center"/>
          </w:tcPr>
          <w:p w14:paraId="4C1E10B2" w14:textId="77777777" w:rsidR="00DA4FB0" w:rsidRPr="00DA4FB0" w:rsidRDefault="00DA4FB0">
            <w:pPr>
              <w:spacing w:after="0" w:line="259" w:lineRule="auto"/>
              <w:ind w:left="0" w:right="105" w:firstLine="0"/>
              <w:jc w:val="center"/>
              <w:rPr>
                <w:rFonts w:ascii="Times New Roman" w:hAnsi="Times New Roman" w:cs="Times New Roman"/>
              </w:rPr>
            </w:pPr>
            <w:r w:rsidRPr="00DA4FB0">
              <w:rPr>
                <w:rFonts w:ascii="Times New Roman" w:hAnsi="Times New Roman" w:cs="Times New Roman"/>
              </w:rPr>
              <w:t xml:space="preserve">ВКЛ по АПВ </w:t>
            </w:r>
          </w:p>
        </w:tc>
        <w:tc>
          <w:tcPr>
            <w:tcW w:w="1262" w:type="dxa"/>
            <w:tcBorders>
              <w:top w:val="single" w:sz="4" w:space="0" w:color="000000"/>
              <w:left w:val="single" w:sz="4" w:space="0" w:color="000000"/>
              <w:bottom w:val="single" w:sz="4" w:space="0" w:color="000000"/>
              <w:right w:val="single" w:sz="4" w:space="0" w:color="000000"/>
            </w:tcBorders>
            <w:vAlign w:val="center"/>
          </w:tcPr>
          <w:p w14:paraId="38734E56" w14:textId="77777777" w:rsidR="00DA4FB0" w:rsidRPr="00DA4FB0" w:rsidRDefault="00DA4FB0">
            <w:pPr>
              <w:spacing w:after="0" w:line="259" w:lineRule="auto"/>
              <w:ind w:left="0" w:right="9" w:firstLine="0"/>
              <w:jc w:val="center"/>
              <w:rPr>
                <w:rFonts w:ascii="Times New Roman" w:hAnsi="Times New Roman" w:cs="Times New Roman"/>
              </w:rPr>
            </w:pPr>
            <w:proofErr w:type="spellStart"/>
            <w:r w:rsidRPr="00DA4FB0">
              <w:rPr>
                <w:rFonts w:ascii="Times New Roman" w:hAnsi="Times New Roman" w:cs="Times New Roman"/>
              </w:rPr>
              <w:t>Разр</w:t>
            </w:r>
            <w:proofErr w:type="spellEnd"/>
            <w:r w:rsidRPr="00DA4FB0">
              <w:rPr>
                <w:rFonts w:ascii="Times New Roman" w:hAnsi="Times New Roman" w:cs="Times New Roman"/>
              </w:rPr>
              <w:t xml:space="preserve"> АПВ </w:t>
            </w:r>
          </w:p>
        </w:tc>
        <w:tc>
          <w:tcPr>
            <w:tcW w:w="992" w:type="dxa"/>
            <w:tcBorders>
              <w:top w:val="single" w:sz="4" w:space="0" w:color="000000"/>
              <w:left w:val="single" w:sz="4" w:space="0" w:color="000000"/>
              <w:bottom w:val="single" w:sz="4" w:space="0" w:color="000000"/>
              <w:right w:val="single" w:sz="4" w:space="0" w:color="000000"/>
            </w:tcBorders>
            <w:vAlign w:val="center"/>
          </w:tcPr>
          <w:p w14:paraId="3A9112A2" w14:textId="77777777" w:rsidR="00DA4FB0" w:rsidRPr="00DA4FB0" w:rsidRDefault="00DA4FB0">
            <w:pPr>
              <w:spacing w:after="0" w:line="259" w:lineRule="auto"/>
              <w:ind w:left="0" w:right="7" w:firstLine="0"/>
              <w:jc w:val="center"/>
              <w:rPr>
                <w:rFonts w:ascii="Times New Roman" w:hAnsi="Times New Roman" w:cs="Times New Roman"/>
              </w:rPr>
            </w:pPr>
            <w:r w:rsidRPr="00DA4FB0">
              <w:rPr>
                <w:rFonts w:ascii="Times New Roman" w:hAnsi="Times New Roman" w:cs="Times New Roman"/>
              </w:rPr>
              <w:t xml:space="preserve">– </w:t>
            </w:r>
          </w:p>
        </w:tc>
        <w:tc>
          <w:tcPr>
            <w:tcW w:w="997" w:type="dxa"/>
            <w:tcBorders>
              <w:top w:val="single" w:sz="4" w:space="0" w:color="000000"/>
              <w:left w:val="single" w:sz="4" w:space="0" w:color="000000"/>
              <w:bottom w:val="single" w:sz="4" w:space="0" w:color="000000"/>
              <w:right w:val="single" w:sz="12" w:space="0" w:color="000000"/>
            </w:tcBorders>
            <w:vAlign w:val="center"/>
          </w:tcPr>
          <w:p w14:paraId="6A849F13" w14:textId="77777777" w:rsidR="00DA4FB0" w:rsidRPr="00DA4FB0" w:rsidRDefault="00DA4FB0">
            <w:pPr>
              <w:spacing w:after="0" w:line="259" w:lineRule="auto"/>
              <w:ind w:left="0" w:right="14" w:firstLine="0"/>
              <w:jc w:val="center"/>
              <w:rPr>
                <w:rFonts w:ascii="Times New Roman" w:hAnsi="Times New Roman" w:cs="Times New Roman"/>
              </w:rPr>
            </w:pPr>
            <w:r w:rsidRPr="00DA4FB0">
              <w:rPr>
                <w:rFonts w:ascii="Times New Roman" w:hAnsi="Times New Roman" w:cs="Times New Roman"/>
              </w:rPr>
              <w:t xml:space="preserve">– </w:t>
            </w:r>
          </w:p>
        </w:tc>
      </w:tr>
      <w:tr w:rsidR="00DA4FB0" w:rsidRPr="00DA4FB0" w14:paraId="7936B042" w14:textId="77777777">
        <w:trPr>
          <w:trHeight w:val="408"/>
        </w:trPr>
        <w:tc>
          <w:tcPr>
            <w:tcW w:w="946" w:type="dxa"/>
            <w:tcBorders>
              <w:top w:val="single" w:sz="4" w:space="0" w:color="000000"/>
              <w:left w:val="single" w:sz="12" w:space="0" w:color="000000"/>
              <w:bottom w:val="single" w:sz="4" w:space="0" w:color="000000"/>
              <w:right w:val="single" w:sz="4" w:space="0" w:color="000000"/>
            </w:tcBorders>
            <w:vAlign w:val="center"/>
          </w:tcPr>
          <w:p w14:paraId="747021CA" w14:textId="77777777" w:rsidR="00DA4FB0" w:rsidRPr="00DA4FB0" w:rsidRDefault="00DA4FB0">
            <w:pPr>
              <w:spacing w:after="0" w:line="259" w:lineRule="auto"/>
              <w:ind w:left="149" w:firstLine="0"/>
              <w:jc w:val="left"/>
              <w:rPr>
                <w:rFonts w:ascii="Times New Roman" w:hAnsi="Times New Roman" w:cs="Times New Roman"/>
              </w:rPr>
            </w:pPr>
            <w:r w:rsidRPr="00DA4FB0">
              <w:rPr>
                <w:rFonts w:ascii="Times New Roman" w:hAnsi="Times New Roman" w:cs="Times New Roman"/>
              </w:rPr>
              <w:t xml:space="preserve">ЗНФ </w:t>
            </w:r>
            <w:proofErr w:type="spellStart"/>
            <w:r w:rsidRPr="00DA4FB0">
              <w:rPr>
                <w:rFonts w:ascii="Times New Roman" w:hAnsi="Times New Roman" w:cs="Times New Roman"/>
              </w:rPr>
              <w:t>сигн</w:t>
            </w:r>
            <w:proofErr w:type="spellEnd"/>
            <w:r w:rsidRPr="00DA4FB0">
              <w:rPr>
                <w:rFonts w:ascii="Times New Roman" w:hAnsi="Times New Roman" w:cs="Times New Roman"/>
              </w:rPr>
              <w:t xml:space="preserve"> </w:t>
            </w:r>
          </w:p>
        </w:tc>
        <w:tc>
          <w:tcPr>
            <w:tcW w:w="1016" w:type="dxa"/>
            <w:tcBorders>
              <w:top w:val="single" w:sz="4" w:space="0" w:color="000000"/>
              <w:left w:val="single" w:sz="4" w:space="0" w:color="000000"/>
              <w:bottom w:val="single" w:sz="4" w:space="0" w:color="000000"/>
              <w:right w:val="single" w:sz="4" w:space="0" w:color="000000"/>
            </w:tcBorders>
            <w:vAlign w:val="center"/>
          </w:tcPr>
          <w:p w14:paraId="0CCD49C8" w14:textId="77777777" w:rsidR="00DA4FB0" w:rsidRPr="00DA4FB0" w:rsidRDefault="00DA4FB0">
            <w:pPr>
              <w:spacing w:after="0" w:line="259" w:lineRule="auto"/>
              <w:ind w:left="185" w:firstLine="0"/>
              <w:jc w:val="left"/>
              <w:rPr>
                <w:rFonts w:ascii="Times New Roman" w:hAnsi="Times New Roman" w:cs="Times New Roman"/>
              </w:rPr>
            </w:pPr>
            <w:proofErr w:type="spellStart"/>
            <w:r w:rsidRPr="00DA4FB0">
              <w:rPr>
                <w:rFonts w:ascii="Times New Roman" w:hAnsi="Times New Roman" w:cs="Times New Roman"/>
              </w:rPr>
              <w:t>Разр</w:t>
            </w:r>
            <w:proofErr w:type="spellEnd"/>
            <w:r w:rsidRPr="00DA4FB0">
              <w:rPr>
                <w:rFonts w:ascii="Times New Roman" w:hAnsi="Times New Roman" w:cs="Times New Roman"/>
              </w:rPr>
              <w:t xml:space="preserve"> АВР </w:t>
            </w:r>
          </w:p>
        </w:tc>
        <w:tc>
          <w:tcPr>
            <w:tcW w:w="1018" w:type="dxa"/>
            <w:tcBorders>
              <w:top w:val="single" w:sz="4" w:space="0" w:color="000000"/>
              <w:left w:val="single" w:sz="4" w:space="0" w:color="000000"/>
              <w:bottom w:val="single" w:sz="4" w:space="0" w:color="000000"/>
              <w:right w:val="single" w:sz="4" w:space="0" w:color="000000"/>
            </w:tcBorders>
            <w:vAlign w:val="center"/>
          </w:tcPr>
          <w:p w14:paraId="3A9439D3" w14:textId="77777777" w:rsidR="00DA4FB0" w:rsidRPr="00DA4FB0" w:rsidRDefault="00DA4FB0">
            <w:pPr>
              <w:spacing w:after="0" w:line="259" w:lineRule="auto"/>
              <w:ind w:left="0" w:right="105" w:firstLine="0"/>
              <w:jc w:val="center"/>
              <w:rPr>
                <w:rFonts w:ascii="Times New Roman" w:hAnsi="Times New Roman" w:cs="Times New Roman"/>
              </w:rPr>
            </w:pPr>
            <w:r w:rsidRPr="00DA4FB0">
              <w:rPr>
                <w:rFonts w:ascii="Times New Roman" w:hAnsi="Times New Roman" w:cs="Times New Roman"/>
              </w:rPr>
              <w:t xml:space="preserve">ВКЛ по АВР </w:t>
            </w:r>
          </w:p>
        </w:tc>
        <w:tc>
          <w:tcPr>
            <w:tcW w:w="1262" w:type="dxa"/>
            <w:tcBorders>
              <w:top w:val="single" w:sz="4" w:space="0" w:color="000000"/>
              <w:left w:val="single" w:sz="4" w:space="0" w:color="000000"/>
              <w:bottom w:val="single" w:sz="4" w:space="0" w:color="000000"/>
              <w:right w:val="single" w:sz="4" w:space="0" w:color="000000"/>
            </w:tcBorders>
            <w:vAlign w:val="center"/>
          </w:tcPr>
          <w:p w14:paraId="637B2805" w14:textId="77777777" w:rsidR="00DA4FB0" w:rsidRPr="00DA4FB0" w:rsidRDefault="00DA4FB0">
            <w:pPr>
              <w:spacing w:after="0" w:line="259" w:lineRule="auto"/>
              <w:ind w:left="0" w:right="7" w:firstLine="0"/>
              <w:jc w:val="center"/>
              <w:rPr>
                <w:rFonts w:ascii="Times New Roman" w:hAnsi="Times New Roman" w:cs="Times New Roman"/>
              </w:rPr>
            </w:pPr>
            <w:proofErr w:type="spellStart"/>
            <w:r w:rsidRPr="00DA4FB0">
              <w:rPr>
                <w:rFonts w:ascii="Times New Roman" w:hAnsi="Times New Roman" w:cs="Times New Roman"/>
              </w:rPr>
              <w:t>Неиспр</w:t>
            </w:r>
            <w:proofErr w:type="spellEnd"/>
            <w:r w:rsidRPr="00DA4FB0">
              <w:rPr>
                <w:rFonts w:ascii="Times New Roman" w:hAnsi="Times New Roman" w:cs="Times New Roman"/>
              </w:rPr>
              <w:t xml:space="preserve"> U </w:t>
            </w:r>
          </w:p>
        </w:tc>
        <w:tc>
          <w:tcPr>
            <w:tcW w:w="992" w:type="dxa"/>
            <w:tcBorders>
              <w:top w:val="single" w:sz="4" w:space="0" w:color="000000"/>
              <w:left w:val="single" w:sz="4" w:space="0" w:color="000000"/>
              <w:bottom w:val="single" w:sz="4" w:space="0" w:color="000000"/>
              <w:right w:val="single" w:sz="4" w:space="0" w:color="000000"/>
            </w:tcBorders>
            <w:vAlign w:val="center"/>
          </w:tcPr>
          <w:p w14:paraId="06BB35E4" w14:textId="77777777" w:rsidR="00DA4FB0" w:rsidRPr="00DA4FB0" w:rsidRDefault="00DA4FB0">
            <w:pPr>
              <w:spacing w:after="0" w:line="259" w:lineRule="auto"/>
              <w:ind w:left="0" w:right="7" w:firstLine="0"/>
              <w:jc w:val="center"/>
              <w:rPr>
                <w:rFonts w:ascii="Times New Roman" w:hAnsi="Times New Roman" w:cs="Times New Roman"/>
              </w:rPr>
            </w:pPr>
            <w:r w:rsidRPr="00DA4FB0">
              <w:rPr>
                <w:rFonts w:ascii="Times New Roman" w:hAnsi="Times New Roman" w:cs="Times New Roman"/>
              </w:rPr>
              <w:t xml:space="preserve">– </w:t>
            </w:r>
          </w:p>
        </w:tc>
        <w:tc>
          <w:tcPr>
            <w:tcW w:w="997" w:type="dxa"/>
            <w:tcBorders>
              <w:top w:val="single" w:sz="4" w:space="0" w:color="000000"/>
              <w:left w:val="single" w:sz="4" w:space="0" w:color="000000"/>
              <w:bottom w:val="single" w:sz="4" w:space="0" w:color="000000"/>
              <w:right w:val="single" w:sz="12" w:space="0" w:color="000000"/>
            </w:tcBorders>
            <w:vAlign w:val="center"/>
          </w:tcPr>
          <w:p w14:paraId="570F18C9" w14:textId="77777777" w:rsidR="00DA4FB0" w:rsidRPr="00DA4FB0" w:rsidRDefault="00DA4FB0">
            <w:pPr>
              <w:spacing w:after="0" w:line="259" w:lineRule="auto"/>
              <w:ind w:left="0" w:right="14" w:firstLine="0"/>
              <w:jc w:val="center"/>
              <w:rPr>
                <w:rFonts w:ascii="Times New Roman" w:hAnsi="Times New Roman" w:cs="Times New Roman"/>
              </w:rPr>
            </w:pPr>
            <w:r w:rsidRPr="00DA4FB0">
              <w:rPr>
                <w:rFonts w:ascii="Times New Roman" w:hAnsi="Times New Roman" w:cs="Times New Roman"/>
              </w:rPr>
              <w:t xml:space="preserve">– </w:t>
            </w:r>
          </w:p>
        </w:tc>
      </w:tr>
      <w:tr w:rsidR="00DA4FB0" w:rsidRPr="00DA4FB0" w14:paraId="0E4FB1E2" w14:textId="77777777">
        <w:trPr>
          <w:trHeight w:val="406"/>
        </w:trPr>
        <w:tc>
          <w:tcPr>
            <w:tcW w:w="946" w:type="dxa"/>
            <w:tcBorders>
              <w:top w:val="single" w:sz="4" w:space="0" w:color="000000"/>
              <w:left w:val="single" w:sz="12" w:space="0" w:color="000000"/>
              <w:bottom w:val="single" w:sz="4" w:space="0" w:color="000000"/>
              <w:right w:val="single" w:sz="4" w:space="0" w:color="000000"/>
            </w:tcBorders>
            <w:vAlign w:val="center"/>
          </w:tcPr>
          <w:p w14:paraId="4214BAA1" w14:textId="77777777" w:rsidR="00DA4FB0" w:rsidRPr="00DA4FB0" w:rsidRDefault="00DA4FB0">
            <w:pPr>
              <w:spacing w:after="0" w:line="259" w:lineRule="auto"/>
              <w:ind w:left="0" w:firstLine="0"/>
              <w:jc w:val="center"/>
              <w:rPr>
                <w:rFonts w:ascii="Times New Roman" w:hAnsi="Times New Roman" w:cs="Times New Roman"/>
              </w:rPr>
            </w:pPr>
            <w:r w:rsidRPr="00DA4FB0">
              <w:rPr>
                <w:rFonts w:ascii="Times New Roman" w:hAnsi="Times New Roman" w:cs="Times New Roman"/>
              </w:rPr>
              <w:t xml:space="preserve">ЗНН </w:t>
            </w:r>
          </w:p>
        </w:tc>
        <w:tc>
          <w:tcPr>
            <w:tcW w:w="1016" w:type="dxa"/>
            <w:tcBorders>
              <w:top w:val="single" w:sz="4" w:space="0" w:color="000000"/>
              <w:left w:val="single" w:sz="4" w:space="0" w:color="000000"/>
              <w:bottom w:val="single" w:sz="4" w:space="0" w:color="000000"/>
              <w:right w:val="single" w:sz="4" w:space="0" w:color="000000"/>
            </w:tcBorders>
            <w:vAlign w:val="center"/>
          </w:tcPr>
          <w:p w14:paraId="304886A2" w14:textId="77777777" w:rsidR="00DA4FB0" w:rsidRPr="00DA4FB0" w:rsidRDefault="00DA4FB0">
            <w:pPr>
              <w:spacing w:after="0" w:line="259" w:lineRule="auto"/>
              <w:ind w:left="113" w:firstLine="0"/>
              <w:jc w:val="left"/>
              <w:rPr>
                <w:rFonts w:ascii="Times New Roman" w:hAnsi="Times New Roman" w:cs="Times New Roman"/>
              </w:rPr>
            </w:pPr>
            <w:r w:rsidRPr="00DA4FB0">
              <w:rPr>
                <w:rFonts w:ascii="Times New Roman" w:hAnsi="Times New Roman" w:cs="Times New Roman"/>
              </w:rPr>
              <w:t xml:space="preserve">ВКЛ по АВР </w:t>
            </w:r>
          </w:p>
        </w:tc>
        <w:tc>
          <w:tcPr>
            <w:tcW w:w="1018" w:type="dxa"/>
            <w:tcBorders>
              <w:top w:val="single" w:sz="4" w:space="0" w:color="000000"/>
              <w:left w:val="single" w:sz="4" w:space="0" w:color="000000"/>
              <w:bottom w:val="single" w:sz="4" w:space="0" w:color="000000"/>
              <w:right w:val="single" w:sz="4" w:space="0" w:color="000000"/>
            </w:tcBorders>
            <w:vAlign w:val="center"/>
          </w:tcPr>
          <w:p w14:paraId="6961CE04" w14:textId="77777777" w:rsidR="00DA4FB0" w:rsidRPr="00DA4FB0" w:rsidRDefault="00DA4FB0">
            <w:pPr>
              <w:spacing w:after="0" w:line="259" w:lineRule="auto"/>
              <w:ind w:left="0" w:right="105" w:firstLine="0"/>
              <w:jc w:val="center"/>
              <w:rPr>
                <w:rFonts w:ascii="Times New Roman" w:hAnsi="Times New Roman" w:cs="Times New Roman"/>
              </w:rPr>
            </w:pPr>
            <w:r w:rsidRPr="00DA4FB0">
              <w:rPr>
                <w:rFonts w:ascii="Times New Roman" w:hAnsi="Times New Roman" w:cs="Times New Roman"/>
              </w:rPr>
              <w:t xml:space="preserve">К1 </w:t>
            </w:r>
          </w:p>
        </w:tc>
        <w:tc>
          <w:tcPr>
            <w:tcW w:w="1262" w:type="dxa"/>
            <w:tcBorders>
              <w:top w:val="single" w:sz="4" w:space="0" w:color="000000"/>
              <w:left w:val="single" w:sz="4" w:space="0" w:color="000000"/>
              <w:bottom w:val="single" w:sz="4" w:space="0" w:color="000000"/>
              <w:right w:val="single" w:sz="4" w:space="0" w:color="000000"/>
            </w:tcBorders>
            <w:vAlign w:val="center"/>
          </w:tcPr>
          <w:p w14:paraId="68294F22" w14:textId="77777777" w:rsidR="00DA4FB0" w:rsidRPr="00DA4FB0" w:rsidRDefault="00DA4FB0">
            <w:pPr>
              <w:spacing w:after="0" w:line="259" w:lineRule="auto"/>
              <w:ind w:left="0" w:right="6" w:firstLine="0"/>
              <w:jc w:val="center"/>
              <w:rPr>
                <w:rFonts w:ascii="Times New Roman" w:hAnsi="Times New Roman" w:cs="Times New Roman"/>
              </w:rPr>
            </w:pPr>
            <w:r w:rsidRPr="00DA4FB0">
              <w:rPr>
                <w:rFonts w:ascii="Times New Roman" w:hAnsi="Times New Roman" w:cs="Times New Roman"/>
              </w:rPr>
              <w:t xml:space="preserve">МУ </w:t>
            </w:r>
          </w:p>
        </w:tc>
        <w:tc>
          <w:tcPr>
            <w:tcW w:w="992" w:type="dxa"/>
            <w:tcBorders>
              <w:top w:val="single" w:sz="4" w:space="0" w:color="000000"/>
              <w:left w:val="single" w:sz="4" w:space="0" w:color="000000"/>
              <w:bottom w:val="single" w:sz="4" w:space="0" w:color="000000"/>
              <w:right w:val="single" w:sz="4" w:space="0" w:color="000000"/>
            </w:tcBorders>
            <w:vAlign w:val="center"/>
          </w:tcPr>
          <w:p w14:paraId="13CDC9D5" w14:textId="77777777" w:rsidR="00DA4FB0" w:rsidRPr="00DA4FB0" w:rsidRDefault="00DA4FB0">
            <w:pPr>
              <w:spacing w:after="0" w:line="259" w:lineRule="auto"/>
              <w:ind w:left="0" w:right="7" w:firstLine="0"/>
              <w:jc w:val="center"/>
              <w:rPr>
                <w:rFonts w:ascii="Times New Roman" w:hAnsi="Times New Roman" w:cs="Times New Roman"/>
              </w:rPr>
            </w:pPr>
            <w:r w:rsidRPr="00DA4FB0">
              <w:rPr>
                <w:rFonts w:ascii="Times New Roman" w:hAnsi="Times New Roman" w:cs="Times New Roman"/>
              </w:rPr>
              <w:t xml:space="preserve">– </w:t>
            </w:r>
          </w:p>
        </w:tc>
        <w:tc>
          <w:tcPr>
            <w:tcW w:w="997" w:type="dxa"/>
            <w:tcBorders>
              <w:top w:val="single" w:sz="4" w:space="0" w:color="000000"/>
              <w:left w:val="single" w:sz="4" w:space="0" w:color="000000"/>
              <w:bottom w:val="single" w:sz="4" w:space="0" w:color="000000"/>
              <w:right w:val="single" w:sz="12" w:space="0" w:color="000000"/>
            </w:tcBorders>
            <w:vAlign w:val="center"/>
          </w:tcPr>
          <w:p w14:paraId="58C4BB3B" w14:textId="77777777" w:rsidR="00DA4FB0" w:rsidRPr="00DA4FB0" w:rsidRDefault="00DA4FB0">
            <w:pPr>
              <w:spacing w:after="0" w:line="259" w:lineRule="auto"/>
              <w:ind w:left="0" w:right="14" w:firstLine="0"/>
              <w:jc w:val="center"/>
              <w:rPr>
                <w:rFonts w:ascii="Times New Roman" w:hAnsi="Times New Roman" w:cs="Times New Roman"/>
              </w:rPr>
            </w:pPr>
            <w:r w:rsidRPr="00DA4FB0">
              <w:rPr>
                <w:rFonts w:ascii="Times New Roman" w:hAnsi="Times New Roman" w:cs="Times New Roman"/>
              </w:rPr>
              <w:t xml:space="preserve">– </w:t>
            </w:r>
          </w:p>
        </w:tc>
      </w:tr>
      <w:tr w:rsidR="00DA4FB0" w:rsidRPr="00DA4FB0" w14:paraId="5951AA13" w14:textId="77777777">
        <w:trPr>
          <w:trHeight w:val="408"/>
        </w:trPr>
        <w:tc>
          <w:tcPr>
            <w:tcW w:w="946" w:type="dxa"/>
            <w:tcBorders>
              <w:top w:val="single" w:sz="4" w:space="0" w:color="000000"/>
              <w:left w:val="single" w:sz="12" w:space="0" w:color="000000"/>
              <w:bottom w:val="single" w:sz="4" w:space="0" w:color="000000"/>
              <w:right w:val="single" w:sz="4" w:space="0" w:color="000000"/>
            </w:tcBorders>
            <w:vAlign w:val="center"/>
          </w:tcPr>
          <w:p w14:paraId="2267F0B6" w14:textId="77777777" w:rsidR="00DA4FB0" w:rsidRPr="00DA4FB0" w:rsidRDefault="00DA4FB0">
            <w:pPr>
              <w:spacing w:after="0" w:line="259" w:lineRule="auto"/>
              <w:ind w:left="0" w:right="2" w:firstLine="0"/>
              <w:jc w:val="center"/>
              <w:rPr>
                <w:rFonts w:ascii="Times New Roman" w:hAnsi="Times New Roman" w:cs="Times New Roman"/>
              </w:rPr>
            </w:pPr>
            <w:r w:rsidRPr="00DA4FB0">
              <w:rPr>
                <w:rFonts w:ascii="Times New Roman" w:hAnsi="Times New Roman" w:cs="Times New Roman"/>
              </w:rPr>
              <w:t xml:space="preserve">ЗНФ </w:t>
            </w:r>
          </w:p>
        </w:tc>
        <w:tc>
          <w:tcPr>
            <w:tcW w:w="1016" w:type="dxa"/>
            <w:tcBorders>
              <w:top w:val="single" w:sz="4" w:space="0" w:color="000000"/>
              <w:left w:val="single" w:sz="4" w:space="0" w:color="000000"/>
              <w:bottom w:val="single" w:sz="4" w:space="0" w:color="000000"/>
              <w:right w:val="single" w:sz="4" w:space="0" w:color="000000"/>
            </w:tcBorders>
            <w:vAlign w:val="center"/>
          </w:tcPr>
          <w:p w14:paraId="088A4625" w14:textId="77777777" w:rsidR="00DA4FB0" w:rsidRPr="00DA4FB0" w:rsidRDefault="00DA4FB0">
            <w:pPr>
              <w:spacing w:after="0" w:line="259" w:lineRule="auto"/>
              <w:ind w:left="0" w:right="11" w:firstLine="0"/>
              <w:jc w:val="center"/>
              <w:rPr>
                <w:rFonts w:ascii="Times New Roman" w:hAnsi="Times New Roman" w:cs="Times New Roman"/>
              </w:rPr>
            </w:pPr>
            <w:r w:rsidRPr="00DA4FB0">
              <w:rPr>
                <w:rFonts w:ascii="Times New Roman" w:hAnsi="Times New Roman" w:cs="Times New Roman"/>
              </w:rPr>
              <w:t xml:space="preserve">АВР введен </w:t>
            </w:r>
          </w:p>
        </w:tc>
        <w:tc>
          <w:tcPr>
            <w:tcW w:w="1018" w:type="dxa"/>
            <w:tcBorders>
              <w:top w:val="single" w:sz="4" w:space="0" w:color="000000"/>
              <w:left w:val="single" w:sz="4" w:space="0" w:color="000000"/>
              <w:bottom w:val="single" w:sz="4" w:space="0" w:color="000000"/>
              <w:right w:val="single" w:sz="4" w:space="0" w:color="000000"/>
            </w:tcBorders>
            <w:vAlign w:val="center"/>
          </w:tcPr>
          <w:p w14:paraId="3BB1AC9E" w14:textId="77777777" w:rsidR="00DA4FB0" w:rsidRPr="00DA4FB0" w:rsidRDefault="00DA4FB0">
            <w:pPr>
              <w:spacing w:after="0" w:line="259" w:lineRule="auto"/>
              <w:ind w:left="0" w:right="105" w:firstLine="0"/>
              <w:jc w:val="center"/>
              <w:rPr>
                <w:rFonts w:ascii="Times New Roman" w:hAnsi="Times New Roman" w:cs="Times New Roman"/>
              </w:rPr>
            </w:pPr>
            <w:r w:rsidRPr="00DA4FB0">
              <w:rPr>
                <w:rFonts w:ascii="Times New Roman" w:hAnsi="Times New Roman" w:cs="Times New Roman"/>
              </w:rPr>
              <w:t xml:space="preserve">К2 </w:t>
            </w:r>
          </w:p>
        </w:tc>
        <w:tc>
          <w:tcPr>
            <w:tcW w:w="1262" w:type="dxa"/>
            <w:tcBorders>
              <w:top w:val="single" w:sz="4" w:space="0" w:color="000000"/>
              <w:left w:val="single" w:sz="4" w:space="0" w:color="000000"/>
              <w:bottom w:val="single" w:sz="4" w:space="0" w:color="000000"/>
              <w:right w:val="single" w:sz="4" w:space="0" w:color="000000"/>
            </w:tcBorders>
            <w:vAlign w:val="center"/>
          </w:tcPr>
          <w:p w14:paraId="2A380590" w14:textId="77777777" w:rsidR="00DA4FB0" w:rsidRPr="00DA4FB0" w:rsidRDefault="00DA4FB0">
            <w:pPr>
              <w:spacing w:after="0" w:line="259" w:lineRule="auto"/>
              <w:ind w:left="0" w:right="5" w:firstLine="0"/>
              <w:jc w:val="center"/>
              <w:rPr>
                <w:rFonts w:ascii="Times New Roman" w:hAnsi="Times New Roman" w:cs="Times New Roman"/>
              </w:rPr>
            </w:pPr>
            <w:r w:rsidRPr="00DA4FB0">
              <w:rPr>
                <w:rFonts w:ascii="Times New Roman" w:hAnsi="Times New Roman" w:cs="Times New Roman"/>
              </w:rPr>
              <w:t xml:space="preserve">– </w:t>
            </w:r>
          </w:p>
        </w:tc>
        <w:tc>
          <w:tcPr>
            <w:tcW w:w="992" w:type="dxa"/>
            <w:tcBorders>
              <w:top w:val="single" w:sz="4" w:space="0" w:color="000000"/>
              <w:left w:val="single" w:sz="4" w:space="0" w:color="000000"/>
              <w:bottom w:val="single" w:sz="4" w:space="0" w:color="000000"/>
              <w:right w:val="single" w:sz="4" w:space="0" w:color="000000"/>
            </w:tcBorders>
            <w:vAlign w:val="center"/>
          </w:tcPr>
          <w:p w14:paraId="423A28D3" w14:textId="77777777" w:rsidR="00DA4FB0" w:rsidRPr="00DA4FB0" w:rsidRDefault="00DA4FB0">
            <w:pPr>
              <w:spacing w:after="0" w:line="259" w:lineRule="auto"/>
              <w:ind w:left="0" w:right="7" w:firstLine="0"/>
              <w:jc w:val="center"/>
              <w:rPr>
                <w:rFonts w:ascii="Times New Roman" w:hAnsi="Times New Roman" w:cs="Times New Roman"/>
              </w:rPr>
            </w:pPr>
            <w:r w:rsidRPr="00DA4FB0">
              <w:rPr>
                <w:rFonts w:ascii="Times New Roman" w:hAnsi="Times New Roman" w:cs="Times New Roman"/>
              </w:rPr>
              <w:t xml:space="preserve">– </w:t>
            </w:r>
          </w:p>
        </w:tc>
        <w:tc>
          <w:tcPr>
            <w:tcW w:w="997" w:type="dxa"/>
            <w:tcBorders>
              <w:top w:val="single" w:sz="4" w:space="0" w:color="000000"/>
              <w:left w:val="single" w:sz="4" w:space="0" w:color="000000"/>
              <w:bottom w:val="single" w:sz="4" w:space="0" w:color="000000"/>
              <w:right w:val="single" w:sz="12" w:space="0" w:color="000000"/>
            </w:tcBorders>
            <w:vAlign w:val="center"/>
          </w:tcPr>
          <w:p w14:paraId="4C3CF361" w14:textId="77777777" w:rsidR="00DA4FB0" w:rsidRPr="00DA4FB0" w:rsidRDefault="00DA4FB0">
            <w:pPr>
              <w:spacing w:after="0" w:line="259" w:lineRule="auto"/>
              <w:ind w:left="0" w:right="14" w:firstLine="0"/>
              <w:jc w:val="center"/>
              <w:rPr>
                <w:rFonts w:ascii="Times New Roman" w:hAnsi="Times New Roman" w:cs="Times New Roman"/>
              </w:rPr>
            </w:pPr>
            <w:r w:rsidRPr="00DA4FB0">
              <w:rPr>
                <w:rFonts w:ascii="Times New Roman" w:hAnsi="Times New Roman" w:cs="Times New Roman"/>
              </w:rPr>
              <w:t xml:space="preserve">– </w:t>
            </w:r>
          </w:p>
        </w:tc>
      </w:tr>
      <w:tr w:rsidR="00DA4FB0" w:rsidRPr="00DA4FB0" w14:paraId="21467C45" w14:textId="77777777">
        <w:trPr>
          <w:trHeight w:val="406"/>
        </w:trPr>
        <w:tc>
          <w:tcPr>
            <w:tcW w:w="946" w:type="dxa"/>
            <w:tcBorders>
              <w:top w:val="single" w:sz="4" w:space="0" w:color="000000"/>
              <w:left w:val="single" w:sz="12" w:space="0" w:color="000000"/>
              <w:bottom w:val="single" w:sz="4" w:space="0" w:color="000000"/>
              <w:right w:val="single" w:sz="4" w:space="0" w:color="000000"/>
            </w:tcBorders>
          </w:tcPr>
          <w:p w14:paraId="2CF692F0" w14:textId="77777777" w:rsidR="00DA4FB0" w:rsidRPr="00DA4FB0" w:rsidRDefault="00DA4FB0">
            <w:pPr>
              <w:spacing w:after="0" w:line="259" w:lineRule="auto"/>
              <w:ind w:left="27" w:firstLine="0"/>
              <w:jc w:val="center"/>
              <w:rPr>
                <w:rFonts w:ascii="Times New Roman" w:hAnsi="Times New Roman" w:cs="Times New Roman"/>
              </w:rPr>
            </w:pPr>
            <w:proofErr w:type="spellStart"/>
            <w:proofErr w:type="gramStart"/>
            <w:r w:rsidRPr="00DA4FB0">
              <w:rPr>
                <w:rFonts w:ascii="Times New Roman" w:hAnsi="Times New Roman" w:cs="Times New Roman"/>
              </w:rPr>
              <w:t>Вн.защ</w:t>
            </w:r>
            <w:proofErr w:type="spellEnd"/>
            <w:proofErr w:type="gramEnd"/>
            <w:r w:rsidRPr="00DA4FB0">
              <w:rPr>
                <w:rFonts w:ascii="Times New Roman" w:hAnsi="Times New Roman" w:cs="Times New Roman"/>
              </w:rPr>
              <w:t xml:space="preserve"> 1 </w:t>
            </w:r>
            <w:proofErr w:type="spellStart"/>
            <w:r w:rsidRPr="00DA4FB0">
              <w:rPr>
                <w:rFonts w:ascii="Times New Roman" w:hAnsi="Times New Roman" w:cs="Times New Roman"/>
              </w:rPr>
              <w:t>откл</w:t>
            </w:r>
            <w:proofErr w:type="spellEnd"/>
            <w:r w:rsidRPr="00DA4FB0">
              <w:rPr>
                <w:rFonts w:ascii="Times New Roman" w:hAnsi="Times New Roman" w:cs="Times New Roman"/>
              </w:rPr>
              <w:t xml:space="preserve"> </w:t>
            </w:r>
          </w:p>
        </w:tc>
        <w:tc>
          <w:tcPr>
            <w:tcW w:w="1016" w:type="dxa"/>
            <w:tcBorders>
              <w:top w:val="single" w:sz="4" w:space="0" w:color="000000"/>
              <w:left w:val="single" w:sz="4" w:space="0" w:color="000000"/>
              <w:bottom w:val="single" w:sz="4" w:space="0" w:color="000000"/>
              <w:right w:val="single" w:sz="4" w:space="0" w:color="000000"/>
            </w:tcBorders>
            <w:vAlign w:val="center"/>
          </w:tcPr>
          <w:p w14:paraId="0A6FDA95" w14:textId="77777777" w:rsidR="00DA4FB0" w:rsidRPr="00DA4FB0" w:rsidRDefault="00DA4FB0">
            <w:pPr>
              <w:spacing w:after="0" w:line="259" w:lineRule="auto"/>
              <w:ind w:left="0" w:right="10" w:firstLine="0"/>
              <w:jc w:val="center"/>
              <w:rPr>
                <w:rFonts w:ascii="Times New Roman" w:hAnsi="Times New Roman" w:cs="Times New Roman"/>
              </w:rPr>
            </w:pPr>
            <w:proofErr w:type="spellStart"/>
            <w:r w:rsidRPr="00DA4FB0">
              <w:rPr>
                <w:rFonts w:ascii="Times New Roman" w:hAnsi="Times New Roman" w:cs="Times New Roman"/>
              </w:rPr>
              <w:t>Неиспр</w:t>
            </w:r>
            <w:proofErr w:type="spellEnd"/>
            <w:r w:rsidRPr="00DA4FB0">
              <w:rPr>
                <w:rFonts w:ascii="Times New Roman" w:hAnsi="Times New Roman" w:cs="Times New Roman"/>
              </w:rPr>
              <w:t xml:space="preserve"> </w:t>
            </w:r>
          </w:p>
        </w:tc>
        <w:tc>
          <w:tcPr>
            <w:tcW w:w="1018" w:type="dxa"/>
            <w:tcBorders>
              <w:top w:val="single" w:sz="4" w:space="0" w:color="000000"/>
              <w:left w:val="single" w:sz="4" w:space="0" w:color="000000"/>
              <w:bottom w:val="single" w:sz="4" w:space="0" w:color="000000"/>
              <w:right w:val="single" w:sz="4" w:space="0" w:color="000000"/>
            </w:tcBorders>
            <w:vAlign w:val="center"/>
          </w:tcPr>
          <w:p w14:paraId="00212DFF" w14:textId="77777777" w:rsidR="00DA4FB0" w:rsidRPr="00DA4FB0" w:rsidRDefault="00DA4FB0">
            <w:pPr>
              <w:spacing w:after="0" w:line="259" w:lineRule="auto"/>
              <w:ind w:left="0" w:right="105" w:firstLine="0"/>
              <w:jc w:val="center"/>
              <w:rPr>
                <w:rFonts w:ascii="Times New Roman" w:hAnsi="Times New Roman" w:cs="Times New Roman"/>
              </w:rPr>
            </w:pPr>
            <w:r w:rsidRPr="00DA4FB0">
              <w:rPr>
                <w:rFonts w:ascii="Times New Roman" w:hAnsi="Times New Roman" w:cs="Times New Roman"/>
              </w:rPr>
              <w:t xml:space="preserve">К3 </w:t>
            </w:r>
          </w:p>
        </w:tc>
        <w:tc>
          <w:tcPr>
            <w:tcW w:w="1262" w:type="dxa"/>
            <w:tcBorders>
              <w:top w:val="single" w:sz="4" w:space="0" w:color="000000"/>
              <w:left w:val="single" w:sz="4" w:space="0" w:color="000000"/>
              <w:bottom w:val="single" w:sz="4" w:space="0" w:color="000000"/>
              <w:right w:val="single" w:sz="4" w:space="0" w:color="000000"/>
            </w:tcBorders>
            <w:vAlign w:val="center"/>
          </w:tcPr>
          <w:p w14:paraId="13EE3507" w14:textId="77777777" w:rsidR="00DA4FB0" w:rsidRPr="00DA4FB0" w:rsidRDefault="00DA4FB0">
            <w:pPr>
              <w:spacing w:after="0" w:line="259" w:lineRule="auto"/>
              <w:ind w:left="0" w:right="5" w:firstLine="0"/>
              <w:jc w:val="center"/>
              <w:rPr>
                <w:rFonts w:ascii="Times New Roman" w:hAnsi="Times New Roman" w:cs="Times New Roman"/>
              </w:rPr>
            </w:pPr>
            <w:r w:rsidRPr="00DA4FB0">
              <w:rPr>
                <w:rFonts w:ascii="Times New Roman" w:hAnsi="Times New Roman" w:cs="Times New Roman"/>
              </w:rPr>
              <w:t xml:space="preserve">– </w:t>
            </w:r>
          </w:p>
        </w:tc>
        <w:tc>
          <w:tcPr>
            <w:tcW w:w="992" w:type="dxa"/>
            <w:tcBorders>
              <w:top w:val="single" w:sz="4" w:space="0" w:color="000000"/>
              <w:left w:val="single" w:sz="4" w:space="0" w:color="000000"/>
              <w:bottom w:val="single" w:sz="4" w:space="0" w:color="000000"/>
              <w:right w:val="single" w:sz="4" w:space="0" w:color="000000"/>
            </w:tcBorders>
            <w:vAlign w:val="center"/>
          </w:tcPr>
          <w:p w14:paraId="34751986" w14:textId="77777777" w:rsidR="00DA4FB0" w:rsidRPr="00DA4FB0" w:rsidRDefault="00DA4FB0">
            <w:pPr>
              <w:spacing w:after="0" w:line="259" w:lineRule="auto"/>
              <w:ind w:left="0" w:right="7" w:firstLine="0"/>
              <w:jc w:val="center"/>
              <w:rPr>
                <w:rFonts w:ascii="Times New Roman" w:hAnsi="Times New Roman" w:cs="Times New Roman"/>
              </w:rPr>
            </w:pPr>
            <w:r w:rsidRPr="00DA4FB0">
              <w:rPr>
                <w:rFonts w:ascii="Times New Roman" w:hAnsi="Times New Roman" w:cs="Times New Roman"/>
              </w:rPr>
              <w:t xml:space="preserve">– </w:t>
            </w:r>
          </w:p>
        </w:tc>
        <w:tc>
          <w:tcPr>
            <w:tcW w:w="997" w:type="dxa"/>
            <w:tcBorders>
              <w:top w:val="single" w:sz="4" w:space="0" w:color="000000"/>
              <w:left w:val="single" w:sz="4" w:space="0" w:color="000000"/>
              <w:bottom w:val="single" w:sz="4" w:space="0" w:color="000000"/>
              <w:right w:val="single" w:sz="12" w:space="0" w:color="000000"/>
            </w:tcBorders>
            <w:vAlign w:val="center"/>
          </w:tcPr>
          <w:p w14:paraId="0B60F292" w14:textId="77777777" w:rsidR="00DA4FB0" w:rsidRPr="00DA4FB0" w:rsidRDefault="00DA4FB0">
            <w:pPr>
              <w:spacing w:after="0" w:line="259" w:lineRule="auto"/>
              <w:ind w:left="0" w:right="14" w:firstLine="0"/>
              <w:jc w:val="center"/>
              <w:rPr>
                <w:rFonts w:ascii="Times New Roman" w:hAnsi="Times New Roman" w:cs="Times New Roman"/>
              </w:rPr>
            </w:pPr>
            <w:r w:rsidRPr="00DA4FB0">
              <w:rPr>
                <w:rFonts w:ascii="Times New Roman" w:hAnsi="Times New Roman" w:cs="Times New Roman"/>
              </w:rPr>
              <w:t xml:space="preserve">– </w:t>
            </w:r>
          </w:p>
        </w:tc>
      </w:tr>
      <w:tr w:rsidR="00DA4FB0" w:rsidRPr="00DA4FB0" w14:paraId="6FED069D" w14:textId="77777777">
        <w:trPr>
          <w:trHeight w:val="415"/>
        </w:trPr>
        <w:tc>
          <w:tcPr>
            <w:tcW w:w="946" w:type="dxa"/>
            <w:tcBorders>
              <w:top w:val="single" w:sz="4" w:space="0" w:color="000000"/>
              <w:left w:val="single" w:sz="12" w:space="0" w:color="000000"/>
              <w:bottom w:val="single" w:sz="12" w:space="0" w:color="000000"/>
              <w:right w:val="single" w:sz="4" w:space="0" w:color="000000"/>
            </w:tcBorders>
          </w:tcPr>
          <w:p w14:paraId="281A2382" w14:textId="77777777" w:rsidR="00DA4FB0" w:rsidRPr="00DA4FB0" w:rsidRDefault="00DA4FB0">
            <w:pPr>
              <w:spacing w:after="0" w:line="259" w:lineRule="auto"/>
              <w:ind w:left="27" w:firstLine="0"/>
              <w:jc w:val="center"/>
              <w:rPr>
                <w:rFonts w:ascii="Times New Roman" w:hAnsi="Times New Roman" w:cs="Times New Roman"/>
              </w:rPr>
            </w:pPr>
            <w:proofErr w:type="spellStart"/>
            <w:proofErr w:type="gramStart"/>
            <w:r w:rsidRPr="00DA4FB0">
              <w:rPr>
                <w:rFonts w:ascii="Times New Roman" w:hAnsi="Times New Roman" w:cs="Times New Roman"/>
              </w:rPr>
              <w:t>Вн.защ</w:t>
            </w:r>
            <w:proofErr w:type="spellEnd"/>
            <w:proofErr w:type="gramEnd"/>
            <w:r w:rsidRPr="00DA4FB0">
              <w:rPr>
                <w:rFonts w:ascii="Times New Roman" w:hAnsi="Times New Roman" w:cs="Times New Roman"/>
              </w:rPr>
              <w:t xml:space="preserve"> 2 </w:t>
            </w:r>
            <w:proofErr w:type="spellStart"/>
            <w:r w:rsidRPr="00DA4FB0">
              <w:rPr>
                <w:rFonts w:ascii="Times New Roman" w:hAnsi="Times New Roman" w:cs="Times New Roman"/>
              </w:rPr>
              <w:t>откл</w:t>
            </w:r>
            <w:proofErr w:type="spellEnd"/>
            <w:r w:rsidRPr="00DA4FB0">
              <w:rPr>
                <w:rFonts w:ascii="Times New Roman" w:hAnsi="Times New Roman" w:cs="Times New Roman"/>
              </w:rPr>
              <w:t xml:space="preserve"> </w:t>
            </w:r>
          </w:p>
        </w:tc>
        <w:tc>
          <w:tcPr>
            <w:tcW w:w="1016" w:type="dxa"/>
            <w:tcBorders>
              <w:top w:val="single" w:sz="4" w:space="0" w:color="000000"/>
              <w:left w:val="single" w:sz="4" w:space="0" w:color="000000"/>
              <w:bottom w:val="single" w:sz="12" w:space="0" w:color="000000"/>
              <w:right w:val="single" w:sz="4" w:space="0" w:color="000000"/>
            </w:tcBorders>
            <w:vAlign w:val="center"/>
          </w:tcPr>
          <w:p w14:paraId="0DD0EDCC" w14:textId="77777777" w:rsidR="00DA4FB0" w:rsidRPr="00DA4FB0" w:rsidRDefault="00DA4FB0">
            <w:pPr>
              <w:spacing w:after="0" w:line="259" w:lineRule="auto"/>
              <w:ind w:left="0" w:right="9" w:firstLine="0"/>
              <w:jc w:val="center"/>
              <w:rPr>
                <w:rFonts w:ascii="Times New Roman" w:hAnsi="Times New Roman" w:cs="Times New Roman"/>
              </w:rPr>
            </w:pPr>
            <w:r w:rsidRPr="00DA4FB0">
              <w:rPr>
                <w:rFonts w:ascii="Times New Roman" w:hAnsi="Times New Roman" w:cs="Times New Roman"/>
              </w:rPr>
              <w:t xml:space="preserve">Авария </w:t>
            </w:r>
          </w:p>
        </w:tc>
        <w:tc>
          <w:tcPr>
            <w:tcW w:w="1018" w:type="dxa"/>
            <w:tcBorders>
              <w:top w:val="single" w:sz="4" w:space="0" w:color="000000"/>
              <w:left w:val="single" w:sz="4" w:space="0" w:color="000000"/>
              <w:bottom w:val="single" w:sz="12" w:space="0" w:color="000000"/>
              <w:right w:val="single" w:sz="4" w:space="0" w:color="000000"/>
            </w:tcBorders>
            <w:vAlign w:val="center"/>
          </w:tcPr>
          <w:p w14:paraId="233F6E19" w14:textId="77777777" w:rsidR="00DA4FB0" w:rsidRPr="00DA4FB0" w:rsidRDefault="00DA4FB0">
            <w:pPr>
              <w:spacing w:after="0" w:line="259" w:lineRule="auto"/>
              <w:ind w:left="0" w:right="107" w:firstLine="0"/>
              <w:jc w:val="center"/>
              <w:rPr>
                <w:rFonts w:ascii="Times New Roman" w:hAnsi="Times New Roman" w:cs="Times New Roman"/>
              </w:rPr>
            </w:pPr>
            <w:r w:rsidRPr="00DA4FB0">
              <w:rPr>
                <w:rFonts w:ascii="Times New Roman" w:hAnsi="Times New Roman" w:cs="Times New Roman"/>
              </w:rPr>
              <w:t xml:space="preserve">– </w:t>
            </w:r>
          </w:p>
        </w:tc>
        <w:tc>
          <w:tcPr>
            <w:tcW w:w="1262" w:type="dxa"/>
            <w:tcBorders>
              <w:top w:val="single" w:sz="4" w:space="0" w:color="000000"/>
              <w:left w:val="single" w:sz="4" w:space="0" w:color="000000"/>
              <w:bottom w:val="single" w:sz="12" w:space="0" w:color="000000"/>
              <w:right w:val="single" w:sz="4" w:space="0" w:color="000000"/>
            </w:tcBorders>
            <w:vAlign w:val="center"/>
          </w:tcPr>
          <w:p w14:paraId="536F7765" w14:textId="77777777" w:rsidR="00DA4FB0" w:rsidRPr="00DA4FB0" w:rsidRDefault="00DA4FB0">
            <w:pPr>
              <w:spacing w:after="0" w:line="259" w:lineRule="auto"/>
              <w:ind w:left="0" w:right="5" w:firstLine="0"/>
              <w:jc w:val="center"/>
              <w:rPr>
                <w:rFonts w:ascii="Times New Roman" w:hAnsi="Times New Roman" w:cs="Times New Roman"/>
              </w:rPr>
            </w:pPr>
            <w:r w:rsidRPr="00DA4FB0">
              <w:rPr>
                <w:rFonts w:ascii="Times New Roman" w:hAnsi="Times New Roman" w:cs="Times New Roman"/>
              </w:rPr>
              <w:t xml:space="preserve">– </w:t>
            </w:r>
          </w:p>
        </w:tc>
        <w:tc>
          <w:tcPr>
            <w:tcW w:w="992" w:type="dxa"/>
            <w:tcBorders>
              <w:top w:val="single" w:sz="4" w:space="0" w:color="000000"/>
              <w:left w:val="single" w:sz="4" w:space="0" w:color="000000"/>
              <w:bottom w:val="single" w:sz="12" w:space="0" w:color="000000"/>
              <w:right w:val="single" w:sz="4" w:space="0" w:color="000000"/>
            </w:tcBorders>
            <w:vAlign w:val="center"/>
          </w:tcPr>
          <w:p w14:paraId="76442E03" w14:textId="77777777" w:rsidR="00DA4FB0" w:rsidRPr="00DA4FB0" w:rsidRDefault="00DA4FB0">
            <w:pPr>
              <w:spacing w:after="0" w:line="259" w:lineRule="auto"/>
              <w:ind w:left="0" w:right="7" w:firstLine="0"/>
              <w:jc w:val="center"/>
              <w:rPr>
                <w:rFonts w:ascii="Times New Roman" w:hAnsi="Times New Roman" w:cs="Times New Roman"/>
              </w:rPr>
            </w:pPr>
            <w:r w:rsidRPr="00DA4FB0">
              <w:rPr>
                <w:rFonts w:ascii="Times New Roman" w:hAnsi="Times New Roman" w:cs="Times New Roman"/>
              </w:rPr>
              <w:t xml:space="preserve">– </w:t>
            </w:r>
          </w:p>
        </w:tc>
        <w:tc>
          <w:tcPr>
            <w:tcW w:w="997" w:type="dxa"/>
            <w:tcBorders>
              <w:top w:val="single" w:sz="4" w:space="0" w:color="000000"/>
              <w:left w:val="single" w:sz="4" w:space="0" w:color="000000"/>
              <w:bottom w:val="single" w:sz="12" w:space="0" w:color="000000"/>
              <w:right w:val="single" w:sz="12" w:space="0" w:color="000000"/>
            </w:tcBorders>
            <w:vAlign w:val="center"/>
          </w:tcPr>
          <w:p w14:paraId="30A61E81" w14:textId="77777777" w:rsidR="00DA4FB0" w:rsidRPr="00DA4FB0" w:rsidRDefault="00DA4FB0">
            <w:pPr>
              <w:spacing w:after="0" w:line="259" w:lineRule="auto"/>
              <w:ind w:left="0" w:right="14" w:firstLine="0"/>
              <w:jc w:val="center"/>
              <w:rPr>
                <w:rFonts w:ascii="Times New Roman" w:hAnsi="Times New Roman" w:cs="Times New Roman"/>
              </w:rPr>
            </w:pPr>
            <w:r w:rsidRPr="00DA4FB0">
              <w:rPr>
                <w:rFonts w:ascii="Times New Roman" w:hAnsi="Times New Roman" w:cs="Times New Roman"/>
              </w:rPr>
              <w:t xml:space="preserve">– </w:t>
            </w:r>
          </w:p>
        </w:tc>
      </w:tr>
    </w:tbl>
    <w:p w14:paraId="7323A75F" w14:textId="77777777" w:rsidR="00DA4FB0" w:rsidRPr="00DA4FB0" w:rsidRDefault="00DA4FB0">
      <w:pPr>
        <w:spacing w:after="229" w:line="259" w:lineRule="auto"/>
        <w:ind w:left="0" w:firstLine="0"/>
        <w:jc w:val="left"/>
        <w:rPr>
          <w:rFonts w:ascii="Times New Roman" w:hAnsi="Times New Roman" w:cs="Times New Roman"/>
        </w:rPr>
      </w:pPr>
      <w:r w:rsidRPr="00DA4FB0">
        <w:rPr>
          <w:rFonts w:ascii="Times New Roman" w:hAnsi="Times New Roman" w:cs="Times New Roman"/>
        </w:rPr>
        <w:t xml:space="preserve"> </w:t>
      </w:r>
    </w:p>
    <w:p w14:paraId="39D8EEE8" w14:textId="77777777" w:rsidR="00DA4FB0" w:rsidRPr="00DA4FB0" w:rsidRDefault="00DA4FB0">
      <w:pPr>
        <w:spacing w:after="0" w:line="259" w:lineRule="auto"/>
        <w:ind w:left="0" w:firstLine="0"/>
        <w:rPr>
          <w:rFonts w:ascii="Times New Roman" w:hAnsi="Times New Roman" w:cs="Times New Roman"/>
        </w:rPr>
      </w:pPr>
      <w:r w:rsidRPr="00DA4FB0">
        <w:rPr>
          <w:rFonts w:ascii="Times New Roman" w:hAnsi="Times New Roman" w:cs="Times New Roman"/>
        </w:rPr>
        <w:t xml:space="preserve"> </w:t>
      </w:r>
      <w:r w:rsidRPr="00DA4FB0">
        <w:rPr>
          <w:rFonts w:ascii="Times New Roman" w:hAnsi="Times New Roman" w:cs="Times New Roman"/>
        </w:rPr>
        <w:tab/>
        <w:t xml:space="preserve"> </w:t>
      </w:r>
    </w:p>
    <w:p w14:paraId="5B691943" w14:textId="1055FC06" w:rsidR="00DA4FB0" w:rsidRPr="00DA4FB0" w:rsidRDefault="00DA4FB0">
      <w:pPr>
        <w:spacing w:after="0" w:line="259" w:lineRule="auto"/>
        <w:ind w:left="0" w:firstLine="0"/>
        <w:jc w:val="left"/>
        <w:rPr>
          <w:rFonts w:ascii="Times New Roman" w:hAnsi="Times New Roman" w:cs="Times New Roman"/>
        </w:rPr>
      </w:pPr>
    </w:p>
    <w:p w14:paraId="69FB14C1" w14:textId="77777777" w:rsidR="00DA4FB0" w:rsidRPr="00DA4FB0" w:rsidRDefault="00DA4FB0">
      <w:pPr>
        <w:pStyle w:val="1"/>
        <w:ind w:left="10" w:right="273"/>
        <w:jc w:val="right"/>
        <w:rPr>
          <w:sz w:val="22"/>
        </w:rPr>
      </w:pPr>
      <w:r w:rsidRPr="00DA4FB0">
        <w:rPr>
          <w:sz w:val="22"/>
        </w:rPr>
        <w:t>ПРИЛОЖЕНИЕ Д</w:t>
      </w:r>
      <w:r w:rsidRPr="00DA4FB0">
        <w:rPr>
          <w:rFonts w:eastAsia="Calibri"/>
          <w:sz w:val="22"/>
        </w:rPr>
        <w:t xml:space="preserve"> </w:t>
      </w:r>
    </w:p>
    <w:p w14:paraId="605812CB" w14:textId="77777777" w:rsidR="00DA4FB0" w:rsidRPr="00DA4FB0" w:rsidRDefault="00DA4FB0">
      <w:pPr>
        <w:spacing w:after="41" w:line="265" w:lineRule="auto"/>
        <w:ind w:left="10" w:right="35"/>
        <w:jc w:val="right"/>
        <w:rPr>
          <w:rFonts w:ascii="Times New Roman" w:hAnsi="Times New Roman" w:cs="Times New Roman"/>
        </w:rPr>
      </w:pPr>
      <w:r w:rsidRPr="00DA4FB0">
        <w:rPr>
          <w:rFonts w:ascii="Times New Roman" w:hAnsi="Times New Roman" w:cs="Times New Roman"/>
        </w:rPr>
        <w:t>Список протоколов событий</w:t>
      </w:r>
      <w:r w:rsidRPr="00DA4FB0">
        <w:rPr>
          <w:rFonts w:ascii="Times New Roman" w:eastAsia="Calibri" w:hAnsi="Times New Roman" w:cs="Times New Roman"/>
          <w:b/>
        </w:rPr>
        <w:t xml:space="preserve"> </w:t>
      </w:r>
    </w:p>
    <w:p w14:paraId="2DD5D80E" w14:textId="77777777" w:rsidR="00DA4FB0" w:rsidRPr="00DA4FB0" w:rsidRDefault="00DA4FB0">
      <w:pPr>
        <w:spacing w:after="15" w:line="259" w:lineRule="auto"/>
        <w:ind w:left="2127" w:firstLine="0"/>
        <w:jc w:val="center"/>
        <w:rPr>
          <w:rFonts w:ascii="Times New Roman" w:hAnsi="Times New Roman" w:cs="Times New Roman"/>
        </w:rPr>
      </w:pPr>
      <w:r w:rsidRPr="00DA4FB0">
        <w:rPr>
          <w:rFonts w:ascii="Times New Roman" w:hAnsi="Times New Roman" w:cs="Times New Roman"/>
        </w:rPr>
        <w:t xml:space="preserve"> </w:t>
      </w:r>
    </w:p>
    <w:p w14:paraId="7FCE508C" w14:textId="77777777" w:rsidR="00DA4FB0" w:rsidRP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 </w:t>
      </w:r>
    </w:p>
    <w:tbl>
      <w:tblPr>
        <w:tblStyle w:val="TableGrid"/>
        <w:tblW w:w="6231" w:type="dxa"/>
        <w:tblInd w:w="102" w:type="dxa"/>
        <w:tblCellMar>
          <w:top w:w="91" w:type="dxa"/>
          <w:left w:w="115" w:type="dxa"/>
          <w:right w:w="115" w:type="dxa"/>
        </w:tblCellMar>
        <w:tblLook w:val="04A0" w:firstRow="1" w:lastRow="0" w:firstColumn="1" w:lastColumn="0" w:noHBand="0" w:noVBand="1"/>
      </w:tblPr>
      <w:tblGrid>
        <w:gridCol w:w="1703"/>
        <w:gridCol w:w="4528"/>
      </w:tblGrid>
      <w:tr w:rsidR="00DA4FB0" w:rsidRPr="00DA4FB0" w14:paraId="4D2CF299" w14:textId="77777777">
        <w:trPr>
          <w:trHeight w:val="323"/>
        </w:trPr>
        <w:tc>
          <w:tcPr>
            <w:tcW w:w="1703" w:type="dxa"/>
            <w:tcBorders>
              <w:top w:val="single" w:sz="12" w:space="0" w:color="000000"/>
              <w:left w:val="single" w:sz="12" w:space="0" w:color="000000"/>
              <w:bottom w:val="single" w:sz="4" w:space="0" w:color="000000"/>
              <w:right w:val="single" w:sz="4" w:space="0" w:color="000000"/>
            </w:tcBorders>
            <w:shd w:val="clear" w:color="auto" w:fill="D9D9D9"/>
          </w:tcPr>
          <w:p w14:paraId="28F5054B" w14:textId="77777777" w:rsidR="00DA4FB0" w:rsidRPr="00DA4FB0" w:rsidRDefault="00DA4FB0">
            <w:pPr>
              <w:spacing w:after="0" w:line="259" w:lineRule="auto"/>
              <w:ind w:left="0" w:right="11" w:firstLine="0"/>
              <w:jc w:val="center"/>
              <w:rPr>
                <w:rFonts w:ascii="Times New Roman" w:hAnsi="Times New Roman" w:cs="Times New Roman"/>
              </w:rPr>
            </w:pPr>
            <w:r w:rsidRPr="00DA4FB0">
              <w:rPr>
                <w:rFonts w:ascii="Times New Roman" w:eastAsia="Calibri" w:hAnsi="Times New Roman" w:cs="Times New Roman"/>
                <w:b/>
              </w:rPr>
              <w:t xml:space="preserve">№ протокола </w:t>
            </w:r>
          </w:p>
        </w:tc>
        <w:tc>
          <w:tcPr>
            <w:tcW w:w="4527" w:type="dxa"/>
            <w:tcBorders>
              <w:top w:val="single" w:sz="12" w:space="0" w:color="000000"/>
              <w:left w:val="single" w:sz="4" w:space="0" w:color="000000"/>
              <w:bottom w:val="single" w:sz="4" w:space="0" w:color="000000"/>
              <w:right w:val="single" w:sz="12" w:space="0" w:color="000000"/>
            </w:tcBorders>
            <w:shd w:val="clear" w:color="auto" w:fill="D9D9D9"/>
          </w:tcPr>
          <w:p w14:paraId="5AD8E097" w14:textId="77777777" w:rsidR="00DA4FB0" w:rsidRPr="00DA4FB0" w:rsidRDefault="00DA4FB0">
            <w:pPr>
              <w:spacing w:after="0" w:line="259" w:lineRule="auto"/>
              <w:ind w:left="0" w:right="2" w:firstLine="0"/>
              <w:jc w:val="center"/>
              <w:rPr>
                <w:rFonts w:ascii="Times New Roman" w:hAnsi="Times New Roman" w:cs="Times New Roman"/>
              </w:rPr>
            </w:pPr>
            <w:r w:rsidRPr="00DA4FB0">
              <w:rPr>
                <w:rFonts w:ascii="Times New Roman" w:eastAsia="Calibri" w:hAnsi="Times New Roman" w:cs="Times New Roman"/>
                <w:b/>
              </w:rPr>
              <w:t xml:space="preserve">События </w:t>
            </w:r>
          </w:p>
        </w:tc>
      </w:tr>
      <w:tr w:rsidR="00DA4FB0" w:rsidRPr="00DA4FB0" w14:paraId="17B681C3" w14:textId="77777777">
        <w:trPr>
          <w:trHeight w:val="342"/>
        </w:trPr>
        <w:tc>
          <w:tcPr>
            <w:tcW w:w="1703" w:type="dxa"/>
            <w:tcBorders>
              <w:top w:val="single" w:sz="4" w:space="0" w:color="000000"/>
              <w:left w:val="single" w:sz="12" w:space="0" w:color="000000"/>
              <w:bottom w:val="single" w:sz="4" w:space="0" w:color="000000"/>
              <w:right w:val="single" w:sz="4" w:space="0" w:color="000000"/>
            </w:tcBorders>
          </w:tcPr>
          <w:p w14:paraId="5063A715" w14:textId="77777777" w:rsidR="00DA4FB0" w:rsidRPr="00DA4FB0" w:rsidRDefault="00DA4FB0">
            <w:pPr>
              <w:spacing w:after="0" w:line="259" w:lineRule="auto"/>
              <w:ind w:left="0" w:right="6" w:firstLine="0"/>
              <w:jc w:val="center"/>
              <w:rPr>
                <w:rFonts w:ascii="Times New Roman" w:hAnsi="Times New Roman" w:cs="Times New Roman"/>
              </w:rPr>
            </w:pPr>
            <w:r w:rsidRPr="00DA4FB0">
              <w:rPr>
                <w:rFonts w:ascii="Times New Roman" w:hAnsi="Times New Roman" w:cs="Times New Roman"/>
              </w:rPr>
              <w:t xml:space="preserve">1 </w:t>
            </w:r>
          </w:p>
        </w:tc>
        <w:tc>
          <w:tcPr>
            <w:tcW w:w="4527" w:type="dxa"/>
            <w:tcBorders>
              <w:top w:val="single" w:sz="4" w:space="0" w:color="000000"/>
              <w:left w:val="single" w:sz="4" w:space="0" w:color="000000"/>
              <w:bottom w:val="single" w:sz="4" w:space="0" w:color="000000"/>
              <w:right w:val="single" w:sz="12" w:space="0" w:color="000000"/>
            </w:tcBorders>
          </w:tcPr>
          <w:p w14:paraId="1A0D9FC1" w14:textId="77777777" w:rsidR="00DA4FB0" w:rsidRPr="00DA4FB0" w:rsidRDefault="00DA4FB0">
            <w:pPr>
              <w:spacing w:after="0" w:line="259" w:lineRule="auto"/>
              <w:ind w:left="0" w:right="1" w:firstLine="0"/>
              <w:jc w:val="center"/>
              <w:rPr>
                <w:rFonts w:ascii="Times New Roman" w:hAnsi="Times New Roman" w:cs="Times New Roman"/>
              </w:rPr>
            </w:pPr>
            <w:r w:rsidRPr="00DA4FB0">
              <w:rPr>
                <w:rFonts w:ascii="Times New Roman" w:hAnsi="Times New Roman" w:cs="Times New Roman"/>
              </w:rPr>
              <w:t xml:space="preserve">Питание снято/подано </w:t>
            </w:r>
          </w:p>
        </w:tc>
      </w:tr>
      <w:tr w:rsidR="00DA4FB0" w:rsidRPr="00DA4FB0" w14:paraId="7C3A74E6" w14:textId="77777777">
        <w:trPr>
          <w:trHeight w:val="341"/>
        </w:trPr>
        <w:tc>
          <w:tcPr>
            <w:tcW w:w="1703" w:type="dxa"/>
            <w:tcBorders>
              <w:top w:val="single" w:sz="4" w:space="0" w:color="000000"/>
              <w:left w:val="single" w:sz="12" w:space="0" w:color="000000"/>
              <w:bottom w:val="single" w:sz="4" w:space="0" w:color="000000"/>
              <w:right w:val="single" w:sz="4" w:space="0" w:color="000000"/>
            </w:tcBorders>
          </w:tcPr>
          <w:p w14:paraId="4F9CD6BA" w14:textId="77777777" w:rsidR="00DA4FB0" w:rsidRPr="00DA4FB0" w:rsidRDefault="00DA4FB0">
            <w:pPr>
              <w:spacing w:after="0" w:line="259" w:lineRule="auto"/>
              <w:ind w:left="0" w:right="6" w:firstLine="0"/>
              <w:jc w:val="center"/>
              <w:rPr>
                <w:rFonts w:ascii="Times New Roman" w:hAnsi="Times New Roman" w:cs="Times New Roman"/>
              </w:rPr>
            </w:pPr>
            <w:r w:rsidRPr="00DA4FB0">
              <w:rPr>
                <w:rFonts w:ascii="Times New Roman" w:hAnsi="Times New Roman" w:cs="Times New Roman"/>
              </w:rPr>
              <w:t xml:space="preserve">2 </w:t>
            </w:r>
          </w:p>
        </w:tc>
        <w:tc>
          <w:tcPr>
            <w:tcW w:w="4527" w:type="dxa"/>
            <w:tcBorders>
              <w:top w:val="single" w:sz="4" w:space="0" w:color="000000"/>
              <w:left w:val="single" w:sz="4" w:space="0" w:color="000000"/>
              <w:bottom w:val="single" w:sz="4" w:space="0" w:color="000000"/>
              <w:right w:val="single" w:sz="12" w:space="0" w:color="000000"/>
            </w:tcBorders>
          </w:tcPr>
          <w:p w14:paraId="4EE682F3" w14:textId="77777777" w:rsidR="00DA4FB0" w:rsidRPr="00DA4FB0" w:rsidRDefault="00DA4FB0">
            <w:pPr>
              <w:spacing w:after="0" w:line="259" w:lineRule="auto"/>
              <w:ind w:left="0" w:right="1" w:firstLine="0"/>
              <w:jc w:val="center"/>
              <w:rPr>
                <w:rFonts w:ascii="Times New Roman" w:hAnsi="Times New Roman" w:cs="Times New Roman"/>
              </w:rPr>
            </w:pPr>
            <w:r w:rsidRPr="00DA4FB0">
              <w:rPr>
                <w:rFonts w:ascii="Times New Roman" w:hAnsi="Times New Roman" w:cs="Times New Roman"/>
              </w:rPr>
              <w:t xml:space="preserve">Скорректированы часы после сбоя </w:t>
            </w:r>
          </w:p>
        </w:tc>
      </w:tr>
      <w:tr w:rsidR="00DA4FB0" w:rsidRPr="00DA4FB0" w14:paraId="3AEB791E" w14:textId="77777777">
        <w:trPr>
          <w:trHeight w:val="338"/>
        </w:trPr>
        <w:tc>
          <w:tcPr>
            <w:tcW w:w="1703" w:type="dxa"/>
            <w:tcBorders>
              <w:top w:val="single" w:sz="4" w:space="0" w:color="000000"/>
              <w:left w:val="single" w:sz="12" w:space="0" w:color="000000"/>
              <w:bottom w:val="single" w:sz="4" w:space="0" w:color="000000"/>
              <w:right w:val="single" w:sz="4" w:space="0" w:color="000000"/>
            </w:tcBorders>
          </w:tcPr>
          <w:p w14:paraId="69A3867A" w14:textId="77777777" w:rsidR="00DA4FB0" w:rsidRPr="00DA4FB0" w:rsidRDefault="00DA4FB0">
            <w:pPr>
              <w:spacing w:after="0" w:line="259" w:lineRule="auto"/>
              <w:ind w:left="0" w:right="6" w:firstLine="0"/>
              <w:jc w:val="center"/>
              <w:rPr>
                <w:rFonts w:ascii="Times New Roman" w:hAnsi="Times New Roman" w:cs="Times New Roman"/>
              </w:rPr>
            </w:pPr>
            <w:r w:rsidRPr="00DA4FB0">
              <w:rPr>
                <w:rFonts w:ascii="Times New Roman" w:hAnsi="Times New Roman" w:cs="Times New Roman"/>
              </w:rPr>
              <w:t xml:space="preserve">3 </w:t>
            </w:r>
          </w:p>
        </w:tc>
        <w:tc>
          <w:tcPr>
            <w:tcW w:w="4527" w:type="dxa"/>
            <w:tcBorders>
              <w:top w:val="single" w:sz="4" w:space="0" w:color="000000"/>
              <w:left w:val="single" w:sz="4" w:space="0" w:color="000000"/>
              <w:bottom w:val="single" w:sz="4" w:space="0" w:color="000000"/>
              <w:right w:val="single" w:sz="12" w:space="0" w:color="000000"/>
            </w:tcBorders>
          </w:tcPr>
          <w:p w14:paraId="416AD7F4" w14:textId="77777777" w:rsidR="00DA4FB0" w:rsidRPr="00DA4FB0" w:rsidRDefault="00DA4FB0">
            <w:pPr>
              <w:spacing w:after="0" w:line="259" w:lineRule="auto"/>
              <w:ind w:left="0" w:firstLine="0"/>
              <w:jc w:val="center"/>
              <w:rPr>
                <w:rFonts w:ascii="Times New Roman" w:hAnsi="Times New Roman" w:cs="Times New Roman"/>
              </w:rPr>
            </w:pPr>
            <w:r w:rsidRPr="00DA4FB0">
              <w:rPr>
                <w:rFonts w:ascii="Times New Roman" w:hAnsi="Times New Roman" w:cs="Times New Roman"/>
              </w:rPr>
              <w:t xml:space="preserve">Изменение даты и времени </w:t>
            </w:r>
          </w:p>
        </w:tc>
      </w:tr>
      <w:tr w:rsidR="00DA4FB0" w:rsidRPr="00DA4FB0" w14:paraId="25403D8C" w14:textId="77777777">
        <w:trPr>
          <w:trHeight w:val="341"/>
        </w:trPr>
        <w:tc>
          <w:tcPr>
            <w:tcW w:w="1703" w:type="dxa"/>
            <w:tcBorders>
              <w:top w:val="single" w:sz="4" w:space="0" w:color="000000"/>
              <w:left w:val="single" w:sz="12" w:space="0" w:color="000000"/>
              <w:bottom w:val="single" w:sz="4" w:space="0" w:color="000000"/>
              <w:right w:val="single" w:sz="4" w:space="0" w:color="000000"/>
            </w:tcBorders>
          </w:tcPr>
          <w:p w14:paraId="769246B1" w14:textId="77777777" w:rsidR="00DA4FB0" w:rsidRPr="00DA4FB0" w:rsidRDefault="00DA4FB0">
            <w:pPr>
              <w:spacing w:after="0" w:line="259" w:lineRule="auto"/>
              <w:ind w:left="0" w:right="6" w:firstLine="0"/>
              <w:jc w:val="center"/>
              <w:rPr>
                <w:rFonts w:ascii="Times New Roman" w:hAnsi="Times New Roman" w:cs="Times New Roman"/>
              </w:rPr>
            </w:pPr>
            <w:r w:rsidRPr="00DA4FB0">
              <w:rPr>
                <w:rFonts w:ascii="Times New Roman" w:hAnsi="Times New Roman" w:cs="Times New Roman"/>
              </w:rPr>
              <w:t xml:space="preserve">4 </w:t>
            </w:r>
          </w:p>
        </w:tc>
        <w:tc>
          <w:tcPr>
            <w:tcW w:w="4527" w:type="dxa"/>
            <w:tcBorders>
              <w:top w:val="single" w:sz="4" w:space="0" w:color="000000"/>
              <w:left w:val="single" w:sz="4" w:space="0" w:color="000000"/>
              <w:bottom w:val="single" w:sz="4" w:space="0" w:color="000000"/>
              <w:right w:val="single" w:sz="12" w:space="0" w:color="000000"/>
            </w:tcBorders>
          </w:tcPr>
          <w:p w14:paraId="64AEE97D" w14:textId="77777777" w:rsidR="00DA4FB0" w:rsidRPr="00DA4FB0" w:rsidRDefault="00DA4FB0">
            <w:pPr>
              <w:spacing w:after="0" w:line="259" w:lineRule="auto"/>
              <w:ind w:left="3" w:firstLine="0"/>
              <w:jc w:val="center"/>
              <w:rPr>
                <w:rFonts w:ascii="Times New Roman" w:hAnsi="Times New Roman" w:cs="Times New Roman"/>
              </w:rPr>
            </w:pPr>
            <w:r w:rsidRPr="00DA4FB0">
              <w:rPr>
                <w:rFonts w:ascii="Times New Roman" w:hAnsi="Times New Roman" w:cs="Times New Roman"/>
              </w:rPr>
              <w:t xml:space="preserve">Очистка счетчиков моточасов </w:t>
            </w:r>
          </w:p>
        </w:tc>
      </w:tr>
      <w:tr w:rsidR="00DA4FB0" w:rsidRPr="00DA4FB0" w14:paraId="51CE27C5" w14:textId="77777777">
        <w:trPr>
          <w:trHeight w:val="341"/>
        </w:trPr>
        <w:tc>
          <w:tcPr>
            <w:tcW w:w="1703" w:type="dxa"/>
            <w:tcBorders>
              <w:top w:val="single" w:sz="4" w:space="0" w:color="000000"/>
              <w:left w:val="single" w:sz="12" w:space="0" w:color="000000"/>
              <w:bottom w:val="single" w:sz="4" w:space="0" w:color="000000"/>
              <w:right w:val="single" w:sz="4" w:space="0" w:color="000000"/>
            </w:tcBorders>
          </w:tcPr>
          <w:p w14:paraId="2C85F53C" w14:textId="77777777" w:rsidR="00DA4FB0" w:rsidRPr="00DA4FB0" w:rsidRDefault="00DA4FB0">
            <w:pPr>
              <w:spacing w:after="0" w:line="259" w:lineRule="auto"/>
              <w:ind w:left="0" w:right="6" w:firstLine="0"/>
              <w:jc w:val="center"/>
              <w:rPr>
                <w:rFonts w:ascii="Times New Roman" w:hAnsi="Times New Roman" w:cs="Times New Roman"/>
              </w:rPr>
            </w:pPr>
            <w:r w:rsidRPr="00DA4FB0">
              <w:rPr>
                <w:rFonts w:ascii="Times New Roman" w:hAnsi="Times New Roman" w:cs="Times New Roman"/>
              </w:rPr>
              <w:t xml:space="preserve">5 </w:t>
            </w:r>
          </w:p>
        </w:tc>
        <w:tc>
          <w:tcPr>
            <w:tcW w:w="4527" w:type="dxa"/>
            <w:tcBorders>
              <w:top w:val="single" w:sz="4" w:space="0" w:color="000000"/>
              <w:left w:val="single" w:sz="4" w:space="0" w:color="000000"/>
              <w:bottom w:val="single" w:sz="4" w:space="0" w:color="000000"/>
              <w:right w:val="single" w:sz="12" w:space="0" w:color="000000"/>
            </w:tcBorders>
          </w:tcPr>
          <w:p w14:paraId="2A1DBC51" w14:textId="77777777" w:rsidR="00DA4FB0" w:rsidRPr="00DA4FB0" w:rsidRDefault="00DA4FB0">
            <w:pPr>
              <w:spacing w:after="0" w:line="259" w:lineRule="auto"/>
              <w:ind w:left="1" w:firstLine="0"/>
              <w:jc w:val="center"/>
              <w:rPr>
                <w:rFonts w:ascii="Times New Roman" w:hAnsi="Times New Roman" w:cs="Times New Roman"/>
              </w:rPr>
            </w:pPr>
            <w:r w:rsidRPr="00DA4FB0">
              <w:rPr>
                <w:rFonts w:ascii="Times New Roman" w:hAnsi="Times New Roman" w:cs="Times New Roman"/>
              </w:rPr>
              <w:t xml:space="preserve">Очистка счетчиков энергии </w:t>
            </w:r>
          </w:p>
        </w:tc>
      </w:tr>
      <w:tr w:rsidR="00DA4FB0" w:rsidRPr="00DA4FB0" w14:paraId="693DBF70" w14:textId="77777777">
        <w:trPr>
          <w:trHeight w:val="338"/>
        </w:trPr>
        <w:tc>
          <w:tcPr>
            <w:tcW w:w="1703" w:type="dxa"/>
            <w:tcBorders>
              <w:top w:val="single" w:sz="4" w:space="0" w:color="000000"/>
              <w:left w:val="single" w:sz="12" w:space="0" w:color="000000"/>
              <w:bottom w:val="single" w:sz="4" w:space="0" w:color="000000"/>
              <w:right w:val="single" w:sz="4" w:space="0" w:color="000000"/>
            </w:tcBorders>
          </w:tcPr>
          <w:p w14:paraId="6CD8A12E" w14:textId="77777777" w:rsidR="00DA4FB0" w:rsidRPr="00DA4FB0" w:rsidRDefault="00DA4FB0">
            <w:pPr>
              <w:spacing w:after="0" w:line="259" w:lineRule="auto"/>
              <w:ind w:left="0" w:right="6" w:firstLine="0"/>
              <w:jc w:val="center"/>
              <w:rPr>
                <w:rFonts w:ascii="Times New Roman" w:hAnsi="Times New Roman" w:cs="Times New Roman"/>
              </w:rPr>
            </w:pPr>
            <w:r w:rsidRPr="00DA4FB0">
              <w:rPr>
                <w:rFonts w:ascii="Times New Roman" w:hAnsi="Times New Roman" w:cs="Times New Roman"/>
              </w:rPr>
              <w:t xml:space="preserve">6 </w:t>
            </w:r>
          </w:p>
        </w:tc>
        <w:tc>
          <w:tcPr>
            <w:tcW w:w="4527" w:type="dxa"/>
            <w:tcBorders>
              <w:top w:val="single" w:sz="4" w:space="0" w:color="000000"/>
              <w:left w:val="single" w:sz="4" w:space="0" w:color="000000"/>
              <w:bottom w:val="single" w:sz="4" w:space="0" w:color="000000"/>
              <w:right w:val="single" w:sz="12" w:space="0" w:color="000000"/>
            </w:tcBorders>
          </w:tcPr>
          <w:p w14:paraId="4DAC6223" w14:textId="77777777" w:rsidR="00DA4FB0" w:rsidRPr="00DA4FB0" w:rsidRDefault="00DA4FB0">
            <w:pPr>
              <w:spacing w:after="0" w:line="259" w:lineRule="auto"/>
              <w:ind w:left="3" w:firstLine="0"/>
              <w:jc w:val="center"/>
              <w:rPr>
                <w:rFonts w:ascii="Times New Roman" w:hAnsi="Times New Roman" w:cs="Times New Roman"/>
              </w:rPr>
            </w:pPr>
            <w:r w:rsidRPr="00DA4FB0">
              <w:rPr>
                <w:rFonts w:ascii="Times New Roman" w:hAnsi="Times New Roman" w:cs="Times New Roman"/>
              </w:rPr>
              <w:t xml:space="preserve">– </w:t>
            </w:r>
          </w:p>
        </w:tc>
      </w:tr>
      <w:tr w:rsidR="00DA4FB0" w:rsidRPr="00DA4FB0" w14:paraId="22308B41" w14:textId="77777777">
        <w:trPr>
          <w:trHeight w:val="341"/>
        </w:trPr>
        <w:tc>
          <w:tcPr>
            <w:tcW w:w="1703" w:type="dxa"/>
            <w:tcBorders>
              <w:top w:val="single" w:sz="4" w:space="0" w:color="000000"/>
              <w:left w:val="single" w:sz="12" w:space="0" w:color="000000"/>
              <w:bottom w:val="single" w:sz="4" w:space="0" w:color="000000"/>
              <w:right w:val="single" w:sz="4" w:space="0" w:color="000000"/>
            </w:tcBorders>
          </w:tcPr>
          <w:p w14:paraId="00E62D05" w14:textId="77777777" w:rsidR="00DA4FB0" w:rsidRPr="00DA4FB0" w:rsidRDefault="00DA4FB0">
            <w:pPr>
              <w:spacing w:after="0" w:line="259" w:lineRule="auto"/>
              <w:ind w:left="0" w:right="6" w:firstLine="0"/>
              <w:jc w:val="center"/>
              <w:rPr>
                <w:rFonts w:ascii="Times New Roman" w:hAnsi="Times New Roman" w:cs="Times New Roman"/>
              </w:rPr>
            </w:pPr>
            <w:r w:rsidRPr="00DA4FB0">
              <w:rPr>
                <w:rFonts w:ascii="Times New Roman" w:hAnsi="Times New Roman" w:cs="Times New Roman"/>
              </w:rPr>
              <w:t xml:space="preserve">7 </w:t>
            </w:r>
          </w:p>
        </w:tc>
        <w:tc>
          <w:tcPr>
            <w:tcW w:w="4527" w:type="dxa"/>
            <w:tcBorders>
              <w:top w:val="single" w:sz="4" w:space="0" w:color="000000"/>
              <w:left w:val="single" w:sz="4" w:space="0" w:color="000000"/>
              <w:bottom w:val="single" w:sz="4" w:space="0" w:color="000000"/>
              <w:right w:val="single" w:sz="12" w:space="0" w:color="000000"/>
            </w:tcBorders>
          </w:tcPr>
          <w:p w14:paraId="1959B990" w14:textId="77777777" w:rsidR="00DA4FB0" w:rsidRPr="00DA4FB0" w:rsidRDefault="00DA4FB0">
            <w:pPr>
              <w:spacing w:after="0" w:line="259" w:lineRule="auto"/>
              <w:ind w:left="0" w:firstLine="0"/>
              <w:jc w:val="center"/>
              <w:rPr>
                <w:rFonts w:ascii="Times New Roman" w:hAnsi="Times New Roman" w:cs="Times New Roman"/>
              </w:rPr>
            </w:pPr>
            <w:r w:rsidRPr="00DA4FB0">
              <w:rPr>
                <w:rFonts w:ascii="Times New Roman" w:hAnsi="Times New Roman" w:cs="Times New Roman"/>
              </w:rPr>
              <w:t xml:space="preserve">Включение/отключение ВВ местное </w:t>
            </w:r>
          </w:p>
        </w:tc>
      </w:tr>
      <w:tr w:rsidR="00DA4FB0" w:rsidRPr="00DA4FB0" w14:paraId="50DC70DC" w14:textId="77777777">
        <w:trPr>
          <w:trHeight w:val="341"/>
        </w:trPr>
        <w:tc>
          <w:tcPr>
            <w:tcW w:w="1703" w:type="dxa"/>
            <w:tcBorders>
              <w:top w:val="single" w:sz="4" w:space="0" w:color="000000"/>
              <w:left w:val="single" w:sz="12" w:space="0" w:color="000000"/>
              <w:bottom w:val="single" w:sz="4" w:space="0" w:color="000000"/>
              <w:right w:val="single" w:sz="4" w:space="0" w:color="000000"/>
            </w:tcBorders>
          </w:tcPr>
          <w:p w14:paraId="3B5AF599" w14:textId="77777777" w:rsidR="00DA4FB0" w:rsidRPr="00DA4FB0" w:rsidRDefault="00DA4FB0">
            <w:pPr>
              <w:spacing w:after="0" w:line="259" w:lineRule="auto"/>
              <w:ind w:left="0" w:right="6" w:firstLine="0"/>
              <w:jc w:val="center"/>
              <w:rPr>
                <w:rFonts w:ascii="Times New Roman" w:hAnsi="Times New Roman" w:cs="Times New Roman"/>
              </w:rPr>
            </w:pPr>
            <w:r w:rsidRPr="00DA4FB0">
              <w:rPr>
                <w:rFonts w:ascii="Times New Roman" w:hAnsi="Times New Roman" w:cs="Times New Roman"/>
              </w:rPr>
              <w:t xml:space="preserve">8 </w:t>
            </w:r>
          </w:p>
        </w:tc>
        <w:tc>
          <w:tcPr>
            <w:tcW w:w="4527" w:type="dxa"/>
            <w:tcBorders>
              <w:top w:val="single" w:sz="4" w:space="0" w:color="000000"/>
              <w:left w:val="single" w:sz="4" w:space="0" w:color="000000"/>
              <w:bottom w:val="single" w:sz="4" w:space="0" w:color="000000"/>
              <w:right w:val="single" w:sz="12" w:space="0" w:color="000000"/>
            </w:tcBorders>
          </w:tcPr>
          <w:p w14:paraId="2B8CBA86" w14:textId="77777777" w:rsidR="00DA4FB0" w:rsidRPr="00DA4FB0" w:rsidRDefault="00DA4FB0">
            <w:pPr>
              <w:spacing w:after="0" w:line="259" w:lineRule="auto"/>
              <w:ind w:left="1" w:firstLine="0"/>
              <w:jc w:val="center"/>
              <w:rPr>
                <w:rFonts w:ascii="Times New Roman" w:hAnsi="Times New Roman" w:cs="Times New Roman"/>
              </w:rPr>
            </w:pPr>
            <w:r w:rsidRPr="00DA4FB0">
              <w:rPr>
                <w:rFonts w:ascii="Times New Roman" w:hAnsi="Times New Roman" w:cs="Times New Roman"/>
              </w:rPr>
              <w:t xml:space="preserve">Включение/отключение ВВ через ТУ </w:t>
            </w:r>
          </w:p>
        </w:tc>
      </w:tr>
      <w:tr w:rsidR="00DA4FB0" w:rsidRPr="00DA4FB0" w14:paraId="27352BD2" w14:textId="77777777">
        <w:trPr>
          <w:trHeight w:val="338"/>
        </w:trPr>
        <w:tc>
          <w:tcPr>
            <w:tcW w:w="1703" w:type="dxa"/>
            <w:tcBorders>
              <w:top w:val="single" w:sz="4" w:space="0" w:color="000000"/>
              <w:left w:val="single" w:sz="12" w:space="0" w:color="000000"/>
              <w:bottom w:val="single" w:sz="4" w:space="0" w:color="000000"/>
              <w:right w:val="single" w:sz="4" w:space="0" w:color="000000"/>
            </w:tcBorders>
          </w:tcPr>
          <w:p w14:paraId="33E27B05" w14:textId="77777777" w:rsidR="00DA4FB0" w:rsidRPr="00DA4FB0" w:rsidRDefault="00DA4FB0">
            <w:pPr>
              <w:spacing w:after="0" w:line="259" w:lineRule="auto"/>
              <w:ind w:left="0" w:right="6" w:firstLine="0"/>
              <w:jc w:val="center"/>
              <w:rPr>
                <w:rFonts w:ascii="Times New Roman" w:hAnsi="Times New Roman" w:cs="Times New Roman"/>
              </w:rPr>
            </w:pPr>
            <w:r w:rsidRPr="00DA4FB0">
              <w:rPr>
                <w:rFonts w:ascii="Times New Roman" w:hAnsi="Times New Roman" w:cs="Times New Roman"/>
              </w:rPr>
              <w:t xml:space="preserve">9 </w:t>
            </w:r>
          </w:p>
        </w:tc>
        <w:tc>
          <w:tcPr>
            <w:tcW w:w="4527" w:type="dxa"/>
            <w:tcBorders>
              <w:top w:val="single" w:sz="4" w:space="0" w:color="000000"/>
              <w:left w:val="single" w:sz="4" w:space="0" w:color="000000"/>
              <w:bottom w:val="single" w:sz="4" w:space="0" w:color="000000"/>
              <w:right w:val="single" w:sz="12" w:space="0" w:color="000000"/>
            </w:tcBorders>
          </w:tcPr>
          <w:p w14:paraId="12963327" w14:textId="77777777" w:rsidR="00DA4FB0" w:rsidRPr="00DA4FB0" w:rsidRDefault="00DA4FB0">
            <w:pPr>
              <w:spacing w:after="0" w:line="259" w:lineRule="auto"/>
              <w:ind w:left="0" w:right="1" w:firstLine="0"/>
              <w:jc w:val="center"/>
              <w:rPr>
                <w:rFonts w:ascii="Times New Roman" w:hAnsi="Times New Roman" w:cs="Times New Roman"/>
              </w:rPr>
            </w:pPr>
            <w:r w:rsidRPr="00DA4FB0">
              <w:rPr>
                <w:rFonts w:ascii="Times New Roman" w:hAnsi="Times New Roman" w:cs="Times New Roman"/>
              </w:rPr>
              <w:t xml:space="preserve">Квитирование через ПУ/ТУ/местное </w:t>
            </w:r>
          </w:p>
        </w:tc>
      </w:tr>
      <w:tr w:rsidR="00DA4FB0" w:rsidRPr="00DA4FB0" w14:paraId="7EEFC4F3" w14:textId="77777777">
        <w:trPr>
          <w:trHeight w:val="341"/>
        </w:trPr>
        <w:tc>
          <w:tcPr>
            <w:tcW w:w="1703" w:type="dxa"/>
            <w:tcBorders>
              <w:top w:val="single" w:sz="4" w:space="0" w:color="000000"/>
              <w:left w:val="single" w:sz="12" w:space="0" w:color="000000"/>
              <w:bottom w:val="single" w:sz="4" w:space="0" w:color="000000"/>
              <w:right w:val="single" w:sz="4" w:space="0" w:color="000000"/>
            </w:tcBorders>
          </w:tcPr>
          <w:p w14:paraId="3DDEEA29" w14:textId="77777777" w:rsidR="00DA4FB0" w:rsidRPr="00DA4FB0" w:rsidRDefault="00DA4FB0">
            <w:pPr>
              <w:spacing w:after="0" w:line="259" w:lineRule="auto"/>
              <w:ind w:left="0" w:right="6" w:firstLine="0"/>
              <w:jc w:val="center"/>
              <w:rPr>
                <w:rFonts w:ascii="Times New Roman" w:hAnsi="Times New Roman" w:cs="Times New Roman"/>
              </w:rPr>
            </w:pPr>
            <w:r w:rsidRPr="00DA4FB0">
              <w:rPr>
                <w:rFonts w:ascii="Times New Roman" w:hAnsi="Times New Roman" w:cs="Times New Roman"/>
              </w:rPr>
              <w:t xml:space="preserve">10 </w:t>
            </w:r>
          </w:p>
        </w:tc>
        <w:tc>
          <w:tcPr>
            <w:tcW w:w="4527" w:type="dxa"/>
            <w:tcBorders>
              <w:top w:val="single" w:sz="4" w:space="0" w:color="000000"/>
              <w:left w:val="single" w:sz="4" w:space="0" w:color="000000"/>
              <w:bottom w:val="single" w:sz="4" w:space="0" w:color="000000"/>
              <w:right w:val="single" w:sz="12" w:space="0" w:color="000000"/>
            </w:tcBorders>
          </w:tcPr>
          <w:p w14:paraId="2BC9FCB0" w14:textId="77777777" w:rsidR="00DA4FB0" w:rsidRPr="00DA4FB0" w:rsidRDefault="00DA4FB0">
            <w:pPr>
              <w:spacing w:after="0" w:line="259" w:lineRule="auto"/>
              <w:ind w:left="0" w:firstLine="0"/>
              <w:jc w:val="center"/>
              <w:rPr>
                <w:rFonts w:ascii="Times New Roman" w:hAnsi="Times New Roman" w:cs="Times New Roman"/>
              </w:rPr>
            </w:pPr>
            <w:r w:rsidRPr="00DA4FB0">
              <w:rPr>
                <w:rFonts w:ascii="Times New Roman" w:hAnsi="Times New Roman" w:cs="Times New Roman"/>
              </w:rPr>
              <w:t xml:space="preserve">Очистка счетчиков коммутаций </w:t>
            </w:r>
          </w:p>
        </w:tc>
      </w:tr>
      <w:tr w:rsidR="00DA4FB0" w:rsidRPr="00DA4FB0" w14:paraId="561FFE20" w14:textId="77777777">
        <w:trPr>
          <w:trHeight w:val="341"/>
        </w:trPr>
        <w:tc>
          <w:tcPr>
            <w:tcW w:w="1703" w:type="dxa"/>
            <w:tcBorders>
              <w:top w:val="single" w:sz="4" w:space="0" w:color="000000"/>
              <w:left w:val="single" w:sz="12" w:space="0" w:color="000000"/>
              <w:bottom w:val="single" w:sz="4" w:space="0" w:color="000000"/>
              <w:right w:val="single" w:sz="4" w:space="0" w:color="000000"/>
            </w:tcBorders>
          </w:tcPr>
          <w:p w14:paraId="4F639663" w14:textId="77777777" w:rsidR="00DA4FB0" w:rsidRPr="00DA4FB0" w:rsidRDefault="00DA4FB0">
            <w:pPr>
              <w:spacing w:after="0" w:line="259" w:lineRule="auto"/>
              <w:ind w:left="0" w:right="6" w:firstLine="0"/>
              <w:jc w:val="center"/>
              <w:rPr>
                <w:rFonts w:ascii="Times New Roman" w:hAnsi="Times New Roman" w:cs="Times New Roman"/>
              </w:rPr>
            </w:pPr>
            <w:r w:rsidRPr="00DA4FB0">
              <w:rPr>
                <w:rFonts w:ascii="Times New Roman" w:hAnsi="Times New Roman" w:cs="Times New Roman"/>
              </w:rPr>
              <w:t xml:space="preserve">11 </w:t>
            </w:r>
          </w:p>
        </w:tc>
        <w:tc>
          <w:tcPr>
            <w:tcW w:w="4527" w:type="dxa"/>
            <w:tcBorders>
              <w:top w:val="single" w:sz="4" w:space="0" w:color="000000"/>
              <w:left w:val="single" w:sz="4" w:space="0" w:color="000000"/>
              <w:bottom w:val="single" w:sz="4" w:space="0" w:color="000000"/>
              <w:right w:val="single" w:sz="12" w:space="0" w:color="000000"/>
            </w:tcBorders>
          </w:tcPr>
          <w:p w14:paraId="3A8D3466" w14:textId="77777777" w:rsidR="00DA4FB0" w:rsidRPr="00DA4FB0" w:rsidRDefault="00DA4FB0">
            <w:pPr>
              <w:spacing w:after="0" w:line="259" w:lineRule="auto"/>
              <w:ind w:left="0" w:right="1" w:firstLine="0"/>
              <w:jc w:val="center"/>
              <w:rPr>
                <w:rFonts w:ascii="Times New Roman" w:hAnsi="Times New Roman" w:cs="Times New Roman"/>
              </w:rPr>
            </w:pPr>
            <w:r w:rsidRPr="00DA4FB0">
              <w:rPr>
                <w:rFonts w:ascii="Times New Roman" w:hAnsi="Times New Roman" w:cs="Times New Roman"/>
              </w:rPr>
              <w:t xml:space="preserve">Очистка счетчиков срабатывания защит </w:t>
            </w:r>
          </w:p>
        </w:tc>
      </w:tr>
      <w:tr w:rsidR="00DA4FB0" w:rsidRPr="00DA4FB0" w14:paraId="730E9E59" w14:textId="77777777">
        <w:trPr>
          <w:trHeight w:val="338"/>
        </w:trPr>
        <w:tc>
          <w:tcPr>
            <w:tcW w:w="1703" w:type="dxa"/>
            <w:tcBorders>
              <w:top w:val="single" w:sz="4" w:space="0" w:color="000000"/>
              <w:left w:val="single" w:sz="12" w:space="0" w:color="000000"/>
              <w:bottom w:val="single" w:sz="4" w:space="0" w:color="000000"/>
              <w:right w:val="single" w:sz="4" w:space="0" w:color="000000"/>
            </w:tcBorders>
          </w:tcPr>
          <w:p w14:paraId="2464FFFF" w14:textId="77777777" w:rsidR="00DA4FB0" w:rsidRPr="00DA4FB0" w:rsidRDefault="00DA4FB0">
            <w:pPr>
              <w:spacing w:after="0" w:line="259" w:lineRule="auto"/>
              <w:ind w:left="0" w:right="6" w:firstLine="0"/>
              <w:jc w:val="center"/>
              <w:rPr>
                <w:rFonts w:ascii="Times New Roman" w:hAnsi="Times New Roman" w:cs="Times New Roman"/>
              </w:rPr>
            </w:pPr>
            <w:r w:rsidRPr="00DA4FB0">
              <w:rPr>
                <w:rFonts w:ascii="Times New Roman" w:hAnsi="Times New Roman" w:cs="Times New Roman"/>
              </w:rPr>
              <w:t xml:space="preserve">12 </w:t>
            </w:r>
          </w:p>
        </w:tc>
        <w:tc>
          <w:tcPr>
            <w:tcW w:w="4527" w:type="dxa"/>
            <w:tcBorders>
              <w:top w:val="single" w:sz="4" w:space="0" w:color="000000"/>
              <w:left w:val="single" w:sz="4" w:space="0" w:color="000000"/>
              <w:bottom w:val="single" w:sz="4" w:space="0" w:color="000000"/>
              <w:right w:val="single" w:sz="12" w:space="0" w:color="000000"/>
            </w:tcBorders>
          </w:tcPr>
          <w:p w14:paraId="51BDA277" w14:textId="77777777" w:rsidR="00DA4FB0" w:rsidRPr="00DA4FB0" w:rsidRDefault="00DA4FB0">
            <w:pPr>
              <w:spacing w:after="0" w:line="259" w:lineRule="auto"/>
              <w:ind w:left="0" w:firstLine="0"/>
              <w:jc w:val="center"/>
              <w:rPr>
                <w:rFonts w:ascii="Times New Roman" w:hAnsi="Times New Roman" w:cs="Times New Roman"/>
              </w:rPr>
            </w:pPr>
            <w:r w:rsidRPr="00DA4FB0">
              <w:rPr>
                <w:rFonts w:ascii="Times New Roman" w:hAnsi="Times New Roman" w:cs="Times New Roman"/>
              </w:rPr>
              <w:t xml:space="preserve">Включение ВВ по АПВ </w:t>
            </w:r>
          </w:p>
        </w:tc>
      </w:tr>
      <w:tr w:rsidR="00DA4FB0" w:rsidRPr="00DA4FB0" w14:paraId="6B10B247" w14:textId="77777777">
        <w:trPr>
          <w:trHeight w:val="341"/>
        </w:trPr>
        <w:tc>
          <w:tcPr>
            <w:tcW w:w="1703" w:type="dxa"/>
            <w:tcBorders>
              <w:top w:val="single" w:sz="4" w:space="0" w:color="000000"/>
              <w:left w:val="single" w:sz="12" w:space="0" w:color="000000"/>
              <w:bottom w:val="single" w:sz="4" w:space="0" w:color="000000"/>
              <w:right w:val="single" w:sz="4" w:space="0" w:color="000000"/>
            </w:tcBorders>
          </w:tcPr>
          <w:p w14:paraId="12DDA47C" w14:textId="77777777" w:rsidR="00DA4FB0" w:rsidRPr="00DA4FB0" w:rsidRDefault="00DA4FB0">
            <w:pPr>
              <w:spacing w:after="0" w:line="259" w:lineRule="auto"/>
              <w:ind w:left="0" w:right="6" w:firstLine="0"/>
              <w:jc w:val="center"/>
              <w:rPr>
                <w:rFonts w:ascii="Times New Roman" w:hAnsi="Times New Roman" w:cs="Times New Roman"/>
              </w:rPr>
            </w:pPr>
            <w:r w:rsidRPr="00DA4FB0">
              <w:rPr>
                <w:rFonts w:ascii="Times New Roman" w:hAnsi="Times New Roman" w:cs="Times New Roman"/>
              </w:rPr>
              <w:t xml:space="preserve">13 </w:t>
            </w:r>
          </w:p>
        </w:tc>
        <w:tc>
          <w:tcPr>
            <w:tcW w:w="4527" w:type="dxa"/>
            <w:tcBorders>
              <w:top w:val="single" w:sz="4" w:space="0" w:color="000000"/>
              <w:left w:val="single" w:sz="4" w:space="0" w:color="000000"/>
              <w:bottom w:val="single" w:sz="4" w:space="0" w:color="000000"/>
              <w:right w:val="single" w:sz="12" w:space="0" w:color="000000"/>
            </w:tcBorders>
          </w:tcPr>
          <w:p w14:paraId="5BFBEF1A" w14:textId="77777777" w:rsidR="00DA4FB0" w:rsidRPr="00DA4FB0" w:rsidRDefault="00DA4FB0">
            <w:pPr>
              <w:spacing w:after="0" w:line="259" w:lineRule="auto"/>
              <w:ind w:left="0" w:right="4" w:firstLine="0"/>
              <w:jc w:val="center"/>
              <w:rPr>
                <w:rFonts w:ascii="Times New Roman" w:hAnsi="Times New Roman" w:cs="Times New Roman"/>
              </w:rPr>
            </w:pPr>
            <w:r w:rsidRPr="00DA4FB0">
              <w:rPr>
                <w:rFonts w:ascii="Times New Roman" w:hAnsi="Times New Roman" w:cs="Times New Roman"/>
              </w:rPr>
              <w:t xml:space="preserve">Программирование заводских настроек </w:t>
            </w:r>
          </w:p>
        </w:tc>
      </w:tr>
      <w:tr w:rsidR="00DA4FB0" w:rsidRPr="00DA4FB0" w14:paraId="5E40C58D" w14:textId="77777777">
        <w:trPr>
          <w:trHeight w:val="341"/>
        </w:trPr>
        <w:tc>
          <w:tcPr>
            <w:tcW w:w="1703" w:type="dxa"/>
            <w:tcBorders>
              <w:top w:val="single" w:sz="4" w:space="0" w:color="000000"/>
              <w:left w:val="single" w:sz="12" w:space="0" w:color="000000"/>
              <w:bottom w:val="single" w:sz="4" w:space="0" w:color="000000"/>
              <w:right w:val="single" w:sz="4" w:space="0" w:color="000000"/>
            </w:tcBorders>
          </w:tcPr>
          <w:p w14:paraId="7A9434F7" w14:textId="77777777" w:rsidR="00DA4FB0" w:rsidRPr="00DA4FB0" w:rsidRDefault="00DA4FB0">
            <w:pPr>
              <w:spacing w:after="0" w:line="259" w:lineRule="auto"/>
              <w:ind w:left="0" w:right="6" w:firstLine="0"/>
              <w:jc w:val="center"/>
              <w:rPr>
                <w:rFonts w:ascii="Times New Roman" w:hAnsi="Times New Roman" w:cs="Times New Roman"/>
              </w:rPr>
            </w:pPr>
            <w:r w:rsidRPr="00DA4FB0">
              <w:rPr>
                <w:rFonts w:ascii="Times New Roman" w:hAnsi="Times New Roman" w:cs="Times New Roman"/>
              </w:rPr>
              <w:lastRenderedPageBreak/>
              <w:t xml:space="preserve">14 </w:t>
            </w:r>
          </w:p>
        </w:tc>
        <w:tc>
          <w:tcPr>
            <w:tcW w:w="4527" w:type="dxa"/>
            <w:tcBorders>
              <w:top w:val="single" w:sz="4" w:space="0" w:color="000000"/>
              <w:left w:val="single" w:sz="4" w:space="0" w:color="000000"/>
              <w:bottom w:val="single" w:sz="4" w:space="0" w:color="000000"/>
              <w:right w:val="single" w:sz="12" w:space="0" w:color="000000"/>
            </w:tcBorders>
          </w:tcPr>
          <w:p w14:paraId="22C0EC95" w14:textId="77777777" w:rsidR="00DA4FB0" w:rsidRPr="00DA4FB0" w:rsidRDefault="00DA4FB0">
            <w:pPr>
              <w:spacing w:after="0" w:line="259" w:lineRule="auto"/>
              <w:ind w:left="0" w:right="3" w:firstLine="0"/>
              <w:jc w:val="center"/>
              <w:rPr>
                <w:rFonts w:ascii="Times New Roman" w:hAnsi="Times New Roman" w:cs="Times New Roman"/>
              </w:rPr>
            </w:pPr>
            <w:r w:rsidRPr="00DA4FB0">
              <w:rPr>
                <w:rFonts w:ascii="Times New Roman" w:hAnsi="Times New Roman" w:cs="Times New Roman"/>
              </w:rPr>
              <w:t xml:space="preserve">Восстановление заводских настроек </w:t>
            </w:r>
          </w:p>
        </w:tc>
      </w:tr>
      <w:tr w:rsidR="00DA4FB0" w:rsidRPr="00DA4FB0" w14:paraId="18C34AFA" w14:textId="77777777">
        <w:trPr>
          <w:trHeight w:val="338"/>
        </w:trPr>
        <w:tc>
          <w:tcPr>
            <w:tcW w:w="1703" w:type="dxa"/>
            <w:tcBorders>
              <w:top w:val="single" w:sz="4" w:space="0" w:color="000000"/>
              <w:left w:val="single" w:sz="12" w:space="0" w:color="000000"/>
              <w:bottom w:val="single" w:sz="4" w:space="0" w:color="000000"/>
              <w:right w:val="single" w:sz="4" w:space="0" w:color="000000"/>
            </w:tcBorders>
          </w:tcPr>
          <w:p w14:paraId="75E79F9D" w14:textId="77777777" w:rsidR="00DA4FB0" w:rsidRPr="00DA4FB0" w:rsidRDefault="00DA4FB0">
            <w:pPr>
              <w:spacing w:after="0" w:line="259" w:lineRule="auto"/>
              <w:ind w:left="0" w:right="6" w:firstLine="0"/>
              <w:jc w:val="center"/>
              <w:rPr>
                <w:rFonts w:ascii="Times New Roman" w:hAnsi="Times New Roman" w:cs="Times New Roman"/>
              </w:rPr>
            </w:pPr>
            <w:r w:rsidRPr="00DA4FB0">
              <w:rPr>
                <w:rFonts w:ascii="Times New Roman" w:hAnsi="Times New Roman" w:cs="Times New Roman"/>
              </w:rPr>
              <w:t xml:space="preserve">15 </w:t>
            </w:r>
          </w:p>
        </w:tc>
        <w:tc>
          <w:tcPr>
            <w:tcW w:w="4527" w:type="dxa"/>
            <w:tcBorders>
              <w:top w:val="single" w:sz="4" w:space="0" w:color="000000"/>
              <w:left w:val="single" w:sz="4" w:space="0" w:color="000000"/>
              <w:bottom w:val="single" w:sz="4" w:space="0" w:color="000000"/>
              <w:right w:val="single" w:sz="12" w:space="0" w:color="000000"/>
            </w:tcBorders>
          </w:tcPr>
          <w:p w14:paraId="51E351BB" w14:textId="77777777" w:rsidR="00DA4FB0" w:rsidRPr="00DA4FB0" w:rsidRDefault="00DA4FB0">
            <w:pPr>
              <w:spacing w:after="0" w:line="259" w:lineRule="auto"/>
              <w:ind w:left="0" w:right="6" w:firstLine="0"/>
              <w:jc w:val="center"/>
              <w:rPr>
                <w:rFonts w:ascii="Times New Roman" w:hAnsi="Times New Roman" w:cs="Times New Roman"/>
              </w:rPr>
            </w:pPr>
            <w:r w:rsidRPr="00DA4FB0">
              <w:rPr>
                <w:rFonts w:ascii="Times New Roman" w:hAnsi="Times New Roman" w:cs="Times New Roman"/>
              </w:rPr>
              <w:t xml:space="preserve">Автоматический переход на зимнее/летнее время </w:t>
            </w:r>
          </w:p>
        </w:tc>
      </w:tr>
      <w:tr w:rsidR="00DA4FB0" w:rsidRPr="00DA4FB0" w14:paraId="2602E69A" w14:textId="77777777">
        <w:trPr>
          <w:trHeight w:val="341"/>
        </w:trPr>
        <w:tc>
          <w:tcPr>
            <w:tcW w:w="1703" w:type="dxa"/>
            <w:tcBorders>
              <w:top w:val="single" w:sz="4" w:space="0" w:color="000000"/>
              <w:left w:val="single" w:sz="12" w:space="0" w:color="000000"/>
              <w:bottom w:val="single" w:sz="4" w:space="0" w:color="000000"/>
              <w:right w:val="single" w:sz="4" w:space="0" w:color="000000"/>
            </w:tcBorders>
          </w:tcPr>
          <w:p w14:paraId="17201CB5" w14:textId="77777777" w:rsidR="00DA4FB0" w:rsidRPr="00DA4FB0" w:rsidRDefault="00DA4FB0">
            <w:pPr>
              <w:spacing w:after="0" w:line="259" w:lineRule="auto"/>
              <w:ind w:left="0" w:right="6" w:firstLine="0"/>
              <w:jc w:val="center"/>
              <w:rPr>
                <w:rFonts w:ascii="Times New Roman" w:hAnsi="Times New Roman" w:cs="Times New Roman"/>
              </w:rPr>
            </w:pPr>
            <w:r w:rsidRPr="00DA4FB0">
              <w:rPr>
                <w:rFonts w:ascii="Times New Roman" w:hAnsi="Times New Roman" w:cs="Times New Roman"/>
              </w:rPr>
              <w:t xml:space="preserve">16 </w:t>
            </w:r>
          </w:p>
        </w:tc>
        <w:tc>
          <w:tcPr>
            <w:tcW w:w="4527" w:type="dxa"/>
            <w:tcBorders>
              <w:top w:val="single" w:sz="4" w:space="0" w:color="000000"/>
              <w:left w:val="single" w:sz="4" w:space="0" w:color="000000"/>
              <w:bottom w:val="single" w:sz="4" w:space="0" w:color="000000"/>
              <w:right w:val="single" w:sz="12" w:space="0" w:color="000000"/>
            </w:tcBorders>
          </w:tcPr>
          <w:p w14:paraId="45FA14F5" w14:textId="77777777" w:rsidR="00DA4FB0" w:rsidRPr="00DA4FB0" w:rsidRDefault="00DA4FB0">
            <w:pPr>
              <w:spacing w:after="0" w:line="259" w:lineRule="auto"/>
              <w:ind w:left="0" w:right="1" w:firstLine="0"/>
              <w:jc w:val="center"/>
              <w:rPr>
                <w:rFonts w:ascii="Times New Roman" w:hAnsi="Times New Roman" w:cs="Times New Roman"/>
              </w:rPr>
            </w:pPr>
            <w:r w:rsidRPr="00DA4FB0">
              <w:rPr>
                <w:rFonts w:ascii="Times New Roman" w:hAnsi="Times New Roman" w:cs="Times New Roman"/>
              </w:rPr>
              <w:t xml:space="preserve">Включение ВВ по АВР </w:t>
            </w:r>
          </w:p>
        </w:tc>
      </w:tr>
      <w:tr w:rsidR="00DA4FB0" w:rsidRPr="00DA4FB0" w14:paraId="663263DF" w14:textId="77777777">
        <w:trPr>
          <w:trHeight w:val="341"/>
        </w:trPr>
        <w:tc>
          <w:tcPr>
            <w:tcW w:w="1703" w:type="dxa"/>
            <w:tcBorders>
              <w:top w:val="single" w:sz="4" w:space="0" w:color="000000"/>
              <w:left w:val="single" w:sz="12" w:space="0" w:color="000000"/>
              <w:bottom w:val="single" w:sz="4" w:space="0" w:color="000000"/>
              <w:right w:val="single" w:sz="4" w:space="0" w:color="000000"/>
            </w:tcBorders>
          </w:tcPr>
          <w:p w14:paraId="5855757D" w14:textId="77777777" w:rsidR="00DA4FB0" w:rsidRPr="00DA4FB0" w:rsidRDefault="00DA4FB0">
            <w:pPr>
              <w:spacing w:after="0" w:line="259" w:lineRule="auto"/>
              <w:ind w:left="0" w:right="6" w:firstLine="0"/>
              <w:jc w:val="center"/>
              <w:rPr>
                <w:rFonts w:ascii="Times New Roman" w:hAnsi="Times New Roman" w:cs="Times New Roman"/>
              </w:rPr>
            </w:pPr>
            <w:r w:rsidRPr="00DA4FB0">
              <w:rPr>
                <w:rFonts w:ascii="Times New Roman" w:hAnsi="Times New Roman" w:cs="Times New Roman"/>
              </w:rPr>
              <w:t xml:space="preserve">17 </w:t>
            </w:r>
          </w:p>
        </w:tc>
        <w:tc>
          <w:tcPr>
            <w:tcW w:w="4527" w:type="dxa"/>
            <w:tcBorders>
              <w:top w:val="single" w:sz="4" w:space="0" w:color="000000"/>
              <w:left w:val="single" w:sz="4" w:space="0" w:color="000000"/>
              <w:bottom w:val="single" w:sz="4" w:space="0" w:color="000000"/>
              <w:right w:val="single" w:sz="12" w:space="0" w:color="000000"/>
            </w:tcBorders>
          </w:tcPr>
          <w:p w14:paraId="61892A8E" w14:textId="77777777" w:rsidR="00DA4FB0" w:rsidRPr="00DA4FB0" w:rsidRDefault="00DA4FB0">
            <w:pPr>
              <w:spacing w:after="0" w:line="259" w:lineRule="auto"/>
              <w:ind w:left="1" w:firstLine="0"/>
              <w:jc w:val="center"/>
              <w:rPr>
                <w:rFonts w:ascii="Times New Roman" w:hAnsi="Times New Roman" w:cs="Times New Roman"/>
              </w:rPr>
            </w:pPr>
            <w:r w:rsidRPr="00DA4FB0">
              <w:rPr>
                <w:rFonts w:ascii="Times New Roman" w:hAnsi="Times New Roman" w:cs="Times New Roman"/>
              </w:rPr>
              <w:t xml:space="preserve">Заводская конфигурация входов/выходов </w:t>
            </w:r>
          </w:p>
        </w:tc>
      </w:tr>
      <w:tr w:rsidR="00DA4FB0" w:rsidRPr="00DA4FB0" w14:paraId="557735F2" w14:textId="77777777">
        <w:trPr>
          <w:trHeight w:val="339"/>
        </w:trPr>
        <w:tc>
          <w:tcPr>
            <w:tcW w:w="1703" w:type="dxa"/>
            <w:tcBorders>
              <w:top w:val="single" w:sz="4" w:space="0" w:color="000000"/>
              <w:left w:val="single" w:sz="12" w:space="0" w:color="000000"/>
              <w:bottom w:val="single" w:sz="4" w:space="0" w:color="000000"/>
              <w:right w:val="single" w:sz="4" w:space="0" w:color="000000"/>
            </w:tcBorders>
          </w:tcPr>
          <w:p w14:paraId="362E5D7F" w14:textId="77777777" w:rsidR="00DA4FB0" w:rsidRPr="00DA4FB0" w:rsidRDefault="00DA4FB0">
            <w:pPr>
              <w:spacing w:after="0" w:line="259" w:lineRule="auto"/>
              <w:ind w:left="0" w:right="6" w:firstLine="0"/>
              <w:jc w:val="center"/>
              <w:rPr>
                <w:rFonts w:ascii="Times New Roman" w:hAnsi="Times New Roman" w:cs="Times New Roman"/>
              </w:rPr>
            </w:pPr>
            <w:r w:rsidRPr="00DA4FB0">
              <w:rPr>
                <w:rFonts w:ascii="Times New Roman" w:hAnsi="Times New Roman" w:cs="Times New Roman"/>
              </w:rPr>
              <w:t xml:space="preserve">18 </w:t>
            </w:r>
          </w:p>
        </w:tc>
        <w:tc>
          <w:tcPr>
            <w:tcW w:w="4527" w:type="dxa"/>
            <w:tcBorders>
              <w:top w:val="single" w:sz="4" w:space="0" w:color="000000"/>
              <w:left w:val="single" w:sz="4" w:space="0" w:color="000000"/>
              <w:bottom w:val="single" w:sz="4" w:space="0" w:color="000000"/>
              <w:right w:val="single" w:sz="12" w:space="0" w:color="000000"/>
            </w:tcBorders>
          </w:tcPr>
          <w:p w14:paraId="2BC591CD" w14:textId="77777777" w:rsidR="00DA4FB0" w:rsidRPr="00DA4FB0" w:rsidRDefault="00DA4FB0">
            <w:pPr>
              <w:spacing w:after="0" w:line="259" w:lineRule="auto"/>
              <w:ind w:left="1" w:firstLine="0"/>
              <w:jc w:val="center"/>
              <w:rPr>
                <w:rFonts w:ascii="Times New Roman" w:hAnsi="Times New Roman" w:cs="Times New Roman"/>
              </w:rPr>
            </w:pPr>
            <w:r w:rsidRPr="00DA4FB0">
              <w:rPr>
                <w:rFonts w:ascii="Times New Roman" w:hAnsi="Times New Roman" w:cs="Times New Roman"/>
              </w:rPr>
              <w:t xml:space="preserve">Программирование заводских уставок </w:t>
            </w:r>
          </w:p>
        </w:tc>
      </w:tr>
      <w:tr w:rsidR="00DA4FB0" w:rsidRPr="00DA4FB0" w14:paraId="7DA4CED0" w14:textId="77777777">
        <w:trPr>
          <w:trHeight w:val="341"/>
        </w:trPr>
        <w:tc>
          <w:tcPr>
            <w:tcW w:w="1703" w:type="dxa"/>
            <w:tcBorders>
              <w:top w:val="single" w:sz="4" w:space="0" w:color="000000"/>
              <w:left w:val="single" w:sz="12" w:space="0" w:color="000000"/>
              <w:bottom w:val="single" w:sz="4" w:space="0" w:color="000000"/>
              <w:right w:val="single" w:sz="4" w:space="0" w:color="000000"/>
            </w:tcBorders>
          </w:tcPr>
          <w:p w14:paraId="595D61E6" w14:textId="77777777" w:rsidR="00DA4FB0" w:rsidRPr="00DA4FB0" w:rsidRDefault="00DA4FB0">
            <w:pPr>
              <w:spacing w:after="0" w:line="259" w:lineRule="auto"/>
              <w:ind w:left="0" w:right="6" w:firstLine="0"/>
              <w:jc w:val="center"/>
              <w:rPr>
                <w:rFonts w:ascii="Times New Roman" w:hAnsi="Times New Roman" w:cs="Times New Roman"/>
              </w:rPr>
            </w:pPr>
            <w:r w:rsidRPr="00DA4FB0">
              <w:rPr>
                <w:rFonts w:ascii="Times New Roman" w:hAnsi="Times New Roman" w:cs="Times New Roman"/>
              </w:rPr>
              <w:t xml:space="preserve">19 </w:t>
            </w:r>
          </w:p>
        </w:tc>
        <w:tc>
          <w:tcPr>
            <w:tcW w:w="4527" w:type="dxa"/>
            <w:tcBorders>
              <w:top w:val="single" w:sz="4" w:space="0" w:color="000000"/>
              <w:left w:val="single" w:sz="4" w:space="0" w:color="000000"/>
              <w:bottom w:val="single" w:sz="4" w:space="0" w:color="000000"/>
              <w:right w:val="single" w:sz="12" w:space="0" w:color="000000"/>
            </w:tcBorders>
          </w:tcPr>
          <w:p w14:paraId="6E819E5A" w14:textId="77777777" w:rsidR="00DA4FB0" w:rsidRPr="00DA4FB0" w:rsidRDefault="00DA4FB0">
            <w:pPr>
              <w:spacing w:after="0" w:line="259" w:lineRule="auto"/>
              <w:ind w:left="3" w:firstLine="0"/>
              <w:jc w:val="center"/>
              <w:rPr>
                <w:rFonts w:ascii="Times New Roman" w:hAnsi="Times New Roman" w:cs="Times New Roman"/>
              </w:rPr>
            </w:pPr>
            <w:r w:rsidRPr="00DA4FB0">
              <w:rPr>
                <w:rFonts w:ascii="Times New Roman" w:hAnsi="Times New Roman" w:cs="Times New Roman"/>
              </w:rPr>
              <w:t xml:space="preserve">– </w:t>
            </w:r>
          </w:p>
        </w:tc>
      </w:tr>
      <w:tr w:rsidR="00DA4FB0" w:rsidRPr="00DA4FB0" w14:paraId="61A0AD83" w14:textId="77777777">
        <w:trPr>
          <w:trHeight w:val="348"/>
        </w:trPr>
        <w:tc>
          <w:tcPr>
            <w:tcW w:w="1703" w:type="dxa"/>
            <w:tcBorders>
              <w:top w:val="single" w:sz="4" w:space="0" w:color="000000"/>
              <w:left w:val="single" w:sz="12" w:space="0" w:color="000000"/>
              <w:bottom w:val="single" w:sz="12" w:space="0" w:color="000000"/>
              <w:right w:val="single" w:sz="4" w:space="0" w:color="000000"/>
            </w:tcBorders>
          </w:tcPr>
          <w:p w14:paraId="369F05F6" w14:textId="77777777" w:rsidR="00DA4FB0" w:rsidRPr="00DA4FB0" w:rsidRDefault="00DA4FB0">
            <w:pPr>
              <w:spacing w:after="0" w:line="259" w:lineRule="auto"/>
              <w:ind w:left="0" w:right="6" w:firstLine="0"/>
              <w:jc w:val="center"/>
              <w:rPr>
                <w:rFonts w:ascii="Times New Roman" w:hAnsi="Times New Roman" w:cs="Times New Roman"/>
              </w:rPr>
            </w:pPr>
            <w:r w:rsidRPr="00DA4FB0">
              <w:rPr>
                <w:rFonts w:ascii="Times New Roman" w:hAnsi="Times New Roman" w:cs="Times New Roman"/>
              </w:rPr>
              <w:t xml:space="preserve">20 </w:t>
            </w:r>
          </w:p>
        </w:tc>
        <w:tc>
          <w:tcPr>
            <w:tcW w:w="4527" w:type="dxa"/>
            <w:tcBorders>
              <w:top w:val="single" w:sz="4" w:space="0" w:color="000000"/>
              <w:left w:val="single" w:sz="4" w:space="0" w:color="000000"/>
              <w:bottom w:val="single" w:sz="12" w:space="0" w:color="000000"/>
              <w:right w:val="single" w:sz="12" w:space="0" w:color="000000"/>
            </w:tcBorders>
          </w:tcPr>
          <w:p w14:paraId="0DB486B6" w14:textId="77777777" w:rsidR="00DA4FB0" w:rsidRPr="00DA4FB0" w:rsidRDefault="00DA4FB0">
            <w:pPr>
              <w:spacing w:after="0" w:line="259" w:lineRule="auto"/>
              <w:ind w:left="3" w:firstLine="0"/>
              <w:jc w:val="center"/>
              <w:rPr>
                <w:rFonts w:ascii="Times New Roman" w:hAnsi="Times New Roman" w:cs="Times New Roman"/>
              </w:rPr>
            </w:pPr>
            <w:r w:rsidRPr="00DA4FB0">
              <w:rPr>
                <w:rFonts w:ascii="Times New Roman" w:hAnsi="Times New Roman" w:cs="Times New Roman"/>
              </w:rPr>
              <w:t xml:space="preserve">– </w:t>
            </w:r>
          </w:p>
        </w:tc>
      </w:tr>
    </w:tbl>
    <w:p w14:paraId="6C2D59AC" w14:textId="2709FA14" w:rsidR="00DA4FB0" w:rsidRDefault="00DA4FB0">
      <w:pPr>
        <w:spacing w:after="0" w:line="259" w:lineRule="auto"/>
        <w:ind w:left="0" w:firstLine="0"/>
        <w:jc w:val="left"/>
        <w:rPr>
          <w:rFonts w:ascii="Times New Roman" w:hAnsi="Times New Roman" w:cs="Times New Roman"/>
        </w:rPr>
      </w:pPr>
      <w:r w:rsidRPr="00DA4FB0">
        <w:rPr>
          <w:rFonts w:ascii="Times New Roman" w:hAnsi="Times New Roman" w:cs="Times New Roman"/>
        </w:rPr>
        <w:t xml:space="preserve"> </w:t>
      </w:r>
      <w:r w:rsidRPr="00DA4FB0">
        <w:rPr>
          <w:rFonts w:ascii="Times New Roman" w:hAnsi="Times New Roman" w:cs="Times New Roman"/>
        </w:rPr>
        <w:tab/>
        <w:t xml:space="preserve"> </w:t>
      </w:r>
    </w:p>
    <w:p w14:paraId="44CBA569" w14:textId="5395864F" w:rsidR="00F752F5" w:rsidRPr="00F752F5" w:rsidRDefault="00F752F5" w:rsidP="00F752F5">
      <w:pPr>
        <w:rPr>
          <w:rFonts w:ascii="Times New Roman" w:hAnsi="Times New Roman" w:cs="Times New Roman"/>
        </w:rPr>
      </w:pPr>
    </w:p>
    <w:p w14:paraId="2A4E6462" w14:textId="1C6DDBB8" w:rsidR="00F752F5" w:rsidRPr="00F752F5" w:rsidRDefault="00F752F5" w:rsidP="00F752F5">
      <w:pPr>
        <w:rPr>
          <w:rFonts w:ascii="Times New Roman" w:hAnsi="Times New Roman" w:cs="Times New Roman"/>
        </w:rPr>
      </w:pPr>
    </w:p>
    <w:p w14:paraId="3D92ECB3" w14:textId="488F541C" w:rsidR="00F752F5" w:rsidRPr="00F752F5" w:rsidRDefault="00F752F5" w:rsidP="00F752F5">
      <w:pPr>
        <w:rPr>
          <w:rFonts w:ascii="Times New Roman" w:hAnsi="Times New Roman" w:cs="Times New Roman"/>
        </w:rPr>
      </w:pPr>
    </w:p>
    <w:p w14:paraId="3D9AA225" w14:textId="704B3576" w:rsidR="00F752F5" w:rsidRPr="00F752F5" w:rsidRDefault="00F752F5" w:rsidP="00F752F5">
      <w:pPr>
        <w:rPr>
          <w:rFonts w:ascii="Times New Roman" w:hAnsi="Times New Roman" w:cs="Times New Roman"/>
        </w:rPr>
      </w:pPr>
    </w:p>
    <w:p w14:paraId="104EEFC6" w14:textId="3F5134CE" w:rsidR="00F752F5" w:rsidRPr="00F752F5" w:rsidRDefault="00F752F5" w:rsidP="00F752F5">
      <w:pPr>
        <w:rPr>
          <w:rFonts w:ascii="Times New Roman" w:hAnsi="Times New Roman" w:cs="Times New Roman"/>
        </w:rPr>
      </w:pPr>
    </w:p>
    <w:p w14:paraId="29638D51" w14:textId="6B312507" w:rsidR="00F752F5" w:rsidRPr="00F752F5" w:rsidRDefault="00F752F5" w:rsidP="00F752F5">
      <w:pPr>
        <w:rPr>
          <w:rFonts w:ascii="Times New Roman" w:hAnsi="Times New Roman" w:cs="Times New Roman"/>
        </w:rPr>
      </w:pPr>
    </w:p>
    <w:p w14:paraId="57667E1E" w14:textId="1201396A" w:rsidR="00F752F5" w:rsidRPr="00F752F5" w:rsidRDefault="00F752F5" w:rsidP="00F752F5">
      <w:pPr>
        <w:rPr>
          <w:rFonts w:ascii="Times New Roman" w:hAnsi="Times New Roman" w:cs="Times New Roman"/>
        </w:rPr>
      </w:pPr>
    </w:p>
    <w:p w14:paraId="54045C4B" w14:textId="46557958" w:rsidR="00F752F5" w:rsidRPr="00F752F5" w:rsidRDefault="00F752F5" w:rsidP="00F752F5">
      <w:pPr>
        <w:rPr>
          <w:rFonts w:ascii="Times New Roman" w:hAnsi="Times New Roman" w:cs="Times New Roman"/>
        </w:rPr>
      </w:pPr>
    </w:p>
    <w:p w14:paraId="581D057A" w14:textId="6C67F15C" w:rsidR="00F752F5" w:rsidRPr="00F752F5" w:rsidRDefault="00F752F5" w:rsidP="00F752F5">
      <w:pPr>
        <w:rPr>
          <w:rFonts w:ascii="Times New Roman" w:hAnsi="Times New Roman" w:cs="Times New Roman"/>
        </w:rPr>
      </w:pPr>
    </w:p>
    <w:p w14:paraId="6AA340AB" w14:textId="13F4CFD8" w:rsidR="00F752F5" w:rsidRPr="00F752F5" w:rsidRDefault="00F752F5" w:rsidP="00F752F5">
      <w:pPr>
        <w:rPr>
          <w:rFonts w:ascii="Times New Roman" w:hAnsi="Times New Roman" w:cs="Times New Roman"/>
        </w:rPr>
      </w:pPr>
    </w:p>
    <w:p w14:paraId="31D63E47" w14:textId="031FF51A" w:rsidR="00F752F5" w:rsidRPr="00F752F5" w:rsidRDefault="00F752F5" w:rsidP="00F752F5">
      <w:pPr>
        <w:rPr>
          <w:rFonts w:ascii="Times New Roman" w:hAnsi="Times New Roman" w:cs="Times New Roman"/>
        </w:rPr>
      </w:pPr>
    </w:p>
    <w:p w14:paraId="7C0A889C" w14:textId="3B27C249" w:rsidR="00F752F5" w:rsidRPr="00F752F5" w:rsidRDefault="00F752F5" w:rsidP="00F752F5">
      <w:pPr>
        <w:rPr>
          <w:rFonts w:ascii="Times New Roman" w:hAnsi="Times New Roman" w:cs="Times New Roman"/>
        </w:rPr>
      </w:pPr>
    </w:p>
    <w:p w14:paraId="7F552D6D" w14:textId="01BCB6AC" w:rsidR="00F752F5" w:rsidRPr="00F752F5" w:rsidRDefault="00F752F5" w:rsidP="00F752F5">
      <w:pPr>
        <w:rPr>
          <w:rFonts w:ascii="Times New Roman" w:hAnsi="Times New Roman" w:cs="Times New Roman"/>
        </w:rPr>
      </w:pPr>
    </w:p>
    <w:p w14:paraId="3FB89291" w14:textId="26DB935B" w:rsidR="00F752F5" w:rsidRPr="00F752F5" w:rsidRDefault="00F752F5" w:rsidP="00F752F5">
      <w:pPr>
        <w:rPr>
          <w:rFonts w:ascii="Times New Roman" w:hAnsi="Times New Roman" w:cs="Times New Roman"/>
        </w:rPr>
      </w:pPr>
    </w:p>
    <w:p w14:paraId="50B0C9E6" w14:textId="293E4D1B" w:rsidR="00F752F5" w:rsidRPr="00F752F5" w:rsidRDefault="00F752F5" w:rsidP="00F752F5">
      <w:pPr>
        <w:rPr>
          <w:rFonts w:ascii="Times New Roman" w:hAnsi="Times New Roman" w:cs="Times New Roman"/>
        </w:rPr>
      </w:pPr>
    </w:p>
    <w:p w14:paraId="5620C266" w14:textId="41CEA8BC" w:rsidR="00F752F5" w:rsidRDefault="00F752F5" w:rsidP="00F752F5">
      <w:pPr>
        <w:rPr>
          <w:rFonts w:ascii="Times New Roman" w:hAnsi="Times New Roman" w:cs="Times New Roman"/>
        </w:rPr>
      </w:pPr>
    </w:p>
    <w:p w14:paraId="302BFA6E" w14:textId="22332867" w:rsidR="00F752F5" w:rsidRDefault="00F752F5" w:rsidP="00F752F5">
      <w:pPr>
        <w:rPr>
          <w:rFonts w:ascii="Times New Roman" w:hAnsi="Times New Roman" w:cs="Times New Roman"/>
        </w:rPr>
      </w:pPr>
    </w:p>
    <w:p w14:paraId="1FA1B41D" w14:textId="198774F5" w:rsidR="00F752F5" w:rsidRDefault="00F752F5" w:rsidP="00F752F5">
      <w:pPr>
        <w:jc w:val="center"/>
        <w:rPr>
          <w:rFonts w:ascii="Times New Roman" w:hAnsi="Times New Roman" w:cs="Times New Roman"/>
        </w:rPr>
      </w:pPr>
    </w:p>
    <w:p w14:paraId="7C9EAC39" w14:textId="6E420303" w:rsidR="00F752F5" w:rsidRDefault="00F752F5" w:rsidP="00F752F5">
      <w:pPr>
        <w:jc w:val="center"/>
        <w:rPr>
          <w:rFonts w:ascii="Times New Roman" w:hAnsi="Times New Roman" w:cs="Times New Roman"/>
        </w:rPr>
      </w:pPr>
    </w:p>
    <w:p w14:paraId="757A711D" w14:textId="75525C72" w:rsidR="00F752F5" w:rsidRDefault="00F752F5" w:rsidP="00F752F5">
      <w:pPr>
        <w:jc w:val="center"/>
        <w:rPr>
          <w:rFonts w:ascii="Times New Roman" w:hAnsi="Times New Roman" w:cs="Times New Roman"/>
        </w:rPr>
      </w:pPr>
    </w:p>
    <w:p w14:paraId="73B16571" w14:textId="211DC0EE" w:rsidR="00F752F5" w:rsidRDefault="00F752F5" w:rsidP="00F752F5">
      <w:pPr>
        <w:ind w:left="0" w:firstLine="0"/>
        <w:rPr>
          <w:rFonts w:ascii="Times New Roman" w:hAnsi="Times New Roman"/>
        </w:rPr>
      </w:pPr>
    </w:p>
    <w:p w14:paraId="0D7F3697" w14:textId="645E074F" w:rsidR="00F752F5" w:rsidRDefault="00F752F5" w:rsidP="00F752F5">
      <w:pPr>
        <w:ind w:left="0" w:firstLine="0"/>
        <w:rPr>
          <w:rFonts w:ascii="Times New Roman" w:hAnsi="Times New Roman"/>
        </w:rPr>
      </w:pPr>
    </w:p>
    <w:p w14:paraId="064B5458" w14:textId="12EF6400" w:rsidR="00F752F5" w:rsidRDefault="00F752F5" w:rsidP="00F752F5">
      <w:pPr>
        <w:ind w:left="0" w:firstLine="0"/>
        <w:rPr>
          <w:rFonts w:ascii="Times New Roman" w:hAnsi="Times New Roman"/>
        </w:rPr>
      </w:pPr>
    </w:p>
    <w:p w14:paraId="04DC180A" w14:textId="0A92E86A" w:rsidR="00F752F5" w:rsidRDefault="00F752F5" w:rsidP="00F752F5">
      <w:pPr>
        <w:ind w:left="0" w:firstLine="0"/>
        <w:rPr>
          <w:rFonts w:ascii="Times New Roman" w:hAnsi="Times New Roman"/>
        </w:rPr>
      </w:pPr>
    </w:p>
    <w:p w14:paraId="40EAE780" w14:textId="0EBFEDCC" w:rsidR="00F752F5" w:rsidRDefault="00F752F5" w:rsidP="00F752F5">
      <w:pPr>
        <w:ind w:left="0" w:firstLine="0"/>
        <w:rPr>
          <w:rFonts w:ascii="Times New Roman" w:hAnsi="Times New Roman"/>
        </w:rPr>
      </w:pPr>
    </w:p>
    <w:p w14:paraId="74126BD8" w14:textId="01C03B47" w:rsidR="00F752F5" w:rsidRDefault="00F752F5" w:rsidP="00F752F5">
      <w:pPr>
        <w:ind w:left="0" w:firstLine="0"/>
        <w:rPr>
          <w:rFonts w:ascii="Times New Roman" w:hAnsi="Times New Roman"/>
        </w:rPr>
      </w:pPr>
    </w:p>
    <w:p w14:paraId="46AEC55F" w14:textId="39D6984B" w:rsidR="00F752F5" w:rsidRDefault="00F752F5" w:rsidP="00F752F5">
      <w:pPr>
        <w:ind w:left="0" w:firstLine="0"/>
        <w:rPr>
          <w:rFonts w:ascii="Times New Roman" w:hAnsi="Times New Roman"/>
        </w:rPr>
      </w:pPr>
    </w:p>
    <w:p w14:paraId="789D4A5D" w14:textId="453AB8D0" w:rsidR="00F752F5" w:rsidRDefault="00F752F5" w:rsidP="00F752F5">
      <w:pPr>
        <w:ind w:left="0" w:firstLine="0"/>
        <w:rPr>
          <w:rFonts w:ascii="Times New Roman" w:hAnsi="Times New Roman"/>
        </w:rPr>
      </w:pPr>
    </w:p>
    <w:p w14:paraId="78D0D41B" w14:textId="7E661A1F" w:rsidR="00F752F5" w:rsidRDefault="00F752F5" w:rsidP="00F752F5">
      <w:pPr>
        <w:ind w:left="0" w:firstLine="0"/>
        <w:rPr>
          <w:rFonts w:ascii="Times New Roman" w:hAnsi="Times New Roman"/>
        </w:rPr>
      </w:pPr>
    </w:p>
    <w:p w14:paraId="2E052374" w14:textId="162DED4A" w:rsidR="00F752F5" w:rsidRDefault="00F752F5" w:rsidP="00F752F5">
      <w:pPr>
        <w:ind w:left="0" w:firstLine="0"/>
        <w:rPr>
          <w:rFonts w:ascii="Times New Roman" w:hAnsi="Times New Roman"/>
        </w:rPr>
      </w:pPr>
    </w:p>
    <w:p w14:paraId="7AF4E2AE" w14:textId="1FA93343" w:rsidR="00F752F5" w:rsidRDefault="00F752F5" w:rsidP="00F752F5">
      <w:pPr>
        <w:ind w:left="0" w:firstLine="0"/>
        <w:rPr>
          <w:rFonts w:ascii="Times New Roman" w:hAnsi="Times New Roman"/>
        </w:rPr>
      </w:pPr>
    </w:p>
    <w:p w14:paraId="3920432B" w14:textId="25BD9A72" w:rsidR="00F752F5" w:rsidRDefault="00F752F5" w:rsidP="00F752F5">
      <w:pPr>
        <w:ind w:left="0" w:firstLine="0"/>
        <w:rPr>
          <w:rFonts w:ascii="Times New Roman" w:hAnsi="Times New Roman"/>
        </w:rPr>
      </w:pPr>
    </w:p>
    <w:p w14:paraId="75DAC860" w14:textId="6545F738" w:rsidR="00F752F5" w:rsidRDefault="00F752F5" w:rsidP="00F752F5">
      <w:pPr>
        <w:ind w:left="0" w:firstLine="0"/>
        <w:rPr>
          <w:rFonts w:ascii="Times New Roman" w:hAnsi="Times New Roman"/>
        </w:rPr>
      </w:pPr>
    </w:p>
    <w:p w14:paraId="482A125C" w14:textId="110F264C" w:rsidR="00F752F5" w:rsidRDefault="00F752F5" w:rsidP="00F752F5">
      <w:pPr>
        <w:ind w:left="0" w:firstLine="0"/>
        <w:rPr>
          <w:rFonts w:ascii="Times New Roman" w:hAnsi="Times New Roman"/>
        </w:rPr>
      </w:pPr>
    </w:p>
    <w:p w14:paraId="0D3CE10B" w14:textId="739215A5" w:rsidR="00F752F5" w:rsidRDefault="00F752F5" w:rsidP="00F752F5">
      <w:pPr>
        <w:ind w:left="0" w:firstLine="0"/>
        <w:rPr>
          <w:rFonts w:ascii="Times New Roman" w:hAnsi="Times New Roman"/>
        </w:rPr>
      </w:pPr>
    </w:p>
    <w:p w14:paraId="4655530D" w14:textId="525FFA28" w:rsidR="00F752F5" w:rsidRDefault="00F752F5" w:rsidP="00F752F5">
      <w:pPr>
        <w:ind w:left="0" w:firstLine="0"/>
        <w:rPr>
          <w:rFonts w:ascii="Times New Roman" w:hAnsi="Times New Roman"/>
        </w:rPr>
      </w:pPr>
    </w:p>
    <w:p w14:paraId="470CA19B" w14:textId="4AA07F50" w:rsidR="00F752F5" w:rsidRDefault="00F752F5" w:rsidP="00F752F5">
      <w:pPr>
        <w:ind w:left="0" w:firstLine="0"/>
        <w:rPr>
          <w:rFonts w:ascii="Times New Roman" w:hAnsi="Times New Roman"/>
        </w:rPr>
      </w:pPr>
    </w:p>
    <w:p w14:paraId="0A410F42" w14:textId="7CF31FBB" w:rsidR="00F752F5" w:rsidRDefault="00F752F5" w:rsidP="00F752F5">
      <w:pPr>
        <w:ind w:left="0" w:firstLine="0"/>
        <w:rPr>
          <w:rFonts w:ascii="Times New Roman" w:hAnsi="Times New Roman"/>
        </w:rPr>
      </w:pPr>
    </w:p>
    <w:p w14:paraId="16153116" w14:textId="4608DF0D" w:rsidR="00F752F5" w:rsidRDefault="00F752F5" w:rsidP="00F752F5">
      <w:pPr>
        <w:ind w:left="0" w:firstLine="0"/>
        <w:rPr>
          <w:rFonts w:ascii="Times New Roman" w:hAnsi="Times New Roman"/>
        </w:rPr>
      </w:pPr>
    </w:p>
    <w:p w14:paraId="5D61C931" w14:textId="0B7043FB" w:rsidR="00F752F5" w:rsidRDefault="00F752F5" w:rsidP="00F752F5">
      <w:pPr>
        <w:ind w:left="0" w:firstLine="0"/>
        <w:rPr>
          <w:rFonts w:ascii="Times New Roman" w:hAnsi="Times New Roman"/>
        </w:rPr>
      </w:pPr>
    </w:p>
    <w:p w14:paraId="6CECAC3A" w14:textId="4E98282D" w:rsidR="00F752F5" w:rsidRDefault="00F752F5" w:rsidP="00F752F5">
      <w:pPr>
        <w:ind w:left="0" w:firstLine="0"/>
        <w:rPr>
          <w:rFonts w:ascii="Times New Roman" w:hAnsi="Times New Roman"/>
        </w:rPr>
      </w:pPr>
    </w:p>
    <w:p w14:paraId="3E4A30F9" w14:textId="3F458624" w:rsidR="00F752F5" w:rsidRDefault="00F752F5" w:rsidP="00F752F5">
      <w:pPr>
        <w:ind w:left="0" w:firstLine="0"/>
        <w:rPr>
          <w:rFonts w:ascii="Times New Roman" w:hAnsi="Times New Roman"/>
        </w:rPr>
      </w:pPr>
    </w:p>
    <w:p w14:paraId="6BF3F372" w14:textId="2CADC547" w:rsidR="00F752F5" w:rsidRDefault="00F752F5" w:rsidP="00F752F5">
      <w:pPr>
        <w:pageBreakBefore/>
        <w:ind w:left="0" w:firstLine="0"/>
        <w:rPr>
          <w:rFonts w:ascii="Times New Roman" w:hAnsi="Times New Roman"/>
          <w:b/>
          <w:bCs/>
        </w:rPr>
      </w:pPr>
      <w:r w:rsidRPr="00F752F5">
        <w:rPr>
          <w:rFonts w:ascii="Times New Roman" w:hAnsi="Times New Roman"/>
          <w:b/>
          <w:bCs/>
        </w:rPr>
        <w:lastRenderedPageBreak/>
        <w:t>2. ИСТОЧНИК ПИТАНИЯ</w:t>
      </w:r>
      <w:r>
        <w:rPr>
          <w:rFonts w:ascii="Times New Roman" w:hAnsi="Times New Roman"/>
          <w:b/>
          <w:bCs/>
        </w:rPr>
        <w:t xml:space="preserve"> РЕКЛОУЗЕРА</w:t>
      </w:r>
    </w:p>
    <w:p w14:paraId="61A70012" w14:textId="5EBAA5B4" w:rsidR="00754898" w:rsidRDefault="00754898" w:rsidP="00754898">
      <w:pPr>
        <w:ind w:left="0" w:firstLine="0"/>
        <w:rPr>
          <w:rFonts w:ascii="Times New Roman" w:hAnsi="Times New Roman"/>
        </w:rPr>
      </w:pPr>
    </w:p>
    <w:p w14:paraId="67E3B8CB" w14:textId="733BF0DD" w:rsidR="006075D7" w:rsidRDefault="006075D7" w:rsidP="006075D7">
      <w:pPr>
        <w:spacing w:after="0" w:line="259" w:lineRule="auto"/>
        <w:ind w:left="0" w:right="2321" w:firstLine="0"/>
        <w:rPr>
          <w:rFonts w:ascii="Times New Roman" w:eastAsia="Calibri" w:hAnsi="Times New Roman" w:cs="Times New Roman"/>
          <w:b/>
        </w:rPr>
      </w:pPr>
      <w:r w:rsidRPr="006075D7">
        <w:rPr>
          <w:rFonts w:ascii="Times New Roman" w:eastAsia="Calibri" w:hAnsi="Times New Roman" w:cs="Times New Roman"/>
          <w:b/>
        </w:rPr>
        <w:t xml:space="preserve">Перечень сокращений </w:t>
      </w:r>
    </w:p>
    <w:p w14:paraId="5D9442A6" w14:textId="77777777" w:rsidR="006075D7" w:rsidRPr="006075D7" w:rsidRDefault="006075D7" w:rsidP="006075D7">
      <w:pPr>
        <w:spacing w:after="0" w:line="259" w:lineRule="auto"/>
        <w:ind w:left="0" w:right="2321" w:firstLine="0"/>
        <w:rPr>
          <w:rFonts w:ascii="Times New Roman" w:hAnsi="Times New Roman" w:cs="Times New Roman"/>
        </w:rPr>
      </w:pPr>
    </w:p>
    <w:tbl>
      <w:tblPr>
        <w:tblStyle w:val="TableGrid"/>
        <w:tblW w:w="10343"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38"/>
        <w:gridCol w:w="8505"/>
      </w:tblGrid>
      <w:tr w:rsidR="006075D7" w:rsidRPr="006075D7" w14:paraId="1B4FA35C" w14:textId="77777777" w:rsidTr="006075D7">
        <w:trPr>
          <w:trHeight w:val="268"/>
        </w:trPr>
        <w:tc>
          <w:tcPr>
            <w:tcW w:w="1838" w:type="dxa"/>
          </w:tcPr>
          <w:p w14:paraId="6B00E5A6" w14:textId="77777777" w:rsidR="006075D7" w:rsidRPr="006075D7" w:rsidRDefault="006075D7">
            <w:pPr>
              <w:spacing w:after="0" w:line="259" w:lineRule="auto"/>
              <w:ind w:left="207" w:firstLine="0"/>
              <w:jc w:val="left"/>
              <w:rPr>
                <w:rFonts w:ascii="Times New Roman" w:hAnsi="Times New Roman" w:cs="Times New Roman"/>
              </w:rPr>
            </w:pPr>
            <w:r w:rsidRPr="006075D7">
              <w:rPr>
                <w:rFonts w:ascii="Times New Roman" w:hAnsi="Times New Roman" w:cs="Times New Roman"/>
              </w:rPr>
              <w:t xml:space="preserve">АКБ </w:t>
            </w:r>
          </w:p>
        </w:tc>
        <w:tc>
          <w:tcPr>
            <w:tcW w:w="8505" w:type="dxa"/>
          </w:tcPr>
          <w:p w14:paraId="1C76F988" w14:textId="77777777" w:rsidR="006075D7" w:rsidRPr="006075D7" w:rsidRDefault="006075D7">
            <w:pPr>
              <w:spacing w:after="0" w:line="259" w:lineRule="auto"/>
              <w:ind w:left="0" w:firstLine="0"/>
              <w:jc w:val="left"/>
              <w:rPr>
                <w:rFonts w:ascii="Times New Roman" w:hAnsi="Times New Roman" w:cs="Times New Roman"/>
              </w:rPr>
            </w:pPr>
            <w:r w:rsidRPr="006075D7">
              <w:rPr>
                <w:rFonts w:ascii="Times New Roman" w:hAnsi="Times New Roman" w:cs="Times New Roman"/>
              </w:rPr>
              <w:t xml:space="preserve">- аккумуляторная батарея; </w:t>
            </w:r>
          </w:p>
        </w:tc>
      </w:tr>
      <w:tr w:rsidR="006075D7" w:rsidRPr="006075D7" w14:paraId="211401F5" w14:textId="77777777" w:rsidTr="006075D7">
        <w:trPr>
          <w:trHeight w:val="284"/>
        </w:trPr>
        <w:tc>
          <w:tcPr>
            <w:tcW w:w="1838" w:type="dxa"/>
          </w:tcPr>
          <w:p w14:paraId="593AC8CD" w14:textId="77777777" w:rsidR="006075D7" w:rsidRPr="006075D7" w:rsidRDefault="006075D7">
            <w:pPr>
              <w:spacing w:after="0" w:line="259" w:lineRule="auto"/>
              <w:ind w:left="207" w:firstLine="0"/>
              <w:jc w:val="left"/>
              <w:rPr>
                <w:rFonts w:ascii="Times New Roman" w:hAnsi="Times New Roman" w:cs="Times New Roman"/>
              </w:rPr>
            </w:pPr>
            <w:r w:rsidRPr="006075D7">
              <w:rPr>
                <w:rFonts w:ascii="Times New Roman" w:hAnsi="Times New Roman" w:cs="Times New Roman"/>
              </w:rPr>
              <w:t xml:space="preserve">ИПР </w:t>
            </w:r>
          </w:p>
        </w:tc>
        <w:tc>
          <w:tcPr>
            <w:tcW w:w="8505" w:type="dxa"/>
          </w:tcPr>
          <w:p w14:paraId="3F364C25" w14:textId="77777777" w:rsidR="006075D7" w:rsidRPr="006075D7" w:rsidRDefault="006075D7">
            <w:pPr>
              <w:spacing w:after="0" w:line="259" w:lineRule="auto"/>
              <w:ind w:left="0" w:firstLine="0"/>
              <w:rPr>
                <w:rFonts w:ascii="Times New Roman" w:hAnsi="Times New Roman" w:cs="Times New Roman"/>
              </w:rPr>
            </w:pPr>
            <w:r w:rsidRPr="006075D7">
              <w:rPr>
                <w:rFonts w:ascii="Times New Roman" w:hAnsi="Times New Roman" w:cs="Times New Roman"/>
              </w:rPr>
              <w:t xml:space="preserve">- источник питания для </w:t>
            </w:r>
            <w:proofErr w:type="spellStart"/>
            <w:r w:rsidRPr="006075D7">
              <w:rPr>
                <w:rFonts w:ascii="Times New Roman" w:hAnsi="Times New Roman" w:cs="Times New Roman"/>
              </w:rPr>
              <w:t>реклоузера</w:t>
            </w:r>
            <w:proofErr w:type="spellEnd"/>
            <w:r w:rsidRPr="006075D7">
              <w:rPr>
                <w:rFonts w:ascii="Times New Roman" w:hAnsi="Times New Roman" w:cs="Times New Roman"/>
              </w:rPr>
              <w:t xml:space="preserve">; </w:t>
            </w:r>
          </w:p>
        </w:tc>
      </w:tr>
      <w:tr w:rsidR="006075D7" w:rsidRPr="006075D7" w14:paraId="289853D5" w14:textId="77777777" w:rsidTr="006075D7">
        <w:trPr>
          <w:trHeight w:val="284"/>
        </w:trPr>
        <w:tc>
          <w:tcPr>
            <w:tcW w:w="1838" w:type="dxa"/>
          </w:tcPr>
          <w:p w14:paraId="179BD7AB" w14:textId="77777777" w:rsidR="006075D7" w:rsidRPr="006075D7" w:rsidRDefault="006075D7">
            <w:pPr>
              <w:spacing w:after="0" w:line="259" w:lineRule="auto"/>
              <w:ind w:left="207" w:firstLine="0"/>
              <w:jc w:val="left"/>
              <w:rPr>
                <w:rFonts w:ascii="Times New Roman" w:hAnsi="Times New Roman" w:cs="Times New Roman"/>
              </w:rPr>
            </w:pPr>
            <w:r w:rsidRPr="006075D7">
              <w:rPr>
                <w:rFonts w:ascii="Times New Roman" w:hAnsi="Times New Roman" w:cs="Times New Roman"/>
              </w:rPr>
              <w:t xml:space="preserve">НЗ </w:t>
            </w:r>
          </w:p>
        </w:tc>
        <w:tc>
          <w:tcPr>
            <w:tcW w:w="8505" w:type="dxa"/>
          </w:tcPr>
          <w:p w14:paraId="50AD6F6C" w14:textId="77777777" w:rsidR="006075D7" w:rsidRPr="006075D7" w:rsidRDefault="006075D7">
            <w:pPr>
              <w:spacing w:after="0" w:line="259" w:lineRule="auto"/>
              <w:ind w:left="0" w:firstLine="0"/>
              <w:jc w:val="left"/>
              <w:rPr>
                <w:rFonts w:ascii="Times New Roman" w:hAnsi="Times New Roman" w:cs="Times New Roman"/>
              </w:rPr>
            </w:pPr>
            <w:r w:rsidRPr="006075D7">
              <w:rPr>
                <w:rFonts w:ascii="Times New Roman" w:hAnsi="Times New Roman" w:cs="Times New Roman"/>
              </w:rPr>
              <w:t xml:space="preserve">- нормально закрытый контакт; </w:t>
            </w:r>
          </w:p>
        </w:tc>
      </w:tr>
      <w:tr w:rsidR="006075D7" w:rsidRPr="006075D7" w14:paraId="05F469BF" w14:textId="77777777" w:rsidTr="006075D7">
        <w:trPr>
          <w:trHeight w:val="283"/>
        </w:trPr>
        <w:tc>
          <w:tcPr>
            <w:tcW w:w="1838" w:type="dxa"/>
          </w:tcPr>
          <w:p w14:paraId="76D4E4CC" w14:textId="77777777" w:rsidR="006075D7" w:rsidRPr="006075D7" w:rsidRDefault="006075D7">
            <w:pPr>
              <w:spacing w:after="0" w:line="259" w:lineRule="auto"/>
              <w:ind w:left="207" w:firstLine="0"/>
              <w:jc w:val="left"/>
              <w:rPr>
                <w:rFonts w:ascii="Times New Roman" w:hAnsi="Times New Roman" w:cs="Times New Roman"/>
              </w:rPr>
            </w:pPr>
            <w:r w:rsidRPr="006075D7">
              <w:rPr>
                <w:rFonts w:ascii="Times New Roman" w:hAnsi="Times New Roman" w:cs="Times New Roman"/>
              </w:rPr>
              <w:t xml:space="preserve">НО </w:t>
            </w:r>
          </w:p>
        </w:tc>
        <w:tc>
          <w:tcPr>
            <w:tcW w:w="8505" w:type="dxa"/>
          </w:tcPr>
          <w:p w14:paraId="605A5ED1" w14:textId="77777777" w:rsidR="006075D7" w:rsidRPr="006075D7" w:rsidRDefault="006075D7">
            <w:pPr>
              <w:spacing w:after="0" w:line="259" w:lineRule="auto"/>
              <w:ind w:left="0" w:firstLine="0"/>
              <w:jc w:val="left"/>
              <w:rPr>
                <w:rFonts w:ascii="Times New Roman" w:hAnsi="Times New Roman" w:cs="Times New Roman"/>
              </w:rPr>
            </w:pPr>
            <w:r w:rsidRPr="006075D7">
              <w:rPr>
                <w:rFonts w:ascii="Times New Roman" w:hAnsi="Times New Roman" w:cs="Times New Roman"/>
              </w:rPr>
              <w:t xml:space="preserve">- нормально открытый контакт; </w:t>
            </w:r>
          </w:p>
        </w:tc>
      </w:tr>
      <w:tr w:rsidR="006075D7" w:rsidRPr="006075D7" w14:paraId="07C43551" w14:textId="77777777" w:rsidTr="006075D7">
        <w:trPr>
          <w:trHeight w:val="284"/>
        </w:trPr>
        <w:tc>
          <w:tcPr>
            <w:tcW w:w="1838" w:type="dxa"/>
          </w:tcPr>
          <w:p w14:paraId="0C89747F" w14:textId="77777777" w:rsidR="006075D7" w:rsidRPr="006075D7" w:rsidRDefault="006075D7">
            <w:pPr>
              <w:spacing w:after="0" w:line="259" w:lineRule="auto"/>
              <w:ind w:left="207" w:firstLine="0"/>
              <w:jc w:val="left"/>
              <w:rPr>
                <w:rFonts w:ascii="Times New Roman" w:hAnsi="Times New Roman" w:cs="Times New Roman"/>
              </w:rPr>
            </w:pPr>
            <w:r w:rsidRPr="006075D7">
              <w:rPr>
                <w:rFonts w:ascii="Times New Roman" w:hAnsi="Times New Roman" w:cs="Times New Roman"/>
              </w:rPr>
              <w:t xml:space="preserve">РЗА </w:t>
            </w:r>
          </w:p>
        </w:tc>
        <w:tc>
          <w:tcPr>
            <w:tcW w:w="8505" w:type="dxa"/>
          </w:tcPr>
          <w:p w14:paraId="1046D0C8" w14:textId="77777777" w:rsidR="006075D7" w:rsidRPr="006075D7" w:rsidRDefault="006075D7">
            <w:pPr>
              <w:spacing w:after="0" w:line="259" w:lineRule="auto"/>
              <w:ind w:left="0" w:firstLine="0"/>
              <w:jc w:val="left"/>
              <w:rPr>
                <w:rFonts w:ascii="Times New Roman" w:hAnsi="Times New Roman" w:cs="Times New Roman"/>
              </w:rPr>
            </w:pPr>
            <w:r w:rsidRPr="006075D7">
              <w:rPr>
                <w:rFonts w:ascii="Times New Roman" w:hAnsi="Times New Roman" w:cs="Times New Roman"/>
              </w:rPr>
              <w:t xml:space="preserve">- релейная защита и автоматика; </w:t>
            </w:r>
          </w:p>
        </w:tc>
      </w:tr>
      <w:tr w:rsidR="006075D7" w:rsidRPr="006075D7" w14:paraId="47E275D0" w14:textId="77777777" w:rsidTr="006075D7">
        <w:trPr>
          <w:trHeight w:val="284"/>
        </w:trPr>
        <w:tc>
          <w:tcPr>
            <w:tcW w:w="1838" w:type="dxa"/>
          </w:tcPr>
          <w:p w14:paraId="0D3E21CC" w14:textId="77777777" w:rsidR="006075D7" w:rsidRPr="006075D7" w:rsidRDefault="006075D7">
            <w:pPr>
              <w:spacing w:after="0" w:line="259" w:lineRule="auto"/>
              <w:ind w:left="207" w:firstLine="0"/>
              <w:jc w:val="left"/>
              <w:rPr>
                <w:rFonts w:ascii="Times New Roman" w:hAnsi="Times New Roman" w:cs="Times New Roman"/>
              </w:rPr>
            </w:pPr>
            <w:r w:rsidRPr="006075D7">
              <w:rPr>
                <w:rFonts w:ascii="Times New Roman" w:hAnsi="Times New Roman" w:cs="Times New Roman"/>
              </w:rPr>
              <w:t xml:space="preserve">ТСН </w:t>
            </w:r>
          </w:p>
        </w:tc>
        <w:tc>
          <w:tcPr>
            <w:tcW w:w="8505" w:type="dxa"/>
          </w:tcPr>
          <w:p w14:paraId="23A33985" w14:textId="77777777" w:rsidR="006075D7" w:rsidRPr="006075D7" w:rsidRDefault="006075D7">
            <w:pPr>
              <w:spacing w:after="0" w:line="259" w:lineRule="auto"/>
              <w:ind w:left="0" w:firstLine="0"/>
              <w:rPr>
                <w:rFonts w:ascii="Times New Roman" w:hAnsi="Times New Roman" w:cs="Times New Roman"/>
              </w:rPr>
            </w:pPr>
            <w:r w:rsidRPr="006075D7">
              <w:rPr>
                <w:rFonts w:ascii="Times New Roman" w:hAnsi="Times New Roman" w:cs="Times New Roman"/>
              </w:rPr>
              <w:t xml:space="preserve">- трансформатор собственных нужд. </w:t>
            </w:r>
          </w:p>
        </w:tc>
      </w:tr>
    </w:tbl>
    <w:p w14:paraId="3E08FB2A" w14:textId="77777777" w:rsidR="006075D7" w:rsidRDefault="006075D7">
      <w:pPr>
        <w:ind w:left="269" w:firstLine="283"/>
        <w:rPr>
          <w:rFonts w:ascii="Times New Roman" w:hAnsi="Times New Roman" w:cs="Times New Roman"/>
        </w:rPr>
      </w:pPr>
    </w:p>
    <w:p w14:paraId="192EFE6E" w14:textId="799855E4" w:rsidR="006075D7" w:rsidRPr="006075D7" w:rsidRDefault="006075D7">
      <w:pPr>
        <w:spacing w:after="31"/>
        <w:ind w:left="0" w:right="286" w:firstLine="284"/>
        <w:rPr>
          <w:rFonts w:ascii="Times New Roman" w:hAnsi="Times New Roman" w:cs="Times New Roman"/>
        </w:rPr>
      </w:pPr>
      <w:r w:rsidRPr="006075D7">
        <w:rPr>
          <w:rFonts w:ascii="Times New Roman" w:hAnsi="Times New Roman" w:cs="Times New Roman"/>
        </w:rPr>
        <w:t xml:space="preserve">Источник питания для </w:t>
      </w:r>
      <w:proofErr w:type="spellStart"/>
      <w:r w:rsidRPr="006075D7">
        <w:rPr>
          <w:rFonts w:ascii="Times New Roman" w:hAnsi="Times New Roman" w:cs="Times New Roman"/>
        </w:rPr>
        <w:t>реклоузера</w:t>
      </w:r>
      <w:proofErr w:type="spellEnd"/>
      <w:r w:rsidRPr="006075D7">
        <w:rPr>
          <w:rFonts w:ascii="Times New Roman" w:hAnsi="Times New Roman" w:cs="Times New Roman"/>
        </w:rPr>
        <w:t xml:space="preserve"> предназначен для обеспечения бесперебойного питания устройства релейной защиты и ее дискретных входов, блока управления выключателем и вспомогательного оборудования телемеханики, входящего в состав </w:t>
      </w:r>
      <w:proofErr w:type="spellStart"/>
      <w:r w:rsidRPr="006075D7">
        <w:rPr>
          <w:rFonts w:ascii="Times New Roman" w:hAnsi="Times New Roman" w:cs="Times New Roman"/>
        </w:rPr>
        <w:t>реклоузера</w:t>
      </w:r>
      <w:proofErr w:type="spellEnd"/>
      <w:r w:rsidRPr="006075D7">
        <w:rPr>
          <w:rFonts w:ascii="Times New Roman" w:hAnsi="Times New Roman" w:cs="Times New Roman"/>
        </w:rPr>
        <w:t xml:space="preserve"> (пункта секционирования) при одностороннем и двухстороннем питании. Устройство содержит три выхода питания: </w:t>
      </w:r>
    </w:p>
    <w:p w14:paraId="3AE377C3" w14:textId="77777777" w:rsidR="006075D7" w:rsidRPr="006075D7" w:rsidRDefault="006075D7" w:rsidP="009E6C92">
      <w:pPr>
        <w:numPr>
          <w:ilvl w:val="0"/>
          <w:numId w:val="46"/>
        </w:numPr>
        <w:spacing w:after="28" w:line="250" w:lineRule="auto"/>
        <w:ind w:hanging="142"/>
        <w:rPr>
          <w:rFonts w:ascii="Times New Roman" w:hAnsi="Times New Roman" w:cs="Times New Roman"/>
        </w:rPr>
      </w:pPr>
      <w:r w:rsidRPr="006075D7">
        <w:rPr>
          <w:rFonts w:ascii="Times New Roman" w:hAnsi="Times New Roman" w:cs="Times New Roman"/>
        </w:rPr>
        <w:t xml:space="preserve">основной выход для питания мощной нагрузки емкостного характера (например, блок управления выключателем, устройство релейной защиты); </w:t>
      </w:r>
    </w:p>
    <w:p w14:paraId="4376375A" w14:textId="77777777" w:rsidR="006075D7" w:rsidRPr="006075D7" w:rsidRDefault="006075D7" w:rsidP="009E6C92">
      <w:pPr>
        <w:numPr>
          <w:ilvl w:val="0"/>
          <w:numId w:val="46"/>
        </w:numPr>
        <w:spacing w:after="28" w:line="250" w:lineRule="auto"/>
        <w:ind w:hanging="142"/>
        <w:rPr>
          <w:rFonts w:ascii="Times New Roman" w:hAnsi="Times New Roman" w:cs="Times New Roman"/>
        </w:rPr>
      </w:pPr>
      <w:r w:rsidRPr="006075D7">
        <w:rPr>
          <w:rFonts w:ascii="Times New Roman" w:hAnsi="Times New Roman" w:cs="Times New Roman"/>
        </w:rPr>
        <w:t xml:space="preserve">выход для питания дискретных входов защиты (только активная нагрузка мощностью не более 20Вт); </w:t>
      </w:r>
    </w:p>
    <w:p w14:paraId="2936446C" w14:textId="77777777" w:rsidR="006075D7" w:rsidRPr="006075D7" w:rsidRDefault="006075D7" w:rsidP="009E6C92">
      <w:pPr>
        <w:numPr>
          <w:ilvl w:val="0"/>
          <w:numId w:val="46"/>
        </w:numPr>
        <w:spacing w:line="250" w:lineRule="auto"/>
        <w:ind w:hanging="142"/>
        <w:rPr>
          <w:rFonts w:ascii="Times New Roman" w:hAnsi="Times New Roman" w:cs="Times New Roman"/>
        </w:rPr>
      </w:pPr>
      <w:r w:rsidRPr="006075D7">
        <w:rPr>
          <w:rFonts w:ascii="Times New Roman" w:hAnsi="Times New Roman" w:cs="Times New Roman"/>
        </w:rPr>
        <w:t xml:space="preserve">выход для питания устройств радиоуправления и телемеханики (нагрузка мощностью не боле 20Вт). </w:t>
      </w:r>
    </w:p>
    <w:p w14:paraId="21EBBD13" w14:textId="77777777" w:rsidR="006075D7" w:rsidRPr="006075D7" w:rsidRDefault="006075D7">
      <w:pPr>
        <w:spacing w:after="0" w:line="259" w:lineRule="auto"/>
        <w:ind w:left="284" w:firstLine="0"/>
        <w:jc w:val="left"/>
        <w:rPr>
          <w:rFonts w:ascii="Times New Roman" w:hAnsi="Times New Roman" w:cs="Times New Roman"/>
        </w:rPr>
      </w:pPr>
      <w:r w:rsidRPr="006075D7">
        <w:rPr>
          <w:rFonts w:ascii="Times New Roman" w:hAnsi="Times New Roman" w:cs="Times New Roman"/>
        </w:rPr>
        <w:t xml:space="preserve"> </w:t>
      </w:r>
    </w:p>
    <w:p w14:paraId="6BC15392" w14:textId="77777777" w:rsidR="006075D7" w:rsidRPr="006075D7" w:rsidRDefault="006075D7">
      <w:pPr>
        <w:spacing w:after="25"/>
        <w:ind w:left="279"/>
        <w:rPr>
          <w:rFonts w:ascii="Times New Roman" w:hAnsi="Times New Roman" w:cs="Times New Roman"/>
        </w:rPr>
      </w:pPr>
      <w:r w:rsidRPr="006075D7">
        <w:rPr>
          <w:rFonts w:ascii="Times New Roman" w:hAnsi="Times New Roman" w:cs="Times New Roman"/>
        </w:rPr>
        <w:t xml:space="preserve">Основные функции источника питания: </w:t>
      </w:r>
    </w:p>
    <w:p w14:paraId="72B007CA" w14:textId="77777777" w:rsidR="006075D7" w:rsidRPr="006075D7" w:rsidRDefault="006075D7" w:rsidP="009E6C92">
      <w:pPr>
        <w:numPr>
          <w:ilvl w:val="0"/>
          <w:numId w:val="46"/>
        </w:numPr>
        <w:spacing w:after="40" w:line="250" w:lineRule="auto"/>
        <w:ind w:hanging="142"/>
        <w:rPr>
          <w:rFonts w:ascii="Times New Roman" w:hAnsi="Times New Roman" w:cs="Times New Roman"/>
        </w:rPr>
      </w:pPr>
      <w:r w:rsidRPr="006075D7">
        <w:rPr>
          <w:rFonts w:ascii="Times New Roman" w:hAnsi="Times New Roman" w:cs="Times New Roman"/>
        </w:rPr>
        <w:t xml:space="preserve">питание нагрузки, которой свойственны броски емкостного тока; </w:t>
      </w:r>
    </w:p>
    <w:p w14:paraId="6627C50B" w14:textId="77777777" w:rsidR="006075D7" w:rsidRPr="006075D7" w:rsidRDefault="006075D7" w:rsidP="009E6C92">
      <w:pPr>
        <w:numPr>
          <w:ilvl w:val="0"/>
          <w:numId w:val="46"/>
        </w:numPr>
        <w:spacing w:after="56" w:line="250" w:lineRule="auto"/>
        <w:ind w:hanging="142"/>
        <w:rPr>
          <w:rFonts w:ascii="Times New Roman" w:hAnsi="Times New Roman" w:cs="Times New Roman"/>
        </w:rPr>
      </w:pPr>
      <w:r w:rsidRPr="006075D7">
        <w:rPr>
          <w:rFonts w:ascii="Times New Roman" w:hAnsi="Times New Roman" w:cs="Times New Roman"/>
        </w:rPr>
        <w:t xml:space="preserve">питание дискретных входов устройств защиты и активной нагрузки стабилизированным напряжением 220В; </w:t>
      </w:r>
    </w:p>
    <w:p w14:paraId="1EBF3028" w14:textId="77777777" w:rsidR="006075D7" w:rsidRPr="006075D7" w:rsidRDefault="006075D7" w:rsidP="009E6C92">
      <w:pPr>
        <w:numPr>
          <w:ilvl w:val="0"/>
          <w:numId w:val="46"/>
        </w:numPr>
        <w:spacing w:after="40" w:line="250" w:lineRule="auto"/>
        <w:ind w:hanging="142"/>
        <w:rPr>
          <w:rFonts w:ascii="Times New Roman" w:hAnsi="Times New Roman" w:cs="Times New Roman"/>
        </w:rPr>
      </w:pPr>
      <w:r w:rsidRPr="006075D7">
        <w:rPr>
          <w:rFonts w:ascii="Times New Roman" w:hAnsi="Times New Roman" w:cs="Times New Roman"/>
        </w:rPr>
        <w:t xml:space="preserve">питание устройств телемеханики напряжением 12В; </w:t>
      </w:r>
    </w:p>
    <w:p w14:paraId="27A73D5C" w14:textId="77777777" w:rsidR="006075D7" w:rsidRPr="006075D7" w:rsidRDefault="006075D7" w:rsidP="009E6C92">
      <w:pPr>
        <w:numPr>
          <w:ilvl w:val="0"/>
          <w:numId w:val="46"/>
        </w:numPr>
        <w:spacing w:after="38" w:line="250" w:lineRule="auto"/>
        <w:ind w:hanging="142"/>
        <w:rPr>
          <w:rFonts w:ascii="Times New Roman" w:hAnsi="Times New Roman" w:cs="Times New Roman"/>
        </w:rPr>
      </w:pPr>
      <w:r w:rsidRPr="006075D7">
        <w:rPr>
          <w:rFonts w:ascii="Times New Roman" w:hAnsi="Times New Roman" w:cs="Times New Roman"/>
        </w:rPr>
        <w:t xml:space="preserve">автоматическое переключение между входами питания; </w:t>
      </w:r>
    </w:p>
    <w:p w14:paraId="55E9A932" w14:textId="77777777" w:rsidR="006075D7" w:rsidRPr="006075D7" w:rsidRDefault="006075D7" w:rsidP="009E6C92">
      <w:pPr>
        <w:numPr>
          <w:ilvl w:val="0"/>
          <w:numId w:val="46"/>
        </w:numPr>
        <w:spacing w:after="56" w:line="250" w:lineRule="auto"/>
        <w:ind w:hanging="142"/>
        <w:rPr>
          <w:rFonts w:ascii="Times New Roman" w:hAnsi="Times New Roman" w:cs="Times New Roman"/>
        </w:rPr>
      </w:pPr>
      <w:r w:rsidRPr="006075D7">
        <w:rPr>
          <w:rFonts w:ascii="Times New Roman" w:hAnsi="Times New Roman" w:cs="Times New Roman"/>
        </w:rPr>
        <w:t xml:space="preserve">автоматическое переключение на питание от АКБ при пропадании сетевого напряжения; </w:t>
      </w:r>
    </w:p>
    <w:p w14:paraId="000CB48A" w14:textId="77777777" w:rsidR="006075D7" w:rsidRPr="006075D7" w:rsidRDefault="006075D7" w:rsidP="009E6C92">
      <w:pPr>
        <w:numPr>
          <w:ilvl w:val="0"/>
          <w:numId w:val="46"/>
        </w:numPr>
        <w:spacing w:after="40" w:line="250" w:lineRule="auto"/>
        <w:ind w:hanging="142"/>
        <w:rPr>
          <w:rFonts w:ascii="Times New Roman" w:hAnsi="Times New Roman" w:cs="Times New Roman"/>
        </w:rPr>
      </w:pPr>
      <w:r w:rsidRPr="006075D7">
        <w:rPr>
          <w:rFonts w:ascii="Times New Roman" w:hAnsi="Times New Roman" w:cs="Times New Roman"/>
        </w:rPr>
        <w:t xml:space="preserve">автоматический </w:t>
      </w:r>
      <w:proofErr w:type="spellStart"/>
      <w:r w:rsidRPr="006075D7">
        <w:rPr>
          <w:rFonts w:ascii="Times New Roman" w:hAnsi="Times New Roman" w:cs="Times New Roman"/>
        </w:rPr>
        <w:t>подзаряд</w:t>
      </w:r>
      <w:proofErr w:type="spellEnd"/>
      <w:r w:rsidRPr="006075D7">
        <w:rPr>
          <w:rFonts w:ascii="Times New Roman" w:hAnsi="Times New Roman" w:cs="Times New Roman"/>
        </w:rPr>
        <w:t xml:space="preserve"> АКБ; </w:t>
      </w:r>
    </w:p>
    <w:p w14:paraId="0276CFA7" w14:textId="77777777" w:rsidR="006075D7" w:rsidRPr="006075D7" w:rsidRDefault="006075D7" w:rsidP="009E6C92">
      <w:pPr>
        <w:numPr>
          <w:ilvl w:val="0"/>
          <w:numId w:val="46"/>
        </w:numPr>
        <w:spacing w:after="38" w:line="250" w:lineRule="auto"/>
        <w:ind w:hanging="142"/>
        <w:rPr>
          <w:rFonts w:ascii="Times New Roman" w:hAnsi="Times New Roman" w:cs="Times New Roman"/>
        </w:rPr>
      </w:pPr>
      <w:r w:rsidRPr="006075D7">
        <w:rPr>
          <w:rFonts w:ascii="Times New Roman" w:hAnsi="Times New Roman" w:cs="Times New Roman"/>
        </w:rPr>
        <w:t xml:space="preserve">защита АКБ от глубокого разряда; </w:t>
      </w:r>
    </w:p>
    <w:p w14:paraId="2308F204" w14:textId="77777777" w:rsidR="006075D7" w:rsidRPr="006075D7" w:rsidRDefault="006075D7" w:rsidP="009E6C92">
      <w:pPr>
        <w:numPr>
          <w:ilvl w:val="0"/>
          <w:numId w:val="46"/>
        </w:numPr>
        <w:spacing w:after="38" w:line="250" w:lineRule="auto"/>
        <w:ind w:hanging="142"/>
        <w:rPr>
          <w:rFonts w:ascii="Times New Roman" w:hAnsi="Times New Roman" w:cs="Times New Roman"/>
        </w:rPr>
      </w:pPr>
      <w:r w:rsidRPr="006075D7">
        <w:rPr>
          <w:rFonts w:ascii="Times New Roman" w:hAnsi="Times New Roman" w:cs="Times New Roman"/>
        </w:rPr>
        <w:t xml:space="preserve">защита от </w:t>
      </w:r>
      <w:proofErr w:type="spellStart"/>
      <w:r w:rsidRPr="006075D7">
        <w:rPr>
          <w:rFonts w:ascii="Times New Roman" w:hAnsi="Times New Roman" w:cs="Times New Roman"/>
        </w:rPr>
        <w:t>переполюсовки</w:t>
      </w:r>
      <w:proofErr w:type="spellEnd"/>
      <w:r w:rsidRPr="006075D7">
        <w:rPr>
          <w:rFonts w:ascii="Times New Roman" w:hAnsi="Times New Roman" w:cs="Times New Roman"/>
        </w:rPr>
        <w:t xml:space="preserve"> батареи при пуске источника от АКБ; </w:t>
      </w:r>
    </w:p>
    <w:p w14:paraId="29395B5D" w14:textId="77777777" w:rsidR="006075D7" w:rsidRPr="006075D7" w:rsidRDefault="006075D7" w:rsidP="009E6C92">
      <w:pPr>
        <w:numPr>
          <w:ilvl w:val="0"/>
          <w:numId w:val="46"/>
        </w:numPr>
        <w:spacing w:after="40" w:line="250" w:lineRule="auto"/>
        <w:ind w:hanging="142"/>
        <w:rPr>
          <w:rFonts w:ascii="Times New Roman" w:hAnsi="Times New Roman" w:cs="Times New Roman"/>
        </w:rPr>
      </w:pPr>
      <w:r w:rsidRPr="006075D7">
        <w:rPr>
          <w:rFonts w:ascii="Times New Roman" w:hAnsi="Times New Roman" w:cs="Times New Roman"/>
        </w:rPr>
        <w:t xml:space="preserve">светодиодная индикация наличия оперативного напряжения; </w:t>
      </w:r>
    </w:p>
    <w:p w14:paraId="1872D33B" w14:textId="77777777" w:rsidR="006075D7" w:rsidRPr="006075D7" w:rsidRDefault="006075D7" w:rsidP="009E6C92">
      <w:pPr>
        <w:numPr>
          <w:ilvl w:val="0"/>
          <w:numId w:val="46"/>
        </w:numPr>
        <w:spacing w:after="38" w:line="250" w:lineRule="auto"/>
        <w:ind w:hanging="142"/>
        <w:rPr>
          <w:rFonts w:ascii="Times New Roman" w:hAnsi="Times New Roman" w:cs="Times New Roman"/>
        </w:rPr>
      </w:pPr>
      <w:r w:rsidRPr="006075D7">
        <w:rPr>
          <w:rFonts w:ascii="Times New Roman" w:hAnsi="Times New Roman" w:cs="Times New Roman"/>
        </w:rPr>
        <w:t xml:space="preserve">светодиодная индикация наличия выходного напряжения; </w:t>
      </w:r>
    </w:p>
    <w:p w14:paraId="081E4D1D" w14:textId="77777777" w:rsidR="006075D7" w:rsidRPr="006075D7" w:rsidRDefault="006075D7" w:rsidP="009E6C92">
      <w:pPr>
        <w:numPr>
          <w:ilvl w:val="0"/>
          <w:numId w:val="46"/>
        </w:numPr>
        <w:spacing w:after="176" w:line="290" w:lineRule="auto"/>
        <w:ind w:hanging="142"/>
        <w:rPr>
          <w:rFonts w:ascii="Times New Roman" w:hAnsi="Times New Roman" w:cs="Times New Roman"/>
        </w:rPr>
      </w:pPr>
      <w:r w:rsidRPr="006075D7">
        <w:rPr>
          <w:rFonts w:ascii="Times New Roman" w:hAnsi="Times New Roman" w:cs="Times New Roman"/>
        </w:rPr>
        <w:t>светодиодная индикация при ошибке подключения АКБ (</w:t>
      </w:r>
      <w:proofErr w:type="spellStart"/>
      <w:r w:rsidRPr="006075D7">
        <w:rPr>
          <w:rFonts w:ascii="Times New Roman" w:hAnsi="Times New Roman" w:cs="Times New Roman"/>
        </w:rPr>
        <w:t>переполюсовка</w:t>
      </w:r>
      <w:proofErr w:type="spellEnd"/>
      <w:r w:rsidRPr="006075D7">
        <w:rPr>
          <w:rFonts w:ascii="Times New Roman" w:hAnsi="Times New Roman" w:cs="Times New Roman"/>
        </w:rPr>
        <w:t xml:space="preserve">); </w:t>
      </w:r>
      <w:r w:rsidRPr="006075D7">
        <w:rPr>
          <w:rFonts w:ascii="Times New Roman" w:eastAsia="Segoe UI Symbol" w:hAnsi="Times New Roman" w:cs="Times New Roman"/>
        </w:rPr>
        <w:t></w:t>
      </w:r>
      <w:r w:rsidRPr="006075D7">
        <w:rPr>
          <w:rFonts w:ascii="Times New Roman" w:eastAsia="Arial" w:hAnsi="Times New Roman" w:cs="Times New Roman"/>
        </w:rPr>
        <w:t xml:space="preserve"> </w:t>
      </w:r>
      <w:r w:rsidRPr="006075D7">
        <w:rPr>
          <w:rFonts w:ascii="Times New Roman" w:hAnsi="Times New Roman" w:cs="Times New Roman"/>
        </w:rPr>
        <w:t xml:space="preserve">выдачу сигнала о наличии входного напряжения сети (НО контакт); </w:t>
      </w:r>
      <w:r w:rsidRPr="006075D7">
        <w:rPr>
          <w:rFonts w:ascii="Times New Roman" w:eastAsia="Segoe UI Symbol" w:hAnsi="Times New Roman" w:cs="Times New Roman"/>
        </w:rPr>
        <w:t></w:t>
      </w:r>
      <w:r w:rsidRPr="006075D7">
        <w:rPr>
          <w:rFonts w:ascii="Times New Roman" w:eastAsia="Arial" w:hAnsi="Times New Roman" w:cs="Times New Roman"/>
        </w:rPr>
        <w:t xml:space="preserve"> </w:t>
      </w:r>
      <w:r w:rsidRPr="006075D7">
        <w:rPr>
          <w:rFonts w:ascii="Times New Roman" w:hAnsi="Times New Roman" w:cs="Times New Roman"/>
        </w:rPr>
        <w:t xml:space="preserve">выдачу сигнала о подключенной и заряженной АКБ (НЗ контакт). </w:t>
      </w:r>
    </w:p>
    <w:p w14:paraId="0D80FA60" w14:textId="77777777" w:rsidR="006075D7" w:rsidRPr="006075D7" w:rsidRDefault="006075D7">
      <w:pPr>
        <w:spacing w:after="0" w:line="259" w:lineRule="auto"/>
        <w:ind w:left="0" w:firstLine="0"/>
        <w:jc w:val="left"/>
        <w:rPr>
          <w:rFonts w:ascii="Times New Roman" w:hAnsi="Times New Roman" w:cs="Times New Roman"/>
        </w:rPr>
      </w:pPr>
      <w:r w:rsidRPr="006075D7">
        <w:rPr>
          <w:rFonts w:ascii="Times New Roman" w:hAnsi="Times New Roman" w:cs="Times New Roman"/>
        </w:rPr>
        <w:t xml:space="preserve"> </w:t>
      </w:r>
      <w:r w:rsidRPr="006075D7">
        <w:rPr>
          <w:rFonts w:ascii="Times New Roman" w:hAnsi="Times New Roman" w:cs="Times New Roman"/>
        </w:rPr>
        <w:tab/>
        <w:t xml:space="preserve"> </w:t>
      </w:r>
    </w:p>
    <w:p w14:paraId="12B6706B" w14:textId="77777777" w:rsidR="006075D7" w:rsidRPr="006075D7" w:rsidRDefault="006075D7" w:rsidP="006075D7">
      <w:pPr>
        <w:pStyle w:val="2"/>
        <w:spacing w:after="16"/>
        <w:ind w:left="0" w:firstLine="0"/>
        <w:jc w:val="left"/>
        <w:rPr>
          <w:b/>
          <w:bCs/>
          <w:sz w:val="22"/>
        </w:rPr>
      </w:pPr>
      <w:bookmarkStart w:id="2" w:name="_Toc26299"/>
      <w:r w:rsidRPr="006075D7">
        <w:rPr>
          <w:b/>
          <w:bCs/>
          <w:sz w:val="22"/>
        </w:rPr>
        <w:t xml:space="preserve">Входные цепи питания </w:t>
      </w:r>
      <w:bookmarkEnd w:id="2"/>
    </w:p>
    <w:p w14:paraId="7C036E97" w14:textId="17D100E0" w:rsidR="006075D7" w:rsidRPr="006075D7" w:rsidRDefault="006075D7">
      <w:pPr>
        <w:ind w:left="269" w:firstLine="283"/>
        <w:rPr>
          <w:rFonts w:ascii="Times New Roman" w:hAnsi="Times New Roman" w:cs="Times New Roman"/>
        </w:rPr>
      </w:pPr>
      <w:r w:rsidRPr="006075D7">
        <w:rPr>
          <w:rFonts w:ascii="Times New Roman" w:hAnsi="Times New Roman" w:cs="Times New Roman"/>
        </w:rPr>
        <w:t xml:space="preserve">Источником питания устройства в нормальном режиме является ТСН, вторичное напряжение которого подается на вход №1. </w:t>
      </w:r>
    </w:p>
    <w:p w14:paraId="2AB6A020" w14:textId="77777777" w:rsidR="006075D7" w:rsidRPr="006075D7" w:rsidRDefault="006075D7">
      <w:pPr>
        <w:ind w:left="269" w:firstLine="283"/>
        <w:rPr>
          <w:rFonts w:ascii="Times New Roman" w:hAnsi="Times New Roman" w:cs="Times New Roman"/>
        </w:rPr>
      </w:pPr>
      <w:r w:rsidRPr="006075D7">
        <w:rPr>
          <w:rFonts w:ascii="Times New Roman" w:hAnsi="Times New Roman" w:cs="Times New Roman"/>
        </w:rPr>
        <w:t xml:space="preserve">Для питания </w:t>
      </w:r>
      <w:proofErr w:type="spellStart"/>
      <w:r w:rsidRPr="006075D7">
        <w:rPr>
          <w:rFonts w:ascii="Times New Roman" w:hAnsi="Times New Roman" w:cs="Times New Roman"/>
        </w:rPr>
        <w:t>реклоузеров</w:t>
      </w:r>
      <w:proofErr w:type="spellEnd"/>
      <w:r w:rsidRPr="006075D7">
        <w:rPr>
          <w:rFonts w:ascii="Times New Roman" w:hAnsi="Times New Roman" w:cs="Times New Roman"/>
        </w:rPr>
        <w:t xml:space="preserve"> с двусторонним питанием в устройстве предусмотрено три входа питания, один из которых является основным на ~100/220В, второй и третий - резервным на ~220В и ~100В соответственно (при питании от вторичных цепей измерительных трансформаторов напряжения). Схемы подключения приведены в ПРИЛОЖЕНИИ В. </w:t>
      </w:r>
    </w:p>
    <w:p w14:paraId="3B29BC79" w14:textId="77777777" w:rsidR="006075D7" w:rsidRPr="006075D7" w:rsidRDefault="006075D7">
      <w:pPr>
        <w:spacing w:after="0" w:line="259" w:lineRule="auto"/>
        <w:ind w:left="564" w:firstLine="0"/>
        <w:jc w:val="left"/>
        <w:rPr>
          <w:rFonts w:ascii="Times New Roman" w:hAnsi="Times New Roman" w:cs="Times New Roman"/>
        </w:rPr>
      </w:pPr>
      <w:r w:rsidRPr="006075D7">
        <w:rPr>
          <w:rFonts w:ascii="Times New Roman" w:eastAsia="Calibri" w:hAnsi="Times New Roman" w:cs="Times New Roman"/>
          <w:b/>
        </w:rPr>
        <w:t xml:space="preserve"> </w:t>
      </w:r>
    </w:p>
    <w:p w14:paraId="1C70EE56" w14:textId="77777777" w:rsidR="006075D7" w:rsidRPr="006075D7" w:rsidRDefault="006075D7">
      <w:pPr>
        <w:ind w:left="269" w:firstLine="283"/>
        <w:rPr>
          <w:rFonts w:ascii="Times New Roman" w:hAnsi="Times New Roman" w:cs="Times New Roman"/>
        </w:rPr>
      </w:pPr>
      <w:r w:rsidRPr="006075D7">
        <w:rPr>
          <w:rFonts w:ascii="Times New Roman" w:hAnsi="Times New Roman" w:cs="Times New Roman"/>
        </w:rPr>
        <w:t xml:space="preserve">Для питания нагрузки </w:t>
      </w:r>
      <w:proofErr w:type="gramStart"/>
      <w:r w:rsidRPr="006075D7">
        <w:rPr>
          <w:rFonts w:ascii="Times New Roman" w:hAnsi="Times New Roman" w:cs="Times New Roman"/>
        </w:rPr>
        <w:t>при  пропадании</w:t>
      </w:r>
      <w:proofErr w:type="gramEnd"/>
      <w:r w:rsidRPr="006075D7">
        <w:rPr>
          <w:rFonts w:ascii="Times New Roman" w:hAnsi="Times New Roman" w:cs="Times New Roman"/>
        </w:rPr>
        <w:t xml:space="preserve"> напряжения сети в устройстве предусмотрен вход для подключения АКБ. В нормальном режиме, то есть при наличии сети, источник питания автоматически подзаряжает аккумулятор. Если напряжение сети пропадает или снижается ниже допустимого значения, то источник переходит на работу от АКБ. </w:t>
      </w:r>
    </w:p>
    <w:p w14:paraId="33740A65" w14:textId="77777777" w:rsidR="006075D7" w:rsidRPr="006075D7" w:rsidRDefault="006075D7">
      <w:pPr>
        <w:ind w:left="269" w:firstLine="283"/>
        <w:rPr>
          <w:rFonts w:ascii="Times New Roman" w:hAnsi="Times New Roman" w:cs="Times New Roman"/>
        </w:rPr>
      </w:pPr>
      <w:r w:rsidRPr="006075D7">
        <w:rPr>
          <w:rFonts w:ascii="Times New Roman" w:hAnsi="Times New Roman" w:cs="Times New Roman"/>
        </w:rPr>
        <w:t xml:space="preserve">Для запуска источника от АКБ при отсутствии сетевого напряжения на нем предусмотрена кнопка. При пуске от АКБ следует сначала запустить в работу источник от кнопки на корпусе, а затем, после выхода </w:t>
      </w:r>
      <w:r w:rsidRPr="006075D7">
        <w:rPr>
          <w:rFonts w:ascii="Times New Roman" w:hAnsi="Times New Roman" w:cs="Times New Roman"/>
        </w:rPr>
        <w:lastRenderedPageBreak/>
        <w:t xml:space="preserve">источника питания на режим (30 секунд), подключить нагрузку на основной выход (Х11-Х12) через автоматический выключатель. </w:t>
      </w:r>
    </w:p>
    <w:p w14:paraId="05BFA487" w14:textId="77777777" w:rsidR="006075D7" w:rsidRPr="006075D7" w:rsidRDefault="006075D7">
      <w:pPr>
        <w:spacing w:after="0" w:line="259" w:lineRule="auto"/>
        <w:ind w:left="564" w:firstLine="0"/>
        <w:jc w:val="left"/>
        <w:rPr>
          <w:rFonts w:ascii="Times New Roman" w:hAnsi="Times New Roman" w:cs="Times New Roman"/>
        </w:rPr>
      </w:pPr>
      <w:r w:rsidRPr="006075D7">
        <w:rPr>
          <w:rFonts w:ascii="Times New Roman" w:hAnsi="Times New Roman" w:cs="Times New Roman"/>
        </w:rPr>
        <w:t xml:space="preserve"> </w:t>
      </w:r>
    </w:p>
    <w:tbl>
      <w:tblPr>
        <w:tblStyle w:val="TableGrid"/>
        <w:tblW w:w="10175" w:type="dxa"/>
        <w:tblInd w:w="168" w:type="dxa"/>
        <w:tblCellMar>
          <w:top w:w="62" w:type="dxa"/>
          <w:left w:w="113" w:type="dxa"/>
          <w:right w:w="73" w:type="dxa"/>
        </w:tblCellMar>
        <w:tblLook w:val="04A0" w:firstRow="1" w:lastRow="0" w:firstColumn="1" w:lastColumn="0" w:noHBand="0" w:noVBand="1"/>
      </w:tblPr>
      <w:tblGrid>
        <w:gridCol w:w="10175"/>
      </w:tblGrid>
      <w:tr w:rsidR="006075D7" w:rsidRPr="006075D7" w14:paraId="1F7C0FE3" w14:textId="77777777" w:rsidTr="006075D7">
        <w:trPr>
          <w:trHeight w:val="1870"/>
        </w:trPr>
        <w:tc>
          <w:tcPr>
            <w:tcW w:w="10175" w:type="dxa"/>
            <w:tcBorders>
              <w:top w:val="single" w:sz="4" w:space="0" w:color="000000"/>
              <w:left w:val="single" w:sz="4" w:space="0" w:color="000000"/>
              <w:bottom w:val="single" w:sz="4" w:space="0" w:color="000000"/>
              <w:right w:val="single" w:sz="4" w:space="0" w:color="000000"/>
            </w:tcBorders>
          </w:tcPr>
          <w:p w14:paraId="36CB84E9" w14:textId="77777777" w:rsidR="006075D7" w:rsidRPr="006075D7" w:rsidRDefault="006075D7" w:rsidP="009E6C92">
            <w:pPr>
              <w:numPr>
                <w:ilvl w:val="0"/>
                <w:numId w:val="48"/>
              </w:numPr>
              <w:spacing w:after="1" w:line="240" w:lineRule="auto"/>
              <w:ind w:right="21" w:firstLine="283"/>
              <w:rPr>
                <w:rFonts w:ascii="Times New Roman" w:hAnsi="Times New Roman" w:cs="Times New Roman"/>
              </w:rPr>
            </w:pPr>
            <w:r w:rsidRPr="006075D7">
              <w:rPr>
                <w:rFonts w:ascii="Times New Roman" w:hAnsi="Times New Roman" w:cs="Times New Roman"/>
              </w:rPr>
              <w:t xml:space="preserve">Подключение АКБ осуществляется проводом сечением не менее 2,5мм2 через предохранитель с током срабатывания 6А. Длина проводов должна быть как можно меньше. </w:t>
            </w:r>
          </w:p>
          <w:p w14:paraId="38B6A47A" w14:textId="77777777" w:rsidR="006075D7" w:rsidRPr="006075D7" w:rsidRDefault="006075D7" w:rsidP="009E6C92">
            <w:pPr>
              <w:numPr>
                <w:ilvl w:val="0"/>
                <w:numId w:val="48"/>
              </w:numPr>
              <w:spacing w:after="2" w:line="239" w:lineRule="auto"/>
              <w:ind w:right="21" w:firstLine="283"/>
              <w:rPr>
                <w:rFonts w:ascii="Times New Roman" w:hAnsi="Times New Roman" w:cs="Times New Roman"/>
              </w:rPr>
            </w:pPr>
            <w:r w:rsidRPr="006075D7">
              <w:rPr>
                <w:rFonts w:ascii="Times New Roman" w:hAnsi="Times New Roman" w:cs="Times New Roman"/>
              </w:rPr>
              <w:t xml:space="preserve">Запрещается осуществлять пуск источника от АКБ (через кнопку) чаще, чем раз в 5 минут. </w:t>
            </w:r>
          </w:p>
          <w:p w14:paraId="51D0C13F" w14:textId="77777777" w:rsidR="006075D7" w:rsidRPr="006075D7" w:rsidRDefault="006075D7" w:rsidP="009E6C92">
            <w:pPr>
              <w:numPr>
                <w:ilvl w:val="0"/>
                <w:numId w:val="48"/>
              </w:numPr>
              <w:spacing w:after="1" w:line="240" w:lineRule="auto"/>
              <w:ind w:right="21" w:firstLine="283"/>
              <w:rPr>
                <w:rFonts w:ascii="Times New Roman" w:hAnsi="Times New Roman" w:cs="Times New Roman"/>
              </w:rPr>
            </w:pPr>
            <w:r w:rsidRPr="006075D7">
              <w:rPr>
                <w:rFonts w:ascii="Times New Roman" w:hAnsi="Times New Roman" w:cs="Times New Roman"/>
              </w:rPr>
              <w:t xml:space="preserve">При замене АКБ на источнике и одновременном наличии питания от сети </w:t>
            </w:r>
            <w:r w:rsidRPr="006075D7">
              <w:rPr>
                <w:rFonts w:ascii="Times New Roman" w:eastAsia="Calibri" w:hAnsi="Times New Roman" w:cs="Times New Roman"/>
                <w:b/>
                <w:u w:val="single" w:color="000000"/>
              </w:rPr>
              <w:t>обязательно</w:t>
            </w:r>
            <w:r w:rsidRPr="006075D7">
              <w:rPr>
                <w:rFonts w:ascii="Times New Roman" w:hAnsi="Times New Roman" w:cs="Times New Roman"/>
              </w:rPr>
              <w:t xml:space="preserve"> снимать сетевое напряжение. Замена аккумулятора "на горячую" не допускается! </w:t>
            </w:r>
          </w:p>
          <w:p w14:paraId="5092816D" w14:textId="77777777" w:rsidR="006075D7" w:rsidRPr="006075D7" w:rsidRDefault="006075D7" w:rsidP="009E6C92">
            <w:pPr>
              <w:numPr>
                <w:ilvl w:val="0"/>
                <w:numId w:val="48"/>
              </w:numPr>
              <w:spacing w:after="0" w:line="259" w:lineRule="auto"/>
              <w:ind w:right="21" w:firstLine="283"/>
              <w:rPr>
                <w:rFonts w:ascii="Times New Roman" w:hAnsi="Times New Roman" w:cs="Times New Roman"/>
              </w:rPr>
            </w:pPr>
            <w:r w:rsidRPr="006075D7">
              <w:rPr>
                <w:rFonts w:ascii="Times New Roman" w:hAnsi="Times New Roman" w:cs="Times New Roman"/>
              </w:rPr>
              <w:t xml:space="preserve">Для исключения перезаряда АКБ не рекомендуется подключать к источнику батареи с емкостью меньше, чем указано в таблице. </w:t>
            </w:r>
          </w:p>
        </w:tc>
      </w:tr>
    </w:tbl>
    <w:p w14:paraId="757A3068" w14:textId="77777777" w:rsidR="006075D7" w:rsidRPr="006075D7" w:rsidRDefault="006075D7">
      <w:pPr>
        <w:spacing w:after="0" w:line="259" w:lineRule="auto"/>
        <w:ind w:left="281" w:firstLine="0"/>
        <w:jc w:val="left"/>
        <w:rPr>
          <w:rFonts w:ascii="Times New Roman" w:hAnsi="Times New Roman" w:cs="Times New Roman"/>
        </w:rPr>
      </w:pPr>
      <w:r w:rsidRPr="006075D7">
        <w:rPr>
          <w:rFonts w:ascii="Times New Roman" w:hAnsi="Times New Roman" w:cs="Times New Roman"/>
        </w:rPr>
        <w:t xml:space="preserve"> </w:t>
      </w:r>
      <w:r w:rsidRPr="006075D7">
        <w:rPr>
          <w:rFonts w:ascii="Times New Roman" w:hAnsi="Times New Roman" w:cs="Times New Roman"/>
        </w:rPr>
        <w:tab/>
        <w:t xml:space="preserve"> </w:t>
      </w:r>
    </w:p>
    <w:p w14:paraId="6BA007C8" w14:textId="67E54618" w:rsidR="006075D7" w:rsidRPr="006075D7" w:rsidRDefault="006075D7" w:rsidP="006075D7">
      <w:pPr>
        <w:ind w:left="0" w:firstLine="0"/>
        <w:rPr>
          <w:rFonts w:ascii="Times New Roman" w:hAnsi="Times New Roman" w:cs="Times New Roman"/>
        </w:rPr>
      </w:pPr>
      <w:r w:rsidRPr="006075D7">
        <w:rPr>
          <w:rFonts w:ascii="Times New Roman" w:hAnsi="Times New Roman" w:cs="Times New Roman"/>
        </w:rPr>
        <w:t xml:space="preserve">Параметры входных цепей </w:t>
      </w:r>
    </w:p>
    <w:tbl>
      <w:tblPr>
        <w:tblStyle w:val="TableGrid"/>
        <w:tblW w:w="10244" w:type="dxa"/>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95" w:type="dxa"/>
          <w:left w:w="106" w:type="dxa"/>
          <w:right w:w="70" w:type="dxa"/>
        </w:tblCellMar>
        <w:tblLook w:val="04A0" w:firstRow="1" w:lastRow="0" w:firstColumn="1" w:lastColumn="0" w:noHBand="0" w:noVBand="1"/>
      </w:tblPr>
      <w:tblGrid>
        <w:gridCol w:w="8260"/>
        <w:gridCol w:w="1984"/>
      </w:tblGrid>
      <w:tr w:rsidR="006075D7" w:rsidRPr="006075D7" w14:paraId="711F0839" w14:textId="77777777" w:rsidTr="006075D7">
        <w:trPr>
          <w:trHeight w:val="365"/>
        </w:trPr>
        <w:tc>
          <w:tcPr>
            <w:tcW w:w="8260" w:type="dxa"/>
          </w:tcPr>
          <w:p w14:paraId="75576330" w14:textId="77777777" w:rsidR="006075D7" w:rsidRPr="006075D7" w:rsidRDefault="006075D7">
            <w:pPr>
              <w:spacing w:after="0" w:line="259" w:lineRule="auto"/>
              <w:ind w:left="0" w:firstLine="0"/>
              <w:jc w:val="left"/>
              <w:rPr>
                <w:rFonts w:ascii="Times New Roman" w:hAnsi="Times New Roman" w:cs="Times New Roman"/>
              </w:rPr>
            </w:pPr>
            <w:r w:rsidRPr="006075D7">
              <w:rPr>
                <w:rFonts w:ascii="Times New Roman" w:hAnsi="Times New Roman" w:cs="Times New Roman"/>
              </w:rPr>
              <w:t xml:space="preserve">Частота входного напряжения </w:t>
            </w:r>
          </w:p>
        </w:tc>
        <w:tc>
          <w:tcPr>
            <w:tcW w:w="1984" w:type="dxa"/>
          </w:tcPr>
          <w:p w14:paraId="3485190E" w14:textId="77777777" w:rsidR="006075D7" w:rsidRPr="006075D7" w:rsidRDefault="006075D7">
            <w:pPr>
              <w:spacing w:after="0" w:line="259" w:lineRule="auto"/>
              <w:ind w:left="0" w:firstLine="0"/>
              <w:jc w:val="left"/>
              <w:rPr>
                <w:rFonts w:ascii="Times New Roman" w:hAnsi="Times New Roman" w:cs="Times New Roman"/>
              </w:rPr>
            </w:pPr>
            <w:r w:rsidRPr="006075D7">
              <w:rPr>
                <w:rFonts w:ascii="Times New Roman" w:hAnsi="Times New Roman" w:cs="Times New Roman"/>
              </w:rPr>
              <w:t xml:space="preserve">50Гц </w:t>
            </w:r>
          </w:p>
        </w:tc>
      </w:tr>
      <w:tr w:rsidR="006075D7" w:rsidRPr="006075D7" w14:paraId="7B878BC7" w14:textId="77777777" w:rsidTr="006075D7">
        <w:trPr>
          <w:trHeight w:val="365"/>
        </w:trPr>
        <w:tc>
          <w:tcPr>
            <w:tcW w:w="8260" w:type="dxa"/>
          </w:tcPr>
          <w:p w14:paraId="4E8B6040" w14:textId="77777777" w:rsidR="006075D7" w:rsidRPr="006075D7" w:rsidRDefault="006075D7">
            <w:pPr>
              <w:spacing w:after="0" w:line="259" w:lineRule="auto"/>
              <w:ind w:left="0" w:firstLine="0"/>
              <w:jc w:val="left"/>
              <w:rPr>
                <w:rFonts w:ascii="Times New Roman" w:hAnsi="Times New Roman" w:cs="Times New Roman"/>
              </w:rPr>
            </w:pPr>
            <w:r w:rsidRPr="006075D7">
              <w:rPr>
                <w:rFonts w:ascii="Times New Roman" w:hAnsi="Times New Roman" w:cs="Times New Roman"/>
              </w:rPr>
              <w:t xml:space="preserve">Номинальное входное напряжение входа питания №1 </w:t>
            </w:r>
          </w:p>
        </w:tc>
        <w:tc>
          <w:tcPr>
            <w:tcW w:w="1984" w:type="dxa"/>
          </w:tcPr>
          <w:p w14:paraId="53F866AB" w14:textId="77777777" w:rsidR="006075D7" w:rsidRPr="006075D7" w:rsidRDefault="006075D7">
            <w:pPr>
              <w:spacing w:after="0" w:line="259" w:lineRule="auto"/>
              <w:ind w:left="0" w:firstLine="0"/>
              <w:jc w:val="left"/>
              <w:rPr>
                <w:rFonts w:ascii="Times New Roman" w:hAnsi="Times New Roman" w:cs="Times New Roman"/>
              </w:rPr>
            </w:pPr>
            <w:r w:rsidRPr="006075D7">
              <w:rPr>
                <w:rFonts w:ascii="Times New Roman" w:hAnsi="Times New Roman" w:cs="Times New Roman"/>
              </w:rPr>
              <w:t xml:space="preserve">100/220В </w:t>
            </w:r>
          </w:p>
        </w:tc>
      </w:tr>
      <w:tr w:rsidR="006075D7" w:rsidRPr="006075D7" w14:paraId="6203ED9D" w14:textId="77777777" w:rsidTr="006075D7">
        <w:trPr>
          <w:trHeight w:val="365"/>
        </w:trPr>
        <w:tc>
          <w:tcPr>
            <w:tcW w:w="8260" w:type="dxa"/>
          </w:tcPr>
          <w:p w14:paraId="1A0A5372" w14:textId="77777777" w:rsidR="006075D7" w:rsidRPr="006075D7" w:rsidRDefault="006075D7">
            <w:pPr>
              <w:spacing w:after="0" w:line="259" w:lineRule="auto"/>
              <w:ind w:left="0" w:firstLine="0"/>
              <w:jc w:val="left"/>
              <w:rPr>
                <w:rFonts w:ascii="Times New Roman" w:hAnsi="Times New Roman" w:cs="Times New Roman"/>
              </w:rPr>
            </w:pPr>
            <w:r w:rsidRPr="006075D7">
              <w:rPr>
                <w:rFonts w:ascii="Times New Roman" w:hAnsi="Times New Roman" w:cs="Times New Roman"/>
              </w:rPr>
              <w:t xml:space="preserve">Номинальное входное напряжение входа питания №2 </w:t>
            </w:r>
          </w:p>
        </w:tc>
        <w:tc>
          <w:tcPr>
            <w:tcW w:w="1984" w:type="dxa"/>
          </w:tcPr>
          <w:p w14:paraId="19300386" w14:textId="77777777" w:rsidR="006075D7" w:rsidRPr="006075D7" w:rsidRDefault="006075D7">
            <w:pPr>
              <w:spacing w:after="0" w:line="259" w:lineRule="auto"/>
              <w:ind w:left="0" w:firstLine="0"/>
              <w:jc w:val="left"/>
              <w:rPr>
                <w:rFonts w:ascii="Times New Roman" w:hAnsi="Times New Roman" w:cs="Times New Roman"/>
              </w:rPr>
            </w:pPr>
            <w:r w:rsidRPr="006075D7">
              <w:rPr>
                <w:rFonts w:ascii="Times New Roman" w:hAnsi="Times New Roman" w:cs="Times New Roman"/>
              </w:rPr>
              <w:t xml:space="preserve">220В </w:t>
            </w:r>
          </w:p>
        </w:tc>
      </w:tr>
      <w:tr w:rsidR="006075D7" w:rsidRPr="006075D7" w14:paraId="11184E85" w14:textId="77777777" w:rsidTr="006075D7">
        <w:trPr>
          <w:trHeight w:val="365"/>
        </w:trPr>
        <w:tc>
          <w:tcPr>
            <w:tcW w:w="8260" w:type="dxa"/>
          </w:tcPr>
          <w:p w14:paraId="4BBF9A3E" w14:textId="77777777" w:rsidR="006075D7" w:rsidRPr="006075D7" w:rsidRDefault="006075D7">
            <w:pPr>
              <w:spacing w:after="0" w:line="259" w:lineRule="auto"/>
              <w:ind w:left="0" w:firstLine="0"/>
              <w:jc w:val="left"/>
              <w:rPr>
                <w:rFonts w:ascii="Times New Roman" w:hAnsi="Times New Roman" w:cs="Times New Roman"/>
              </w:rPr>
            </w:pPr>
            <w:r w:rsidRPr="006075D7">
              <w:rPr>
                <w:rFonts w:ascii="Times New Roman" w:hAnsi="Times New Roman" w:cs="Times New Roman"/>
              </w:rPr>
              <w:t xml:space="preserve">Номинальное входное напряжение входа питания №3 </w:t>
            </w:r>
          </w:p>
        </w:tc>
        <w:tc>
          <w:tcPr>
            <w:tcW w:w="1984" w:type="dxa"/>
          </w:tcPr>
          <w:p w14:paraId="108D202E" w14:textId="77777777" w:rsidR="006075D7" w:rsidRPr="006075D7" w:rsidRDefault="006075D7">
            <w:pPr>
              <w:spacing w:after="0" w:line="259" w:lineRule="auto"/>
              <w:ind w:left="0" w:firstLine="0"/>
              <w:jc w:val="left"/>
              <w:rPr>
                <w:rFonts w:ascii="Times New Roman" w:hAnsi="Times New Roman" w:cs="Times New Roman"/>
              </w:rPr>
            </w:pPr>
            <w:r w:rsidRPr="006075D7">
              <w:rPr>
                <w:rFonts w:ascii="Times New Roman" w:hAnsi="Times New Roman" w:cs="Times New Roman"/>
              </w:rPr>
              <w:t xml:space="preserve">100В </w:t>
            </w:r>
          </w:p>
        </w:tc>
      </w:tr>
      <w:tr w:rsidR="006075D7" w:rsidRPr="006075D7" w14:paraId="7DF13109" w14:textId="77777777" w:rsidTr="006075D7">
        <w:trPr>
          <w:trHeight w:val="365"/>
        </w:trPr>
        <w:tc>
          <w:tcPr>
            <w:tcW w:w="8260" w:type="dxa"/>
          </w:tcPr>
          <w:p w14:paraId="6C88F491" w14:textId="77777777" w:rsidR="006075D7" w:rsidRPr="006075D7" w:rsidRDefault="006075D7">
            <w:pPr>
              <w:spacing w:after="0" w:line="259" w:lineRule="auto"/>
              <w:ind w:left="0" w:firstLine="0"/>
              <w:jc w:val="left"/>
              <w:rPr>
                <w:rFonts w:ascii="Times New Roman" w:hAnsi="Times New Roman" w:cs="Times New Roman"/>
              </w:rPr>
            </w:pPr>
            <w:r w:rsidRPr="006075D7">
              <w:rPr>
                <w:rFonts w:ascii="Times New Roman" w:hAnsi="Times New Roman" w:cs="Times New Roman"/>
              </w:rPr>
              <w:t xml:space="preserve">Диапазон входных напряжений </w:t>
            </w:r>
          </w:p>
        </w:tc>
        <w:tc>
          <w:tcPr>
            <w:tcW w:w="1984" w:type="dxa"/>
          </w:tcPr>
          <w:p w14:paraId="5D1B5DFA" w14:textId="77777777" w:rsidR="006075D7" w:rsidRPr="006075D7" w:rsidRDefault="006075D7">
            <w:pPr>
              <w:spacing w:after="0" w:line="259" w:lineRule="auto"/>
              <w:ind w:left="0" w:firstLine="0"/>
              <w:jc w:val="left"/>
              <w:rPr>
                <w:rFonts w:ascii="Times New Roman" w:hAnsi="Times New Roman" w:cs="Times New Roman"/>
              </w:rPr>
            </w:pPr>
            <w:r w:rsidRPr="006075D7">
              <w:rPr>
                <w:rFonts w:ascii="Times New Roman" w:hAnsi="Times New Roman" w:cs="Times New Roman"/>
              </w:rPr>
              <w:t xml:space="preserve">Uном±20В </w:t>
            </w:r>
          </w:p>
        </w:tc>
      </w:tr>
      <w:tr w:rsidR="006075D7" w:rsidRPr="006075D7" w14:paraId="3F4142E8" w14:textId="77777777" w:rsidTr="006075D7">
        <w:trPr>
          <w:trHeight w:val="365"/>
        </w:trPr>
        <w:tc>
          <w:tcPr>
            <w:tcW w:w="8260" w:type="dxa"/>
          </w:tcPr>
          <w:p w14:paraId="28F311B8" w14:textId="77777777" w:rsidR="006075D7" w:rsidRPr="006075D7" w:rsidRDefault="006075D7">
            <w:pPr>
              <w:spacing w:after="0" w:line="259" w:lineRule="auto"/>
              <w:ind w:left="0" w:firstLine="0"/>
              <w:jc w:val="left"/>
              <w:rPr>
                <w:rFonts w:ascii="Times New Roman" w:hAnsi="Times New Roman" w:cs="Times New Roman"/>
              </w:rPr>
            </w:pPr>
            <w:r w:rsidRPr="006075D7">
              <w:rPr>
                <w:rFonts w:ascii="Times New Roman" w:hAnsi="Times New Roman" w:cs="Times New Roman"/>
              </w:rPr>
              <w:t xml:space="preserve">Номинальное напряжение входа аккумуляторной батареи </w:t>
            </w:r>
          </w:p>
        </w:tc>
        <w:tc>
          <w:tcPr>
            <w:tcW w:w="1984" w:type="dxa"/>
          </w:tcPr>
          <w:p w14:paraId="0FFB859B" w14:textId="77777777" w:rsidR="006075D7" w:rsidRPr="006075D7" w:rsidRDefault="006075D7">
            <w:pPr>
              <w:spacing w:after="0" w:line="259" w:lineRule="auto"/>
              <w:ind w:left="0" w:firstLine="0"/>
              <w:jc w:val="left"/>
              <w:rPr>
                <w:rFonts w:ascii="Times New Roman" w:hAnsi="Times New Roman" w:cs="Times New Roman"/>
              </w:rPr>
            </w:pPr>
            <w:r w:rsidRPr="006075D7">
              <w:rPr>
                <w:rFonts w:ascii="Times New Roman" w:hAnsi="Times New Roman" w:cs="Times New Roman"/>
              </w:rPr>
              <w:t xml:space="preserve">12В </w:t>
            </w:r>
          </w:p>
        </w:tc>
      </w:tr>
      <w:tr w:rsidR="006075D7" w:rsidRPr="006075D7" w14:paraId="6C90B8AD" w14:textId="77777777" w:rsidTr="006075D7">
        <w:trPr>
          <w:trHeight w:val="365"/>
        </w:trPr>
        <w:tc>
          <w:tcPr>
            <w:tcW w:w="8260" w:type="dxa"/>
          </w:tcPr>
          <w:p w14:paraId="45B08F94" w14:textId="77777777" w:rsidR="006075D7" w:rsidRPr="006075D7" w:rsidRDefault="006075D7">
            <w:pPr>
              <w:spacing w:after="0" w:line="259" w:lineRule="auto"/>
              <w:ind w:left="0" w:firstLine="0"/>
              <w:jc w:val="left"/>
              <w:rPr>
                <w:rFonts w:ascii="Times New Roman" w:hAnsi="Times New Roman" w:cs="Times New Roman"/>
              </w:rPr>
            </w:pPr>
            <w:r w:rsidRPr="006075D7">
              <w:rPr>
                <w:rFonts w:ascii="Times New Roman" w:hAnsi="Times New Roman" w:cs="Times New Roman"/>
              </w:rPr>
              <w:t xml:space="preserve">Диапазон входных напряжений для входа АКБ на клеммах источника </w:t>
            </w:r>
          </w:p>
        </w:tc>
        <w:tc>
          <w:tcPr>
            <w:tcW w:w="1984" w:type="dxa"/>
            <w:vAlign w:val="center"/>
          </w:tcPr>
          <w:p w14:paraId="2180FDAE" w14:textId="77777777" w:rsidR="006075D7" w:rsidRPr="006075D7" w:rsidRDefault="006075D7">
            <w:pPr>
              <w:spacing w:after="0" w:line="259" w:lineRule="auto"/>
              <w:ind w:left="0" w:firstLine="0"/>
              <w:jc w:val="left"/>
              <w:rPr>
                <w:rFonts w:ascii="Times New Roman" w:hAnsi="Times New Roman" w:cs="Times New Roman"/>
              </w:rPr>
            </w:pPr>
            <w:proofErr w:type="gramStart"/>
            <w:r w:rsidRPr="006075D7">
              <w:rPr>
                <w:rFonts w:ascii="Times New Roman" w:hAnsi="Times New Roman" w:cs="Times New Roman"/>
              </w:rPr>
              <w:t>10,5 – 13</w:t>
            </w:r>
            <w:proofErr w:type="gramEnd"/>
            <w:r w:rsidRPr="006075D7">
              <w:rPr>
                <w:rFonts w:ascii="Times New Roman" w:hAnsi="Times New Roman" w:cs="Times New Roman"/>
              </w:rPr>
              <w:t xml:space="preserve">,7В </w:t>
            </w:r>
          </w:p>
        </w:tc>
      </w:tr>
      <w:tr w:rsidR="006075D7" w:rsidRPr="006075D7" w14:paraId="181D821D" w14:textId="77777777" w:rsidTr="006075D7">
        <w:trPr>
          <w:trHeight w:val="365"/>
        </w:trPr>
        <w:tc>
          <w:tcPr>
            <w:tcW w:w="8260" w:type="dxa"/>
          </w:tcPr>
          <w:p w14:paraId="0709B518" w14:textId="77777777" w:rsidR="006075D7" w:rsidRPr="006075D7" w:rsidRDefault="006075D7">
            <w:pPr>
              <w:spacing w:after="0" w:line="259" w:lineRule="auto"/>
              <w:ind w:left="0" w:firstLine="0"/>
              <w:jc w:val="left"/>
              <w:rPr>
                <w:rFonts w:ascii="Times New Roman" w:hAnsi="Times New Roman" w:cs="Times New Roman"/>
              </w:rPr>
            </w:pPr>
            <w:r w:rsidRPr="006075D7">
              <w:rPr>
                <w:rFonts w:ascii="Times New Roman" w:hAnsi="Times New Roman" w:cs="Times New Roman"/>
              </w:rPr>
              <w:t xml:space="preserve">Ток заряда АКБ </w:t>
            </w:r>
          </w:p>
        </w:tc>
        <w:tc>
          <w:tcPr>
            <w:tcW w:w="1984" w:type="dxa"/>
          </w:tcPr>
          <w:p w14:paraId="1A751118" w14:textId="77777777" w:rsidR="006075D7" w:rsidRPr="006075D7" w:rsidRDefault="006075D7">
            <w:pPr>
              <w:spacing w:after="0" w:line="259" w:lineRule="auto"/>
              <w:ind w:left="0" w:firstLine="0"/>
              <w:jc w:val="left"/>
              <w:rPr>
                <w:rFonts w:ascii="Times New Roman" w:hAnsi="Times New Roman" w:cs="Times New Roman"/>
              </w:rPr>
            </w:pPr>
            <w:proofErr w:type="gramStart"/>
            <w:r w:rsidRPr="006075D7">
              <w:rPr>
                <w:rFonts w:ascii="Times New Roman" w:hAnsi="Times New Roman" w:cs="Times New Roman"/>
              </w:rPr>
              <w:t>1 – 3</w:t>
            </w:r>
            <w:proofErr w:type="gramEnd"/>
            <w:r w:rsidRPr="006075D7">
              <w:rPr>
                <w:rFonts w:ascii="Times New Roman" w:hAnsi="Times New Roman" w:cs="Times New Roman"/>
              </w:rPr>
              <w:t xml:space="preserve">,5А </w:t>
            </w:r>
          </w:p>
        </w:tc>
      </w:tr>
      <w:tr w:rsidR="006075D7" w:rsidRPr="006075D7" w14:paraId="1A1EF1B5" w14:textId="77777777" w:rsidTr="006075D7">
        <w:trPr>
          <w:trHeight w:val="365"/>
        </w:trPr>
        <w:tc>
          <w:tcPr>
            <w:tcW w:w="8260" w:type="dxa"/>
          </w:tcPr>
          <w:p w14:paraId="3F155572" w14:textId="77777777" w:rsidR="006075D7" w:rsidRPr="006075D7" w:rsidRDefault="006075D7">
            <w:pPr>
              <w:spacing w:after="0" w:line="259" w:lineRule="auto"/>
              <w:ind w:left="0" w:firstLine="0"/>
              <w:jc w:val="left"/>
              <w:rPr>
                <w:rFonts w:ascii="Times New Roman" w:hAnsi="Times New Roman" w:cs="Times New Roman"/>
              </w:rPr>
            </w:pPr>
            <w:r w:rsidRPr="006075D7">
              <w:rPr>
                <w:rFonts w:ascii="Times New Roman" w:hAnsi="Times New Roman" w:cs="Times New Roman"/>
              </w:rPr>
              <w:t xml:space="preserve">Рекомендуемая емкость АКБ </w:t>
            </w:r>
          </w:p>
        </w:tc>
        <w:tc>
          <w:tcPr>
            <w:tcW w:w="1984" w:type="dxa"/>
          </w:tcPr>
          <w:p w14:paraId="307BD81F" w14:textId="77777777" w:rsidR="006075D7" w:rsidRPr="006075D7" w:rsidRDefault="006075D7">
            <w:pPr>
              <w:spacing w:after="0" w:line="259" w:lineRule="auto"/>
              <w:ind w:left="0" w:firstLine="0"/>
              <w:jc w:val="left"/>
              <w:rPr>
                <w:rFonts w:ascii="Times New Roman" w:hAnsi="Times New Roman" w:cs="Times New Roman"/>
              </w:rPr>
            </w:pPr>
            <w:r w:rsidRPr="006075D7">
              <w:rPr>
                <w:rFonts w:ascii="Times New Roman" w:hAnsi="Times New Roman" w:cs="Times New Roman"/>
              </w:rPr>
              <w:t xml:space="preserve">30Ач </w:t>
            </w:r>
          </w:p>
        </w:tc>
      </w:tr>
    </w:tbl>
    <w:p w14:paraId="046E9587" w14:textId="77777777" w:rsidR="006075D7" w:rsidRDefault="006075D7" w:rsidP="006075D7">
      <w:pPr>
        <w:spacing w:after="0" w:line="259" w:lineRule="auto"/>
        <w:ind w:left="0" w:firstLine="0"/>
        <w:jc w:val="left"/>
        <w:rPr>
          <w:rFonts w:ascii="Times New Roman" w:hAnsi="Times New Roman" w:cs="Times New Roman"/>
        </w:rPr>
      </w:pPr>
      <w:r w:rsidRPr="006075D7">
        <w:rPr>
          <w:rFonts w:ascii="Times New Roman" w:hAnsi="Times New Roman" w:cs="Times New Roman"/>
        </w:rPr>
        <w:t xml:space="preserve"> </w:t>
      </w:r>
      <w:bookmarkStart w:id="3" w:name="_Toc26300"/>
    </w:p>
    <w:p w14:paraId="0F2AFA2A" w14:textId="19D084A3" w:rsidR="006075D7" w:rsidRPr="006075D7" w:rsidRDefault="006075D7" w:rsidP="006075D7">
      <w:pPr>
        <w:spacing w:after="0" w:line="259" w:lineRule="auto"/>
        <w:ind w:left="0" w:firstLine="0"/>
        <w:jc w:val="left"/>
        <w:rPr>
          <w:rFonts w:ascii="Times New Roman" w:hAnsi="Times New Roman" w:cs="Times New Roman"/>
        </w:rPr>
      </w:pPr>
      <w:r>
        <w:rPr>
          <w:rFonts w:ascii="Times New Roman" w:hAnsi="Times New Roman" w:cs="Times New Roman"/>
        </w:rPr>
        <w:t>Вхо</w:t>
      </w:r>
      <w:r w:rsidRPr="006075D7">
        <w:rPr>
          <w:rFonts w:ascii="Times New Roman" w:hAnsi="Times New Roman" w:cs="Times New Roman"/>
        </w:rPr>
        <w:t xml:space="preserve">дные цепи питания </w:t>
      </w:r>
      <w:bookmarkEnd w:id="3"/>
    </w:p>
    <w:p w14:paraId="7ECBD081" w14:textId="77777777" w:rsidR="006075D7" w:rsidRPr="006075D7" w:rsidRDefault="006075D7">
      <w:pPr>
        <w:spacing w:after="28"/>
        <w:ind w:left="279"/>
        <w:rPr>
          <w:rFonts w:ascii="Times New Roman" w:hAnsi="Times New Roman" w:cs="Times New Roman"/>
        </w:rPr>
      </w:pPr>
      <w:r w:rsidRPr="006075D7">
        <w:rPr>
          <w:rFonts w:ascii="Times New Roman" w:hAnsi="Times New Roman" w:cs="Times New Roman"/>
        </w:rPr>
        <w:t xml:space="preserve">Для питания нагрузки вы устройстве предусмотрено три выхода питания: </w:t>
      </w:r>
    </w:p>
    <w:p w14:paraId="6C0AEE5B" w14:textId="77777777" w:rsidR="006075D7" w:rsidRPr="006075D7" w:rsidRDefault="006075D7" w:rsidP="009E6C92">
      <w:pPr>
        <w:numPr>
          <w:ilvl w:val="0"/>
          <w:numId w:val="47"/>
        </w:numPr>
        <w:spacing w:after="0" w:line="259" w:lineRule="auto"/>
        <w:ind w:right="283" w:hanging="139"/>
        <w:rPr>
          <w:rFonts w:ascii="Times New Roman" w:hAnsi="Times New Roman" w:cs="Times New Roman"/>
        </w:rPr>
      </w:pPr>
      <w:r w:rsidRPr="006075D7">
        <w:rPr>
          <w:rFonts w:ascii="Times New Roman" w:hAnsi="Times New Roman" w:cs="Times New Roman"/>
        </w:rPr>
        <w:t xml:space="preserve">основной выход для питания мощной нагрузки емкостного характера; </w:t>
      </w:r>
    </w:p>
    <w:p w14:paraId="7A66FEE2" w14:textId="77777777" w:rsidR="006075D7" w:rsidRPr="006075D7" w:rsidRDefault="006075D7" w:rsidP="009E6C92">
      <w:pPr>
        <w:numPr>
          <w:ilvl w:val="0"/>
          <w:numId w:val="47"/>
        </w:numPr>
        <w:spacing w:after="28" w:line="250" w:lineRule="auto"/>
        <w:ind w:right="283" w:hanging="139"/>
        <w:rPr>
          <w:rFonts w:ascii="Times New Roman" w:hAnsi="Times New Roman" w:cs="Times New Roman"/>
        </w:rPr>
      </w:pPr>
      <w:r w:rsidRPr="006075D7">
        <w:rPr>
          <w:rFonts w:ascii="Times New Roman" w:hAnsi="Times New Roman" w:cs="Times New Roman"/>
        </w:rPr>
        <w:t xml:space="preserve">отдельный выход стабилизированного напряжения постоянного тока 220В для питания дискретных входов устройства РЗА и ламп сигнализации (только активная нагрузка мощностью не более 20Вт); </w:t>
      </w:r>
    </w:p>
    <w:p w14:paraId="5C4D1E9C" w14:textId="77777777" w:rsidR="006075D7" w:rsidRPr="006075D7" w:rsidRDefault="006075D7" w:rsidP="009E6C92">
      <w:pPr>
        <w:numPr>
          <w:ilvl w:val="0"/>
          <w:numId w:val="47"/>
        </w:numPr>
        <w:spacing w:line="250" w:lineRule="auto"/>
        <w:ind w:right="283" w:hanging="139"/>
        <w:rPr>
          <w:rFonts w:ascii="Times New Roman" w:hAnsi="Times New Roman" w:cs="Times New Roman"/>
        </w:rPr>
      </w:pPr>
      <w:r w:rsidRPr="006075D7">
        <w:rPr>
          <w:rFonts w:ascii="Times New Roman" w:hAnsi="Times New Roman" w:cs="Times New Roman"/>
        </w:rPr>
        <w:t xml:space="preserve">выход для питания устройств радиоуправления и телемеханики (нагрузка мощностью не боле 20Вт). </w:t>
      </w:r>
    </w:p>
    <w:p w14:paraId="159C1FEA" w14:textId="77777777" w:rsidR="006075D7" w:rsidRPr="006075D7" w:rsidRDefault="006075D7">
      <w:pPr>
        <w:spacing w:after="0" w:line="259" w:lineRule="auto"/>
        <w:ind w:left="284" w:firstLine="0"/>
        <w:jc w:val="left"/>
        <w:rPr>
          <w:rFonts w:ascii="Times New Roman" w:hAnsi="Times New Roman" w:cs="Times New Roman"/>
        </w:rPr>
      </w:pPr>
      <w:r w:rsidRPr="006075D7">
        <w:rPr>
          <w:rFonts w:ascii="Times New Roman" w:hAnsi="Times New Roman" w:cs="Times New Roman"/>
        </w:rPr>
        <w:t xml:space="preserve"> </w:t>
      </w:r>
    </w:p>
    <w:p w14:paraId="2181144C" w14:textId="77777777" w:rsidR="006075D7" w:rsidRPr="006075D7" w:rsidRDefault="006075D7">
      <w:pPr>
        <w:ind w:left="0" w:right="281" w:firstLine="284"/>
        <w:rPr>
          <w:rFonts w:ascii="Times New Roman" w:hAnsi="Times New Roman" w:cs="Times New Roman"/>
        </w:rPr>
      </w:pPr>
      <w:r w:rsidRPr="006075D7">
        <w:rPr>
          <w:rFonts w:ascii="Times New Roman" w:hAnsi="Times New Roman" w:cs="Times New Roman"/>
        </w:rPr>
        <w:t xml:space="preserve">Основной выход питания выдерживает кратковременные перегрузки по току, которые обычно происходят при запуске импульсных источников питания в блоках управления выключателями и в микропроцессорных устройствах релейной защиты.  </w:t>
      </w:r>
    </w:p>
    <w:p w14:paraId="6FF47B9A" w14:textId="77777777" w:rsidR="006075D7" w:rsidRPr="006075D7" w:rsidRDefault="006075D7">
      <w:pPr>
        <w:spacing w:after="0" w:line="259" w:lineRule="auto"/>
        <w:ind w:left="284" w:firstLine="0"/>
        <w:jc w:val="left"/>
        <w:rPr>
          <w:rFonts w:ascii="Times New Roman" w:hAnsi="Times New Roman" w:cs="Times New Roman"/>
        </w:rPr>
      </w:pPr>
      <w:r w:rsidRPr="006075D7">
        <w:rPr>
          <w:rFonts w:ascii="Times New Roman" w:hAnsi="Times New Roman" w:cs="Times New Roman"/>
        </w:rPr>
        <w:t xml:space="preserve"> </w:t>
      </w:r>
    </w:p>
    <w:p w14:paraId="31CF9D82" w14:textId="77777777" w:rsidR="006075D7" w:rsidRPr="006075D7" w:rsidRDefault="006075D7">
      <w:pPr>
        <w:spacing w:after="0" w:line="259" w:lineRule="auto"/>
        <w:ind w:left="0" w:firstLine="0"/>
        <w:jc w:val="left"/>
        <w:rPr>
          <w:rFonts w:ascii="Times New Roman" w:hAnsi="Times New Roman" w:cs="Times New Roman"/>
        </w:rPr>
      </w:pPr>
      <w:r w:rsidRPr="006075D7">
        <w:rPr>
          <w:rFonts w:ascii="Times New Roman" w:hAnsi="Times New Roman" w:cs="Times New Roman"/>
        </w:rPr>
        <w:t xml:space="preserve"> </w:t>
      </w:r>
      <w:r w:rsidRPr="006075D7">
        <w:rPr>
          <w:rFonts w:ascii="Times New Roman" w:hAnsi="Times New Roman" w:cs="Times New Roman"/>
        </w:rPr>
        <w:tab/>
        <w:t xml:space="preserve"> </w:t>
      </w:r>
    </w:p>
    <w:p w14:paraId="04DA6437" w14:textId="4849D711" w:rsidR="006075D7" w:rsidRPr="006075D7" w:rsidRDefault="006075D7" w:rsidP="006075D7">
      <w:pPr>
        <w:ind w:left="0" w:firstLine="0"/>
        <w:rPr>
          <w:rFonts w:ascii="Times New Roman" w:hAnsi="Times New Roman" w:cs="Times New Roman"/>
          <w:b/>
          <w:bCs/>
        </w:rPr>
      </w:pPr>
      <w:r w:rsidRPr="006075D7">
        <w:rPr>
          <w:rFonts w:ascii="Times New Roman" w:hAnsi="Times New Roman" w:cs="Times New Roman"/>
          <w:b/>
          <w:bCs/>
        </w:rPr>
        <w:t xml:space="preserve">Параметры выходных цепей </w:t>
      </w:r>
    </w:p>
    <w:tbl>
      <w:tblPr>
        <w:tblStyle w:val="TableGrid"/>
        <w:tblW w:w="9680" w:type="dxa"/>
        <w:tblInd w:w="3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95" w:type="dxa"/>
          <w:left w:w="108" w:type="dxa"/>
          <w:right w:w="72" w:type="dxa"/>
        </w:tblCellMar>
        <w:tblLook w:val="04A0" w:firstRow="1" w:lastRow="0" w:firstColumn="1" w:lastColumn="0" w:noHBand="0" w:noVBand="1"/>
      </w:tblPr>
      <w:tblGrid>
        <w:gridCol w:w="7837"/>
        <w:gridCol w:w="1843"/>
      </w:tblGrid>
      <w:tr w:rsidR="006075D7" w:rsidRPr="006075D7" w14:paraId="7498EDD5" w14:textId="77777777" w:rsidTr="006075D7">
        <w:trPr>
          <w:trHeight w:val="557"/>
        </w:trPr>
        <w:tc>
          <w:tcPr>
            <w:tcW w:w="7837" w:type="dxa"/>
            <w:vAlign w:val="center"/>
          </w:tcPr>
          <w:p w14:paraId="4943393E" w14:textId="77777777" w:rsidR="006075D7" w:rsidRPr="006075D7" w:rsidRDefault="006075D7">
            <w:pPr>
              <w:spacing w:after="0" w:line="259" w:lineRule="auto"/>
              <w:ind w:left="0" w:firstLine="0"/>
              <w:jc w:val="left"/>
              <w:rPr>
                <w:rFonts w:ascii="Times New Roman" w:hAnsi="Times New Roman" w:cs="Times New Roman"/>
              </w:rPr>
            </w:pPr>
            <w:r w:rsidRPr="006075D7">
              <w:rPr>
                <w:rFonts w:ascii="Times New Roman" w:hAnsi="Times New Roman" w:cs="Times New Roman"/>
              </w:rPr>
              <w:t xml:space="preserve">Напряжение основного выхода при питании от ТСН </w:t>
            </w:r>
          </w:p>
        </w:tc>
        <w:tc>
          <w:tcPr>
            <w:tcW w:w="1843" w:type="dxa"/>
          </w:tcPr>
          <w:p w14:paraId="32F7E042" w14:textId="77777777" w:rsidR="006075D7" w:rsidRPr="006075D7" w:rsidRDefault="006075D7">
            <w:pPr>
              <w:spacing w:after="0" w:line="259" w:lineRule="auto"/>
              <w:ind w:left="0" w:firstLine="0"/>
              <w:jc w:val="left"/>
              <w:rPr>
                <w:rFonts w:ascii="Times New Roman" w:hAnsi="Times New Roman" w:cs="Times New Roman"/>
              </w:rPr>
            </w:pPr>
            <w:r w:rsidRPr="006075D7">
              <w:rPr>
                <w:rFonts w:ascii="Times New Roman" w:hAnsi="Times New Roman" w:cs="Times New Roman"/>
              </w:rPr>
              <w:t xml:space="preserve">Выпрямленное </w:t>
            </w:r>
          </w:p>
          <w:p w14:paraId="6A630A8F" w14:textId="77777777" w:rsidR="006075D7" w:rsidRPr="006075D7" w:rsidRDefault="006075D7">
            <w:pPr>
              <w:spacing w:after="0" w:line="259" w:lineRule="auto"/>
              <w:ind w:left="0" w:firstLine="0"/>
              <w:jc w:val="left"/>
              <w:rPr>
                <w:rFonts w:ascii="Times New Roman" w:hAnsi="Times New Roman" w:cs="Times New Roman"/>
              </w:rPr>
            </w:pPr>
            <w:proofErr w:type="spellStart"/>
            <w:r w:rsidRPr="006075D7">
              <w:rPr>
                <w:rFonts w:ascii="Times New Roman" w:hAnsi="Times New Roman" w:cs="Times New Roman"/>
              </w:rPr>
              <w:t>Uвх</w:t>
            </w:r>
            <w:proofErr w:type="spellEnd"/>
            <w:r w:rsidRPr="006075D7">
              <w:rPr>
                <w:rFonts w:ascii="Times New Roman" w:hAnsi="Times New Roman" w:cs="Times New Roman"/>
              </w:rPr>
              <w:t xml:space="preserve"> </w:t>
            </w:r>
          </w:p>
        </w:tc>
      </w:tr>
      <w:tr w:rsidR="006075D7" w:rsidRPr="006075D7" w14:paraId="6F66877E" w14:textId="77777777" w:rsidTr="006075D7">
        <w:trPr>
          <w:trHeight w:val="338"/>
        </w:trPr>
        <w:tc>
          <w:tcPr>
            <w:tcW w:w="7837" w:type="dxa"/>
          </w:tcPr>
          <w:p w14:paraId="29E8F513" w14:textId="77777777" w:rsidR="006075D7" w:rsidRPr="006075D7" w:rsidRDefault="006075D7">
            <w:pPr>
              <w:spacing w:after="0" w:line="259" w:lineRule="auto"/>
              <w:ind w:left="0" w:firstLine="0"/>
              <w:jc w:val="left"/>
              <w:rPr>
                <w:rFonts w:ascii="Times New Roman" w:hAnsi="Times New Roman" w:cs="Times New Roman"/>
              </w:rPr>
            </w:pPr>
            <w:r w:rsidRPr="006075D7">
              <w:rPr>
                <w:rFonts w:ascii="Times New Roman" w:hAnsi="Times New Roman" w:cs="Times New Roman"/>
              </w:rPr>
              <w:t xml:space="preserve">Напряжение основного выхода при питании от АКБ </w:t>
            </w:r>
          </w:p>
        </w:tc>
        <w:tc>
          <w:tcPr>
            <w:tcW w:w="1843" w:type="dxa"/>
          </w:tcPr>
          <w:p w14:paraId="690E9492" w14:textId="77777777" w:rsidR="006075D7" w:rsidRPr="006075D7" w:rsidRDefault="006075D7">
            <w:pPr>
              <w:spacing w:after="0" w:line="259" w:lineRule="auto"/>
              <w:ind w:left="0" w:firstLine="0"/>
              <w:jc w:val="left"/>
              <w:rPr>
                <w:rFonts w:ascii="Times New Roman" w:hAnsi="Times New Roman" w:cs="Times New Roman"/>
              </w:rPr>
            </w:pPr>
            <w:r w:rsidRPr="006075D7">
              <w:rPr>
                <w:rFonts w:ascii="Times New Roman" w:hAnsi="Times New Roman" w:cs="Times New Roman"/>
              </w:rPr>
              <w:t xml:space="preserve">300В±30В </w:t>
            </w:r>
          </w:p>
        </w:tc>
      </w:tr>
      <w:tr w:rsidR="006075D7" w:rsidRPr="006075D7" w14:paraId="310B652F" w14:textId="77777777" w:rsidTr="006075D7">
        <w:trPr>
          <w:trHeight w:val="341"/>
        </w:trPr>
        <w:tc>
          <w:tcPr>
            <w:tcW w:w="7837" w:type="dxa"/>
          </w:tcPr>
          <w:p w14:paraId="4B68E08A" w14:textId="77777777" w:rsidR="006075D7" w:rsidRPr="006075D7" w:rsidRDefault="006075D7">
            <w:pPr>
              <w:spacing w:after="0" w:line="259" w:lineRule="auto"/>
              <w:ind w:left="0" w:firstLine="0"/>
              <w:jc w:val="left"/>
              <w:rPr>
                <w:rFonts w:ascii="Times New Roman" w:hAnsi="Times New Roman" w:cs="Times New Roman"/>
              </w:rPr>
            </w:pPr>
            <w:r w:rsidRPr="006075D7">
              <w:rPr>
                <w:rFonts w:ascii="Times New Roman" w:hAnsi="Times New Roman" w:cs="Times New Roman"/>
              </w:rPr>
              <w:t xml:space="preserve">Напряжение выхода для питания дискретных входов </w:t>
            </w:r>
          </w:p>
        </w:tc>
        <w:tc>
          <w:tcPr>
            <w:tcW w:w="1843" w:type="dxa"/>
          </w:tcPr>
          <w:p w14:paraId="117ADA0A" w14:textId="77777777" w:rsidR="006075D7" w:rsidRPr="006075D7" w:rsidRDefault="006075D7">
            <w:pPr>
              <w:spacing w:after="0" w:line="259" w:lineRule="auto"/>
              <w:ind w:left="0" w:firstLine="0"/>
              <w:jc w:val="left"/>
              <w:rPr>
                <w:rFonts w:ascii="Times New Roman" w:hAnsi="Times New Roman" w:cs="Times New Roman"/>
              </w:rPr>
            </w:pPr>
            <w:r w:rsidRPr="006075D7">
              <w:rPr>
                <w:rFonts w:ascii="Times New Roman" w:hAnsi="Times New Roman" w:cs="Times New Roman"/>
              </w:rPr>
              <w:t xml:space="preserve">220В±10В </w:t>
            </w:r>
          </w:p>
        </w:tc>
      </w:tr>
      <w:tr w:rsidR="006075D7" w:rsidRPr="006075D7" w14:paraId="5BC46559" w14:textId="77777777" w:rsidTr="006075D7">
        <w:trPr>
          <w:trHeight w:val="341"/>
        </w:trPr>
        <w:tc>
          <w:tcPr>
            <w:tcW w:w="7837" w:type="dxa"/>
          </w:tcPr>
          <w:p w14:paraId="1D3594B8" w14:textId="77777777" w:rsidR="006075D7" w:rsidRPr="006075D7" w:rsidRDefault="006075D7">
            <w:pPr>
              <w:spacing w:after="0" w:line="259" w:lineRule="auto"/>
              <w:ind w:left="0" w:firstLine="0"/>
              <w:jc w:val="left"/>
              <w:rPr>
                <w:rFonts w:ascii="Times New Roman" w:hAnsi="Times New Roman" w:cs="Times New Roman"/>
              </w:rPr>
            </w:pPr>
            <w:r w:rsidRPr="006075D7">
              <w:rPr>
                <w:rFonts w:ascii="Times New Roman" w:hAnsi="Times New Roman" w:cs="Times New Roman"/>
              </w:rPr>
              <w:t xml:space="preserve">Напряжение выхода для питания устройств телемеханики </w:t>
            </w:r>
          </w:p>
        </w:tc>
        <w:tc>
          <w:tcPr>
            <w:tcW w:w="1843" w:type="dxa"/>
          </w:tcPr>
          <w:p w14:paraId="2B9705C0" w14:textId="77777777" w:rsidR="006075D7" w:rsidRPr="006075D7" w:rsidRDefault="006075D7">
            <w:pPr>
              <w:spacing w:after="0" w:line="259" w:lineRule="auto"/>
              <w:ind w:left="0" w:firstLine="0"/>
              <w:jc w:val="left"/>
              <w:rPr>
                <w:rFonts w:ascii="Times New Roman" w:hAnsi="Times New Roman" w:cs="Times New Roman"/>
              </w:rPr>
            </w:pPr>
            <w:proofErr w:type="gramStart"/>
            <w:r w:rsidRPr="006075D7">
              <w:rPr>
                <w:rFonts w:ascii="Times New Roman" w:hAnsi="Times New Roman" w:cs="Times New Roman"/>
              </w:rPr>
              <w:t>11,5 – 13</w:t>
            </w:r>
            <w:proofErr w:type="gramEnd"/>
            <w:r w:rsidRPr="006075D7">
              <w:rPr>
                <w:rFonts w:ascii="Times New Roman" w:hAnsi="Times New Roman" w:cs="Times New Roman"/>
              </w:rPr>
              <w:t xml:space="preserve">,5В </w:t>
            </w:r>
          </w:p>
        </w:tc>
      </w:tr>
      <w:tr w:rsidR="006075D7" w:rsidRPr="006075D7" w14:paraId="0AB76823" w14:textId="77777777" w:rsidTr="006075D7">
        <w:trPr>
          <w:trHeight w:val="795"/>
        </w:trPr>
        <w:tc>
          <w:tcPr>
            <w:tcW w:w="7837" w:type="dxa"/>
          </w:tcPr>
          <w:p w14:paraId="1870F5EE" w14:textId="77777777" w:rsidR="006075D7" w:rsidRPr="006075D7" w:rsidRDefault="006075D7">
            <w:pPr>
              <w:spacing w:after="0" w:line="259" w:lineRule="auto"/>
              <w:ind w:left="0" w:right="34" w:firstLine="0"/>
              <w:rPr>
                <w:rFonts w:ascii="Times New Roman" w:hAnsi="Times New Roman" w:cs="Times New Roman"/>
              </w:rPr>
            </w:pPr>
            <w:r w:rsidRPr="006075D7">
              <w:rPr>
                <w:rFonts w:ascii="Times New Roman" w:hAnsi="Times New Roman" w:cs="Times New Roman"/>
              </w:rPr>
              <w:t xml:space="preserve">Суммарная максимальная выходная мощность основного выхода и выхода для питания дискретных входов, длительно </w:t>
            </w:r>
          </w:p>
        </w:tc>
        <w:tc>
          <w:tcPr>
            <w:tcW w:w="1843" w:type="dxa"/>
            <w:vAlign w:val="center"/>
          </w:tcPr>
          <w:p w14:paraId="409762D5" w14:textId="77777777" w:rsidR="006075D7" w:rsidRPr="006075D7" w:rsidRDefault="006075D7">
            <w:pPr>
              <w:spacing w:after="0" w:line="259" w:lineRule="auto"/>
              <w:ind w:left="0" w:firstLine="0"/>
              <w:jc w:val="left"/>
              <w:rPr>
                <w:rFonts w:ascii="Times New Roman" w:hAnsi="Times New Roman" w:cs="Times New Roman"/>
              </w:rPr>
            </w:pPr>
            <w:r w:rsidRPr="006075D7">
              <w:rPr>
                <w:rFonts w:ascii="Times New Roman" w:hAnsi="Times New Roman" w:cs="Times New Roman"/>
              </w:rPr>
              <w:t xml:space="preserve">50Вт </w:t>
            </w:r>
          </w:p>
        </w:tc>
      </w:tr>
      <w:tr w:rsidR="006075D7" w:rsidRPr="006075D7" w14:paraId="71C71FD2" w14:textId="77777777" w:rsidTr="006075D7">
        <w:trPr>
          <w:trHeight w:val="792"/>
        </w:trPr>
        <w:tc>
          <w:tcPr>
            <w:tcW w:w="7837" w:type="dxa"/>
          </w:tcPr>
          <w:p w14:paraId="3922C9A0" w14:textId="77777777" w:rsidR="006075D7" w:rsidRPr="006075D7" w:rsidRDefault="006075D7">
            <w:pPr>
              <w:spacing w:after="0" w:line="259" w:lineRule="auto"/>
              <w:ind w:left="0" w:right="39" w:firstLine="0"/>
              <w:rPr>
                <w:rFonts w:ascii="Times New Roman" w:hAnsi="Times New Roman" w:cs="Times New Roman"/>
              </w:rPr>
            </w:pPr>
            <w:r w:rsidRPr="006075D7">
              <w:rPr>
                <w:rFonts w:ascii="Times New Roman" w:hAnsi="Times New Roman" w:cs="Times New Roman"/>
              </w:rPr>
              <w:lastRenderedPageBreak/>
              <w:t xml:space="preserve">Суммарная максимальная выходная мощность основного выхода и выхода для питания дискретных входов, в течение 5с </w:t>
            </w:r>
          </w:p>
        </w:tc>
        <w:tc>
          <w:tcPr>
            <w:tcW w:w="1843" w:type="dxa"/>
            <w:vAlign w:val="center"/>
          </w:tcPr>
          <w:p w14:paraId="069DE0D6" w14:textId="77777777" w:rsidR="006075D7" w:rsidRPr="006075D7" w:rsidRDefault="006075D7">
            <w:pPr>
              <w:spacing w:after="0" w:line="259" w:lineRule="auto"/>
              <w:ind w:left="0" w:firstLine="0"/>
              <w:jc w:val="left"/>
              <w:rPr>
                <w:rFonts w:ascii="Times New Roman" w:hAnsi="Times New Roman" w:cs="Times New Roman"/>
              </w:rPr>
            </w:pPr>
            <w:r w:rsidRPr="006075D7">
              <w:rPr>
                <w:rFonts w:ascii="Times New Roman" w:hAnsi="Times New Roman" w:cs="Times New Roman"/>
              </w:rPr>
              <w:t xml:space="preserve">80Вт </w:t>
            </w:r>
          </w:p>
        </w:tc>
      </w:tr>
      <w:tr w:rsidR="006075D7" w:rsidRPr="006075D7" w14:paraId="03DBE6EA" w14:textId="77777777" w:rsidTr="006075D7">
        <w:trPr>
          <w:trHeight w:val="569"/>
        </w:trPr>
        <w:tc>
          <w:tcPr>
            <w:tcW w:w="7837" w:type="dxa"/>
          </w:tcPr>
          <w:p w14:paraId="7F1CB053" w14:textId="77777777" w:rsidR="006075D7" w:rsidRPr="006075D7" w:rsidRDefault="006075D7">
            <w:pPr>
              <w:spacing w:after="0" w:line="259" w:lineRule="auto"/>
              <w:ind w:left="0" w:firstLine="0"/>
              <w:rPr>
                <w:rFonts w:ascii="Times New Roman" w:hAnsi="Times New Roman" w:cs="Times New Roman"/>
              </w:rPr>
            </w:pPr>
            <w:r w:rsidRPr="006075D7">
              <w:rPr>
                <w:rFonts w:ascii="Times New Roman" w:hAnsi="Times New Roman" w:cs="Times New Roman"/>
              </w:rPr>
              <w:t xml:space="preserve">Максимальная выходная мощность выхода для питания дискретных входов </w:t>
            </w:r>
          </w:p>
        </w:tc>
        <w:tc>
          <w:tcPr>
            <w:tcW w:w="1843" w:type="dxa"/>
            <w:vAlign w:val="center"/>
          </w:tcPr>
          <w:p w14:paraId="0AA555DE" w14:textId="77777777" w:rsidR="006075D7" w:rsidRPr="006075D7" w:rsidRDefault="006075D7">
            <w:pPr>
              <w:spacing w:after="0" w:line="259" w:lineRule="auto"/>
              <w:ind w:left="0" w:firstLine="0"/>
              <w:jc w:val="left"/>
              <w:rPr>
                <w:rFonts w:ascii="Times New Roman" w:hAnsi="Times New Roman" w:cs="Times New Roman"/>
              </w:rPr>
            </w:pPr>
            <w:r w:rsidRPr="006075D7">
              <w:rPr>
                <w:rFonts w:ascii="Times New Roman" w:hAnsi="Times New Roman" w:cs="Times New Roman"/>
              </w:rPr>
              <w:t xml:space="preserve">20Вт </w:t>
            </w:r>
          </w:p>
        </w:tc>
      </w:tr>
      <w:tr w:rsidR="006075D7" w:rsidRPr="006075D7" w14:paraId="7F531E88" w14:textId="77777777" w:rsidTr="006075D7">
        <w:trPr>
          <w:trHeight w:val="574"/>
        </w:trPr>
        <w:tc>
          <w:tcPr>
            <w:tcW w:w="7837" w:type="dxa"/>
          </w:tcPr>
          <w:p w14:paraId="26365A81" w14:textId="77777777" w:rsidR="006075D7" w:rsidRPr="006075D7" w:rsidRDefault="006075D7">
            <w:pPr>
              <w:spacing w:after="0" w:line="259" w:lineRule="auto"/>
              <w:ind w:left="0" w:firstLine="0"/>
              <w:rPr>
                <w:rFonts w:ascii="Times New Roman" w:hAnsi="Times New Roman" w:cs="Times New Roman"/>
              </w:rPr>
            </w:pPr>
            <w:r w:rsidRPr="006075D7">
              <w:rPr>
                <w:rFonts w:ascii="Times New Roman" w:hAnsi="Times New Roman" w:cs="Times New Roman"/>
              </w:rPr>
              <w:t xml:space="preserve">Максимальная выходная мощность выхода для питания устройств телемеханики </w:t>
            </w:r>
          </w:p>
        </w:tc>
        <w:tc>
          <w:tcPr>
            <w:tcW w:w="1843" w:type="dxa"/>
            <w:vAlign w:val="center"/>
          </w:tcPr>
          <w:p w14:paraId="0E3AC2E2" w14:textId="77777777" w:rsidR="006075D7" w:rsidRPr="006075D7" w:rsidRDefault="006075D7">
            <w:pPr>
              <w:spacing w:after="0" w:line="259" w:lineRule="auto"/>
              <w:ind w:left="0" w:firstLine="0"/>
              <w:jc w:val="left"/>
              <w:rPr>
                <w:rFonts w:ascii="Times New Roman" w:hAnsi="Times New Roman" w:cs="Times New Roman"/>
              </w:rPr>
            </w:pPr>
            <w:r w:rsidRPr="006075D7">
              <w:rPr>
                <w:rFonts w:ascii="Times New Roman" w:hAnsi="Times New Roman" w:cs="Times New Roman"/>
              </w:rPr>
              <w:t xml:space="preserve">20Вт </w:t>
            </w:r>
          </w:p>
        </w:tc>
      </w:tr>
    </w:tbl>
    <w:p w14:paraId="3F42D785" w14:textId="77777777" w:rsidR="006075D7" w:rsidRDefault="006075D7" w:rsidP="006075D7">
      <w:pPr>
        <w:spacing w:after="0" w:line="259" w:lineRule="auto"/>
        <w:ind w:left="0" w:firstLine="0"/>
        <w:jc w:val="left"/>
        <w:rPr>
          <w:rFonts w:ascii="Times New Roman" w:hAnsi="Times New Roman" w:cs="Times New Roman"/>
        </w:rPr>
      </w:pPr>
      <w:bookmarkStart w:id="4" w:name="_Toc26301"/>
    </w:p>
    <w:p w14:paraId="20978E7E" w14:textId="06211C2E" w:rsidR="006075D7" w:rsidRPr="006075D7" w:rsidRDefault="006075D7" w:rsidP="006075D7">
      <w:pPr>
        <w:spacing w:after="0" w:line="259" w:lineRule="auto"/>
        <w:ind w:left="0" w:firstLine="0"/>
        <w:jc w:val="left"/>
        <w:rPr>
          <w:rFonts w:ascii="Times New Roman" w:hAnsi="Times New Roman" w:cs="Times New Roman"/>
        </w:rPr>
      </w:pPr>
      <w:r w:rsidRPr="006075D7">
        <w:rPr>
          <w:rFonts w:ascii="Times New Roman" w:hAnsi="Times New Roman" w:cs="Times New Roman"/>
        </w:rPr>
        <w:t xml:space="preserve">Дискретные выходы </w:t>
      </w:r>
      <w:bookmarkEnd w:id="4"/>
    </w:p>
    <w:p w14:paraId="16B3E612" w14:textId="77777777" w:rsidR="006075D7" w:rsidRDefault="006075D7">
      <w:pPr>
        <w:ind w:left="269" w:firstLine="283"/>
        <w:rPr>
          <w:rFonts w:ascii="Times New Roman" w:hAnsi="Times New Roman" w:cs="Times New Roman"/>
        </w:rPr>
      </w:pPr>
    </w:p>
    <w:p w14:paraId="714238A9" w14:textId="1A6458EB" w:rsidR="006075D7" w:rsidRPr="006075D7" w:rsidRDefault="006075D7">
      <w:pPr>
        <w:ind w:left="269" w:firstLine="283"/>
        <w:rPr>
          <w:rFonts w:ascii="Times New Roman" w:hAnsi="Times New Roman" w:cs="Times New Roman"/>
        </w:rPr>
      </w:pPr>
      <w:r w:rsidRPr="006075D7">
        <w:rPr>
          <w:rFonts w:ascii="Times New Roman" w:hAnsi="Times New Roman" w:cs="Times New Roman"/>
        </w:rPr>
        <w:t>Для выдачи сигналов в систему телемеханики в источнике питания предусмотрено два выходных контакта. Первый замыкающийся контакт срабатывает при наличии напряжения на любом входе оперативного питания. Второй размыкающийся контакт срабатывает при наличии подключенной и заряженной АКБ (при отсутствии, либо при разряде, либо при «</w:t>
      </w:r>
      <w:proofErr w:type="spellStart"/>
      <w:r w:rsidRPr="006075D7">
        <w:rPr>
          <w:rFonts w:ascii="Times New Roman" w:hAnsi="Times New Roman" w:cs="Times New Roman"/>
        </w:rPr>
        <w:t>переполюсовке</w:t>
      </w:r>
      <w:proofErr w:type="spellEnd"/>
      <w:r w:rsidRPr="006075D7">
        <w:rPr>
          <w:rFonts w:ascii="Times New Roman" w:hAnsi="Times New Roman" w:cs="Times New Roman"/>
        </w:rPr>
        <w:t xml:space="preserve">» АКБ – контакт будет в замкнутом состоянии). </w:t>
      </w:r>
    </w:p>
    <w:p w14:paraId="328F311E" w14:textId="77777777" w:rsidR="006075D7" w:rsidRDefault="006075D7" w:rsidP="006075D7">
      <w:pPr>
        <w:spacing w:after="0" w:line="259" w:lineRule="auto"/>
        <w:ind w:left="0" w:firstLine="0"/>
        <w:jc w:val="left"/>
        <w:rPr>
          <w:rFonts w:ascii="Times New Roman" w:hAnsi="Times New Roman" w:cs="Times New Roman"/>
        </w:rPr>
      </w:pPr>
    </w:p>
    <w:p w14:paraId="3CB2CCA1" w14:textId="235FF037" w:rsidR="006075D7" w:rsidRPr="006075D7" w:rsidRDefault="006075D7" w:rsidP="006075D7">
      <w:pPr>
        <w:spacing w:after="0" w:line="259" w:lineRule="auto"/>
        <w:ind w:left="0" w:firstLine="0"/>
        <w:jc w:val="left"/>
        <w:rPr>
          <w:rFonts w:ascii="Times New Roman" w:hAnsi="Times New Roman" w:cs="Times New Roman"/>
        </w:rPr>
      </w:pPr>
      <w:r w:rsidRPr="006075D7">
        <w:rPr>
          <w:rFonts w:ascii="Times New Roman" w:hAnsi="Times New Roman" w:cs="Times New Roman"/>
        </w:rPr>
        <w:t xml:space="preserve">Параметры дискретных выходов </w:t>
      </w:r>
    </w:p>
    <w:tbl>
      <w:tblPr>
        <w:tblStyle w:val="TableGrid"/>
        <w:tblW w:w="9961" w:type="dxa"/>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45" w:type="dxa"/>
          <w:left w:w="106" w:type="dxa"/>
          <w:right w:w="70" w:type="dxa"/>
        </w:tblCellMar>
        <w:tblLook w:val="04A0" w:firstRow="1" w:lastRow="0" w:firstColumn="1" w:lastColumn="0" w:noHBand="0" w:noVBand="1"/>
      </w:tblPr>
      <w:tblGrid>
        <w:gridCol w:w="8118"/>
        <w:gridCol w:w="1843"/>
      </w:tblGrid>
      <w:tr w:rsidR="006075D7" w:rsidRPr="006075D7" w14:paraId="17AE17B7" w14:textId="77777777" w:rsidTr="006075D7">
        <w:trPr>
          <w:trHeight w:val="329"/>
        </w:trPr>
        <w:tc>
          <w:tcPr>
            <w:tcW w:w="8118" w:type="dxa"/>
          </w:tcPr>
          <w:p w14:paraId="32610804" w14:textId="77777777" w:rsidR="006075D7" w:rsidRPr="006075D7" w:rsidRDefault="006075D7">
            <w:pPr>
              <w:spacing w:after="0" w:line="259" w:lineRule="auto"/>
              <w:ind w:left="0" w:firstLine="0"/>
              <w:jc w:val="left"/>
              <w:rPr>
                <w:rFonts w:ascii="Times New Roman" w:hAnsi="Times New Roman" w:cs="Times New Roman"/>
              </w:rPr>
            </w:pPr>
            <w:r w:rsidRPr="006075D7">
              <w:rPr>
                <w:rFonts w:ascii="Times New Roman" w:hAnsi="Times New Roman" w:cs="Times New Roman"/>
              </w:rPr>
              <w:t xml:space="preserve">Количество выходов </w:t>
            </w:r>
          </w:p>
        </w:tc>
        <w:tc>
          <w:tcPr>
            <w:tcW w:w="1843" w:type="dxa"/>
          </w:tcPr>
          <w:p w14:paraId="4F7D5EE3" w14:textId="77777777" w:rsidR="006075D7" w:rsidRPr="006075D7" w:rsidRDefault="006075D7">
            <w:pPr>
              <w:spacing w:after="0" w:line="259" w:lineRule="auto"/>
              <w:ind w:left="0" w:firstLine="0"/>
              <w:jc w:val="left"/>
              <w:rPr>
                <w:rFonts w:ascii="Times New Roman" w:hAnsi="Times New Roman" w:cs="Times New Roman"/>
              </w:rPr>
            </w:pPr>
            <w:r w:rsidRPr="006075D7">
              <w:rPr>
                <w:rFonts w:ascii="Times New Roman" w:hAnsi="Times New Roman" w:cs="Times New Roman"/>
              </w:rPr>
              <w:t xml:space="preserve">2 </w:t>
            </w:r>
          </w:p>
        </w:tc>
      </w:tr>
      <w:tr w:rsidR="006075D7" w:rsidRPr="006075D7" w14:paraId="4A6F65A4" w14:textId="77777777" w:rsidTr="006075D7">
        <w:trPr>
          <w:trHeight w:val="682"/>
        </w:trPr>
        <w:tc>
          <w:tcPr>
            <w:tcW w:w="8118" w:type="dxa"/>
          </w:tcPr>
          <w:p w14:paraId="0CD07484" w14:textId="77777777" w:rsidR="006075D7" w:rsidRPr="006075D7" w:rsidRDefault="006075D7">
            <w:pPr>
              <w:spacing w:after="0" w:line="259" w:lineRule="auto"/>
              <w:ind w:left="0" w:firstLine="0"/>
              <w:jc w:val="left"/>
              <w:rPr>
                <w:rFonts w:ascii="Times New Roman" w:hAnsi="Times New Roman" w:cs="Times New Roman"/>
              </w:rPr>
            </w:pPr>
            <w:r w:rsidRPr="006075D7">
              <w:rPr>
                <w:rFonts w:ascii="Times New Roman" w:hAnsi="Times New Roman" w:cs="Times New Roman"/>
              </w:rPr>
              <w:t xml:space="preserve">Коммутируемый постоянный ток напряжением 250В при активно-индуктивной нагрузке и постоянной времени до 0,05с </w:t>
            </w:r>
          </w:p>
        </w:tc>
        <w:tc>
          <w:tcPr>
            <w:tcW w:w="1843" w:type="dxa"/>
            <w:vAlign w:val="center"/>
          </w:tcPr>
          <w:p w14:paraId="3412A5CC" w14:textId="77777777" w:rsidR="006075D7" w:rsidRPr="006075D7" w:rsidRDefault="006075D7">
            <w:pPr>
              <w:spacing w:after="0" w:line="259" w:lineRule="auto"/>
              <w:ind w:left="0" w:firstLine="0"/>
              <w:jc w:val="left"/>
              <w:rPr>
                <w:rFonts w:ascii="Times New Roman" w:hAnsi="Times New Roman" w:cs="Times New Roman"/>
              </w:rPr>
            </w:pPr>
            <w:r w:rsidRPr="006075D7">
              <w:rPr>
                <w:rFonts w:ascii="Times New Roman" w:hAnsi="Times New Roman" w:cs="Times New Roman"/>
              </w:rPr>
              <w:t xml:space="preserve">≤ 0,25А </w:t>
            </w:r>
          </w:p>
        </w:tc>
      </w:tr>
      <w:tr w:rsidR="006075D7" w:rsidRPr="006075D7" w14:paraId="49D53BDE" w14:textId="77777777" w:rsidTr="006075D7">
        <w:trPr>
          <w:trHeight w:val="679"/>
        </w:trPr>
        <w:tc>
          <w:tcPr>
            <w:tcW w:w="8118" w:type="dxa"/>
          </w:tcPr>
          <w:p w14:paraId="2E9B18F3" w14:textId="77777777" w:rsidR="006075D7" w:rsidRPr="006075D7" w:rsidRDefault="006075D7">
            <w:pPr>
              <w:spacing w:after="0" w:line="259" w:lineRule="auto"/>
              <w:ind w:left="0" w:right="40" w:firstLine="0"/>
              <w:rPr>
                <w:rFonts w:ascii="Times New Roman" w:hAnsi="Times New Roman" w:cs="Times New Roman"/>
              </w:rPr>
            </w:pPr>
            <w:r w:rsidRPr="006075D7">
              <w:rPr>
                <w:rFonts w:ascii="Times New Roman" w:hAnsi="Times New Roman" w:cs="Times New Roman"/>
              </w:rPr>
              <w:t xml:space="preserve">Коммутируемый переменный ток напряжением 400В при активно-индуктивной нагрузке и постоянной времени до 0,05с </w:t>
            </w:r>
          </w:p>
        </w:tc>
        <w:tc>
          <w:tcPr>
            <w:tcW w:w="1843" w:type="dxa"/>
            <w:vAlign w:val="center"/>
          </w:tcPr>
          <w:p w14:paraId="0F18E9FD" w14:textId="77777777" w:rsidR="006075D7" w:rsidRPr="006075D7" w:rsidRDefault="006075D7">
            <w:pPr>
              <w:spacing w:after="0" w:line="259" w:lineRule="auto"/>
              <w:ind w:left="0" w:firstLine="0"/>
              <w:jc w:val="left"/>
              <w:rPr>
                <w:rFonts w:ascii="Times New Roman" w:hAnsi="Times New Roman" w:cs="Times New Roman"/>
              </w:rPr>
            </w:pPr>
            <w:r w:rsidRPr="006075D7">
              <w:rPr>
                <w:rFonts w:ascii="Times New Roman" w:hAnsi="Times New Roman" w:cs="Times New Roman"/>
              </w:rPr>
              <w:t xml:space="preserve">≤ 4А </w:t>
            </w:r>
          </w:p>
        </w:tc>
      </w:tr>
      <w:tr w:rsidR="006075D7" w:rsidRPr="006075D7" w14:paraId="1FDE9DE5" w14:textId="77777777" w:rsidTr="006075D7">
        <w:trPr>
          <w:trHeight w:val="680"/>
        </w:trPr>
        <w:tc>
          <w:tcPr>
            <w:tcW w:w="8118" w:type="dxa"/>
          </w:tcPr>
          <w:p w14:paraId="14668CE4" w14:textId="77777777" w:rsidR="006075D7" w:rsidRPr="006075D7" w:rsidRDefault="006075D7">
            <w:pPr>
              <w:spacing w:after="0" w:line="259" w:lineRule="auto"/>
              <w:ind w:left="0" w:right="43" w:firstLine="0"/>
              <w:rPr>
                <w:rFonts w:ascii="Times New Roman" w:hAnsi="Times New Roman" w:cs="Times New Roman"/>
              </w:rPr>
            </w:pPr>
            <w:r w:rsidRPr="006075D7">
              <w:rPr>
                <w:rFonts w:ascii="Times New Roman" w:hAnsi="Times New Roman" w:cs="Times New Roman"/>
              </w:rPr>
              <w:t xml:space="preserve">Коммутируемый переменный ток напряжением 260В при активно-индуктивной нагрузке и постоянной времени до 0,05с </w:t>
            </w:r>
          </w:p>
        </w:tc>
        <w:tc>
          <w:tcPr>
            <w:tcW w:w="1843" w:type="dxa"/>
            <w:vAlign w:val="center"/>
          </w:tcPr>
          <w:p w14:paraId="3D37C71E" w14:textId="77777777" w:rsidR="006075D7" w:rsidRPr="006075D7" w:rsidRDefault="006075D7">
            <w:pPr>
              <w:spacing w:after="0" w:line="259" w:lineRule="auto"/>
              <w:ind w:left="0" w:firstLine="0"/>
              <w:jc w:val="left"/>
              <w:rPr>
                <w:rFonts w:ascii="Times New Roman" w:hAnsi="Times New Roman" w:cs="Times New Roman"/>
              </w:rPr>
            </w:pPr>
            <w:r w:rsidRPr="006075D7">
              <w:rPr>
                <w:rFonts w:ascii="Times New Roman" w:hAnsi="Times New Roman" w:cs="Times New Roman"/>
              </w:rPr>
              <w:t xml:space="preserve">≤ 7А </w:t>
            </w:r>
          </w:p>
        </w:tc>
      </w:tr>
      <w:tr w:rsidR="006075D7" w:rsidRPr="006075D7" w14:paraId="34F8A67A" w14:textId="77777777" w:rsidTr="006075D7">
        <w:trPr>
          <w:trHeight w:val="348"/>
        </w:trPr>
        <w:tc>
          <w:tcPr>
            <w:tcW w:w="8118" w:type="dxa"/>
          </w:tcPr>
          <w:p w14:paraId="3A5C256C" w14:textId="77777777" w:rsidR="006075D7" w:rsidRPr="006075D7" w:rsidRDefault="006075D7">
            <w:pPr>
              <w:spacing w:after="0" w:line="259" w:lineRule="auto"/>
              <w:ind w:left="0" w:firstLine="0"/>
              <w:jc w:val="left"/>
              <w:rPr>
                <w:rFonts w:ascii="Times New Roman" w:hAnsi="Times New Roman" w:cs="Times New Roman"/>
              </w:rPr>
            </w:pPr>
            <w:r w:rsidRPr="006075D7">
              <w:rPr>
                <w:rFonts w:ascii="Times New Roman" w:hAnsi="Times New Roman" w:cs="Times New Roman"/>
              </w:rPr>
              <w:t xml:space="preserve">Время срабатывания </w:t>
            </w:r>
          </w:p>
        </w:tc>
        <w:tc>
          <w:tcPr>
            <w:tcW w:w="1843" w:type="dxa"/>
          </w:tcPr>
          <w:p w14:paraId="7C1461CB" w14:textId="77777777" w:rsidR="006075D7" w:rsidRPr="006075D7" w:rsidRDefault="006075D7">
            <w:pPr>
              <w:spacing w:after="0" w:line="259" w:lineRule="auto"/>
              <w:ind w:left="0" w:firstLine="0"/>
              <w:jc w:val="left"/>
              <w:rPr>
                <w:rFonts w:ascii="Times New Roman" w:hAnsi="Times New Roman" w:cs="Times New Roman"/>
              </w:rPr>
            </w:pPr>
            <w:r w:rsidRPr="006075D7">
              <w:rPr>
                <w:rFonts w:ascii="Times New Roman" w:hAnsi="Times New Roman" w:cs="Times New Roman"/>
              </w:rPr>
              <w:t xml:space="preserve">≤ 10мс </w:t>
            </w:r>
          </w:p>
        </w:tc>
      </w:tr>
    </w:tbl>
    <w:p w14:paraId="4217685E" w14:textId="77777777" w:rsidR="006075D7" w:rsidRPr="006075D7" w:rsidRDefault="006075D7">
      <w:pPr>
        <w:spacing w:after="0" w:line="259" w:lineRule="auto"/>
        <w:ind w:left="0" w:firstLine="0"/>
        <w:jc w:val="left"/>
        <w:rPr>
          <w:rFonts w:ascii="Times New Roman" w:hAnsi="Times New Roman" w:cs="Times New Roman"/>
        </w:rPr>
      </w:pPr>
      <w:r w:rsidRPr="006075D7">
        <w:rPr>
          <w:rFonts w:ascii="Times New Roman" w:hAnsi="Times New Roman" w:cs="Times New Roman"/>
        </w:rPr>
        <w:t xml:space="preserve"> </w:t>
      </w:r>
    </w:p>
    <w:p w14:paraId="2F90DD4D" w14:textId="3BDC1F08" w:rsidR="006075D7" w:rsidRPr="006075D7" w:rsidRDefault="006075D7" w:rsidP="006075D7">
      <w:pPr>
        <w:pStyle w:val="2"/>
        <w:spacing w:after="16"/>
        <w:ind w:left="0" w:firstLine="0"/>
        <w:jc w:val="left"/>
        <w:rPr>
          <w:sz w:val="22"/>
        </w:rPr>
      </w:pPr>
      <w:bookmarkStart w:id="5" w:name="_Toc26311"/>
      <w:r>
        <w:rPr>
          <w:sz w:val="22"/>
        </w:rPr>
        <w:t>В</w:t>
      </w:r>
      <w:r w:rsidRPr="006075D7">
        <w:rPr>
          <w:sz w:val="22"/>
        </w:rPr>
        <w:t xml:space="preserve">озможные неисправности и методы их устранения </w:t>
      </w:r>
      <w:bookmarkEnd w:id="5"/>
    </w:p>
    <w:p w14:paraId="6386AED5" w14:textId="77777777" w:rsidR="006075D7" w:rsidRPr="006075D7" w:rsidRDefault="006075D7">
      <w:pPr>
        <w:spacing w:after="0" w:line="259" w:lineRule="auto"/>
        <w:ind w:left="0" w:firstLine="0"/>
        <w:jc w:val="left"/>
        <w:rPr>
          <w:rFonts w:ascii="Times New Roman" w:hAnsi="Times New Roman" w:cs="Times New Roman"/>
        </w:rPr>
      </w:pPr>
      <w:r w:rsidRPr="006075D7">
        <w:rPr>
          <w:rFonts w:ascii="Times New Roman" w:hAnsi="Times New Roman" w:cs="Times New Roman"/>
        </w:rPr>
        <w:t xml:space="preserve"> </w:t>
      </w:r>
    </w:p>
    <w:tbl>
      <w:tblPr>
        <w:tblStyle w:val="TableGrid"/>
        <w:tblW w:w="9958" w:type="dxa"/>
        <w:tblInd w:w="10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0" w:type="dxa"/>
          <w:left w:w="104" w:type="dxa"/>
          <w:right w:w="79" w:type="dxa"/>
        </w:tblCellMar>
        <w:tblLook w:val="04A0" w:firstRow="1" w:lastRow="0" w:firstColumn="1" w:lastColumn="0" w:noHBand="0" w:noVBand="1"/>
      </w:tblPr>
      <w:tblGrid>
        <w:gridCol w:w="3579"/>
        <w:gridCol w:w="6379"/>
      </w:tblGrid>
      <w:tr w:rsidR="006075D7" w:rsidRPr="006075D7" w14:paraId="074D9124" w14:textId="77777777" w:rsidTr="006075D7">
        <w:trPr>
          <w:trHeight w:val="551"/>
        </w:trPr>
        <w:tc>
          <w:tcPr>
            <w:tcW w:w="3579" w:type="dxa"/>
            <w:shd w:val="clear" w:color="auto" w:fill="BFBFBF"/>
            <w:vAlign w:val="center"/>
          </w:tcPr>
          <w:p w14:paraId="40EE15BE" w14:textId="77777777" w:rsidR="006075D7" w:rsidRPr="006075D7" w:rsidRDefault="006075D7">
            <w:pPr>
              <w:spacing w:after="0" w:line="259" w:lineRule="auto"/>
              <w:ind w:left="0" w:right="34" w:firstLine="0"/>
              <w:jc w:val="center"/>
              <w:rPr>
                <w:rFonts w:ascii="Times New Roman" w:hAnsi="Times New Roman" w:cs="Times New Roman"/>
              </w:rPr>
            </w:pPr>
            <w:r w:rsidRPr="006075D7">
              <w:rPr>
                <w:rFonts w:ascii="Times New Roman" w:eastAsia="Calibri" w:hAnsi="Times New Roman" w:cs="Times New Roman"/>
                <w:b/>
              </w:rPr>
              <w:t xml:space="preserve">Внешние проявления </w:t>
            </w:r>
          </w:p>
        </w:tc>
        <w:tc>
          <w:tcPr>
            <w:tcW w:w="6379" w:type="dxa"/>
            <w:shd w:val="clear" w:color="auto" w:fill="BFBFBF"/>
          </w:tcPr>
          <w:p w14:paraId="08C4F73D" w14:textId="77777777" w:rsidR="006075D7" w:rsidRPr="006075D7" w:rsidRDefault="006075D7">
            <w:pPr>
              <w:spacing w:after="0" w:line="259" w:lineRule="auto"/>
              <w:ind w:left="614" w:right="598" w:firstLine="0"/>
              <w:jc w:val="center"/>
              <w:rPr>
                <w:rFonts w:ascii="Times New Roman" w:hAnsi="Times New Roman" w:cs="Times New Roman"/>
              </w:rPr>
            </w:pPr>
            <w:r w:rsidRPr="006075D7">
              <w:rPr>
                <w:rFonts w:ascii="Times New Roman" w:eastAsia="Calibri" w:hAnsi="Times New Roman" w:cs="Times New Roman"/>
                <w:b/>
              </w:rPr>
              <w:t xml:space="preserve">Вероятная причина и способ устранения </w:t>
            </w:r>
          </w:p>
        </w:tc>
      </w:tr>
      <w:tr w:rsidR="006075D7" w:rsidRPr="006075D7" w14:paraId="35F7C765" w14:textId="77777777" w:rsidTr="006075D7">
        <w:trPr>
          <w:trHeight w:val="796"/>
        </w:trPr>
        <w:tc>
          <w:tcPr>
            <w:tcW w:w="3579" w:type="dxa"/>
          </w:tcPr>
          <w:p w14:paraId="45C5CB79" w14:textId="77777777" w:rsidR="006075D7" w:rsidRPr="006075D7" w:rsidRDefault="006075D7">
            <w:pPr>
              <w:spacing w:after="0" w:line="259" w:lineRule="auto"/>
              <w:ind w:left="0" w:firstLine="0"/>
              <w:jc w:val="left"/>
              <w:rPr>
                <w:rFonts w:ascii="Times New Roman" w:hAnsi="Times New Roman" w:cs="Times New Roman"/>
              </w:rPr>
            </w:pPr>
            <w:r w:rsidRPr="006075D7">
              <w:rPr>
                <w:rFonts w:ascii="Times New Roman" w:hAnsi="Times New Roman" w:cs="Times New Roman"/>
              </w:rPr>
              <w:t>При наличии сетевого напряжения светодиод "</w:t>
            </w:r>
            <w:proofErr w:type="spellStart"/>
            <w:r w:rsidRPr="006075D7">
              <w:rPr>
                <w:rFonts w:ascii="Times New Roman" w:hAnsi="Times New Roman" w:cs="Times New Roman"/>
              </w:rPr>
              <w:t>Uвх</w:t>
            </w:r>
            <w:proofErr w:type="spellEnd"/>
            <w:r w:rsidRPr="006075D7">
              <w:rPr>
                <w:rFonts w:ascii="Times New Roman" w:hAnsi="Times New Roman" w:cs="Times New Roman"/>
              </w:rPr>
              <w:t xml:space="preserve">" не светится </w:t>
            </w:r>
          </w:p>
        </w:tc>
        <w:tc>
          <w:tcPr>
            <w:tcW w:w="6379" w:type="dxa"/>
          </w:tcPr>
          <w:p w14:paraId="501BC00A" w14:textId="77777777" w:rsidR="006075D7" w:rsidRPr="006075D7" w:rsidRDefault="006075D7" w:rsidP="009E6C92">
            <w:pPr>
              <w:numPr>
                <w:ilvl w:val="0"/>
                <w:numId w:val="49"/>
              </w:numPr>
              <w:spacing w:after="0" w:line="241" w:lineRule="auto"/>
              <w:ind w:firstLine="0"/>
              <w:jc w:val="left"/>
              <w:rPr>
                <w:rFonts w:ascii="Times New Roman" w:hAnsi="Times New Roman" w:cs="Times New Roman"/>
              </w:rPr>
            </w:pPr>
            <w:r w:rsidRPr="006075D7">
              <w:rPr>
                <w:rFonts w:ascii="Times New Roman" w:hAnsi="Times New Roman" w:cs="Times New Roman"/>
              </w:rPr>
              <w:t xml:space="preserve">Проверить наличие напряжения на клеммах источника </w:t>
            </w:r>
          </w:p>
          <w:p w14:paraId="53A32CBA" w14:textId="77777777" w:rsidR="006075D7" w:rsidRPr="006075D7" w:rsidRDefault="006075D7" w:rsidP="009E6C92">
            <w:pPr>
              <w:numPr>
                <w:ilvl w:val="0"/>
                <w:numId w:val="49"/>
              </w:numPr>
              <w:spacing w:after="0" w:line="259" w:lineRule="auto"/>
              <w:ind w:firstLine="0"/>
              <w:jc w:val="left"/>
              <w:rPr>
                <w:rFonts w:ascii="Times New Roman" w:hAnsi="Times New Roman" w:cs="Times New Roman"/>
              </w:rPr>
            </w:pPr>
            <w:r w:rsidRPr="006075D7">
              <w:rPr>
                <w:rFonts w:ascii="Times New Roman" w:hAnsi="Times New Roman" w:cs="Times New Roman"/>
              </w:rPr>
              <w:t xml:space="preserve">Проверить затяжку винтовых соединений </w:t>
            </w:r>
          </w:p>
        </w:tc>
      </w:tr>
      <w:tr w:rsidR="006075D7" w:rsidRPr="006075D7" w14:paraId="49F970DA" w14:textId="77777777" w:rsidTr="006075D7">
        <w:trPr>
          <w:trHeight w:val="795"/>
        </w:trPr>
        <w:tc>
          <w:tcPr>
            <w:tcW w:w="3579" w:type="dxa"/>
          </w:tcPr>
          <w:p w14:paraId="7DA92FC6" w14:textId="77777777" w:rsidR="006075D7" w:rsidRPr="006075D7" w:rsidRDefault="006075D7">
            <w:pPr>
              <w:spacing w:after="0" w:line="259" w:lineRule="auto"/>
              <w:ind w:left="0" w:firstLine="0"/>
              <w:jc w:val="left"/>
              <w:rPr>
                <w:rFonts w:ascii="Times New Roman" w:hAnsi="Times New Roman" w:cs="Times New Roman"/>
              </w:rPr>
            </w:pPr>
            <w:r w:rsidRPr="006075D7">
              <w:rPr>
                <w:rFonts w:ascii="Times New Roman" w:hAnsi="Times New Roman" w:cs="Times New Roman"/>
              </w:rPr>
              <w:t>При наличии сетевого напряжения светодиод "</w:t>
            </w:r>
            <w:proofErr w:type="spellStart"/>
            <w:r w:rsidRPr="006075D7">
              <w:rPr>
                <w:rFonts w:ascii="Times New Roman" w:hAnsi="Times New Roman" w:cs="Times New Roman"/>
              </w:rPr>
              <w:t>Uвх</w:t>
            </w:r>
            <w:proofErr w:type="spellEnd"/>
            <w:r w:rsidRPr="006075D7">
              <w:rPr>
                <w:rFonts w:ascii="Times New Roman" w:hAnsi="Times New Roman" w:cs="Times New Roman"/>
              </w:rPr>
              <w:t xml:space="preserve">" светится, но АКБ не заряжается </w:t>
            </w:r>
          </w:p>
        </w:tc>
        <w:tc>
          <w:tcPr>
            <w:tcW w:w="6379" w:type="dxa"/>
          </w:tcPr>
          <w:p w14:paraId="5E9AC713" w14:textId="77777777" w:rsidR="006075D7" w:rsidRPr="006075D7" w:rsidRDefault="006075D7" w:rsidP="009E6C92">
            <w:pPr>
              <w:numPr>
                <w:ilvl w:val="0"/>
                <w:numId w:val="50"/>
              </w:numPr>
              <w:spacing w:after="0" w:line="241" w:lineRule="auto"/>
              <w:ind w:firstLine="0"/>
              <w:jc w:val="left"/>
              <w:rPr>
                <w:rFonts w:ascii="Times New Roman" w:hAnsi="Times New Roman" w:cs="Times New Roman"/>
              </w:rPr>
            </w:pPr>
            <w:r w:rsidRPr="006075D7">
              <w:rPr>
                <w:rFonts w:ascii="Times New Roman" w:hAnsi="Times New Roman" w:cs="Times New Roman"/>
              </w:rPr>
              <w:t xml:space="preserve">Проверить целостность предохранителя в цепи АКБ </w:t>
            </w:r>
          </w:p>
          <w:p w14:paraId="72D3FF63" w14:textId="77777777" w:rsidR="006075D7" w:rsidRPr="006075D7" w:rsidRDefault="006075D7" w:rsidP="009E6C92">
            <w:pPr>
              <w:numPr>
                <w:ilvl w:val="0"/>
                <w:numId w:val="50"/>
              </w:numPr>
              <w:spacing w:after="0" w:line="259" w:lineRule="auto"/>
              <w:ind w:firstLine="0"/>
              <w:jc w:val="left"/>
              <w:rPr>
                <w:rFonts w:ascii="Times New Roman" w:hAnsi="Times New Roman" w:cs="Times New Roman"/>
              </w:rPr>
            </w:pPr>
            <w:r w:rsidRPr="006075D7">
              <w:rPr>
                <w:rFonts w:ascii="Times New Roman" w:hAnsi="Times New Roman" w:cs="Times New Roman"/>
              </w:rPr>
              <w:t xml:space="preserve">Проверить затяжку винтовых соединений </w:t>
            </w:r>
          </w:p>
        </w:tc>
      </w:tr>
      <w:tr w:rsidR="006075D7" w:rsidRPr="006075D7" w14:paraId="1032FA8F" w14:textId="77777777" w:rsidTr="006075D7">
        <w:trPr>
          <w:trHeight w:val="1133"/>
        </w:trPr>
        <w:tc>
          <w:tcPr>
            <w:tcW w:w="3579" w:type="dxa"/>
            <w:vAlign w:val="center"/>
          </w:tcPr>
          <w:p w14:paraId="016B26A7" w14:textId="77777777" w:rsidR="006075D7" w:rsidRPr="006075D7" w:rsidRDefault="006075D7">
            <w:pPr>
              <w:spacing w:after="0" w:line="259" w:lineRule="auto"/>
              <w:ind w:left="0" w:firstLine="0"/>
              <w:jc w:val="left"/>
              <w:rPr>
                <w:rFonts w:ascii="Times New Roman" w:hAnsi="Times New Roman" w:cs="Times New Roman"/>
              </w:rPr>
            </w:pPr>
            <w:r w:rsidRPr="006075D7">
              <w:rPr>
                <w:rFonts w:ascii="Times New Roman" w:hAnsi="Times New Roman" w:cs="Times New Roman"/>
              </w:rPr>
              <w:t xml:space="preserve">При снятии сетевого напряжения источник не переходит на работу от АКБ, после перехода все светодиоды гаснут </w:t>
            </w:r>
          </w:p>
        </w:tc>
        <w:tc>
          <w:tcPr>
            <w:tcW w:w="6379" w:type="dxa"/>
          </w:tcPr>
          <w:p w14:paraId="06B684C7" w14:textId="77777777" w:rsidR="006075D7" w:rsidRPr="006075D7" w:rsidRDefault="006075D7" w:rsidP="009E6C92">
            <w:pPr>
              <w:numPr>
                <w:ilvl w:val="0"/>
                <w:numId w:val="51"/>
              </w:numPr>
              <w:spacing w:after="0" w:line="241" w:lineRule="auto"/>
              <w:ind w:firstLine="0"/>
              <w:jc w:val="left"/>
              <w:rPr>
                <w:rFonts w:ascii="Times New Roman" w:hAnsi="Times New Roman" w:cs="Times New Roman"/>
              </w:rPr>
            </w:pPr>
            <w:r w:rsidRPr="006075D7">
              <w:rPr>
                <w:rFonts w:ascii="Times New Roman" w:hAnsi="Times New Roman" w:cs="Times New Roman"/>
              </w:rPr>
              <w:t xml:space="preserve">Проверить целостность предохранителя в цепи АКБ </w:t>
            </w:r>
          </w:p>
          <w:p w14:paraId="23106AF0" w14:textId="77777777" w:rsidR="006075D7" w:rsidRPr="006075D7" w:rsidRDefault="006075D7" w:rsidP="009E6C92">
            <w:pPr>
              <w:numPr>
                <w:ilvl w:val="0"/>
                <w:numId w:val="51"/>
              </w:numPr>
              <w:spacing w:after="0" w:line="259" w:lineRule="auto"/>
              <w:ind w:firstLine="0"/>
              <w:jc w:val="left"/>
              <w:rPr>
                <w:rFonts w:ascii="Times New Roman" w:hAnsi="Times New Roman" w:cs="Times New Roman"/>
              </w:rPr>
            </w:pPr>
            <w:r w:rsidRPr="006075D7">
              <w:rPr>
                <w:rFonts w:ascii="Times New Roman" w:hAnsi="Times New Roman" w:cs="Times New Roman"/>
              </w:rPr>
              <w:t xml:space="preserve">Проверить затяжку винтовых соединений </w:t>
            </w:r>
          </w:p>
          <w:p w14:paraId="47E33159" w14:textId="77777777" w:rsidR="006075D7" w:rsidRPr="006075D7" w:rsidRDefault="006075D7" w:rsidP="009E6C92">
            <w:pPr>
              <w:numPr>
                <w:ilvl w:val="0"/>
                <w:numId w:val="51"/>
              </w:numPr>
              <w:spacing w:after="0" w:line="259" w:lineRule="auto"/>
              <w:ind w:firstLine="0"/>
              <w:jc w:val="left"/>
              <w:rPr>
                <w:rFonts w:ascii="Times New Roman" w:hAnsi="Times New Roman" w:cs="Times New Roman"/>
              </w:rPr>
            </w:pPr>
            <w:r w:rsidRPr="006075D7">
              <w:rPr>
                <w:rFonts w:ascii="Times New Roman" w:hAnsi="Times New Roman" w:cs="Times New Roman"/>
              </w:rPr>
              <w:t xml:space="preserve">Проверить уровень заряда АКБ </w:t>
            </w:r>
          </w:p>
          <w:p w14:paraId="71E8EF58" w14:textId="77777777" w:rsidR="006075D7" w:rsidRPr="006075D7" w:rsidRDefault="006075D7" w:rsidP="009E6C92">
            <w:pPr>
              <w:numPr>
                <w:ilvl w:val="0"/>
                <w:numId w:val="51"/>
              </w:numPr>
              <w:spacing w:after="0" w:line="259" w:lineRule="auto"/>
              <w:ind w:firstLine="0"/>
              <w:jc w:val="left"/>
              <w:rPr>
                <w:rFonts w:ascii="Times New Roman" w:hAnsi="Times New Roman" w:cs="Times New Roman"/>
              </w:rPr>
            </w:pPr>
            <w:r w:rsidRPr="006075D7">
              <w:rPr>
                <w:rFonts w:ascii="Times New Roman" w:hAnsi="Times New Roman" w:cs="Times New Roman"/>
              </w:rPr>
              <w:t xml:space="preserve">Заменить АКБ </w:t>
            </w:r>
          </w:p>
        </w:tc>
      </w:tr>
      <w:tr w:rsidR="006075D7" w:rsidRPr="006075D7" w14:paraId="017FDA30" w14:textId="77777777" w:rsidTr="006075D7">
        <w:trPr>
          <w:trHeight w:val="907"/>
        </w:trPr>
        <w:tc>
          <w:tcPr>
            <w:tcW w:w="3579" w:type="dxa"/>
          </w:tcPr>
          <w:p w14:paraId="0EC2EF88" w14:textId="77777777" w:rsidR="006075D7" w:rsidRPr="006075D7" w:rsidRDefault="006075D7">
            <w:pPr>
              <w:spacing w:after="0" w:line="259" w:lineRule="auto"/>
              <w:ind w:left="0" w:firstLine="0"/>
              <w:jc w:val="left"/>
              <w:rPr>
                <w:rFonts w:ascii="Times New Roman" w:hAnsi="Times New Roman" w:cs="Times New Roman"/>
              </w:rPr>
            </w:pPr>
            <w:r w:rsidRPr="006075D7">
              <w:rPr>
                <w:rFonts w:ascii="Times New Roman" w:hAnsi="Times New Roman" w:cs="Times New Roman"/>
              </w:rPr>
              <w:t xml:space="preserve">Выбивает автоматический выключатель по цепям питания, сгорает предохранитель в цепи АКБ </w:t>
            </w:r>
          </w:p>
        </w:tc>
        <w:tc>
          <w:tcPr>
            <w:tcW w:w="6379" w:type="dxa"/>
            <w:vAlign w:val="center"/>
          </w:tcPr>
          <w:p w14:paraId="676BF4FE" w14:textId="77777777" w:rsidR="006075D7" w:rsidRPr="006075D7" w:rsidRDefault="006075D7" w:rsidP="009E6C92">
            <w:pPr>
              <w:numPr>
                <w:ilvl w:val="0"/>
                <w:numId w:val="52"/>
              </w:numPr>
              <w:spacing w:after="0" w:line="259" w:lineRule="auto"/>
              <w:ind w:left="182" w:hanging="178"/>
              <w:jc w:val="left"/>
              <w:rPr>
                <w:rFonts w:ascii="Times New Roman" w:hAnsi="Times New Roman" w:cs="Times New Roman"/>
              </w:rPr>
            </w:pPr>
            <w:r w:rsidRPr="006075D7">
              <w:rPr>
                <w:rFonts w:ascii="Times New Roman" w:hAnsi="Times New Roman" w:cs="Times New Roman"/>
              </w:rPr>
              <w:t xml:space="preserve">Неисправность источника </w:t>
            </w:r>
          </w:p>
          <w:p w14:paraId="33A2A424" w14:textId="77777777" w:rsidR="006075D7" w:rsidRPr="006075D7" w:rsidRDefault="006075D7" w:rsidP="009E6C92">
            <w:pPr>
              <w:numPr>
                <w:ilvl w:val="0"/>
                <w:numId w:val="52"/>
              </w:numPr>
              <w:spacing w:after="0" w:line="259" w:lineRule="auto"/>
              <w:ind w:left="182" w:hanging="178"/>
              <w:jc w:val="left"/>
              <w:rPr>
                <w:rFonts w:ascii="Times New Roman" w:hAnsi="Times New Roman" w:cs="Times New Roman"/>
              </w:rPr>
            </w:pPr>
            <w:r w:rsidRPr="006075D7">
              <w:rPr>
                <w:rFonts w:ascii="Times New Roman" w:hAnsi="Times New Roman" w:cs="Times New Roman"/>
              </w:rPr>
              <w:t xml:space="preserve">Обратиться к заводу-изготовителю </w:t>
            </w:r>
          </w:p>
        </w:tc>
      </w:tr>
      <w:tr w:rsidR="006075D7" w:rsidRPr="006075D7" w14:paraId="3448A4AB" w14:textId="77777777" w:rsidTr="006075D7">
        <w:trPr>
          <w:trHeight w:val="737"/>
        </w:trPr>
        <w:tc>
          <w:tcPr>
            <w:tcW w:w="3579" w:type="dxa"/>
          </w:tcPr>
          <w:p w14:paraId="20E22680" w14:textId="77777777" w:rsidR="006075D7" w:rsidRPr="006075D7" w:rsidRDefault="006075D7">
            <w:pPr>
              <w:spacing w:after="0" w:line="259" w:lineRule="auto"/>
              <w:ind w:left="0" w:firstLine="0"/>
              <w:jc w:val="left"/>
              <w:rPr>
                <w:rFonts w:ascii="Times New Roman" w:hAnsi="Times New Roman" w:cs="Times New Roman"/>
              </w:rPr>
            </w:pPr>
            <w:r w:rsidRPr="006075D7">
              <w:rPr>
                <w:rFonts w:ascii="Times New Roman" w:hAnsi="Times New Roman" w:cs="Times New Roman"/>
              </w:rPr>
              <w:lastRenderedPageBreak/>
              <w:t xml:space="preserve">При подключении АКБ к источнику светится светодиод "Ошибка подключения АКБ" </w:t>
            </w:r>
          </w:p>
        </w:tc>
        <w:tc>
          <w:tcPr>
            <w:tcW w:w="6379" w:type="dxa"/>
          </w:tcPr>
          <w:p w14:paraId="1EEBC5C9" w14:textId="77777777" w:rsidR="006075D7" w:rsidRPr="006075D7" w:rsidRDefault="006075D7" w:rsidP="009E6C92">
            <w:pPr>
              <w:numPr>
                <w:ilvl w:val="0"/>
                <w:numId w:val="53"/>
              </w:numPr>
              <w:spacing w:after="0" w:line="259" w:lineRule="auto"/>
              <w:ind w:left="182" w:hanging="178"/>
              <w:jc w:val="left"/>
              <w:rPr>
                <w:rFonts w:ascii="Times New Roman" w:hAnsi="Times New Roman" w:cs="Times New Roman"/>
              </w:rPr>
            </w:pPr>
            <w:r w:rsidRPr="006075D7">
              <w:rPr>
                <w:rFonts w:ascii="Times New Roman" w:hAnsi="Times New Roman" w:cs="Times New Roman"/>
              </w:rPr>
              <w:t xml:space="preserve">Неправильная полярность подключения </w:t>
            </w:r>
          </w:p>
          <w:p w14:paraId="560F615C" w14:textId="77777777" w:rsidR="006075D7" w:rsidRPr="006075D7" w:rsidRDefault="006075D7">
            <w:pPr>
              <w:spacing w:after="0" w:line="259" w:lineRule="auto"/>
              <w:ind w:left="4" w:firstLine="0"/>
              <w:jc w:val="left"/>
              <w:rPr>
                <w:rFonts w:ascii="Times New Roman" w:hAnsi="Times New Roman" w:cs="Times New Roman"/>
              </w:rPr>
            </w:pPr>
            <w:r w:rsidRPr="006075D7">
              <w:rPr>
                <w:rFonts w:ascii="Times New Roman" w:hAnsi="Times New Roman" w:cs="Times New Roman"/>
              </w:rPr>
              <w:t xml:space="preserve">АКБ </w:t>
            </w:r>
          </w:p>
          <w:p w14:paraId="2716E47F" w14:textId="77777777" w:rsidR="006075D7" w:rsidRPr="006075D7" w:rsidRDefault="006075D7" w:rsidP="009E6C92">
            <w:pPr>
              <w:numPr>
                <w:ilvl w:val="0"/>
                <w:numId w:val="53"/>
              </w:numPr>
              <w:spacing w:after="0" w:line="259" w:lineRule="auto"/>
              <w:ind w:left="182" w:hanging="178"/>
              <w:jc w:val="left"/>
              <w:rPr>
                <w:rFonts w:ascii="Times New Roman" w:hAnsi="Times New Roman" w:cs="Times New Roman"/>
              </w:rPr>
            </w:pPr>
            <w:r w:rsidRPr="006075D7">
              <w:rPr>
                <w:rFonts w:ascii="Times New Roman" w:hAnsi="Times New Roman" w:cs="Times New Roman"/>
              </w:rPr>
              <w:t xml:space="preserve">Поменять полярность </w:t>
            </w:r>
          </w:p>
        </w:tc>
      </w:tr>
      <w:tr w:rsidR="006075D7" w:rsidRPr="006075D7" w14:paraId="0DF089FC" w14:textId="77777777" w:rsidTr="006075D7">
        <w:trPr>
          <w:trHeight w:val="1596"/>
        </w:trPr>
        <w:tc>
          <w:tcPr>
            <w:tcW w:w="3579" w:type="dxa"/>
            <w:vAlign w:val="center"/>
          </w:tcPr>
          <w:p w14:paraId="61E2075D" w14:textId="77777777" w:rsidR="006075D7" w:rsidRPr="006075D7" w:rsidRDefault="006075D7">
            <w:pPr>
              <w:spacing w:after="0" w:line="259" w:lineRule="auto"/>
              <w:ind w:left="0" w:firstLine="0"/>
              <w:jc w:val="left"/>
              <w:rPr>
                <w:rFonts w:ascii="Times New Roman" w:hAnsi="Times New Roman" w:cs="Times New Roman"/>
              </w:rPr>
            </w:pPr>
            <w:r w:rsidRPr="006075D7">
              <w:rPr>
                <w:rFonts w:ascii="Times New Roman" w:hAnsi="Times New Roman" w:cs="Times New Roman"/>
              </w:rPr>
              <w:t xml:space="preserve">При пуске источника от АКБ с помощью кнопки устройство пускается, но тут же выключается </w:t>
            </w:r>
          </w:p>
        </w:tc>
        <w:tc>
          <w:tcPr>
            <w:tcW w:w="6379" w:type="dxa"/>
          </w:tcPr>
          <w:p w14:paraId="3741736C" w14:textId="77777777" w:rsidR="006075D7" w:rsidRPr="006075D7" w:rsidRDefault="006075D7" w:rsidP="009E6C92">
            <w:pPr>
              <w:numPr>
                <w:ilvl w:val="0"/>
                <w:numId w:val="54"/>
              </w:numPr>
              <w:spacing w:after="0" w:line="240" w:lineRule="auto"/>
              <w:ind w:firstLine="0"/>
              <w:jc w:val="left"/>
              <w:rPr>
                <w:rFonts w:ascii="Times New Roman" w:hAnsi="Times New Roman" w:cs="Times New Roman"/>
              </w:rPr>
            </w:pPr>
            <w:r w:rsidRPr="006075D7">
              <w:rPr>
                <w:rFonts w:ascii="Times New Roman" w:hAnsi="Times New Roman" w:cs="Times New Roman"/>
              </w:rPr>
              <w:t xml:space="preserve">При пуске мощной нагрузки происходит значительное снижение напряжения на зажимах АКБ </w:t>
            </w:r>
          </w:p>
          <w:p w14:paraId="64F5BAA4" w14:textId="77777777" w:rsidR="006075D7" w:rsidRPr="006075D7" w:rsidRDefault="006075D7" w:rsidP="009E6C92">
            <w:pPr>
              <w:numPr>
                <w:ilvl w:val="0"/>
                <w:numId w:val="54"/>
              </w:numPr>
              <w:spacing w:after="0" w:line="259" w:lineRule="auto"/>
              <w:ind w:firstLine="0"/>
              <w:jc w:val="left"/>
              <w:rPr>
                <w:rFonts w:ascii="Times New Roman" w:hAnsi="Times New Roman" w:cs="Times New Roman"/>
              </w:rPr>
            </w:pPr>
            <w:r w:rsidRPr="006075D7">
              <w:rPr>
                <w:rFonts w:ascii="Times New Roman" w:hAnsi="Times New Roman" w:cs="Times New Roman"/>
              </w:rPr>
              <w:t xml:space="preserve">Проверить уровень заряда АКБ </w:t>
            </w:r>
          </w:p>
          <w:p w14:paraId="42061F90" w14:textId="77777777" w:rsidR="006075D7" w:rsidRPr="006075D7" w:rsidRDefault="006075D7" w:rsidP="009E6C92">
            <w:pPr>
              <w:numPr>
                <w:ilvl w:val="0"/>
                <w:numId w:val="54"/>
              </w:numPr>
              <w:spacing w:after="0" w:line="259" w:lineRule="auto"/>
              <w:ind w:firstLine="0"/>
              <w:jc w:val="left"/>
              <w:rPr>
                <w:rFonts w:ascii="Times New Roman" w:hAnsi="Times New Roman" w:cs="Times New Roman"/>
              </w:rPr>
            </w:pPr>
            <w:r w:rsidRPr="006075D7">
              <w:rPr>
                <w:rFonts w:ascii="Times New Roman" w:hAnsi="Times New Roman" w:cs="Times New Roman"/>
              </w:rPr>
              <w:t xml:space="preserve">Заменить АКБ </w:t>
            </w:r>
          </w:p>
          <w:p w14:paraId="7FF5A60F" w14:textId="77777777" w:rsidR="006075D7" w:rsidRPr="006075D7" w:rsidRDefault="006075D7" w:rsidP="009E6C92">
            <w:pPr>
              <w:numPr>
                <w:ilvl w:val="0"/>
                <w:numId w:val="54"/>
              </w:numPr>
              <w:spacing w:after="0" w:line="259" w:lineRule="auto"/>
              <w:ind w:firstLine="0"/>
              <w:jc w:val="left"/>
              <w:rPr>
                <w:rFonts w:ascii="Times New Roman" w:hAnsi="Times New Roman" w:cs="Times New Roman"/>
              </w:rPr>
            </w:pPr>
            <w:r w:rsidRPr="006075D7">
              <w:rPr>
                <w:rFonts w:ascii="Times New Roman" w:hAnsi="Times New Roman" w:cs="Times New Roman"/>
              </w:rPr>
              <w:t xml:space="preserve">Проверить целостность и сечение проводов, соединяющих батарею и источник </w:t>
            </w:r>
          </w:p>
        </w:tc>
      </w:tr>
    </w:tbl>
    <w:p w14:paraId="5FEA37D3" w14:textId="77777777" w:rsidR="006075D7" w:rsidRPr="006075D7" w:rsidRDefault="006075D7">
      <w:pPr>
        <w:spacing w:after="0" w:line="259" w:lineRule="auto"/>
        <w:ind w:left="0" w:firstLine="0"/>
        <w:jc w:val="left"/>
        <w:rPr>
          <w:rFonts w:ascii="Times New Roman" w:hAnsi="Times New Roman" w:cs="Times New Roman"/>
        </w:rPr>
      </w:pPr>
      <w:r w:rsidRPr="006075D7">
        <w:rPr>
          <w:rFonts w:ascii="Times New Roman" w:hAnsi="Times New Roman" w:cs="Times New Roman"/>
        </w:rPr>
        <w:t xml:space="preserve"> </w:t>
      </w:r>
      <w:r w:rsidRPr="006075D7">
        <w:rPr>
          <w:rFonts w:ascii="Times New Roman" w:hAnsi="Times New Roman" w:cs="Times New Roman"/>
        </w:rPr>
        <w:tab/>
        <w:t xml:space="preserve"> </w:t>
      </w:r>
    </w:p>
    <w:p w14:paraId="5838E5D9" w14:textId="3C16A8F5" w:rsidR="006075D7" w:rsidRPr="006075D7" w:rsidRDefault="006075D7">
      <w:pPr>
        <w:spacing w:after="207" w:line="259" w:lineRule="auto"/>
        <w:ind w:left="0" w:right="1466" w:firstLine="0"/>
        <w:jc w:val="right"/>
        <w:rPr>
          <w:rFonts w:ascii="Times New Roman" w:hAnsi="Times New Roman" w:cs="Times New Roman"/>
        </w:rPr>
      </w:pPr>
    </w:p>
    <w:p w14:paraId="19D6900C" w14:textId="77777777" w:rsidR="006075D7" w:rsidRPr="006075D7" w:rsidRDefault="006075D7">
      <w:pPr>
        <w:spacing w:after="0" w:line="259" w:lineRule="auto"/>
        <w:ind w:left="0" w:firstLine="0"/>
        <w:jc w:val="left"/>
        <w:rPr>
          <w:rFonts w:ascii="Times New Roman" w:hAnsi="Times New Roman" w:cs="Times New Roman"/>
        </w:rPr>
      </w:pPr>
      <w:r w:rsidRPr="006075D7">
        <w:rPr>
          <w:rFonts w:ascii="Times New Roman" w:hAnsi="Times New Roman" w:cs="Times New Roman"/>
        </w:rPr>
        <w:t xml:space="preserve"> </w:t>
      </w:r>
    </w:p>
    <w:p w14:paraId="5760EA82" w14:textId="77777777" w:rsidR="006075D7" w:rsidRPr="006075D7" w:rsidRDefault="006075D7">
      <w:pPr>
        <w:spacing w:after="0" w:line="259" w:lineRule="auto"/>
        <w:ind w:left="0" w:firstLine="0"/>
        <w:jc w:val="left"/>
        <w:rPr>
          <w:rFonts w:ascii="Times New Roman" w:hAnsi="Times New Roman" w:cs="Times New Roman"/>
        </w:rPr>
      </w:pPr>
      <w:r w:rsidRPr="006075D7">
        <w:rPr>
          <w:rFonts w:ascii="Times New Roman" w:hAnsi="Times New Roman" w:cs="Times New Roman"/>
        </w:rPr>
        <w:t xml:space="preserve"> </w:t>
      </w:r>
      <w:r w:rsidRPr="006075D7">
        <w:rPr>
          <w:rFonts w:ascii="Times New Roman" w:hAnsi="Times New Roman" w:cs="Times New Roman"/>
        </w:rPr>
        <w:tab/>
        <w:t xml:space="preserve"> </w:t>
      </w:r>
    </w:p>
    <w:p w14:paraId="3C116860" w14:textId="77777777" w:rsidR="006075D7" w:rsidRPr="006075D7" w:rsidRDefault="006075D7">
      <w:pPr>
        <w:spacing w:after="48" w:line="259" w:lineRule="auto"/>
        <w:ind w:left="315" w:firstLine="0"/>
        <w:jc w:val="center"/>
        <w:rPr>
          <w:rFonts w:ascii="Times New Roman" w:hAnsi="Times New Roman" w:cs="Times New Roman"/>
        </w:rPr>
      </w:pPr>
      <w:r w:rsidRPr="006075D7">
        <w:rPr>
          <w:rFonts w:ascii="Times New Roman" w:hAnsi="Times New Roman" w:cs="Times New Roman"/>
        </w:rPr>
        <w:t xml:space="preserve"> </w:t>
      </w:r>
    </w:p>
    <w:p w14:paraId="02DDFAFA" w14:textId="77777777" w:rsidR="006075D7" w:rsidRPr="006075D7" w:rsidRDefault="006075D7">
      <w:pPr>
        <w:spacing w:after="239" w:line="259" w:lineRule="auto"/>
        <w:ind w:left="898" w:right="573"/>
        <w:jc w:val="center"/>
        <w:rPr>
          <w:rFonts w:ascii="Times New Roman" w:hAnsi="Times New Roman" w:cs="Times New Roman"/>
        </w:rPr>
      </w:pPr>
      <w:r w:rsidRPr="006075D7">
        <w:rPr>
          <w:rFonts w:ascii="Times New Roman" w:hAnsi="Times New Roman" w:cs="Times New Roman"/>
        </w:rPr>
        <w:t>Подключение источника питания к трансформатору ОЛС</w:t>
      </w:r>
      <w:r w:rsidRPr="006075D7">
        <w:rPr>
          <w:rFonts w:ascii="Times New Roman" w:eastAsia="Calibri" w:hAnsi="Times New Roman" w:cs="Times New Roman"/>
          <w:b/>
        </w:rPr>
        <w:t xml:space="preserve"> </w:t>
      </w:r>
      <w:r w:rsidRPr="006075D7">
        <w:rPr>
          <w:rFonts w:ascii="Times New Roman" w:hAnsi="Times New Roman" w:cs="Times New Roman"/>
        </w:rPr>
        <w:t>(</w:t>
      </w:r>
      <w:proofErr w:type="spellStart"/>
      <w:r w:rsidRPr="006075D7">
        <w:rPr>
          <w:rFonts w:ascii="Times New Roman" w:hAnsi="Times New Roman" w:cs="Times New Roman"/>
        </w:rPr>
        <w:t>реклоузер</w:t>
      </w:r>
      <w:proofErr w:type="spellEnd"/>
      <w:r w:rsidRPr="006075D7">
        <w:rPr>
          <w:rFonts w:ascii="Times New Roman" w:hAnsi="Times New Roman" w:cs="Times New Roman"/>
        </w:rPr>
        <w:t xml:space="preserve"> с двусторонним питанием) </w:t>
      </w:r>
    </w:p>
    <w:p w14:paraId="0BA0E36E" w14:textId="3890068F" w:rsidR="006075D7" w:rsidRDefault="006075D7" w:rsidP="00DA0DB3">
      <w:pPr>
        <w:spacing w:after="202" w:line="259" w:lineRule="auto"/>
        <w:ind w:left="0" w:right="1229" w:firstLine="0"/>
        <w:jc w:val="right"/>
        <w:rPr>
          <w:rFonts w:ascii="Times New Roman" w:hAnsi="Times New Roman" w:cs="Times New Roman"/>
          <w:noProof/>
        </w:rPr>
      </w:pPr>
      <w:r w:rsidRPr="006075D7">
        <w:rPr>
          <w:rFonts w:ascii="Times New Roman" w:hAnsi="Times New Roman" w:cs="Times New Roman"/>
          <w:noProof/>
        </w:rPr>
        <w:drawing>
          <wp:inline distT="0" distB="0" distL="0" distR="0" wp14:anchorId="7D60CA61" wp14:editId="72362654">
            <wp:extent cx="2466213" cy="4347210"/>
            <wp:effectExtent l="0" t="7302" r="3492" b="3493"/>
            <wp:docPr id="3570" name="Picture 3570"/>
            <wp:cNvGraphicFramePr/>
            <a:graphic xmlns:a="http://schemas.openxmlformats.org/drawingml/2006/main">
              <a:graphicData uri="http://schemas.openxmlformats.org/drawingml/2006/picture">
                <pic:pic xmlns:pic="http://schemas.openxmlformats.org/drawingml/2006/picture">
                  <pic:nvPicPr>
                    <pic:cNvPr id="3570" name="Picture 3570"/>
                    <pic:cNvPicPr/>
                  </pic:nvPicPr>
                  <pic:blipFill>
                    <a:blip r:embed="rId95"/>
                    <a:stretch>
                      <a:fillRect/>
                    </a:stretch>
                  </pic:blipFill>
                  <pic:spPr>
                    <a:xfrm rot="5400000">
                      <a:off x="0" y="0"/>
                      <a:ext cx="2466213" cy="4347210"/>
                    </a:xfrm>
                    <a:prstGeom prst="rect">
                      <a:avLst/>
                    </a:prstGeom>
                  </pic:spPr>
                </pic:pic>
              </a:graphicData>
            </a:graphic>
          </wp:inline>
        </w:drawing>
      </w:r>
      <w:r w:rsidRPr="006075D7">
        <w:rPr>
          <w:rFonts w:ascii="Times New Roman" w:eastAsia="Calibri" w:hAnsi="Times New Roman" w:cs="Times New Roman"/>
          <w:b/>
        </w:rPr>
        <w:t xml:space="preserve"> </w:t>
      </w:r>
    </w:p>
    <w:p w14:paraId="0858762B" w14:textId="44B9F768" w:rsidR="00DA0DB3" w:rsidRPr="00DA0DB3" w:rsidRDefault="00DA0DB3" w:rsidP="00DA0DB3">
      <w:pPr>
        <w:rPr>
          <w:rFonts w:ascii="Times New Roman" w:hAnsi="Times New Roman" w:cs="Times New Roman"/>
        </w:rPr>
      </w:pPr>
    </w:p>
    <w:p w14:paraId="2D553BEE" w14:textId="39E8E98F" w:rsidR="00DA0DB3" w:rsidRPr="00DA0DB3" w:rsidRDefault="00DA0DB3" w:rsidP="00DA0DB3">
      <w:pPr>
        <w:rPr>
          <w:rFonts w:ascii="Times New Roman" w:hAnsi="Times New Roman" w:cs="Times New Roman"/>
        </w:rPr>
      </w:pPr>
    </w:p>
    <w:p w14:paraId="3754F375" w14:textId="510CA78B" w:rsidR="00DA0DB3" w:rsidRPr="00DA0DB3" w:rsidRDefault="00DA0DB3" w:rsidP="00DA0DB3">
      <w:pPr>
        <w:rPr>
          <w:rFonts w:ascii="Times New Roman" w:hAnsi="Times New Roman" w:cs="Times New Roman"/>
        </w:rPr>
      </w:pPr>
    </w:p>
    <w:p w14:paraId="6D8469BE" w14:textId="0BD98D98" w:rsidR="00DA0DB3" w:rsidRPr="00DA0DB3" w:rsidRDefault="00DA0DB3" w:rsidP="00DA0DB3">
      <w:pPr>
        <w:rPr>
          <w:rFonts w:ascii="Times New Roman" w:hAnsi="Times New Roman" w:cs="Times New Roman"/>
        </w:rPr>
      </w:pPr>
    </w:p>
    <w:p w14:paraId="3419C587" w14:textId="5BBBA68E" w:rsidR="00DA0DB3" w:rsidRPr="00DA0DB3" w:rsidRDefault="00DA0DB3" w:rsidP="00DA0DB3">
      <w:pPr>
        <w:rPr>
          <w:rFonts w:ascii="Times New Roman" w:hAnsi="Times New Roman" w:cs="Times New Roman"/>
        </w:rPr>
      </w:pPr>
    </w:p>
    <w:p w14:paraId="48F17F9C" w14:textId="73B95E55" w:rsidR="00DA0DB3" w:rsidRPr="00DA0DB3" w:rsidRDefault="00DA0DB3" w:rsidP="00DA0DB3">
      <w:pPr>
        <w:rPr>
          <w:rFonts w:ascii="Times New Roman" w:hAnsi="Times New Roman" w:cs="Times New Roman"/>
        </w:rPr>
      </w:pPr>
    </w:p>
    <w:p w14:paraId="2964DAD7" w14:textId="1D2C3C9B" w:rsidR="00DA0DB3" w:rsidRPr="00DA0DB3" w:rsidRDefault="00DA0DB3" w:rsidP="00DA0DB3">
      <w:pPr>
        <w:rPr>
          <w:rFonts w:ascii="Times New Roman" w:hAnsi="Times New Roman" w:cs="Times New Roman"/>
        </w:rPr>
      </w:pPr>
    </w:p>
    <w:p w14:paraId="451DB943" w14:textId="20590699" w:rsidR="00DA0DB3" w:rsidRPr="00DA0DB3" w:rsidRDefault="00DA0DB3" w:rsidP="00DA0DB3">
      <w:pPr>
        <w:rPr>
          <w:rFonts w:ascii="Times New Roman" w:hAnsi="Times New Roman" w:cs="Times New Roman"/>
        </w:rPr>
      </w:pPr>
    </w:p>
    <w:p w14:paraId="125EEB75" w14:textId="5E7BB31B" w:rsidR="00DA0DB3" w:rsidRPr="00DA0DB3" w:rsidRDefault="00DA0DB3" w:rsidP="00DA0DB3">
      <w:pPr>
        <w:rPr>
          <w:rFonts w:ascii="Times New Roman" w:hAnsi="Times New Roman" w:cs="Times New Roman"/>
        </w:rPr>
      </w:pPr>
    </w:p>
    <w:p w14:paraId="4A92F736" w14:textId="0322BBBF" w:rsidR="00DA0DB3" w:rsidRPr="00DA0DB3" w:rsidRDefault="00DA0DB3" w:rsidP="00DA0DB3">
      <w:pPr>
        <w:rPr>
          <w:rFonts w:ascii="Times New Roman" w:hAnsi="Times New Roman" w:cs="Times New Roman"/>
        </w:rPr>
      </w:pPr>
    </w:p>
    <w:p w14:paraId="66893BCB" w14:textId="39C7B76F" w:rsidR="00DA0DB3" w:rsidRDefault="00DA0DB3" w:rsidP="00DA0DB3">
      <w:pPr>
        <w:rPr>
          <w:rFonts w:ascii="Times New Roman" w:hAnsi="Times New Roman" w:cs="Times New Roman"/>
          <w:noProof/>
        </w:rPr>
      </w:pPr>
    </w:p>
    <w:p w14:paraId="3DD50241" w14:textId="178FD6AC" w:rsidR="00DA0DB3" w:rsidRDefault="00DA0DB3" w:rsidP="00DA0DB3">
      <w:pPr>
        <w:tabs>
          <w:tab w:val="left" w:pos="6415"/>
        </w:tabs>
        <w:rPr>
          <w:rFonts w:ascii="Times New Roman" w:hAnsi="Times New Roman" w:cs="Times New Roman"/>
        </w:rPr>
      </w:pPr>
      <w:r>
        <w:rPr>
          <w:rFonts w:ascii="Times New Roman" w:hAnsi="Times New Roman" w:cs="Times New Roman"/>
        </w:rPr>
        <w:tab/>
      </w:r>
    </w:p>
    <w:p w14:paraId="042B3D6F" w14:textId="09E0809A" w:rsidR="00DA0DB3" w:rsidRDefault="00DA0DB3" w:rsidP="00DA0DB3">
      <w:pPr>
        <w:tabs>
          <w:tab w:val="left" w:pos="6415"/>
        </w:tabs>
        <w:rPr>
          <w:rFonts w:ascii="Times New Roman" w:hAnsi="Times New Roman" w:cs="Times New Roman"/>
        </w:rPr>
      </w:pPr>
    </w:p>
    <w:p w14:paraId="04B24D0B" w14:textId="47426235" w:rsidR="00DA0DB3" w:rsidRDefault="00DA0DB3" w:rsidP="00DA0DB3">
      <w:pPr>
        <w:tabs>
          <w:tab w:val="left" w:pos="6415"/>
        </w:tabs>
        <w:rPr>
          <w:rFonts w:ascii="Times New Roman" w:hAnsi="Times New Roman" w:cs="Times New Roman"/>
        </w:rPr>
      </w:pPr>
    </w:p>
    <w:p w14:paraId="58BE6278" w14:textId="1AD47FEB" w:rsidR="00DA0DB3" w:rsidRDefault="00DA0DB3" w:rsidP="00DA0DB3">
      <w:pPr>
        <w:tabs>
          <w:tab w:val="left" w:pos="6415"/>
        </w:tabs>
        <w:rPr>
          <w:rFonts w:ascii="Times New Roman" w:hAnsi="Times New Roman" w:cs="Times New Roman"/>
        </w:rPr>
      </w:pPr>
    </w:p>
    <w:p w14:paraId="653C2A8B" w14:textId="5038FDF9" w:rsidR="00DA0DB3" w:rsidRDefault="00DA0DB3" w:rsidP="00DA0DB3">
      <w:pPr>
        <w:tabs>
          <w:tab w:val="left" w:pos="6415"/>
        </w:tabs>
        <w:rPr>
          <w:rFonts w:ascii="Times New Roman" w:hAnsi="Times New Roman" w:cs="Times New Roman"/>
        </w:rPr>
      </w:pPr>
    </w:p>
    <w:p w14:paraId="35740D61" w14:textId="40320680" w:rsidR="00DA0DB3" w:rsidRDefault="00DA0DB3" w:rsidP="00DA0DB3">
      <w:pPr>
        <w:tabs>
          <w:tab w:val="left" w:pos="6415"/>
        </w:tabs>
        <w:rPr>
          <w:rFonts w:ascii="Times New Roman" w:hAnsi="Times New Roman" w:cs="Times New Roman"/>
        </w:rPr>
      </w:pPr>
    </w:p>
    <w:p w14:paraId="5A30222F" w14:textId="039C3C12" w:rsidR="00DA0DB3" w:rsidRDefault="00DA0DB3" w:rsidP="00DA0DB3">
      <w:pPr>
        <w:tabs>
          <w:tab w:val="left" w:pos="6415"/>
        </w:tabs>
        <w:rPr>
          <w:rFonts w:ascii="Times New Roman" w:hAnsi="Times New Roman" w:cs="Times New Roman"/>
        </w:rPr>
      </w:pPr>
    </w:p>
    <w:p w14:paraId="1BB92D99" w14:textId="2A16FCC2" w:rsidR="00DA0DB3" w:rsidRDefault="00DA0DB3" w:rsidP="00DA0DB3">
      <w:pPr>
        <w:tabs>
          <w:tab w:val="left" w:pos="6415"/>
        </w:tabs>
        <w:rPr>
          <w:rFonts w:ascii="Times New Roman" w:hAnsi="Times New Roman" w:cs="Times New Roman"/>
        </w:rPr>
      </w:pPr>
    </w:p>
    <w:p w14:paraId="4EEB5E77" w14:textId="3693D9B7" w:rsidR="00DA0DB3" w:rsidRDefault="00DA0DB3" w:rsidP="00DA0DB3">
      <w:pPr>
        <w:tabs>
          <w:tab w:val="left" w:pos="6415"/>
        </w:tabs>
        <w:rPr>
          <w:rFonts w:ascii="Times New Roman" w:hAnsi="Times New Roman" w:cs="Times New Roman"/>
        </w:rPr>
      </w:pPr>
    </w:p>
    <w:p w14:paraId="61141D31" w14:textId="5EDF87DF" w:rsidR="00DA0DB3" w:rsidRDefault="00DA0DB3" w:rsidP="00DA0DB3">
      <w:pPr>
        <w:tabs>
          <w:tab w:val="left" w:pos="6415"/>
        </w:tabs>
        <w:ind w:left="0" w:firstLine="0"/>
        <w:jc w:val="center"/>
        <w:rPr>
          <w:rFonts w:ascii="Times New Roman" w:hAnsi="Times New Roman"/>
          <w:b/>
          <w:bCs/>
          <w:sz w:val="28"/>
          <w:szCs w:val="28"/>
        </w:rPr>
      </w:pPr>
      <w:r w:rsidRPr="00DA0DB3">
        <w:rPr>
          <w:rFonts w:ascii="Times New Roman" w:hAnsi="Times New Roman"/>
          <w:b/>
          <w:bCs/>
          <w:sz w:val="28"/>
          <w:szCs w:val="28"/>
        </w:rPr>
        <w:lastRenderedPageBreak/>
        <w:t>3. КОММУТАЦИОННЫЙ МОДУЛЬ</w:t>
      </w:r>
    </w:p>
    <w:p w14:paraId="4702EC68" w14:textId="5280982C" w:rsidR="00B57B6B" w:rsidRDefault="00B57B6B"/>
    <w:p w14:paraId="5634367C" w14:textId="4242A199" w:rsidR="00B57B6B" w:rsidRPr="00B57B6B" w:rsidRDefault="00B57B6B">
      <w:pPr>
        <w:spacing w:after="0"/>
        <w:ind w:left="561" w:right="239"/>
        <w:rPr>
          <w:rFonts w:ascii="Times New Roman" w:hAnsi="Times New Roman" w:cs="Times New Roman"/>
          <w:sz w:val="24"/>
          <w:szCs w:val="24"/>
        </w:rPr>
      </w:pPr>
      <w:r w:rsidRPr="00B57B6B">
        <w:rPr>
          <w:rFonts w:ascii="Times New Roman" w:hAnsi="Times New Roman" w:cs="Times New Roman"/>
          <w:sz w:val="24"/>
          <w:szCs w:val="24"/>
        </w:rPr>
        <w:t xml:space="preserve">Перечень обозначений и сокращений: </w:t>
      </w:r>
    </w:p>
    <w:p w14:paraId="76FA89BD" w14:textId="77777777" w:rsidR="00B57B6B" w:rsidRPr="00B57B6B" w:rsidRDefault="00B57B6B">
      <w:pPr>
        <w:spacing w:after="0"/>
        <w:ind w:left="561" w:right="239"/>
        <w:rPr>
          <w:rFonts w:ascii="Times New Roman" w:hAnsi="Times New Roman" w:cs="Times New Roman"/>
          <w:sz w:val="24"/>
          <w:szCs w:val="24"/>
        </w:rPr>
      </w:pPr>
    </w:p>
    <w:tbl>
      <w:tblPr>
        <w:tblStyle w:val="TableGrid"/>
        <w:tblW w:w="10061" w:type="dxa"/>
        <w:tblInd w:w="571" w:type="dxa"/>
        <w:tblCellMar>
          <w:top w:w="49" w:type="dxa"/>
          <w:left w:w="110" w:type="dxa"/>
        </w:tblCellMar>
        <w:tblLook w:val="04A0" w:firstRow="1" w:lastRow="0" w:firstColumn="1" w:lastColumn="0" w:noHBand="0" w:noVBand="1"/>
      </w:tblPr>
      <w:tblGrid>
        <w:gridCol w:w="1843"/>
        <w:gridCol w:w="8218"/>
      </w:tblGrid>
      <w:tr w:rsidR="00B57B6B" w:rsidRPr="00B57B6B" w14:paraId="0D8CBB1C" w14:textId="77777777">
        <w:trPr>
          <w:trHeight w:val="350"/>
        </w:trPr>
        <w:tc>
          <w:tcPr>
            <w:tcW w:w="1843" w:type="dxa"/>
            <w:tcBorders>
              <w:top w:val="single" w:sz="4" w:space="0" w:color="000000"/>
              <w:left w:val="single" w:sz="4" w:space="0" w:color="000000"/>
              <w:bottom w:val="single" w:sz="4" w:space="0" w:color="000000"/>
              <w:right w:val="single" w:sz="4" w:space="0" w:color="000000"/>
            </w:tcBorders>
          </w:tcPr>
          <w:p w14:paraId="2C1B11AF" w14:textId="77777777" w:rsidR="00B57B6B" w:rsidRPr="00B57B6B" w:rsidRDefault="00B57B6B">
            <w:pPr>
              <w:spacing w:after="0" w:line="259" w:lineRule="auto"/>
              <w:ind w:left="0" w:firstLine="0"/>
              <w:jc w:val="left"/>
              <w:rPr>
                <w:rFonts w:ascii="Times New Roman" w:hAnsi="Times New Roman" w:cs="Times New Roman"/>
                <w:sz w:val="24"/>
                <w:szCs w:val="24"/>
              </w:rPr>
            </w:pPr>
            <w:r w:rsidRPr="00B57B6B">
              <w:rPr>
                <w:rFonts w:ascii="Times New Roman" w:hAnsi="Times New Roman" w:cs="Times New Roman"/>
                <w:sz w:val="24"/>
                <w:szCs w:val="24"/>
              </w:rPr>
              <w:t xml:space="preserve">АПВ </w:t>
            </w:r>
          </w:p>
        </w:tc>
        <w:tc>
          <w:tcPr>
            <w:tcW w:w="8218" w:type="dxa"/>
            <w:tcBorders>
              <w:top w:val="single" w:sz="4" w:space="0" w:color="000000"/>
              <w:left w:val="single" w:sz="4" w:space="0" w:color="000000"/>
              <w:bottom w:val="single" w:sz="4" w:space="0" w:color="000000"/>
              <w:right w:val="single" w:sz="4" w:space="0" w:color="000000"/>
            </w:tcBorders>
          </w:tcPr>
          <w:p w14:paraId="258229DD" w14:textId="77777777" w:rsidR="00B57B6B" w:rsidRPr="00B57B6B" w:rsidRDefault="00B57B6B">
            <w:pPr>
              <w:spacing w:after="0" w:line="259" w:lineRule="auto"/>
              <w:ind w:left="0" w:firstLine="0"/>
              <w:jc w:val="left"/>
              <w:rPr>
                <w:rFonts w:ascii="Times New Roman" w:hAnsi="Times New Roman" w:cs="Times New Roman"/>
                <w:sz w:val="24"/>
                <w:szCs w:val="24"/>
              </w:rPr>
            </w:pPr>
            <w:r w:rsidRPr="00B57B6B">
              <w:rPr>
                <w:rFonts w:ascii="Times New Roman" w:hAnsi="Times New Roman" w:cs="Times New Roman"/>
                <w:sz w:val="24"/>
                <w:szCs w:val="24"/>
              </w:rPr>
              <w:t xml:space="preserve">Автоматическое повторное включение  </w:t>
            </w:r>
          </w:p>
        </w:tc>
      </w:tr>
      <w:tr w:rsidR="00B57B6B" w:rsidRPr="00B57B6B" w14:paraId="0EB8513F" w14:textId="77777777">
        <w:trPr>
          <w:trHeight w:val="350"/>
        </w:trPr>
        <w:tc>
          <w:tcPr>
            <w:tcW w:w="1843" w:type="dxa"/>
            <w:tcBorders>
              <w:top w:val="single" w:sz="4" w:space="0" w:color="000000"/>
              <w:left w:val="single" w:sz="4" w:space="0" w:color="000000"/>
              <w:bottom w:val="single" w:sz="4" w:space="0" w:color="000000"/>
              <w:right w:val="single" w:sz="4" w:space="0" w:color="000000"/>
            </w:tcBorders>
          </w:tcPr>
          <w:p w14:paraId="6AF2E102" w14:textId="77777777" w:rsidR="00B57B6B" w:rsidRPr="00B57B6B" w:rsidRDefault="00B57B6B">
            <w:pPr>
              <w:spacing w:after="0" w:line="259" w:lineRule="auto"/>
              <w:ind w:left="0" w:firstLine="0"/>
              <w:jc w:val="left"/>
              <w:rPr>
                <w:rFonts w:ascii="Times New Roman" w:hAnsi="Times New Roman" w:cs="Times New Roman"/>
                <w:sz w:val="24"/>
                <w:szCs w:val="24"/>
              </w:rPr>
            </w:pPr>
            <w:r w:rsidRPr="00B57B6B">
              <w:rPr>
                <w:rFonts w:ascii="Times New Roman" w:hAnsi="Times New Roman" w:cs="Times New Roman"/>
                <w:sz w:val="24"/>
                <w:szCs w:val="24"/>
              </w:rPr>
              <w:t xml:space="preserve">БК </w:t>
            </w:r>
          </w:p>
        </w:tc>
        <w:tc>
          <w:tcPr>
            <w:tcW w:w="8218" w:type="dxa"/>
            <w:tcBorders>
              <w:top w:val="single" w:sz="4" w:space="0" w:color="000000"/>
              <w:left w:val="single" w:sz="4" w:space="0" w:color="000000"/>
              <w:bottom w:val="single" w:sz="4" w:space="0" w:color="000000"/>
              <w:right w:val="single" w:sz="4" w:space="0" w:color="000000"/>
            </w:tcBorders>
          </w:tcPr>
          <w:p w14:paraId="02AF00A4" w14:textId="77777777" w:rsidR="00B57B6B" w:rsidRPr="00B57B6B" w:rsidRDefault="00B57B6B">
            <w:pPr>
              <w:spacing w:after="0" w:line="259" w:lineRule="auto"/>
              <w:ind w:left="0" w:firstLine="0"/>
              <w:jc w:val="left"/>
              <w:rPr>
                <w:rFonts w:ascii="Times New Roman" w:hAnsi="Times New Roman" w:cs="Times New Roman"/>
                <w:sz w:val="24"/>
                <w:szCs w:val="24"/>
              </w:rPr>
            </w:pPr>
            <w:r w:rsidRPr="00B57B6B">
              <w:rPr>
                <w:rFonts w:ascii="Times New Roman" w:hAnsi="Times New Roman" w:cs="Times New Roman"/>
                <w:sz w:val="24"/>
                <w:szCs w:val="24"/>
              </w:rPr>
              <w:t xml:space="preserve">Контакт блокировки выключателя для операции В </w:t>
            </w:r>
          </w:p>
        </w:tc>
      </w:tr>
      <w:tr w:rsidR="00B57B6B" w:rsidRPr="00B57B6B" w14:paraId="13D0A2C0" w14:textId="77777777">
        <w:trPr>
          <w:trHeight w:val="350"/>
        </w:trPr>
        <w:tc>
          <w:tcPr>
            <w:tcW w:w="1843" w:type="dxa"/>
            <w:tcBorders>
              <w:top w:val="single" w:sz="4" w:space="0" w:color="000000"/>
              <w:left w:val="single" w:sz="4" w:space="0" w:color="000000"/>
              <w:bottom w:val="single" w:sz="4" w:space="0" w:color="000000"/>
              <w:right w:val="single" w:sz="4" w:space="0" w:color="000000"/>
            </w:tcBorders>
          </w:tcPr>
          <w:p w14:paraId="5011A42C" w14:textId="77777777" w:rsidR="00B57B6B" w:rsidRPr="00B57B6B" w:rsidRDefault="00B57B6B">
            <w:pPr>
              <w:spacing w:after="0" w:line="259" w:lineRule="auto"/>
              <w:ind w:left="0" w:firstLine="0"/>
              <w:jc w:val="left"/>
              <w:rPr>
                <w:rFonts w:ascii="Times New Roman" w:hAnsi="Times New Roman" w:cs="Times New Roman"/>
                <w:sz w:val="24"/>
                <w:szCs w:val="24"/>
              </w:rPr>
            </w:pPr>
            <w:r w:rsidRPr="00B57B6B">
              <w:rPr>
                <w:rFonts w:ascii="Times New Roman" w:hAnsi="Times New Roman" w:cs="Times New Roman"/>
                <w:sz w:val="24"/>
                <w:szCs w:val="24"/>
              </w:rPr>
              <w:t xml:space="preserve">БУ </w:t>
            </w:r>
          </w:p>
        </w:tc>
        <w:tc>
          <w:tcPr>
            <w:tcW w:w="8218" w:type="dxa"/>
            <w:tcBorders>
              <w:top w:val="single" w:sz="4" w:space="0" w:color="000000"/>
              <w:left w:val="single" w:sz="4" w:space="0" w:color="000000"/>
              <w:bottom w:val="single" w:sz="4" w:space="0" w:color="000000"/>
              <w:right w:val="single" w:sz="4" w:space="0" w:color="000000"/>
            </w:tcBorders>
          </w:tcPr>
          <w:p w14:paraId="4FD40500" w14:textId="77777777" w:rsidR="00B57B6B" w:rsidRPr="00B57B6B" w:rsidRDefault="00B57B6B">
            <w:pPr>
              <w:spacing w:after="0" w:line="259" w:lineRule="auto"/>
              <w:ind w:left="0" w:firstLine="0"/>
              <w:jc w:val="left"/>
              <w:rPr>
                <w:rFonts w:ascii="Times New Roman" w:hAnsi="Times New Roman" w:cs="Times New Roman"/>
                <w:sz w:val="24"/>
                <w:szCs w:val="24"/>
              </w:rPr>
            </w:pPr>
            <w:r w:rsidRPr="00B57B6B">
              <w:rPr>
                <w:rFonts w:ascii="Times New Roman" w:hAnsi="Times New Roman" w:cs="Times New Roman"/>
                <w:sz w:val="24"/>
                <w:szCs w:val="24"/>
              </w:rPr>
              <w:t xml:space="preserve">Блок управления вакуумным выключателем </w:t>
            </w:r>
          </w:p>
        </w:tc>
      </w:tr>
      <w:tr w:rsidR="00B57B6B" w:rsidRPr="00B57B6B" w14:paraId="3DBBB3E7" w14:textId="77777777">
        <w:trPr>
          <w:trHeight w:val="350"/>
        </w:trPr>
        <w:tc>
          <w:tcPr>
            <w:tcW w:w="1843" w:type="dxa"/>
            <w:tcBorders>
              <w:top w:val="single" w:sz="4" w:space="0" w:color="000000"/>
              <w:left w:val="single" w:sz="4" w:space="0" w:color="000000"/>
              <w:bottom w:val="single" w:sz="4" w:space="0" w:color="000000"/>
              <w:right w:val="single" w:sz="4" w:space="0" w:color="000000"/>
            </w:tcBorders>
          </w:tcPr>
          <w:p w14:paraId="460059BF" w14:textId="77777777" w:rsidR="00B57B6B" w:rsidRPr="00B57B6B" w:rsidRDefault="00B57B6B">
            <w:pPr>
              <w:spacing w:after="0" w:line="259" w:lineRule="auto"/>
              <w:ind w:left="0" w:firstLine="0"/>
              <w:jc w:val="left"/>
              <w:rPr>
                <w:rFonts w:ascii="Times New Roman" w:hAnsi="Times New Roman" w:cs="Times New Roman"/>
                <w:sz w:val="24"/>
                <w:szCs w:val="24"/>
              </w:rPr>
            </w:pPr>
            <w:r w:rsidRPr="00B57B6B">
              <w:rPr>
                <w:rFonts w:ascii="Times New Roman" w:hAnsi="Times New Roman" w:cs="Times New Roman"/>
                <w:sz w:val="24"/>
                <w:szCs w:val="24"/>
              </w:rPr>
              <w:t xml:space="preserve">БМВ </w:t>
            </w:r>
          </w:p>
        </w:tc>
        <w:tc>
          <w:tcPr>
            <w:tcW w:w="8218" w:type="dxa"/>
            <w:tcBorders>
              <w:top w:val="single" w:sz="4" w:space="0" w:color="000000"/>
              <w:left w:val="single" w:sz="4" w:space="0" w:color="000000"/>
              <w:bottom w:val="single" w:sz="4" w:space="0" w:color="000000"/>
              <w:right w:val="single" w:sz="4" w:space="0" w:color="000000"/>
            </w:tcBorders>
          </w:tcPr>
          <w:p w14:paraId="167FBE7E" w14:textId="77777777" w:rsidR="00B57B6B" w:rsidRPr="00B57B6B" w:rsidRDefault="00B57B6B">
            <w:pPr>
              <w:spacing w:after="0" w:line="259" w:lineRule="auto"/>
              <w:ind w:left="0" w:firstLine="0"/>
              <w:jc w:val="left"/>
              <w:rPr>
                <w:rFonts w:ascii="Times New Roman" w:hAnsi="Times New Roman" w:cs="Times New Roman"/>
                <w:sz w:val="24"/>
                <w:szCs w:val="24"/>
              </w:rPr>
            </w:pPr>
            <w:r w:rsidRPr="00B57B6B">
              <w:rPr>
                <w:rFonts w:ascii="Times New Roman" w:hAnsi="Times New Roman" w:cs="Times New Roman"/>
                <w:sz w:val="24"/>
                <w:szCs w:val="24"/>
              </w:rPr>
              <w:t xml:space="preserve">Блок механизированного включения </w:t>
            </w:r>
          </w:p>
        </w:tc>
      </w:tr>
      <w:tr w:rsidR="00B57B6B" w:rsidRPr="00B57B6B" w14:paraId="4EF4568F" w14:textId="77777777">
        <w:trPr>
          <w:trHeight w:val="350"/>
        </w:trPr>
        <w:tc>
          <w:tcPr>
            <w:tcW w:w="1843" w:type="dxa"/>
            <w:tcBorders>
              <w:top w:val="single" w:sz="4" w:space="0" w:color="000000"/>
              <w:left w:val="single" w:sz="4" w:space="0" w:color="000000"/>
              <w:bottom w:val="single" w:sz="4" w:space="0" w:color="000000"/>
              <w:right w:val="single" w:sz="4" w:space="0" w:color="000000"/>
            </w:tcBorders>
          </w:tcPr>
          <w:p w14:paraId="64F16D5F" w14:textId="77777777" w:rsidR="00B57B6B" w:rsidRPr="00B57B6B" w:rsidRDefault="00B57B6B">
            <w:pPr>
              <w:spacing w:after="0" w:line="259" w:lineRule="auto"/>
              <w:ind w:left="0" w:firstLine="0"/>
              <w:jc w:val="left"/>
              <w:rPr>
                <w:rFonts w:ascii="Times New Roman" w:hAnsi="Times New Roman" w:cs="Times New Roman"/>
                <w:sz w:val="24"/>
                <w:szCs w:val="24"/>
              </w:rPr>
            </w:pPr>
            <w:r w:rsidRPr="00B57B6B">
              <w:rPr>
                <w:rFonts w:ascii="Times New Roman" w:hAnsi="Times New Roman" w:cs="Times New Roman"/>
                <w:sz w:val="24"/>
                <w:szCs w:val="24"/>
              </w:rPr>
              <w:t xml:space="preserve">ВВ </w:t>
            </w:r>
          </w:p>
        </w:tc>
        <w:tc>
          <w:tcPr>
            <w:tcW w:w="8218" w:type="dxa"/>
            <w:tcBorders>
              <w:top w:val="single" w:sz="4" w:space="0" w:color="000000"/>
              <w:left w:val="single" w:sz="4" w:space="0" w:color="000000"/>
              <w:bottom w:val="single" w:sz="4" w:space="0" w:color="000000"/>
              <w:right w:val="single" w:sz="4" w:space="0" w:color="000000"/>
            </w:tcBorders>
          </w:tcPr>
          <w:p w14:paraId="1CFDC828" w14:textId="77777777" w:rsidR="00B57B6B" w:rsidRPr="00B57B6B" w:rsidRDefault="00B57B6B">
            <w:pPr>
              <w:spacing w:after="0" w:line="259" w:lineRule="auto"/>
              <w:ind w:left="0" w:firstLine="0"/>
              <w:jc w:val="left"/>
              <w:rPr>
                <w:rFonts w:ascii="Times New Roman" w:hAnsi="Times New Roman" w:cs="Times New Roman"/>
                <w:sz w:val="24"/>
                <w:szCs w:val="24"/>
              </w:rPr>
            </w:pPr>
            <w:r w:rsidRPr="00B57B6B">
              <w:rPr>
                <w:rFonts w:ascii="Times New Roman" w:hAnsi="Times New Roman" w:cs="Times New Roman"/>
                <w:sz w:val="24"/>
                <w:szCs w:val="24"/>
              </w:rPr>
              <w:t xml:space="preserve">Выключатель вакуумный </w:t>
            </w:r>
            <w:proofErr w:type="spellStart"/>
            <w:r w:rsidRPr="00B57B6B">
              <w:rPr>
                <w:rFonts w:ascii="Times New Roman" w:hAnsi="Times New Roman" w:cs="Times New Roman"/>
                <w:sz w:val="24"/>
                <w:szCs w:val="24"/>
              </w:rPr>
              <w:t>РиМ</w:t>
            </w:r>
            <w:proofErr w:type="spellEnd"/>
            <w:r w:rsidRPr="00B57B6B">
              <w:rPr>
                <w:rFonts w:ascii="Times New Roman" w:hAnsi="Times New Roman" w:cs="Times New Roman"/>
                <w:sz w:val="24"/>
                <w:szCs w:val="24"/>
              </w:rPr>
              <w:t xml:space="preserve"> ВВ </w:t>
            </w:r>
          </w:p>
        </w:tc>
      </w:tr>
      <w:tr w:rsidR="00B57B6B" w:rsidRPr="00B57B6B" w14:paraId="7734244F" w14:textId="77777777">
        <w:trPr>
          <w:trHeight w:val="350"/>
        </w:trPr>
        <w:tc>
          <w:tcPr>
            <w:tcW w:w="1843" w:type="dxa"/>
            <w:tcBorders>
              <w:top w:val="single" w:sz="4" w:space="0" w:color="000000"/>
              <w:left w:val="single" w:sz="4" w:space="0" w:color="000000"/>
              <w:bottom w:val="single" w:sz="4" w:space="0" w:color="000000"/>
              <w:right w:val="single" w:sz="4" w:space="0" w:color="000000"/>
            </w:tcBorders>
          </w:tcPr>
          <w:p w14:paraId="0EA9965A" w14:textId="77777777" w:rsidR="00B57B6B" w:rsidRPr="00B57B6B" w:rsidRDefault="00B57B6B">
            <w:pPr>
              <w:spacing w:after="0" w:line="259" w:lineRule="auto"/>
              <w:ind w:left="0" w:firstLine="0"/>
              <w:jc w:val="left"/>
              <w:rPr>
                <w:rFonts w:ascii="Times New Roman" w:hAnsi="Times New Roman" w:cs="Times New Roman"/>
                <w:sz w:val="24"/>
                <w:szCs w:val="24"/>
              </w:rPr>
            </w:pPr>
            <w:r w:rsidRPr="00B57B6B">
              <w:rPr>
                <w:rFonts w:ascii="Times New Roman" w:hAnsi="Times New Roman" w:cs="Times New Roman"/>
                <w:sz w:val="24"/>
                <w:szCs w:val="24"/>
              </w:rPr>
              <w:t xml:space="preserve">ВДК </w:t>
            </w:r>
          </w:p>
        </w:tc>
        <w:tc>
          <w:tcPr>
            <w:tcW w:w="8218" w:type="dxa"/>
            <w:tcBorders>
              <w:top w:val="single" w:sz="4" w:space="0" w:color="000000"/>
              <w:left w:val="single" w:sz="4" w:space="0" w:color="000000"/>
              <w:bottom w:val="single" w:sz="4" w:space="0" w:color="000000"/>
              <w:right w:val="single" w:sz="4" w:space="0" w:color="000000"/>
            </w:tcBorders>
          </w:tcPr>
          <w:p w14:paraId="1AF9AB7A" w14:textId="77777777" w:rsidR="00B57B6B" w:rsidRPr="00B57B6B" w:rsidRDefault="00B57B6B">
            <w:pPr>
              <w:spacing w:after="0" w:line="259" w:lineRule="auto"/>
              <w:ind w:left="0" w:firstLine="0"/>
              <w:jc w:val="left"/>
              <w:rPr>
                <w:rFonts w:ascii="Times New Roman" w:hAnsi="Times New Roman" w:cs="Times New Roman"/>
                <w:sz w:val="24"/>
                <w:szCs w:val="24"/>
              </w:rPr>
            </w:pPr>
            <w:r w:rsidRPr="00B57B6B">
              <w:rPr>
                <w:rFonts w:ascii="Times New Roman" w:hAnsi="Times New Roman" w:cs="Times New Roman"/>
                <w:sz w:val="24"/>
                <w:szCs w:val="24"/>
              </w:rPr>
              <w:t xml:space="preserve">Вакуумная </w:t>
            </w:r>
            <w:proofErr w:type="spellStart"/>
            <w:r w:rsidRPr="00B57B6B">
              <w:rPr>
                <w:rFonts w:ascii="Times New Roman" w:hAnsi="Times New Roman" w:cs="Times New Roman"/>
                <w:sz w:val="24"/>
                <w:szCs w:val="24"/>
              </w:rPr>
              <w:t>дугогасительная</w:t>
            </w:r>
            <w:proofErr w:type="spellEnd"/>
            <w:r w:rsidRPr="00B57B6B">
              <w:rPr>
                <w:rFonts w:ascii="Times New Roman" w:hAnsi="Times New Roman" w:cs="Times New Roman"/>
                <w:sz w:val="24"/>
                <w:szCs w:val="24"/>
              </w:rPr>
              <w:t xml:space="preserve"> камера </w:t>
            </w:r>
          </w:p>
        </w:tc>
      </w:tr>
      <w:tr w:rsidR="00B57B6B" w:rsidRPr="00B57B6B" w14:paraId="2823CB35" w14:textId="77777777">
        <w:trPr>
          <w:trHeight w:val="350"/>
        </w:trPr>
        <w:tc>
          <w:tcPr>
            <w:tcW w:w="1843" w:type="dxa"/>
            <w:tcBorders>
              <w:top w:val="single" w:sz="4" w:space="0" w:color="000000"/>
              <w:left w:val="single" w:sz="4" w:space="0" w:color="000000"/>
              <w:bottom w:val="single" w:sz="4" w:space="0" w:color="000000"/>
              <w:right w:val="single" w:sz="4" w:space="0" w:color="000000"/>
            </w:tcBorders>
          </w:tcPr>
          <w:p w14:paraId="2661E55C" w14:textId="77777777" w:rsidR="00B57B6B" w:rsidRPr="00B57B6B" w:rsidRDefault="00B57B6B">
            <w:pPr>
              <w:spacing w:after="0" w:line="259" w:lineRule="auto"/>
              <w:ind w:left="0" w:firstLine="0"/>
              <w:jc w:val="left"/>
              <w:rPr>
                <w:rFonts w:ascii="Times New Roman" w:hAnsi="Times New Roman" w:cs="Times New Roman"/>
                <w:sz w:val="24"/>
                <w:szCs w:val="24"/>
              </w:rPr>
            </w:pPr>
            <w:r w:rsidRPr="00B57B6B">
              <w:rPr>
                <w:rFonts w:ascii="Times New Roman" w:hAnsi="Times New Roman" w:cs="Times New Roman"/>
                <w:sz w:val="24"/>
                <w:szCs w:val="24"/>
              </w:rPr>
              <w:t xml:space="preserve">В, О </w:t>
            </w:r>
          </w:p>
        </w:tc>
        <w:tc>
          <w:tcPr>
            <w:tcW w:w="8218" w:type="dxa"/>
            <w:tcBorders>
              <w:top w:val="single" w:sz="4" w:space="0" w:color="000000"/>
              <w:left w:val="single" w:sz="4" w:space="0" w:color="000000"/>
              <w:bottom w:val="single" w:sz="4" w:space="0" w:color="000000"/>
              <w:right w:val="single" w:sz="4" w:space="0" w:color="000000"/>
            </w:tcBorders>
          </w:tcPr>
          <w:p w14:paraId="14A8BB3D" w14:textId="77777777" w:rsidR="00B57B6B" w:rsidRPr="00B57B6B" w:rsidRDefault="00B57B6B">
            <w:pPr>
              <w:spacing w:after="0" w:line="259" w:lineRule="auto"/>
              <w:ind w:left="0" w:firstLine="0"/>
              <w:jc w:val="left"/>
              <w:rPr>
                <w:rFonts w:ascii="Times New Roman" w:hAnsi="Times New Roman" w:cs="Times New Roman"/>
                <w:sz w:val="24"/>
                <w:szCs w:val="24"/>
              </w:rPr>
            </w:pPr>
            <w:r w:rsidRPr="00B57B6B">
              <w:rPr>
                <w:rFonts w:ascii="Times New Roman" w:hAnsi="Times New Roman" w:cs="Times New Roman"/>
                <w:sz w:val="24"/>
                <w:szCs w:val="24"/>
              </w:rPr>
              <w:t xml:space="preserve">Коммутационные операции: «включение» (В) или «отключение» (О) </w:t>
            </w:r>
          </w:p>
        </w:tc>
      </w:tr>
      <w:tr w:rsidR="00B57B6B" w:rsidRPr="00B57B6B" w14:paraId="37979128" w14:textId="77777777">
        <w:trPr>
          <w:trHeight w:val="350"/>
        </w:trPr>
        <w:tc>
          <w:tcPr>
            <w:tcW w:w="1843" w:type="dxa"/>
            <w:tcBorders>
              <w:top w:val="single" w:sz="4" w:space="0" w:color="000000"/>
              <w:left w:val="single" w:sz="4" w:space="0" w:color="000000"/>
              <w:bottom w:val="single" w:sz="4" w:space="0" w:color="000000"/>
              <w:right w:val="single" w:sz="4" w:space="0" w:color="000000"/>
            </w:tcBorders>
          </w:tcPr>
          <w:p w14:paraId="00378501" w14:textId="77777777" w:rsidR="00B57B6B" w:rsidRPr="00B57B6B" w:rsidRDefault="00B57B6B">
            <w:pPr>
              <w:spacing w:after="0" w:line="259" w:lineRule="auto"/>
              <w:ind w:left="0" w:firstLine="0"/>
              <w:jc w:val="left"/>
              <w:rPr>
                <w:rFonts w:ascii="Times New Roman" w:hAnsi="Times New Roman" w:cs="Times New Roman"/>
                <w:sz w:val="24"/>
                <w:szCs w:val="24"/>
              </w:rPr>
            </w:pPr>
            <w:r w:rsidRPr="00B57B6B">
              <w:rPr>
                <w:rFonts w:ascii="Times New Roman" w:hAnsi="Times New Roman" w:cs="Times New Roman"/>
                <w:sz w:val="24"/>
                <w:szCs w:val="24"/>
              </w:rPr>
              <w:t xml:space="preserve">ВО, ОВ </w:t>
            </w:r>
          </w:p>
        </w:tc>
        <w:tc>
          <w:tcPr>
            <w:tcW w:w="8218" w:type="dxa"/>
            <w:tcBorders>
              <w:top w:val="single" w:sz="4" w:space="0" w:color="000000"/>
              <w:left w:val="single" w:sz="4" w:space="0" w:color="000000"/>
              <w:bottom w:val="single" w:sz="4" w:space="0" w:color="000000"/>
              <w:right w:val="single" w:sz="4" w:space="0" w:color="000000"/>
            </w:tcBorders>
          </w:tcPr>
          <w:p w14:paraId="6CF6152F" w14:textId="77777777" w:rsidR="00B57B6B" w:rsidRPr="00B57B6B" w:rsidRDefault="00B57B6B">
            <w:pPr>
              <w:spacing w:after="0" w:line="259" w:lineRule="auto"/>
              <w:ind w:left="0" w:firstLine="0"/>
              <w:jc w:val="left"/>
              <w:rPr>
                <w:rFonts w:ascii="Times New Roman" w:hAnsi="Times New Roman" w:cs="Times New Roman"/>
                <w:sz w:val="24"/>
                <w:szCs w:val="24"/>
              </w:rPr>
            </w:pPr>
            <w:r w:rsidRPr="00B57B6B">
              <w:rPr>
                <w:rFonts w:ascii="Times New Roman" w:hAnsi="Times New Roman" w:cs="Times New Roman"/>
                <w:sz w:val="24"/>
                <w:szCs w:val="24"/>
              </w:rPr>
              <w:t xml:space="preserve">Коммутационные циклы (комбинации операций О и В без временной задержки) </w:t>
            </w:r>
          </w:p>
        </w:tc>
      </w:tr>
      <w:tr w:rsidR="00B57B6B" w:rsidRPr="00B57B6B" w14:paraId="366C7C7C" w14:textId="77777777">
        <w:trPr>
          <w:trHeight w:val="350"/>
        </w:trPr>
        <w:tc>
          <w:tcPr>
            <w:tcW w:w="1843" w:type="dxa"/>
            <w:tcBorders>
              <w:top w:val="single" w:sz="4" w:space="0" w:color="000000"/>
              <w:left w:val="single" w:sz="4" w:space="0" w:color="000000"/>
              <w:bottom w:val="single" w:sz="4" w:space="0" w:color="000000"/>
              <w:right w:val="single" w:sz="4" w:space="0" w:color="000000"/>
            </w:tcBorders>
          </w:tcPr>
          <w:p w14:paraId="4CA86EBE" w14:textId="77777777" w:rsidR="00B57B6B" w:rsidRPr="00B57B6B" w:rsidRDefault="00B57B6B">
            <w:pPr>
              <w:spacing w:after="0" w:line="259" w:lineRule="auto"/>
              <w:ind w:left="0" w:firstLine="0"/>
              <w:jc w:val="left"/>
              <w:rPr>
                <w:rFonts w:ascii="Times New Roman" w:hAnsi="Times New Roman" w:cs="Times New Roman"/>
                <w:sz w:val="24"/>
                <w:szCs w:val="24"/>
              </w:rPr>
            </w:pPr>
            <w:r w:rsidRPr="00B57B6B">
              <w:rPr>
                <w:rFonts w:ascii="Times New Roman" w:hAnsi="Times New Roman" w:cs="Times New Roman"/>
                <w:sz w:val="24"/>
                <w:szCs w:val="24"/>
              </w:rPr>
              <w:t xml:space="preserve">НЗ </w:t>
            </w:r>
          </w:p>
        </w:tc>
        <w:tc>
          <w:tcPr>
            <w:tcW w:w="8218" w:type="dxa"/>
            <w:tcBorders>
              <w:top w:val="single" w:sz="4" w:space="0" w:color="000000"/>
              <w:left w:val="single" w:sz="4" w:space="0" w:color="000000"/>
              <w:bottom w:val="single" w:sz="4" w:space="0" w:color="000000"/>
              <w:right w:val="single" w:sz="4" w:space="0" w:color="000000"/>
            </w:tcBorders>
          </w:tcPr>
          <w:p w14:paraId="74AD463D" w14:textId="77777777" w:rsidR="00B57B6B" w:rsidRPr="00B57B6B" w:rsidRDefault="00B57B6B">
            <w:pPr>
              <w:spacing w:after="0" w:line="259" w:lineRule="auto"/>
              <w:ind w:left="0" w:firstLine="0"/>
              <w:jc w:val="left"/>
              <w:rPr>
                <w:rFonts w:ascii="Times New Roman" w:hAnsi="Times New Roman" w:cs="Times New Roman"/>
                <w:sz w:val="24"/>
                <w:szCs w:val="24"/>
              </w:rPr>
            </w:pPr>
            <w:r w:rsidRPr="00B57B6B">
              <w:rPr>
                <w:rFonts w:ascii="Times New Roman" w:hAnsi="Times New Roman" w:cs="Times New Roman"/>
                <w:sz w:val="24"/>
                <w:szCs w:val="24"/>
              </w:rPr>
              <w:t xml:space="preserve">Нормально замкнутый контакт </w:t>
            </w:r>
          </w:p>
        </w:tc>
      </w:tr>
      <w:tr w:rsidR="00B57B6B" w:rsidRPr="00B57B6B" w14:paraId="6286AE3F" w14:textId="77777777">
        <w:trPr>
          <w:trHeight w:val="350"/>
        </w:trPr>
        <w:tc>
          <w:tcPr>
            <w:tcW w:w="1843" w:type="dxa"/>
            <w:tcBorders>
              <w:top w:val="single" w:sz="4" w:space="0" w:color="000000"/>
              <w:left w:val="single" w:sz="4" w:space="0" w:color="000000"/>
              <w:bottom w:val="single" w:sz="4" w:space="0" w:color="000000"/>
              <w:right w:val="single" w:sz="4" w:space="0" w:color="000000"/>
            </w:tcBorders>
          </w:tcPr>
          <w:p w14:paraId="7AF0714B" w14:textId="77777777" w:rsidR="00B57B6B" w:rsidRPr="00B57B6B" w:rsidRDefault="00B57B6B">
            <w:pPr>
              <w:spacing w:after="0" w:line="259" w:lineRule="auto"/>
              <w:ind w:left="0" w:firstLine="0"/>
              <w:jc w:val="left"/>
              <w:rPr>
                <w:rFonts w:ascii="Times New Roman" w:hAnsi="Times New Roman" w:cs="Times New Roman"/>
                <w:sz w:val="24"/>
                <w:szCs w:val="24"/>
              </w:rPr>
            </w:pPr>
            <w:r w:rsidRPr="00B57B6B">
              <w:rPr>
                <w:rFonts w:ascii="Times New Roman" w:hAnsi="Times New Roman" w:cs="Times New Roman"/>
                <w:sz w:val="24"/>
                <w:szCs w:val="24"/>
              </w:rPr>
              <w:t xml:space="preserve">НР </w:t>
            </w:r>
          </w:p>
        </w:tc>
        <w:tc>
          <w:tcPr>
            <w:tcW w:w="8218" w:type="dxa"/>
            <w:tcBorders>
              <w:top w:val="single" w:sz="4" w:space="0" w:color="000000"/>
              <w:left w:val="single" w:sz="4" w:space="0" w:color="000000"/>
              <w:bottom w:val="single" w:sz="4" w:space="0" w:color="000000"/>
              <w:right w:val="single" w:sz="4" w:space="0" w:color="000000"/>
            </w:tcBorders>
          </w:tcPr>
          <w:p w14:paraId="753738B0" w14:textId="77777777" w:rsidR="00B57B6B" w:rsidRPr="00B57B6B" w:rsidRDefault="00B57B6B">
            <w:pPr>
              <w:spacing w:after="0" w:line="259" w:lineRule="auto"/>
              <w:ind w:left="0" w:firstLine="0"/>
              <w:jc w:val="left"/>
              <w:rPr>
                <w:rFonts w:ascii="Times New Roman" w:hAnsi="Times New Roman" w:cs="Times New Roman"/>
                <w:sz w:val="24"/>
                <w:szCs w:val="24"/>
              </w:rPr>
            </w:pPr>
            <w:r w:rsidRPr="00B57B6B">
              <w:rPr>
                <w:rFonts w:ascii="Times New Roman" w:hAnsi="Times New Roman" w:cs="Times New Roman"/>
                <w:sz w:val="24"/>
                <w:szCs w:val="24"/>
              </w:rPr>
              <w:t xml:space="preserve">Нормально разомкнутый контакт </w:t>
            </w:r>
          </w:p>
        </w:tc>
      </w:tr>
      <w:tr w:rsidR="00B57B6B" w:rsidRPr="00B57B6B" w14:paraId="3344036E" w14:textId="77777777">
        <w:trPr>
          <w:trHeight w:val="346"/>
        </w:trPr>
        <w:tc>
          <w:tcPr>
            <w:tcW w:w="1843" w:type="dxa"/>
            <w:tcBorders>
              <w:top w:val="single" w:sz="4" w:space="0" w:color="000000"/>
              <w:left w:val="single" w:sz="4" w:space="0" w:color="000000"/>
              <w:bottom w:val="single" w:sz="4" w:space="0" w:color="000000"/>
              <w:right w:val="single" w:sz="4" w:space="0" w:color="000000"/>
            </w:tcBorders>
          </w:tcPr>
          <w:p w14:paraId="63D79FE5" w14:textId="77777777" w:rsidR="00B57B6B" w:rsidRPr="00B57B6B" w:rsidRDefault="00B57B6B">
            <w:pPr>
              <w:spacing w:after="0" w:line="259" w:lineRule="auto"/>
              <w:ind w:left="0" w:firstLine="0"/>
              <w:jc w:val="left"/>
              <w:rPr>
                <w:rFonts w:ascii="Times New Roman" w:hAnsi="Times New Roman" w:cs="Times New Roman"/>
                <w:sz w:val="24"/>
                <w:szCs w:val="24"/>
              </w:rPr>
            </w:pPr>
            <w:r w:rsidRPr="00B57B6B">
              <w:rPr>
                <w:rFonts w:ascii="Times New Roman" w:hAnsi="Times New Roman" w:cs="Times New Roman"/>
                <w:sz w:val="24"/>
                <w:szCs w:val="24"/>
              </w:rPr>
              <w:t xml:space="preserve">КЗ </w:t>
            </w:r>
          </w:p>
        </w:tc>
        <w:tc>
          <w:tcPr>
            <w:tcW w:w="8218" w:type="dxa"/>
            <w:tcBorders>
              <w:top w:val="single" w:sz="4" w:space="0" w:color="000000"/>
              <w:left w:val="single" w:sz="4" w:space="0" w:color="000000"/>
              <w:bottom w:val="single" w:sz="4" w:space="0" w:color="000000"/>
              <w:right w:val="single" w:sz="4" w:space="0" w:color="000000"/>
            </w:tcBorders>
          </w:tcPr>
          <w:p w14:paraId="621DFB71" w14:textId="77777777" w:rsidR="00B57B6B" w:rsidRPr="00B57B6B" w:rsidRDefault="00B57B6B">
            <w:pPr>
              <w:spacing w:after="0" w:line="259" w:lineRule="auto"/>
              <w:ind w:left="0" w:firstLine="0"/>
              <w:jc w:val="left"/>
              <w:rPr>
                <w:rFonts w:ascii="Times New Roman" w:hAnsi="Times New Roman" w:cs="Times New Roman"/>
                <w:sz w:val="24"/>
                <w:szCs w:val="24"/>
              </w:rPr>
            </w:pPr>
            <w:r w:rsidRPr="00B57B6B">
              <w:rPr>
                <w:rFonts w:ascii="Times New Roman" w:hAnsi="Times New Roman" w:cs="Times New Roman"/>
                <w:sz w:val="24"/>
                <w:szCs w:val="24"/>
              </w:rPr>
              <w:t xml:space="preserve">Короткое замыкание </w:t>
            </w:r>
          </w:p>
        </w:tc>
      </w:tr>
      <w:tr w:rsidR="00B57B6B" w:rsidRPr="00B57B6B" w14:paraId="6CFF7247" w14:textId="77777777">
        <w:trPr>
          <w:trHeight w:val="350"/>
        </w:trPr>
        <w:tc>
          <w:tcPr>
            <w:tcW w:w="1843" w:type="dxa"/>
            <w:tcBorders>
              <w:top w:val="single" w:sz="4" w:space="0" w:color="000000"/>
              <w:left w:val="single" w:sz="4" w:space="0" w:color="000000"/>
              <w:bottom w:val="single" w:sz="4" w:space="0" w:color="000000"/>
              <w:right w:val="single" w:sz="4" w:space="0" w:color="000000"/>
            </w:tcBorders>
          </w:tcPr>
          <w:p w14:paraId="53446395" w14:textId="77777777" w:rsidR="00B57B6B" w:rsidRPr="00B57B6B" w:rsidRDefault="00B57B6B">
            <w:pPr>
              <w:spacing w:after="0" w:line="259" w:lineRule="auto"/>
              <w:ind w:left="0" w:firstLine="0"/>
              <w:jc w:val="left"/>
              <w:rPr>
                <w:rFonts w:ascii="Times New Roman" w:hAnsi="Times New Roman" w:cs="Times New Roman"/>
                <w:sz w:val="24"/>
                <w:szCs w:val="24"/>
              </w:rPr>
            </w:pPr>
            <w:r w:rsidRPr="00B57B6B">
              <w:rPr>
                <w:rFonts w:ascii="Times New Roman" w:hAnsi="Times New Roman" w:cs="Times New Roman"/>
                <w:sz w:val="24"/>
                <w:szCs w:val="24"/>
              </w:rPr>
              <w:t xml:space="preserve">КМ </w:t>
            </w:r>
          </w:p>
        </w:tc>
        <w:tc>
          <w:tcPr>
            <w:tcW w:w="8218" w:type="dxa"/>
            <w:tcBorders>
              <w:top w:val="single" w:sz="4" w:space="0" w:color="000000"/>
              <w:left w:val="single" w:sz="4" w:space="0" w:color="000000"/>
              <w:bottom w:val="single" w:sz="4" w:space="0" w:color="000000"/>
              <w:right w:val="single" w:sz="4" w:space="0" w:color="000000"/>
            </w:tcBorders>
          </w:tcPr>
          <w:p w14:paraId="01AD360E" w14:textId="77777777" w:rsidR="00B57B6B" w:rsidRPr="00B57B6B" w:rsidRDefault="00B57B6B">
            <w:pPr>
              <w:spacing w:after="0" w:line="259" w:lineRule="auto"/>
              <w:ind w:left="0" w:firstLine="0"/>
              <w:jc w:val="left"/>
              <w:rPr>
                <w:rFonts w:ascii="Times New Roman" w:hAnsi="Times New Roman" w:cs="Times New Roman"/>
                <w:sz w:val="24"/>
                <w:szCs w:val="24"/>
              </w:rPr>
            </w:pPr>
            <w:r w:rsidRPr="00B57B6B">
              <w:rPr>
                <w:rFonts w:ascii="Times New Roman" w:hAnsi="Times New Roman" w:cs="Times New Roman"/>
                <w:sz w:val="24"/>
                <w:szCs w:val="24"/>
              </w:rPr>
              <w:t xml:space="preserve">Комплект монтажный выключателя вакуумного </w:t>
            </w:r>
            <w:proofErr w:type="spellStart"/>
            <w:r w:rsidRPr="00B57B6B">
              <w:rPr>
                <w:rFonts w:ascii="Times New Roman" w:hAnsi="Times New Roman" w:cs="Times New Roman"/>
                <w:sz w:val="24"/>
                <w:szCs w:val="24"/>
              </w:rPr>
              <w:t>РиМ</w:t>
            </w:r>
            <w:proofErr w:type="spellEnd"/>
            <w:r w:rsidRPr="00B57B6B">
              <w:rPr>
                <w:rFonts w:ascii="Times New Roman" w:hAnsi="Times New Roman" w:cs="Times New Roman"/>
                <w:sz w:val="24"/>
                <w:szCs w:val="24"/>
              </w:rPr>
              <w:t xml:space="preserve"> ВВ-10 КМ-ХХ.ХХХ </w:t>
            </w:r>
          </w:p>
        </w:tc>
      </w:tr>
      <w:tr w:rsidR="00B57B6B" w:rsidRPr="00B57B6B" w14:paraId="6E418D98" w14:textId="77777777">
        <w:trPr>
          <w:trHeight w:val="350"/>
        </w:trPr>
        <w:tc>
          <w:tcPr>
            <w:tcW w:w="1843" w:type="dxa"/>
            <w:tcBorders>
              <w:top w:val="single" w:sz="4" w:space="0" w:color="000000"/>
              <w:left w:val="single" w:sz="4" w:space="0" w:color="000000"/>
              <w:bottom w:val="single" w:sz="4" w:space="0" w:color="000000"/>
              <w:right w:val="single" w:sz="4" w:space="0" w:color="000000"/>
            </w:tcBorders>
          </w:tcPr>
          <w:p w14:paraId="1ECFFAAB" w14:textId="77777777" w:rsidR="00B57B6B" w:rsidRPr="00B57B6B" w:rsidRDefault="00B57B6B">
            <w:pPr>
              <w:spacing w:after="0" w:line="259" w:lineRule="auto"/>
              <w:ind w:left="0" w:firstLine="0"/>
              <w:jc w:val="left"/>
              <w:rPr>
                <w:rFonts w:ascii="Times New Roman" w:hAnsi="Times New Roman" w:cs="Times New Roman"/>
                <w:sz w:val="24"/>
                <w:szCs w:val="24"/>
              </w:rPr>
            </w:pPr>
            <w:r w:rsidRPr="00B57B6B">
              <w:rPr>
                <w:rFonts w:ascii="Times New Roman" w:hAnsi="Times New Roman" w:cs="Times New Roman"/>
                <w:sz w:val="24"/>
                <w:szCs w:val="24"/>
              </w:rPr>
              <w:t xml:space="preserve">КРУ </w:t>
            </w:r>
          </w:p>
        </w:tc>
        <w:tc>
          <w:tcPr>
            <w:tcW w:w="8218" w:type="dxa"/>
            <w:tcBorders>
              <w:top w:val="single" w:sz="4" w:space="0" w:color="000000"/>
              <w:left w:val="single" w:sz="4" w:space="0" w:color="000000"/>
              <w:bottom w:val="single" w:sz="4" w:space="0" w:color="000000"/>
              <w:right w:val="single" w:sz="4" w:space="0" w:color="000000"/>
            </w:tcBorders>
          </w:tcPr>
          <w:p w14:paraId="2BD039AE" w14:textId="77777777" w:rsidR="00B57B6B" w:rsidRPr="00B57B6B" w:rsidRDefault="00B57B6B">
            <w:pPr>
              <w:spacing w:after="0" w:line="259" w:lineRule="auto"/>
              <w:ind w:left="0" w:firstLine="0"/>
              <w:jc w:val="left"/>
              <w:rPr>
                <w:rFonts w:ascii="Times New Roman" w:hAnsi="Times New Roman" w:cs="Times New Roman"/>
                <w:sz w:val="24"/>
                <w:szCs w:val="24"/>
              </w:rPr>
            </w:pPr>
            <w:r w:rsidRPr="00B57B6B">
              <w:rPr>
                <w:rFonts w:ascii="Times New Roman" w:hAnsi="Times New Roman" w:cs="Times New Roman"/>
                <w:sz w:val="24"/>
                <w:szCs w:val="24"/>
              </w:rPr>
              <w:t xml:space="preserve">Комплектное распределительное устройство </w:t>
            </w:r>
          </w:p>
        </w:tc>
      </w:tr>
      <w:tr w:rsidR="00B57B6B" w:rsidRPr="00B57B6B" w14:paraId="6C67E65E" w14:textId="77777777">
        <w:trPr>
          <w:trHeight w:val="350"/>
        </w:trPr>
        <w:tc>
          <w:tcPr>
            <w:tcW w:w="1843" w:type="dxa"/>
            <w:tcBorders>
              <w:top w:val="single" w:sz="4" w:space="0" w:color="000000"/>
              <w:left w:val="single" w:sz="4" w:space="0" w:color="000000"/>
              <w:bottom w:val="single" w:sz="4" w:space="0" w:color="000000"/>
              <w:right w:val="single" w:sz="4" w:space="0" w:color="000000"/>
            </w:tcBorders>
          </w:tcPr>
          <w:p w14:paraId="63E1E1B3" w14:textId="77777777" w:rsidR="00B57B6B" w:rsidRPr="00B57B6B" w:rsidRDefault="00B57B6B">
            <w:pPr>
              <w:spacing w:after="0" w:line="259" w:lineRule="auto"/>
              <w:ind w:left="0" w:firstLine="0"/>
              <w:jc w:val="left"/>
              <w:rPr>
                <w:rFonts w:ascii="Times New Roman" w:hAnsi="Times New Roman" w:cs="Times New Roman"/>
                <w:sz w:val="24"/>
                <w:szCs w:val="24"/>
              </w:rPr>
            </w:pPr>
            <w:r w:rsidRPr="00B57B6B">
              <w:rPr>
                <w:rFonts w:ascii="Times New Roman" w:hAnsi="Times New Roman" w:cs="Times New Roman"/>
                <w:sz w:val="24"/>
                <w:szCs w:val="24"/>
              </w:rPr>
              <w:t xml:space="preserve">КСО </w:t>
            </w:r>
          </w:p>
        </w:tc>
        <w:tc>
          <w:tcPr>
            <w:tcW w:w="8218" w:type="dxa"/>
            <w:tcBorders>
              <w:top w:val="single" w:sz="4" w:space="0" w:color="000000"/>
              <w:left w:val="single" w:sz="4" w:space="0" w:color="000000"/>
              <w:bottom w:val="single" w:sz="4" w:space="0" w:color="000000"/>
              <w:right w:val="single" w:sz="4" w:space="0" w:color="000000"/>
            </w:tcBorders>
          </w:tcPr>
          <w:p w14:paraId="6B9C7601" w14:textId="77777777" w:rsidR="00B57B6B" w:rsidRPr="00B57B6B" w:rsidRDefault="00B57B6B">
            <w:pPr>
              <w:spacing w:after="0" w:line="259" w:lineRule="auto"/>
              <w:ind w:left="0" w:firstLine="0"/>
              <w:jc w:val="left"/>
              <w:rPr>
                <w:rFonts w:ascii="Times New Roman" w:hAnsi="Times New Roman" w:cs="Times New Roman"/>
                <w:sz w:val="24"/>
                <w:szCs w:val="24"/>
              </w:rPr>
            </w:pPr>
            <w:r w:rsidRPr="00B57B6B">
              <w:rPr>
                <w:rFonts w:ascii="Times New Roman" w:hAnsi="Times New Roman" w:cs="Times New Roman"/>
                <w:sz w:val="24"/>
                <w:szCs w:val="24"/>
              </w:rPr>
              <w:t xml:space="preserve">Камера стационарная одностороннего обслуживания </w:t>
            </w:r>
          </w:p>
        </w:tc>
      </w:tr>
      <w:tr w:rsidR="00B57B6B" w:rsidRPr="00B57B6B" w14:paraId="162A3897" w14:textId="77777777">
        <w:trPr>
          <w:trHeight w:val="350"/>
        </w:trPr>
        <w:tc>
          <w:tcPr>
            <w:tcW w:w="1843" w:type="dxa"/>
            <w:tcBorders>
              <w:top w:val="single" w:sz="4" w:space="0" w:color="000000"/>
              <w:left w:val="single" w:sz="4" w:space="0" w:color="000000"/>
              <w:bottom w:val="single" w:sz="4" w:space="0" w:color="000000"/>
              <w:right w:val="single" w:sz="4" w:space="0" w:color="000000"/>
            </w:tcBorders>
          </w:tcPr>
          <w:p w14:paraId="68FD9477" w14:textId="77777777" w:rsidR="00B57B6B" w:rsidRPr="00B57B6B" w:rsidRDefault="00B57B6B">
            <w:pPr>
              <w:spacing w:after="0" w:line="259" w:lineRule="auto"/>
              <w:ind w:left="0" w:firstLine="0"/>
              <w:jc w:val="left"/>
              <w:rPr>
                <w:rFonts w:ascii="Times New Roman" w:hAnsi="Times New Roman" w:cs="Times New Roman"/>
                <w:sz w:val="24"/>
                <w:szCs w:val="24"/>
              </w:rPr>
            </w:pPr>
            <w:r w:rsidRPr="00B57B6B">
              <w:rPr>
                <w:rFonts w:ascii="Times New Roman" w:hAnsi="Times New Roman" w:cs="Times New Roman"/>
                <w:sz w:val="24"/>
                <w:szCs w:val="24"/>
              </w:rPr>
              <w:t xml:space="preserve">ПУЭ </w:t>
            </w:r>
          </w:p>
        </w:tc>
        <w:tc>
          <w:tcPr>
            <w:tcW w:w="8218" w:type="dxa"/>
            <w:tcBorders>
              <w:top w:val="single" w:sz="4" w:space="0" w:color="000000"/>
              <w:left w:val="single" w:sz="4" w:space="0" w:color="000000"/>
              <w:bottom w:val="single" w:sz="4" w:space="0" w:color="000000"/>
              <w:right w:val="single" w:sz="4" w:space="0" w:color="000000"/>
            </w:tcBorders>
          </w:tcPr>
          <w:p w14:paraId="63357DDB" w14:textId="77777777" w:rsidR="00B57B6B" w:rsidRPr="00B57B6B" w:rsidRDefault="00B57B6B">
            <w:pPr>
              <w:spacing w:after="0" w:line="259" w:lineRule="auto"/>
              <w:ind w:left="0" w:firstLine="0"/>
              <w:jc w:val="left"/>
              <w:rPr>
                <w:rFonts w:ascii="Times New Roman" w:hAnsi="Times New Roman" w:cs="Times New Roman"/>
                <w:sz w:val="24"/>
                <w:szCs w:val="24"/>
              </w:rPr>
            </w:pPr>
            <w:r w:rsidRPr="00B57B6B">
              <w:rPr>
                <w:rFonts w:ascii="Times New Roman" w:hAnsi="Times New Roman" w:cs="Times New Roman"/>
                <w:sz w:val="24"/>
                <w:szCs w:val="24"/>
              </w:rPr>
              <w:t xml:space="preserve">Правила устройства электроустановок </w:t>
            </w:r>
          </w:p>
        </w:tc>
      </w:tr>
      <w:tr w:rsidR="00B57B6B" w:rsidRPr="00B57B6B" w14:paraId="75FCA387" w14:textId="77777777">
        <w:trPr>
          <w:trHeight w:val="619"/>
        </w:trPr>
        <w:tc>
          <w:tcPr>
            <w:tcW w:w="1843" w:type="dxa"/>
            <w:tcBorders>
              <w:top w:val="single" w:sz="4" w:space="0" w:color="000000"/>
              <w:left w:val="single" w:sz="4" w:space="0" w:color="000000"/>
              <w:bottom w:val="single" w:sz="4" w:space="0" w:color="000000"/>
              <w:right w:val="single" w:sz="4" w:space="0" w:color="000000"/>
            </w:tcBorders>
          </w:tcPr>
          <w:p w14:paraId="6CC9C042" w14:textId="77777777" w:rsidR="00B57B6B" w:rsidRPr="00B57B6B" w:rsidRDefault="00B57B6B">
            <w:pPr>
              <w:spacing w:after="0" w:line="259" w:lineRule="auto"/>
              <w:ind w:left="0" w:firstLine="0"/>
              <w:jc w:val="left"/>
              <w:rPr>
                <w:rFonts w:ascii="Times New Roman" w:hAnsi="Times New Roman" w:cs="Times New Roman"/>
                <w:sz w:val="24"/>
                <w:szCs w:val="24"/>
              </w:rPr>
            </w:pPr>
            <w:r w:rsidRPr="00B57B6B">
              <w:rPr>
                <w:rFonts w:ascii="Times New Roman" w:hAnsi="Times New Roman" w:cs="Times New Roman"/>
                <w:sz w:val="24"/>
                <w:szCs w:val="24"/>
              </w:rPr>
              <w:t xml:space="preserve">βн </w:t>
            </w:r>
          </w:p>
        </w:tc>
        <w:tc>
          <w:tcPr>
            <w:tcW w:w="8218" w:type="dxa"/>
            <w:tcBorders>
              <w:top w:val="single" w:sz="4" w:space="0" w:color="000000"/>
              <w:left w:val="single" w:sz="4" w:space="0" w:color="000000"/>
              <w:bottom w:val="single" w:sz="4" w:space="0" w:color="000000"/>
              <w:right w:val="single" w:sz="4" w:space="0" w:color="000000"/>
            </w:tcBorders>
          </w:tcPr>
          <w:p w14:paraId="12E1A827" w14:textId="77777777" w:rsidR="00B57B6B" w:rsidRPr="00B57B6B" w:rsidRDefault="00B57B6B">
            <w:pPr>
              <w:spacing w:after="0" w:line="259" w:lineRule="auto"/>
              <w:ind w:left="0" w:firstLine="0"/>
              <w:rPr>
                <w:rFonts w:ascii="Times New Roman" w:hAnsi="Times New Roman" w:cs="Times New Roman"/>
                <w:sz w:val="24"/>
                <w:szCs w:val="24"/>
              </w:rPr>
            </w:pPr>
            <w:r w:rsidRPr="00B57B6B">
              <w:rPr>
                <w:rFonts w:ascii="Times New Roman" w:hAnsi="Times New Roman" w:cs="Times New Roman"/>
                <w:sz w:val="24"/>
                <w:szCs w:val="24"/>
              </w:rPr>
              <w:t xml:space="preserve">Нормированное значение относительного содержания апериодической составляющей в токе отключения </w:t>
            </w:r>
          </w:p>
        </w:tc>
      </w:tr>
      <w:tr w:rsidR="00B57B6B" w:rsidRPr="00B57B6B" w14:paraId="1FAC30A1" w14:textId="77777777">
        <w:trPr>
          <w:trHeight w:val="350"/>
        </w:trPr>
        <w:tc>
          <w:tcPr>
            <w:tcW w:w="1843" w:type="dxa"/>
            <w:tcBorders>
              <w:top w:val="single" w:sz="4" w:space="0" w:color="000000"/>
              <w:left w:val="single" w:sz="4" w:space="0" w:color="000000"/>
              <w:bottom w:val="single" w:sz="4" w:space="0" w:color="000000"/>
              <w:right w:val="single" w:sz="4" w:space="0" w:color="000000"/>
            </w:tcBorders>
          </w:tcPr>
          <w:p w14:paraId="781A5731" w14:textId="77777777" w:rsidR="00B57B6B" w:rsidRPr="00B57B6B" w:rsidRDefault="00B57B6B">
            <w:pPr>
              <w:spacing w:after="0" w:line="259" w:lineRule="auto"/>
              <w:ind w:left="0" w:firstLine="0"/>
              <w:jc w:val="left"/>
              <w:rPr>
                <w:rFonts w:ascii="Times New Roman" w:hAnsi="Times New Roman" w:cs="Times New Roman"/>
                <w:sz w:val="24"/>
                <w:szCs w:val="24"/>
              </w:rPr>
            </w:pPr>
            <w:proofErr w:type="spellStart"/>
            <w:r w:rsidRPr="00B57B6B">
              <w:rPr>
                <w:rFonts w:ascii="Times New Roman" w:hAnsi="Times New Roman" w:cs="Times New Roman"/>
                <w:sz w:val="24"/>
                <w:szCs w:val="24"/>
              </w:rPr>
              <w:t>tбк</w:t>
            </w:r>
            <w:proofErr w:type="spellEnd"/>
            <w:r w:rsidRPr="00B57B6B">
              <w:rPr>
                <w:rFonts w:ascii="Times New Roman" w:hAnsi="Times New Roman" w:cs="Times New Roman"/>
                <w:sz w:val="24"/>
                <w:szCs w:val="24"/>
              </w:rPr>
              <w:t xml:space="preserve"> </w:t>
            </w:r>
          </w:p>
        </w:tc>
        <w:tc>
          <w:tcPr>
            <w:tcW w:w="8218" w:type="dxa"/>
            <w:tcBorders>
              <w:top w:val="single" w:sz="4" w:space="0" w:color="000000"/>
              <w:left w:val="single" w:sz="4" w:space="0" w:color="000000"/>
              <w:bottom w:val="single" w:sz="4" w:space="0" w:color="000000"/>
              <w:right w:val="single" w:sz="4" w:space="0" w:color="000000"/>
            </w:tcBorders>
          </w:tcPr>
          <w:p w14:paraId="258FFB66" w14:textId="77777777" w:rsidR="00B57B6B" w:rsidRPr="00B57B6B" w:rsidRDefault="00B57B6B">
            <w:pPr>
              <w:spacing w:after="0" w:line="259" w:lineRule="auto"/>
              <w:ind w:left="0" w:firstLine="0"/>
              <w:jc w:val="left"/>
              <w:rPr>
                <w:rFonts w:ascii="Times New Roman" w:hAnsi="Times New Roman" w:cs="Times New Roman"/>
                <w:sz w:val="24"/>
                <w:szCs w:val="24"/>
              </w:rPr>
            </w:pPr>
            <w:r w:rsidRPr="00B57B6B">
              <w:rPr>
                <w:rFonts w:ascii="Times New Roman" w:hAnsi="Times New Roman" w:cs="Times New Roman"/>
                <w:sz w:val="24"/>
                <w:szCs w:val="24"/>
              </w:rPr>
              <w:t xml:space="preserve">Бесконтактная пауза между операциями или циклами </w:t>
            </w:r>
          </w:p>
        </w:tc>
      </w:tr>
      <w:tr w:rsidR="00B57B6B" w:rsidRPr="00B57B6B" w14:paraId="17E9A30C" w14:textId="77777777">
        <w:trPr>
          <w:trHeight w:val="350"/>
        </w:trPr>
        <w:tc>
          <w:tcPr>
            <w:tcW w:w="1843" w:type="dxa"/>
            <w:tcBorders>
              <w:top w:val="single" w:sz="4" w:space="0" w:color="000000"/>
              <w:left w:val="single" w:sz="4" w:space="0" w:color="000000"/>
              <w:bottom w:val="single" w:sz="4" w:space="0" w:color="000000"/>
              <w:right w:val="single" w:sz="4" w:space="0" w:color="000000"/>
            </w:tcBorders>
          </w:tcPr>
          <w:p w14:paraId="2BD24949" w14:textId="77777777" w:rsidR="00B57B6B" w:rsidRPr="00B57B6B" w:rsidRDefault="00B57B6B">
            <w:pPr>
              <w:spacing w:after="0" w:line="259" w:lineRule="auto"/>
              <w:ind w:left="0" w:firstLine="0"/>
              <w:jc w:val="left"/>
              <w:rPr>
                <w:rFonts w:ascii="Times New Roman" w:hAnsi="Times New Roman" w:cs="Times New Roman"/>
                <w:sz w:val="24"/>
                <w:szCs w:val="24"/>
              </w:rPr>
            </w:pPr>
            <w:proofErr w:type="spellStart"/>
            <w:r w:rsidRPr="00B57B6B">
              <w:rPr>
                <w:rFonts w:ascii="Times New Roman" w:hAnsi="Times New Roman" w:cs="Times New Roman"/>
                <w:sz w:val="24"/>
                <w:szCs w:val="24"/>
              </w:rPr>
              <w:t>tбт</w:t>
            </w:r>
            <w:proofErr w:type="spellEnd"/>
            <w:r w:rsidRPr="00B57B6B">
              <w:rPr>
                <w:rFonts w:ascii="Times New Roman" w:hAnsi="Times New Roman" w:cs="Times New Roman"/>
                <w:sz w:val="24"/>
                <w:szCs w:val="24"/>
              </w:rPr>
              <w:t xml:space="preserve"> </w:t>
            </w:r>
          </w:p>
        </w:tc>
        <w:tc>
          <w:tcPr>
            <w:tcW w:w="8218" w:type="dxa"/>
            <w:tcBorders>
              <w:top w:val="single" w:sz="4" w:space="0" w:color="000000"/>
              <w:left w:val="single" w:sz="4" w:space="0" w:color="000000"/>
              <w:bottom w:val="single" w:sz="4" w:space="0" w:color="000000"/>
              <w:right w:val="single" w:sz="4" w:space="0" w:color="000000"/>
            </w:tcBorders>
          </w:tcPr>
          <w:p w14:paraId="3D524338" w14:textId="77777777" w:rsidR="00B57B6B" w:rsidRPr="00B57B6B" w:rsidRDefault="00B57B6B">
            <w:pPr>
              <w:spacing w:after="0" w:line="259" w:lineRule="auto"/>
              <w:ind w:left="0" w:firstLine="0"/>
              <w:jc w:val="left"/>
              <w:rPr>
                <w:rFonts w:ascii="Times New Roman" w:hAnsi="Times New Roman" w:cs="Times New Roman"/>
                <w:sz w:val="24"/>
                <w:szCs w:val="24"/>
              </w:rPr>
            </w:pPr>
            <w:proofErr w:type="spellStart"/>
            <w:r w:rsidRPr="00B57B6B">
              <w:rPr>
                <w:rFonts w:ascii="Times New Roman" w:hAnsi="Times New Roman" w:cs="Times New Roman"/>
                <w:sz w:val="24"/>
                <w:szCs w:val="24"/>
              </w:rPr>
              <w:t>Бестоковая</w:t>
            </w:r>
            <w:proofErr w:type="spellEnd"/>
            <w:r w:rsidRPr="00B57B6B">
              <w:rPr>
                <w:rFonts w:ascii="Times New Roman" w:hAnsi="Times New Roman" w:cs="Times New Roman"/>
                <w:sz w:val="24"/>
                <w:szCs w:val="24"/>
              </w:rPr>
              <w:t xml:space="preserve"> пауза между операциями или циклами </w:t>
            </w:r>
          </w:p>
        </w:tc>
      </w:tr>
      <w:tr w:rsidR="00B57B6B" w:rsidRPr="00B57B6B" w14:paraId="562CD32E" w14:textId="77777777">
        <w:trPr>
          <w:trHeight w:val="346"/>
        </w:trPr>
        <w:tc>
          <w:tcPr>
            <w:tcW w:w="1843" w:type="dxa"/>
            <w:tcBorders>
              <w:top w:val="single" w:sz="4" w:space="0" w:color="000000"/>
              <w:left w:val="single" w:sz="4" w:space="0" w:color="000000"/>
              <w:bottom w:val="single" w:sz="4" w:space="0" w:color="000000"/>
              <w:right w:val="single" w:sz="4" w:space="0" w:color="000000"/>
            </w:tcBorders>
          </w:tcPr>
          <w:p w14:paraId="7920C5D1" w14:textId="77777777" w:rsidR="00B57B6B" w:rsidRPr="00B57B6B" w:rsidRDefault="00B57B6B">
            <w:pPr>
              <w:spacing w:after="0" w:line="259" w:lineRule="auto"/>
              <w:ind w:left="0" w:firstLine="0"/>
              <w:jc w:val="left"/>
              <w:rPr>
                <w:rFonts w:ascii="Times New Roman" w:hAnsi="Times New Roman" w:cs="Times New Roman"/>
                <w:sz w:val="24"/>
                <w:szCs w:val="24"/>
              </w:rPr>
            </w:pPr>
            <w:proofErr w:type="spellStart"/>
            <w:r w:rsidRPr="00B57B6B">
              <w:rPr>
                <w:rFonts w:ascii="Times New Roman" w:eastAsia="Times New Roman" w:hAnsi="Times New Roman" w:cs="Times New Roman"/>
                <w:i/>
                <w:sz w:val="24"/>
                <w:szCs w:val="24"/>
              </w:rPr>
              <w:t>i</w:t>
            </w:r>
            <w:r w:rsidRPr="00B57B6B">
              <w:rPr>
                <w:rFonts w:ascii="Times New Roman" w:hAnsi="Times New Roman" w:cs="Times New Roman"/>
                <w:sz w:val="24"/>
                <w:szCs w:val="24"/>
                <w:vertAlign w:val="subscript"/>
              </w:rPr>
              <w:t>д</w:t>
            </w:r>
            <w:proofErr w:type="spellEnd"/>
            <w:r w:rsidRPr="00B57B6B">
              <w:rPr>
                <w:rFonts w:ascii="Times New Roman" w:hAnsi="Times New Roman" w:cs="Times New Roman"/>
                <w:sz w:val="24"/>
                <w:szCs w:val="24"/>
              </w:rPr>
              <w:t xml:space="preserve"> </w:t>
            </w:r>
          </w:p>
        </w:tc>
        <w:tc>
          <w:tcPr>
            <w:tcW w:w="8218" w:type="dxa"/>
            <w:tcBorders>
              <w:top w:val="single" w:sz="4" w:space="0" w:color="000000"/>
              <w:left w:val="single" w:sz="4" w:space="0" w:color="000000"/>
              <w:bottom w:val="single" w:sz="4" w:space="0" w:color="000000"/>
              <w:right w:val="single" w:sz="4" w:space="0" w:color="000000"/>
            </w:tcBorders>
          </w:tcPr>
          <w:p w14:paraId="7951E78C" w14:textId="77777777" w:rsidR="00B57B6B" w:rsidRPr="00B57B6B" w:rsidRDefault="00B57B6B">
            <w:pPr>
              <w:spacing w:after="0" w:line="259" w:lineRule="auto"/>
              <w:ind w:left="0" w:firstLine="0"/>
              <w:jc w:val="left"/>
              <w:rPr>
                <w:rFonts w:ascii="Times New Roman" w:hAnsi="Times New Roman" w:cs="Times New Roman"/>
                <w:sz w:val="24"/>
                <w:szCs w:val="24"/>
              </w:rPr>
            </w:pPr>
            <w:r w:rsidRPr="00B57B6B">
              <w:rPr>
                <w:rFonts w:ascii="Times New Roman" w:hAnsi="Times New Roman" w:cs="Times New Roman"/>
                <w:sz w:val="24"/>
                <w:szCs w:val="24"/>
              </w:rPr>
              <w:t xml:space="preserve">Ток электродинамической стойкости </w:t>
            </w:r>
          </w:p>
        </w:tc>
      </w:tr>
      <w:tr w:rsidR="00B57B6B" w:rsidRPr="00B57B6B" w14:paraId="2721B0B5" w14:textId="77777777">
        <w:trPr>
          <w:trHeight w:val="350"/>
        </w:trPr>
        <w:tc>
          <w:tcPr>
            <w:tcW w:w="1843" w:type="dxa"/>
            <w:tcBorders>
              <w:top w:val="single" w:sz="4" w:space="0" w:color="000000"/>
              <w:left w:val="single" w:sz="4" w:space="0" w:color="000000"/>
              <w:bottom w:val="single" w:sz="4" w:space="0" w:color="000000"/>
              <w:right w:val="single" w:sz="4" w:space="0" w:color="000000"/>
            </w:tcBorders>
          </w:tcPr>
          <w:p w14:paraId="10AE6627" w14:textId="77777777" w:rsidR="00B57B6B" w:rsidRPr="00B57B6B" w:rsidRDefault="00B57B6B">
            <w:pPr>
              <w:spacing w:after="0" w:line="259" w:lineRule="auto"/>
              <w:ind w:left="0" w:firstLine="0"/>
              <w:jc w:val="left"/>
              <w:rPr>
                <w:rFonts w:ascii="Times New Roman" w:hAnsi="Times New Roman" w:cs="Times New Roman"/>
                <w:sz w:val="24"/>
                <w:szCs w:val="24"/>
              </w:rPr>
            </w:pPr>
            <w:proofErr w:type="spellStart"/>
            <w:r w:rsidRPr="00B57B6B">
              <w:rPr>
                <w:rFonts w:ascii="Times New Roman" w:eastAsia="Times New Roman" w:hAnsi="Times New Roman" w:cs="Times New Roman"/>
                <w:i/>
                <w:sz w:val="24"/>
                <w:szCs w:val="24"/>
              </w:rPr>
              <w:t>I</w:t>
            </w:r>
            <w:r w:rsidRPr="00B57B6B">
              <w:rPr>
                <w:rFonts w:ascii="Times New Roman" w:hAnsi="Times New Roman" w:cs="Times New Roman"/>
                <w:sz w:val="24"/>
                <w:szCs w:val="24"/>
                <w:vertAlign w:val="subscript"/>
              </w:rPr>
              <w:t>т</w:t>
            </w:r>
            <w:proofErr w:type="spellEnd"/>
            <w:r w:rsidRPr="00B57B6B">
              <w:rPr>
                <w:rFonts w:ascii="Times New Roman" w:hAnsi="Times New Roman" w:cs="Times New Roman"/>
                <w:sz w:val="24"/>
                <w:szCs w:val="24"/>
              </w:rPr>
              <w:t xml:space="preserve"> </w:t>
            </w:r>
          </w:p>
        </w:tc>
        <w:tc>
          <w:tcPr>
            <w:tcW w:w="8218" w:type="dxa"/>
            <w:tcBorders>
              <w:top w:val="single" w:sz="4" w:space="0" w:color="000000"/>
              <w:left w:val="single" w:sz="4" w:space="0" w:color="000000"/>
              <w:bottom w:val="single" w:sz="4" w:space="0" w:color="000000"/>
              <w:right w:val="single" w:sz="4" w:space="0" w:color="000000"/>
            </w:tcBorders>
          </w:tcPr>
          <w:p w14:paraId="0D91A2DD" w14:textId="77777777" w:rsidR="00B57B6B" w:rsidRPr="00B57B6B" w:rsidRDefault="00B57B6B">
            <w:pPr>
              <w:spacing w:after="0" w:line="259" w:lineRule="auto"/>
              <w:ind w:left="0" w:firstLine="0"/>
              <w:jc w:val="left"/>
              <w:rPr>
                <w:rFonts w:ascii="Times New Roman" w:hAnsi="Times New Roman" w:cs="Times New Roman"/>
                <w:sz w:val="24"/>
                <w:szCs w:val="24"/>
              </w:rPr>
            </w:pPr>
            <w:r w:rsidRPr="00B57B6B">
              <w:rPr>
                <w:rFonts w:ascii="Times New Roman" w:hAnsi="Times New Roman" w:cs="Times New Roman"/>
                <w:sz w:val="24"/>
                <w:szCs w:val="24"/>
              </w:rPr>
              <w:t xml:space="preserve">Ток термической стойкости </w:t>
            </w:r>
          </w:p>
        </w:tc>
      </w:tr>
      <w:tr w:rsidR="00B57B6B" w:rsidRPr="00B57B6B" w14:paraId="776B9BCA" w14:textId="77777777">
        <w:trPr>
          <w:trHeight w:val="350"/>
        </w:trPr>
        <w:tc>
          <w:tcPr>
            <w:tcW w:w="1843" w:type="dxa"/>
            <w:tcBorders>
              <w:top w:val="single" w:sz="4" w:space="0" w:color="000000"/>
              <w:left w:val="single" w:sz="4" w:space="0" w:color="000000"/>
              <w:bottom w:val="single" w:sz="4" w:space="0" w:color="000000"/>
              <w:right w:val="single" w:sz="4" w:space="0" w:color="000000"/>
            </w:tcBorders>
          </w:tcPr>
          <w:p w14:paraId="5284E0FA" w14:textId="77777777" w:rsidR="00B57B6B" w:rsidRPr="00B57B6B" w:rsidRDefault="00B57B6B">
            <w:pPr>
              <w:spacing w:after="0" w:line="259" w:lineRule="auto"/>
              <w:ind w:left="0" w:firstLine="0"/>
              <w:jc w:val="left"/>
              <w:rPr>
                <w:rFonts w:ascii="Times New Roman" w:hAnsi="Times New Roman" w:cs="Times New Roman"/>
                <w:sz w:val="24"/>
                <w:szCs w:val="24"/>
              </w:rPr>
            </w:pPr>
            <w:proofErr w:type="spellStart"/>
            <w:r w:rsidRPr="00B57B6B">
              <w:rPr>
                <w:rFonts w:ascii="Times New Roman" w:hAnsi="Times New Roman" w:cs="Times New Roman"/>
                <w:sz w:val="24"/>
                <w:szCs w:val="24"/>
              </w:rPr>
              <w:t>I</w:t>
            </w:r>
            <w:r w:rsidRPr="00B57B6B">
              <w:rPr>
                <w:rFonts w:ascii="Times New Roman" w:hAnsi="Times New Roman" w:cs="Times New Roman"/>
                <w:sz w:val="24"/>
                <w:szCs w:val="24"/>
                <w:vertAlign w:val="subscript"/>
              </w:rPr>
              <w:t>ф</w:t>
            </w:r>
            <w:proofErr w:type="spellEnd"/>
            <w:r w:rsidRPr="00B57B6B">
              <w:rPr>
                <w:rFonts w:ascii="Times New Roman" w:eastAsia="Times New Roman" w:hAnsi="Times New Roman" w:cs="Times New Roman"/>
                <w:i/>
                <w:sz w:val="24"/>
                <w:szCs w:val="24"/>
              </w:rPr>
              <w:t xml:space="preserve"> </w:t>
            </w:r>
          </w:p>
        </w:tc>
        <w:tc>
          <w:tcPr>
            <w:tcW w:w="8218" w:type="dxa"/>
            <w:tcBorders>
              <w:top w:val="single" w:sz="4" w:space="0" w:color="000000"/>
              <w:left w:val="single" w:sz="4" w:space="0" w:color="000000"/>
              <w:bottom w:val="single" w:sz="4" w:space="0" w:color="000000"/>
              <w:right w:val="single" w:sz="4" w:space="0" w:color="000000"/>
            </w:tcBorders>
          </w:tcPr>
          <w:p w14:paraId="4EB7ACC3" w14:textId="77777777" w:rsidR="00B57B6B" w:rsidRPr="00B57B6B" w:rsidRDefault="00B57B6B">
            <w:pPr>
              <w:spacing w:after="0" w:line="259" w:lineRule="auto"/>
              <w:ind w:left="0" w:firstLine="0"/>
              <w:jc w:val="left"/>
              <w:rPr>
                <w:rFonts w:ascii="Times New Roman" w:hAnsi="Times New Roman" w:cs="Times New Roman"/>
                <w:sz w:val="24"/>
                <w:szCs w:val="24"/>
              </w:rPr>
            </w:pPr>
            <w:r w:rsidRPr="00B57B6B">
              <w:rPr>
                <w:rFonts w:ascii="Times New Roman" w:hAnsi="Times New Roman" w:cs="Times New Roman"/>
                <w:sz w:val="24"/>
                <w:szCs w:val="24"/>
              </w:rPr>
              <w:t xml:space="preserve">Фактическое значение тока </w:t>
            </w:r>
          </w:p>
        </w:tc>
      </w:tr>
      <w:tr w:rsidR="00B57B6B" w:rsidRPr="00B57B6B" w14:paraId="3556A86E" w14:textId="77777777">
        <w:trPr>
          <w:trHeight w:val="350"/>
        </w:trPr>
        <w:tc>
          <w:tcPr>
            <w:tcW w:w="1843" w:type="dxa"/>
            <w:tcBorders>
              <w:top w:val="single" w:sz="4" w:space="0" w:color="000000"/>
              <w:left w:val="single" w:sz="4" w:space="0" w:color="000000"/>
              <w:bottom w:val="single" w:sz="4" w:space="0" w:color="000000"/>
              <w:right w:val="single" w:sz="4" w:space="0" w:color="000000"/>
            </w:tcBorders>
          </w:tcPr>
          <w:p w14:paraId="7644843F" w14:textId="77777777" w:rsidR="00B57B6B" w:rsidRPr="00B57B6B" w:rsidRDefault="00B57B6B">
            <w:pPr>
              <w:spacing w:after="0" w:line="259" w:lineRule="auto"/>
              <w:ind w:left="0" w:firstLine="0"/>
              <w:jc w:val="left"/>
              <w:rPr>
                <w:rFonts w:ascii="Times New Roman" w:hAnsi="Times New Roman" w:cs="Times New Roman"/>
                <w:sz w:val="24"/>
                <w:szCs w:val="24"/>
              </w:rPr>
            </w:pPr>
            <w:proofErr w:type="spellStart"/>
            <w:r w:rsidRPr="00B57B6B">
              <w:rPr>
                <w:rFonts w:ascii="Times New Roman" w:hAnsi="Times New Roman" w:cs="Times New Roman"/>
                <w:sz w:val="24"/>
                <w:szCs w:val="24"/>
              </w:rPr>
              <w:t>Iном</w:t>
            </w:r>
            <w:proofErr w:type="spellEnd"/>
            <w:r w:rsidRPr="00B57B6B">
              <w:rPr>
                <w:rFonts w:ascii="Times New Roman" w:hAnsi="Times New Roman" w:cs="Times New Roman"/>
                <w:sz w:val="24"/>
                <w:szCs w:val="24"/>
              </w:rPr>
              <w:t xml:space="preserve"> </w:t>
            </w:r>
          </w:p>
        </w:tc>
        <w:tc>
          <w:tcPr>
            <w:tcW w:w="8218" w:type="dxa"/>
            <w:tcBorders>
              <w:top w:val="single" w:sz="4" w:space="0" w:color="000000"/>
              <w:left w:val="single" w:sz="4" w:space="0" w:color="000000"/>
              <w:bottom w:val="single" w:sz="4" w:space="0" w:color="000000"/>
              <w:right w:val="single" w:sz="4" w:space="0" w:color="000000"/>
            </w:tcBorders>
          </w:tcPr>
          <w:p w14:paraId="3D926C6F" w14:textId="77777777" w:rsidR="00B57B6B" w:rsidRPr="00B57B6B" w:rsidRDefault="00B57B6B">
            <w:pPr>
              <w:spacing w:after="0" w:line="259" w:lineRule="auto"/>
              <w:ind w:left="0" w:firstLine="0"/>
              <w:jc w:val="left"/>
              <w:rPr>
                <w:rFonts w:ascii="Times New Roman" w:hAnsi="Times New Roman" w:cs="Times New Roman"/>
                <w:sz w:val="24"/>
                <w:szCs w:val="24"/>
              </w:rPr>
            </w:pPr>
            <w:r w:rsidRPr="00B57B6B">
              <w:rPr>
                <w:rFonts w:ascii="Times New Roman" w:hAnsi="Times New Roman" w:cs="Times New Roman"/>
                <w:sz w:val="24"/>
                <w:szCs w:val="24"/>
              </w:rPr>
              <w:t xml:space="preserve">Номинальный ток выключателя </w:t>
            </w:r>
          </w:p>
        </w:tc>
      </w:tr>
      <w:tr w:rsidR="00B57B6B" w:rsidRPr="00B57B6B" w14:paraId="2EC3D9D7" w14:textId="77777777">
        <w:trPr>
          <w:trHeight w:val="350"/>
        </w:trPr>
        <w:tc>
          <w:tcPr>
            <w:tcW w:w="1843" w:type="dxa"/>
            <w:tcBorders>
              <w:top w:val="single" w:sz="4" w:space="0" w:color="000000"/>
              <w:left w:val="single" w:sz="4" w:space="0" w:color="000000"/>
              <w:bottom w:val="single" w:sz="4" w:space="0" w:color="000000"/>
              <w:right w:val="single" w:sz="4" w:space="0" w:color="000000"/>
            </w:tcBorders>
          </w:tcPr>
          <w:p w14:paraId="58885016" w14:textId="77777777" w:rsidR="00B57B6B" w:rsidRPr="00B57B6B" w:rsidRDefault="00B57B6B">
            <w:pPr>
              <w:spacing w:after="0" w:line="259" w:lineRule="auto"/>
              <w:ind w:left="0" w:firstLine="0"/>
              <w:jc w:val="left"/>
              <w:rPr>
                <w:rFonts w:ascii="Times New Roman" w:hAnsi="Times New Roman" w:cs="Times New Roman"/>
                <w:sz w:val="24"/>
                <w:szCs w:val="24"/>
              </w:rPr>
            </w:pPr>
            <w:proofErr w:type="spellStart"/>
            <w:r w:rsidRPr="00B57B6B">
              <w:rPr>
                <w:rFonts w:ascii="Times New Roman" w:hAnsi="Times New Roman" w:cs="Times New Roman"/>
                <w:sz w:val="24"/>
                <w:szCs w:val="24"/>
              </w:rPr>
              <w:t>I</w:t>
            </w:r>
            <w:proofErr w:type="gramStart"/>
            <w:r w:rsidRPr="00B57B6B">
              <w:rPr>
                <w:rFonts w:ascii="Times New Roman" w:hAnsi="Times New Roman" w:cs="Times New Roman"/>
                <w:sz w:val="24"/>
                <w:szCs w:val="24"/>
              </w:rPr>
              <w:t>о.ном</w:t>
            </w:r>
            <w:proofErr w:type="spellEnd"/>
            <w:proofErr w:type="gramEnd"/>
            <w:r w:rsidRPr="00B57B6B">
              <w:rPr>
                <w:rFonts w:ascii="Times New Roman" w:hAnsi="Times New Roman" w:cs="Times New Roman"/>
                <w:sz w:val="24"/>
                <w:szCs w:val="24"/>
              </w:rPr>
              <w:t xml:space="preserve"> </w:t>
            </w:r>
          </w:p>
        </w:tc>
        <w:tc>
          <w:tcPr>
            <w:tcW w:w="8218" w:type="dxa"/>
            <w:tcBorders>
              <w:top w:val="single" w:sz="4" w:space="0" w:color="000000"/>
              <w:left w:val="single" w:sz="4" w:space="0" w:color="000000"/>
              <w:bottom w:val="single" w:sz="4" w:space="0" w:color="000000"/>
              <w:right w:val="single" w:sz="4" w:space="0" w:color="000000"/>
            </w:tcBorders>
          </w:tcPr>
          <w:p w14:paraId="00754AD1" w14:textId="77777777" w:rsidR="00B57B6B" w:rsidRPr="00B57B6B" w:rsidRDefault="00B57B6B">
            <w:pPr>
              <w:spacing w:after="0" w:line="259" w:lineRule="auto"/>
              <w:ind w:left="0" w:firstLine="0"/>
              <w:jc w:val="left"/>
              <w:rPr>
                <w:rFonts w:ascii="Times New Roman" w:hAnsi="Times New Roman" w:cs="Times New Roman"/>
                <w:sz w:val="24"/>
                <w:szCs w:val="24"/>
              </w:rPr>
            </w:pPr>
            <w:r w:rsidRPr="00B57B6B">
              <w:rPr>
                <w:rFonts w:ascii="Times New Roman" w:hAnsi="Times New Roman" w:cs="Times New Roman"/>
                <w:sz w:val="24"/>
                <w:szCs w:val="24"/>
              </w:rPr>
              <w:t xml:space="preserve">Номинальный ток отключения выключателя </w:t>
            </w:r>
          </w:p>
        </w:tc>
      </w:tr>
      <w:tr w:rsidR="00B57B6B" w:rsidRPr="00B57B6B" w14:paraId="0772C010" w14:textId="77777777">
        <w:trPr>
          <w:trHeight w:val="350"/>
        </w:trPr>
        <w:tc>
          <w:tcPr>
            <w:tcW w:w="1843" w:type="dxa"/>
            <w:tcBorders>
              <w:top w:val="single" w:sz="4" w:space="0" w:color="000000"/>
              <w:left w:val="single" w:sz="4" w:space="0" w:color="000000"/>
              <w:bottom w:val="single" w:sz="4" w:space="0" w:color="000000"/>
              <w:right w:val="single" w:sz="4" w:space="0" w:color="000000"/>
            </w:tcBorders>
          </w:tcPr>
          <w:p w14:paraId="2A88E380" w14:textId="77777777" w:rsidR="00B57B6B" w:rsidRPr="00B57B6B" w:rsidRDefault="00B57B6B">
            <w:pPr>
              <w:spacing w:after="0" w:line="259" w:lineRule="auto"/>
              <w:ind w:left="0" w:firstLine="0"/>
              <w:jc w:val="left"/>
              <w:rPr>
                <w:rFonts w:ascii="Times New Roman" w:hAnsi="Times New Roman" w:cs="Times New Roman"/>
                <w:sz w:val="24"/>
                <w:szCs w:val="24"/>
              </w:rPr>
            </w:pPr>
            <w:proofErr w:type="spellStart"/>
            <w:r w:rsidRPr="00B57B6B">
              <w:rPr>
                <w:rFonts w:ascii="Times New Roman" w:eastAsia="Times New Roman" w:hAnsi="Times New Roman" w:cs="Times New Roman"/>
                <w:i/>
                <w:sz w:val="24"/>
                <w:szCs w:val="24"/>
              </w:rPr>
              <w:t>t</w:t>
            </w:r>
            <w:proofErr w:type="gramStart"/>
            <w:r w:rsidRPr="00B57B6B">
              <w:rPr>
                <w:rFonts w:ascii="Times New Roman" w:hAnsi="Times New Roman" w:cs="Times New Roman"/>
                <w:sz w:val="24"/>
                <w:szCs w:val="24"/>
              </w:rPr>
              <w:t>о.с</w:t>
            </w:r>
            <w:proofErr w:type="spellEnd"/>
            <w:proofErr w:type="gramEnd"/>
            <w:r w:rsidRPr="00B57B6B">
              <w:rPr>
                <w:rFonts w:ascii="Times New Roman" w:hAnsi="Times New Roman" w:cs="Times New Roman"/>
                <w:sz w:val="24"/>
                <w:szCs w:val="24"/>
              </w:rPr>
              <w:t xml:space="preserve"> </w:t>
            </w:r>
          </w:p>
        </w:tc>
        <w:tc>
          <w:tcPr>
            <w:tcW w:w="8218" w:type="dxa"/>
            <w:tcBorders>
              <w:top w:val="single" w:sz="4" w:space="0" w:color="000000"/>
              <w:left w:val="single" w:sz="4" w:space="0" w:color="000000"/>
              <w:bottom w:val="single" w:sz="4" w:space="0" w:color="000000"/>
              <w:right w:val="single" w:sz="4" w:space="0" w:color="000000"/>
            </w:tcBorders>
          </w:tcPr>
          <w:p w14:paraId="608C7509" w14:textId="77777777" w:rsidR="00B57B6B" w:rsidRPr="00B57B6B" w:rsidRDefault="00B57B6B">
            <w:pPr>
              <w:spacing w:after="0" w:line="259" w:lineRule="auto"/>
              <w:ind w:left="0" w:firstLine="0"/>
              <w:jc w:val="left"/>
              <w:rPr>
                <w:rFonts w:ascii="Times New Roman" w:hAnsi="Times New Roman" w:cs="Times New Roman"/>
                <w:sz w:val="24"/>
                <w:szCs w:val="24"/>
              </w:rPr>
            </w:pPr>
            <w:r w:rsidRPr="00B57B6B">
              <w:rPr>
                <w:rFonts w:ascii="Times New Roman" w:hAnsi="Times New Roman" w:cs="Times New Roman"/>
                <w:sz w:val="24"/>
                <w:szCs w:val="24"/>
              </w:rPr>
              <w:t xml:space="preserve">Собственное время отключения выключателя </w:t>
            </w:r>
          </w:p>
        </w:tc>
      </w:tr>
      <w:tr w:rsidR="00B57B6B" w:rsidRPr="00B57B6B" w14:paraId="6063CD6F" w14:textId="77777777">
        <w:trPr>
          <w:trHeight w:val="350"/>
        </w:trPr>
        <w:tc>
          <w:tcPr>
            <w:tcW w:w="1843" w:type="dxa"/>
            <w:tcBorders>
              <w:top w:val="single" w:sz="4" w:space="0" w:color="000000"/>
              <w:left w:val="single" w:sz="4" w:space="0" w:color="000000"/>
              <w:bottom w:val="single" w:sz="4" w:space="0" w:color="000000"/>
              <w:right w:val="single" w:sz="4" w:space="0" w:color="000000"/>
            </w:tcBorders>
          </w:tcPr>
          <w:p w14:paraId="583EE341" w14:textId="77777777" w:rsidR="00B57B6B" w:rsidRPr="00B57B6B" w:rsidRDefault="00B57B6B">
            <w:pPr>
              <w:spacing w:after="0" w:line="259" w:lineRule="auto"/>
              <w:ind w:left="0" w:firstLine="0"/>
              <w:jc w:val="left"/>
              <w:rPr>
                <w:rFonts w:ascii="Times New Roman" w:hAnsi="Times New Roman" w:cs="Times New Roman"/>
                <w:sz w:val="24"/>
                <w:szCs w:val="24"/>
              </w:rPr>
            </w:pPr>
            <w:proofErr w:type="spellStart"/>
            <w:r w:rsidRPr="00B57B6B">
              <w:rPr>
                <w:rFonts w:ascii="Times New Roman" w:eastAsia="Times New Roman" w:hAnsi="Times New Roman" w:cs="Times New Roman"/>
                <w:i/>
                <w:sz w:val="24"/>
                <w:szCs w:val="24"/>
              </w:rPr>
              <w:t>t</w:t>
            </w:r>
            <w:proofErr w:type="gramStart"/>
            <w:r w:rsidRPr="00B57B6B">
              <w:rPr>
                <w:rFonts w:ascii="Times New Roman" w:hAnsi="Times New Roman" w:cs="Times New Roman"/>
                <w:sz w:val="24"/>
                <w:szCs w:val="24"/>
              </w:rPr>
              <w:t>в.с</w:t>
            </w:r>
            <w:proofErr w:type="spellEnd"/>
            <w:proofErr w:type="gramEnd"/>
            <w:r w:rsidRPr="00B57B6B">
              <w:rPr>
                <w:rFonts w:ascii="Times New Roman" w:hAnsi="Times New Roman" w:cs="Times New Roman"/>
                <w:sz w:val="24"/>
                <w:szCs w:val="24"/>
              </w:rPr>
              <w:t xml:space="preserve"> </w:t>
            </w:r>
          </w:p>
        </w:tc>
        <w:tc>
          <w:tcPr>
            <w:tcW w:w="8218" w:type="dxa"/>
            <w:tcBorders>
              <w:top w:val="single" w:sz="4" w:space="0" w:color="000000"/>
              <w:left w:val="single" w:sz="4" w:space="0" w:color="000000"/>
              <w:bottom w:val="single" w:sz="4" w:space="0" w:color="000000"/>
              <w:right w:val="single" w:sz="4" w:space="0" w:color="000000"/>
            </w:tcBorders>
          </w:tcPr>
          <w:p w14:paraId="7FA10C5A" w14:textId="77777777" w:rsidR="00B57B6B" w:rsidRPr="00B57B6B" w:rsidRDefault="00B57B6B">
            <w:pPr>
              <w:spacing w:after="0" w:line="259" w:lineRule="auto"/>
              <w:ind w:left="0" w:firstLine="0"/>
              <w:jc w:val="left"/>
              <w:rPr>
                <w:rFonts w:ascii="Times New Roman" w:hAnsi="Times New Roman" w:cs="Times New Roman"/>
                <w:sz w:val="24"/>
                <w:szCs w:val="24"/>
              </w:rPr>
            </w:pPr>
            <w:r w:rsidRPr="00B57B6B">
              <w:rPr>
                <w:rFonts w:ascii="Times New Roman" w:hAnsi="Times New Roman" w:cs="Times New Roman"/>
                <w:sz w:val="24"/>
                <w:szCs w:val="24"/>
              </w:rPr>
              <w:t xml:space="preserve">Собственное время включения выключателя </w:t>
            </w:r>
          </w:p>
        </w:tc>
      </w:tr>
      <w:tr w:rsidR="00B57B6B" w:rsidRPr="00B57B6B" w14:paraId="2B170D00" w14:textId="77777777">
        <w:trPr>
          <w:trHeight w:val="350"/>
        </w:trPr>
        <w:tc>
          <w:tcPr>
            <w:tcW w:w="1843" w:type="dxa"/>
            <w:tcBorders>
              <w:top w:val="single" w:sz="4" w:space="0" w:color="000000"/>
              <w:left w:val="single" w:sz="4" w:space="0" w:color="000000"/>
              <w:bottom w:val="single" w:sz="4" w:space="0" w:color="000000"/>
              <w:right w:val="single" w:sz="4" w:space="0" w:color="000000"/>
            </w:tcBorders>
          </w:tcPr>
          <w:p w14:paraId="6FCCF529" w14:textId="77777777" w:rsidR="00B57B6B" w:rsidRPr="00B57B6B" w:rsidRDefault="00B57B6B">
            <w:pPr>
              <w:spacing w:after="0" w:line="259" w:lineRule="auto"/>
              <w:ind w:left="0" w:firstLine="0"/>
              <w:jc w:val="left"/>
              <w:rPr>
                <w:rFonts w:ascii="Times New Roman" w:hAnsi="Times New Roman" w:cs="Times New Roman"/>
                <w:sz w:val="24"/>
                <w:szCs w:val="24"/>
              </w:rPr>
            </w:pPr>
            <w:proofErr w:type="spellStart"/>
            <w:r w:rsidRPr="00B57B6B">
              <w:rPr>
                <w:rFonts w:ascii="Times New Roman" w:hAnsi="Times New Roman" w:cs="Times New Roman"/>
                <w:sz w:val="24"/>
                <w:szCs w:val="24"/>
              </w:rPr>
              <w:t>Uном</w:t>
            </w:r>
            <w:proofErr w:type="spellEnd"/>
            <w:r w:rsidRPr="00B57B6B">
              <w:rPr>
                <w:rFonts w:ascii="Times New Roman" w:hAnsi="Times New Roman" w:cs="Times New Roman"/>
                <w:sz w:val="24"/>
                <w:szCs w:val="24"/>
              </w:rPr>
              <w:t xml:space="preserve"> </w:t>
            </w:r>
          </w:p>
        </w:tc>
        <w:tc>
          <w:tcPr>
            <w:tcW w:w="8218" w:type="dxa"/>
            <w:tcBorders>
              <w:top w:val="single" w:sz="4" w:space="0" w:color="000000"/>
              <w:left w:val="single" w:sz="4" w:space="0" w:color="000000"/>
              <w:bottom w:val="single" w:sz="4" w:space="0" w:color="000000"/>
              <w:right w:val="single" w:sz="4" w:space="0" w:color="000000"/>
            </w:tcBorders>
          </w:tcPr>
          <w:p w14:paraId="24E61DEF" w14:textId="77777777" w:rsidR="00B57B6B" w:rsidRPr="00B57B6B" w:rsidRDefault="00B57B6B">
            <w:pPr>
              <w:spacing w:after="0" w:line="259" w:lineRule="auto"/>
              <w:ind w:left="0" w:firstLine="0"/>
              <w:jc w:val="left"/>
              <w:rPr>
                <w:rFonts w:ascii="Times New Roman" w:hAnsi="Times New Roman" w:cs="Times New Roman"/>
                <w:sz w:val="24"/>
                <w:szCs w:val="24"/>
              </w:rPr>
            </w:pPr>
            <w:r w:rsidRPr="00B57B6B">
              <w:rPr>
                <w:rFonts w:ascii="Times New Roman" w:hAnsi="Times New Roman" w:cs="Times New Roman"/>
                <w:sz w:val="24"/>
                <w:szCs w:val="24"/>
              </w:rPr>
              <w:t xml:space="preserve">Номинальное напряжение выключателя </w:t>
            </w:r>
          </w:p>
        </w:tc>
      </w:tr>
      <w:tr w:rsidR="00B57B6B" w:rsidRPr="00B57B6B" w14:paraId="354A654B" w14:textId="77777777">
        <w:trPr>
          <w:trHeight w:val="350"/>
        </w:trPr>
        <w:tc>
          <w:tcPr>
            <w:tcW w:w="1843" w:type="dxa"/>
            <w:tcBorders>
              <w:top w:val="single" w:sz="4" w:space="0" w:color="000000"/>
              <w:left w:val="single" w:sz="4" w:space="0" w:color="000000"/>
              <w:bottom w:val="single" w:sz="4" w:space="0" w:color="000000"/>
              <w:right w:val="single" w:sz="4" w:space="0" w:color="000000"/>
            </w:tcBorders>
          </w:tcPr>
          <w:p w14:paraId="2E5A952A" w14:textId="77777777" w:rsidR="00B57B6B" w:rsidRPr="00B57B6B" w:rsidRDefault="00B57B6B">
            <w:pPr>
              <w:spacing w:after="0" w:line="259" w:lineRule="auto"/>
              <w:ind w:left="0" w:firstLine="0"/>
              <w:jc w:val="left"/>
              <w:rPr>
                <w:rFonts w:ascii="Times New Roman" w:hAnsi="Times New Roman" w:cs="Times New Roman"/>
                <w:sz w:val="24"/>
                <w:szCs w:val="24"/>
              </w:rPr>
            </w:pPr>
            <w:proofErr w:type="spellStart"/>
            <w:r w:rsidRPr="00B57B6B">
              <w:rPr>
                <w:rFonts w:ascii="Times New Roman" w:hAnsi="Times New Roman" w:cs="Times New Roman"/>
                <w:sz w:val="24"/>
                <w:szCs w:val="24"/>
              </w:rPr>
              <w:t>U</w:t>
            </w:r>
            <w:proofErr w:type="gramStart"/>
            <w:r w:rsidRPr="00B57B6B">
              <w:rPr>
                <w:rFonts w:ascii="Times New Roman" w:hAnsi="Times New Roman" w:cs="Times New Roman"/>
                <w:sz w:val="24"/>
                <w:szCs w:val="24"/>
                <w:vertAlign w:val="subscript"/>
              </w:rPr>
              <w:t>н.р</w:t>
            </w:r>
            <w:proofErr w:type="spellEnd"/>
            <w:proofErr w:type="gramEnd"/>
            <w:r w:rsidRPr="00B57B6B">
              <w:rPr>
                <w:rFonts w:ascii="Times New Roman" w:hAnsi="Times New Roman" w:cs="Times New Roman"/>
                <w:sz w:val="24"/>
                <w:szCs w:val="24"/>
              </w:rPr>
              <w:t xml:space="preserve"> </w:t>
            </w:r>
          </w:p>
        </w:tc>
        <w:tc>
          <w:tcPr>
            <w:tcW w:w="8218" w:type="dxa"/>
            <w:tcBorders>
              <w:top w:val="single" w:sz="4" w:space="0" w:color="000000"/>
              <w:left w:val="single" w:sz="4" w:space="0" w:color="000000"/>
              <w:bottom w:val="single" w:sz="4" w:space="0" w:color="000000"/>
              <w:right w:val="single" w:sz="4" w:space="0" w:color="000000"/>
            </w:tcBorders>
          </w:tcPr>
          <w:p w14:paraId="64192FC4" w14:textId="77777777" w:rsidR="00B57B6B" w:rsidRPr="00B57B6B" w:rsidRDefault="00B57B6B">
            <w:pPr>
              <w:spacing w:after="0" w:line="259" w:lineRule="auto"/>
              <w:ind w:left="0" w:firstLine="0"/>
              <w:jc w:val="left"/>
              <w:rPr>
                <w:rFonts w:ascii="Times New Roman" w:hAnsi="Times New Roman" w:cs="Times New Roman"/>
                <w:sz w:val="24"/>
                <w:szCs w:val="24"/>
              </w:rPr>
            </w:pPr>
            <w:r w:rsidRPr="00B57B6B">
              <w:rPr>
                <w:rFonts w:ascii="Times New Roman" w:hAnsi="Times New Roman" w:cs="Times New Roman"/>
                <w:sz w:val="24"/>
                <w:szCs w:val="24"/>
              </w:rPr>
              <w:t xml:space="preserve">Наибольшее рабочее напряжение выключателя </w:t>
            </w:r>
          </w:p>
        </w:tc>
      </w:tr>
      <w:tr w:rsidR="00B57B6B" w:rsidRPr="00B57B6B" w14:paraId="748FE426" w14:textId="77777777">
        <w:trPr>
          <w:trHeight w:val="350"/>
        </w:trPr>
        <w:tc>
          <w:tcPr>
            <w:tcW w:w="1843" w:type="dxa"/>
            <w:tcBorders>
              <w:top w:val="single" w:sz="4" w:space="0" w:color="000000"/>
              <w:left w:val="single" w:sz="4" w:space="0" w:color="000000"/>
              <w:bottom w:val="single" w:sz="4" w:space="0" w:color="000000"/>
              <w:right w:val="single" w:sz="4" w:space="0" w:color="000000"/>
            </w:tcBorders>
          </w:tcPr>
          <w:p w14:paraId="021CC817" w14:textId="77777777" w:rsidR="00B57B6B" w:rsidRPr="00B57B6B" w:rsidRDefault="00B57B6B">
            <w:pPr>
              <w:spacing w:after="0" w:line="259" w:lineRule="auto"/>
              <w:ind w:left="0" w:firstLine="0"/>
              <w:jc w:val="left"/>
              <w:rPr>
                <w:rFonts w:ascii="Times New Roman" w:hAnsi="Times New Roman" w:cs="Times New Roman"/>
                <w:sz w:val="24"/>
                <w:szCs w:val="24"/>
              </w:rPr>
            </w:pPr>
            <w:proofErr w:type="spellStart"/>
            <w:r w:rsidRPr="00B57B6B">
              <w:rPr>
                <w:rFonts w:ascii="Times New Roman" w:hAnsi="Times New Roman" w:cs="Times New Roman"/>
                <w:sz w:val="24"/>
                <w:szCs w:val="24"/>
              </w:rPr>
              <w:t>U</w:t>
            </w:r>
            <w:proofErr w:type="gramStart"/>
            <w:r w:rsidRPr="00B57B6B">
              <w:rPr>
                <w:rFonts w:ascii="Times New Roman" w:hAnsi="Times New Roman" w:cs="Times New Roman"/>
                <w:sz w:val="24"/>
                <w:szCs w:val="24"/>
              </w:rPr>
              <w:t>п.ном</w:t>
            </w:r>
            <w:proofErr w:type="spellEnd"/>
            <w:proofErr w:type="gramEnd"/>
            <w:r w:rsidRPr="00B57B6B">
              <w:rPr>
                <w:rFonts w:ascii="Times New Roman" w:hAnsi="Times New Roman" w:cs="Times New Roman"/>
                <w:sz w:val="24"/>
                <w:szCs w:val="24"/>
              </w:rPr>
              <w:t xml:space="preserve"> </w:t>
            </w:r>
          </w:p>
        </w:tc>
        <w:tc>
          <w:tcPr>
            <w:tcW w:w="8218" w:type="dxa"/>
            <w:tcBorders>
              <w:top w:val="single" w:sz="4" w:space="0" w:color="000000"/>
              <w:left w:val="single" w:sz="4" w:space="0" w:color="000000"/>
              <w:bottom w:val="single" w:sz="4" w:space="0" w:color="000000"/>
              <w:right w:val="single" w:sz="4" w:space="0" w:color="000000"/>
            </w:tcBorders>
          </w:tcPr>
          <w:p w14:paraId="2534C5AA" w14:textId="77777777" w:rsidR="00B57B6B" w:rsidRPr="00B57B6B" w:rsidRDefault="00B57B6B">
            <w:pPr>
              <w:spacing w:after="0" w:line="259" w:lineRule="auto"/>
              <w:ind w:left="0" w:firstLine="0"/>
              <w:jc w:val="left"/>
              <w:rPr>
                <w:rFonts w:ascii="Times New Roman" w:hAnsi="Times New Roman" w:cs="Times New Roman"/>
                <w:sz w:val="24"/>
                <w:szCs w:val="24"/>
              </w:rPr>
            </w:pPr>
            <w:r w:rsidRPr="00B57B6B">
              <w:rPr>
                <w:rFonts w:ascii="Times New Roman" w:hAnsi="Times New Roman" w:cs="Times New Roman"/>
                <w:sz w:val="24"/>
                <w:szCs w:val="24"/>
              </w:rPr>
              <w:t xml:space="preserve">Номинальное напряжение оперативного питания  </w:t>
            </w:r>
          </w:p>
        </w:tc>
      </w:tr>
      <w:tr w:rsidR="00B57B6B" w:rsidRPr="00B57B6B" w14:paraId="485935AD" w14:textId="77777777">
        <w:trPr>
          <w:trHeight w:val="350"/>
        </w:trPr>
        <w:tc>
          <w:tcPr>
            <w:tcW w:w="1843" w:type="dxa"/>
            <w:tcBorders>
              <w:top w:val="single" w:sz="4" w:space="0" w:color="000000"/>
              <w:left w:val="single" w:sz="4" w:space="0" w:color="000000"/>
              <w:bottom w:val="single" w:sz="4" w:space="0" w:color="000000"/>
              <w:right w:val="single" w:sz="4" w:space="0" w:color="000000"/>
            </w:tcBorders>
          </w:tcPr>
          <w:p w14:paraId="4F306B08" w14:textId="77777777" w:rsidR="00B57B6B" w:rsidRPr="00B57B6B" w:rsidRDefault="00B57B6B">
            <w:pPr>
              <w:spacing w:after="0" w:line="259" w:lineRule="auto"/>
              <w:ind w:left="0" w:firstLine="0"/>
              <w:jc w:val="left"/>
              <w:rPr>
                <w:rFonts w:ascii="Times New Roman" w:hAnsi="Times New Roman" w:cs="Times New Roman"/>
                <w:sz w:val="24"/>
                <w:szCs w:val="24"/>
              </w:rPr>
            </w:pPr>
            <w:proofErr w:type="spellStart"/>
            <w:r w:rsidRPr="00B57B6B">
              <w:rPr>
                <w:rFonts w:ascii="Times New Roman" w:hAnsi="Times New Roman" w:cs="Times New Roman"/>
                <w:sz w:val="24"/>
                <w:szCs w:val="24"/>
              </w:rPr>
              <w:t>U</w:t>
            </w:r>
            <w:r w:rsidRPr="00B57B6B">
              <w:rPr>
                <w:rFonts w:ascii="Times New Roman" w:hAnsi="Times New Roman" w:cs="Times New Roman"/>
                <w:sz w:val="24"/>
                <w:szCs w:val="24"/>
                <w:vertAlign w:val="subscript"/>
              </w:rPr>
              <w:t>всп</w:t>
            </w:r>
            <w:proofErr w:type="spellEnd"/>
            <w:r w:rsidRPr="00B57B6B">
              <w:rPr>
                <w:rFonts w:ascii="Times New Roman" w:hAnsi="Times New Roman" w:cs="Times New Roman"/>
                <w:sz w:val="24"/>
                <w:szCs w:val="24"/>
              </w:rPr>
              <w:t xml:space="preserve"> </w:t>
            </w:r>
          </w:p>
        </w:tc>
        <w:tc>
          <w:tcPr>
            <w:tcW w:w="8218" w:type="dxa"/>
            <w:tcBorders>
              <w:top w:val="single" w:sz="4" w:space="0" w:color="000000"/>
              <w:left w:val="single" w:sz="4" w:space="0" w:color="000000"/>
              <w:bottom w:val="single" w:sz="4" w:space="0" w:color="000000"/>
              <w:right w:val="single" w:sz="4" w:space="0" w:color="000000"/>
            </w:tcBorders>
          </w:tcPr>
          <w:p w14:paraId="0F86FB09" w14:textId="77777777" w:rsidR="00B57B6B" w:rsidRPr="00B57B6B" w:rsidRDefault="00B57B6B">
            <w:pPr>
              <w:spacing w:after="0" w:line="259" w:lineRule="auto"/>
              <w:ind w:left="0" w:firstLine="0"/>
              <w:jc w:val="left"/>
              <w:rPr>
                <w:rFonts w:ascii="Times New Roman" w:hAnsi="Times New Roman" w:cs="Times New Roman"/>
                <w:sz w:val="24"/>
                <w:szCs w:val="24"/>
              </w:rPr>
            </w:pPr>
            <w:r w:rsidRPr="00B57B6B">
              <w:rPr>
                <w:rFonts w:ascii="Times New Roman" w:hAnsi="Times New Roman" w:cs="Times New Roman"/>
                <w:sz w:val="24"/>
                <w:szCs w:val="24"/>
              </w:rPr>
              <w:t xml:space="preserve">Номинальное напряжение вспомогательных цепей выключателя </w:t>
            </w:r>
          </w:p>
        </w:tc>
      </w:tr>
      <w:tr w:rsidR="00B57B6B" w:rsidRPr="00B57B6B" w14:paraId="1DE03DE9" w14:textId="77777777">
        <w:trPr>
          <w:trHeight w:val="350"/>
        </w:trPr>
        <w:tc>
          <w:tcPr>
            <w:tcW w:w="1843" w:type="dxa"/>
            <w:tcBorders>
              <w:top w:val="single" w:sz="4" w:space="0" w:color="000000"/>
              <w:left w:val="single" w:sz="4" w:space="0" w:color="000000"/>
              <w:bottom w:val="single" w:sz="4" w:space="0" w:color="000000"/>
              <w:right w:val="single" w:sz="4" w:space="0" w:color="000000"/>
            </w:tcBorders>
          </w:tcPr>
          <w:p w14:paraId="216D0A89" w14:textId="77777777" w:rsidR="00B57B6B" w:rsidRPr="00B57B6B" w:rsidRDefault="00B57B6B">
            <w:pPr>
              <w:spacing w:after="0" w:line="259" w:lineRule="auto"/>
              <w:ind w:left="0" w:firstLine="0"/>
              <w:jc w:val="left"/>
              <w:rPr>
                <w:rFonts w:ascii="Times New Roman" w:hAnsi="Times New Roman" w:cs="Times New Roman"/>
                <w:sz w:val="24"/>
                <w:szCs w:val="24"/>
              </w:rPr>
            </w:pPr>
            <w:r w:rsidRPr="00B57B6B">
              <w:rPr>
                <w:rFonts w:ascii="Times New Roman" w:hAnsi="Times New Roman" w:cs="Times New Roman"/>
                <w:sz w:val="24"/>
                <w:szCs w:val="24"/>
              </w:rPr>
              <w:t xml:space="preserve">N </w:t>
            </w:r>
          </w:p>
        </w:tc>
        <w:tc>
          <w:tcPr>
            <w:tcW w:w="8218" w:type="dxa"/>
            <w:tcBorders>
              <w:top w:val="single" w:sz="4" w:space="0" w:color="000000"/>
              <w:left w:val="single" w:sz="4" w:space="0" w:color="000000"/>
              <w:bottom w:val="single" w:sz="4" w:space="0" w:color="000000"/>
              <w:right w:val="single" w:sz="4" w:space="0" w:color="000000"/>
            </w:tcBorders>
          </w:tcPr>
          <w:p w14:paraId="6F39F7B1" w14:textId="77777777" w:rsidR="00B57B6B" w:rsidRPr="00B57B6B" w:rsidRDefault="00B57B6B">
            <w:pPr>
              <w:spacing w:after="0" w:line="259" w:lineRule="auto"/>
              <w:ind w:left="0" w:firstLine="0"/>
              <w:jc w:val="left"/>
              <w:rPr>
                <w:rFonts w:ascii="Times New Roman" w:hAnsi="Times New Roman" w:cs="Times New Roman"/>
                <w:sz w:val="24"/>
                <w:szCs w:val="24"/>
              </w:rPr>
            </w:pPr>
            <w:r w:rsidRPr="00B57B6B">
              <w:rPr>
                <w:rFonts w:ascii="Times New Roman" w:hAnsi="Times New Roman" w:cs="Times New Roman"/>
                <w:sz w:val="24"/>
                <w:szCs w:val="24"/>
              </w:rPr>
              <w:t xml:space="preserve">Ресурс главных контактов выключателя по механической стойкости </w:t>
            </w:r>
          </w:p>
        </w:tc>
      </w:tr>
      <w:tr w:rsidR="00B57B6B" w:rsidRPr="00B57B6B" w14:paraId="7805AB46" w14:textId="77777777">
        <w:trPr>
          <w:trHeight w:val="346"/>
        </w:trPr>
        <w:tc>
          <w:tcPr>
            <w:tcW w:w="1843" w:type="dxa"/>
            <w:tcBorders>
              <w:top w:val="single" w:sz="4" w:space="0" w:color="000000"/>
              <w:left w:val="single" w:sz="4" w:space="0" w:color="000000"/>
              <w:bottom w:val="single" w:sz="4" w:space="0" w:color="000000"/>
              <w:right w:val="single" w:sz="4" w:space="0" w:color="000000"/>
            </w:tcBorders>
          </w:tcPr>
          <w:p w14:paraId="3EB3C9D1" w14:textId="77777777" w:rsidR="00B57B6B" w:rsidRPr="00B57B6B" w:rsidRDefault="00B57B6B">
            <w:pPr>
              <w:spacing w:after="0" w:line="259" w:lineRule="auto"/>
              <w:ind w:left="0" w:firstLine="0"/>
              <w:jc w:val="left"/>
              <w:rPr>
                <w:rFonts w:ascii="Times New Roman" w:hAnsi="Times New Roman" w:cs="Times New Roman"/>
                <w:sz w:val="24"/>
                <w:szCs w:val="24"/>
              </w:rPr>
            </w:pPr>
            <w:proofErr w:type="spellStart"/>
            <w:proofErr w:type="gramStart"/>
            <w:r w:rsidRPr="00B57B6B">
              <w:rPr>
                <w:rFonts w:ascii="Times New Roman" w:hAnsi="Times New Roman" w:cs="Times New Roman"/>
                <w:sz w:val="24"/>
                <w:szCs w:val="24"/>
              </w:rPr>
              <w:lastRenderedPageBreak/>
              <w:t>Tсл.ср.сп</w:t>
            </w:r>
            <w:proofErr w:type="spellEnd"/>
            <w:proofErr w:type="gramEnd"/>
            <w:r w:rsidRPr="00B57B6B">
              <w:rPr>
                <w:rFonts w:ascii="Times New Roman" w:hAnsi="Times New Roman" w:cs="Times New Roman"/>
                <w:sz w:val="24"/>
                <w:szCs w:val="24"/>
              </w:rPr>
              <w:t xml:space="preserve"> </w:t>
            </w:r>
          </w:p>
        </w:tc>
        <w:tc>
          <w:tcPr>
            <w:tcW w:w="8218" w:type="dxa"/>
            <w:tcBorders>
              <w:top w:val="single" w:sz="4" w:space="0" w:color="000000"/>
              <w:left w:val="single" w:sz="4" w:space="0" w:color="000000"/>
              <w:bottom w:val="single" w:sz="4" w:space="0" w:color="000000"/>
              <w:right w:val="single" w:sz="4" w:space="0" w:color="000000"/>
            </w:tcBorders>
          </w:tcPr>
          <w:p w14:paraId="12523D48" w14:textId="77777777" w:rsidR="00B57B6B" w:rsidRPr="00B57B6B" w:rsidRDefault="00B57B6B">
            <w:pPr>
              <w:spacing w:after="0" w:line="259" w:lineRule="auto"/>
              <w:ind w:left="0" w:firstLine="0"/>
              <w:jc w:val="left"/>
              <w:rPr>
                <w:rFonts w:ascii="Times New Roman" w:hAnsi="Times New Roman" w:cs="Times New Roman"/>
                <w:sz w:val="24"/>
                <w:szCs w:val="24"/>
              </w:rPr>
            </w:pPr>
            <w:r w:rsidRPr="00B57B6B">
              <w:rPr>
                <w:rFonts w:ascii="Times New Roman" w:hAnsi="Times New Roman" w:cs="Times New Roman"/>
                <w:sz w:val="24"/>
                <w:szCs w:val="24"/>
              </w:rPr>
              <w:t xml:space="preserve">Средний срок службы до списания </w:t>
            </w:r>
          </w:p>
        </w:tc>
      </w:tr>
      <w:tr w:rsidR="00B57B6B" w:rsidRPr="00B57B6B" w14:paraId="54797956" w14:textId="77777777">
        <w:trPr>
          <w:trHeight w:val="350"/>
        </w:trPr>
        <w:tc>
          <w:tcPr>
            <w:tcW w:w="1843" w:type="dxa"/>
            <w:tcBorders>
              <w:top w:val="single" w:sz="4" w:space="0" w:color="000000"/>
              <w:left w:val="single" w:sz="4" w:space="0" w:color="000000"/>
              <w:bottom w:val="single" w:sz="4" w:space="0" w:color="000000"/>
              <w:right w:val="single" w:sz="4" w:space="0" w:color="000000"/>
            </w:tcBorders>
          </w:tcPr>
          <w:p w14:paraId="0C889E82" w14:textId="77777777" w:rsidR="00B57B6B" w:rsidRPr="00B57B6B" w:rsidRDefault="00B57B6B">
            <w:pPr>
              <w:spacing w:after="0" w:line="259" w:lineRule="auto"/>
              <w:ind w:left="0" w:firstLine="0"/>
              <w:jc w:val="left"/>
              <w:rPr>
                <w:rFonts w:ascii="Times New Roman" w:hAnsi="Times New Roman" w:cs="Times New Roman"/>
                <w:sz w:val="24"/>
                <w:szCs w:val="24"/>
              </w:rPr>
            </w:pPr>
            <w:proofErr w:type="spellStart"/>
            <w:r w:rsidRPr="00B57B6B">
              <w:rPr>
                <w:rFonts w:ascii="Times New Roman" w:hAnsi="Times New Roman" w:cs="Times New Roman"/>
                <w:sz w:val="24"/>
                <w:szCs w:val="24"/>
              </w:rPr>
              <w:t>Rф</w:t>
            </w:r>
            <w:proofErr w:type="spellEnd"/>
            <w:r w:rsidRPr="00B57B6B">
              <w:rPr>
                <w:rFonts w:ascii="Times New Roman" w:hAnsi="Times New Roman" w:cs="Times New Roman"/>
                <w:sz w:val="24"/>
                <w:szCs w:val="24"/>
              </w:rPr>
              <w:t xml:space="preserve"> </w:t>
            </w:r>
          </w:p>
        </w:tc>
        <w:tc>
          <w:tcPr>
            <w:tcW w:w="8218" w:type="dxa"/>
            <w:tcBorders>
              <w:top w:val="single" w:sz="4" w:space="0" w:color="000000"/>
              <w:left w:val="single" w:sz="4" w:space="0" w:color="000000"/>
              <w:bottom w:val="single" w:sz="4" w:space="0" w:color="000000"/>
              <w:right w:val="single" w:sz="4" w:space="0" w:color="000000"/>
            </w:tcBorders>
          </w:tcPr>
          <w:p w14:paraId="7035A14A" w14:textId="77777777" w:rsidR="00B57B6B" w:rsidRPr="00B57B6B" w:rsidRDefault="00B57B6B">
            <w:pPr>
              <w:spacing w:after="0" w:line="259" w:lineRule="auto"/>
              <w:ind w:left="0" w:firstLine="0"/>
              <w:jc w:val="left"/>
              <w:rPr>
                <w:rFonts w:ascii="Times New Roman" w:hAnsi="Times New Roman" w:cs="Times New Roman"/>
                <w:sz w:val="24"/>
                <w:szCs w:val="24"/>
              </w:rPr>
            </w:pPr>
            <w:r w:rsidRPr="00B57B6B">
              <w:rPr>
                <w:rFonts w:ascii="Times New Roman" w:hAnsi="Times New Roman" w:cs="Times New Roman"/>
                <w:sz w:val="24"/>
                <w:szCs w:val="24"/>
              </w:rPr>
              <w:t xml:space="preserve">Фактическое значение электрического сопротивления главных цепей </w:t>
            </w:r>
          </w:p>
        </w:tc>
      </w:tr>
      <w:tr w:rsidR="00B57B6B" w:rsidRPr="00B57B6B" w14:paraId="51814B6C" w14:textId="77777777">
        <w:trPr>
          <w:trHeight w:val="350"/>
        </w:trPr>
        <w:tc>
          <w:tcPr>
            <w:tcW w:w="1843" w:type="dxa"/>
            <w:tcBorders>
              <w:top w:val="single" w:sz="4" w:space="0" w:color="000000"/>
              <w:left w:val="single" w:sz="4" w:space="0" w:color="000000"/>
              <w:bottom w:val="single" w:sz="4" w:space="0" w:color="000000"/>
              <w:right w:val="single" w:sz="4" w:space="0" w:color="000000"/>
            </w:tcBorders>
          </w:tcPr>
          <w:p w14:paraId="5330AFFB" w14:textId="77777777" w:rsidR="00B57B6B" w:rsidRPr="00B57B6B" w:rsidRDefault="00B57B6B">
            <w:pPr>
              <w:spacing w:after="0" w:line="259" w:lineRule="auto"/>
              <w:ind w:left="0" w:firstLine="0"/>
              <w:jc w:val="left"/>
              <w:rPr>
                <w:rFonts w:ascii="Times New Roman" w:hAnsi="Times New Roman" w:cs="Times New Roman"/>
                <w:sz w:val="24"/>
                <w:szCs w:val="24"/>
              </w:rPr>
            </w:pPr>
            <w:proofErr w:type="spellStart"/>
            <w:r w:rsidRPr="00B57B6B">
              <w:rPr>
                <w:rFonts w:ascii="Times New Roman" w:hAnsi="Times New Roman" w:cs="Times New Roman"/>
                <w:sz w:val="24"/>
                <w:szCs w:val="24"/>
              </w:rPr>
              <w:t>Rн</w:t>
            </w:r>
            <w:proofErr w:type="spellEnd"/>
            <w:r w:rsidRPr="00B57B6B">
              <w:rPr>
                <w:rFonts w:ascii="Times New Roman" w:hAnsi="Times New Roman" w:cs="Times New Roman"/>
                <w:sz w:val="24"/>
                <w:szCs w:val="24"/>
              </w:rPr>
              <w:t xml:space="preserve"> </w:t>
            </w:r>
          </w:p>
        </w:tc>
        <w:tc>
          <w:tcPr>
            <w:tcW w:w="8218" w:type="dxa"/>
            <w:tcBorders>
              <w:top w:val="single" w:sz="4" w:space="0" w:color="000000"/>
              <w:left w:val="single" w:sz="4" w:space="0" w:color="000000"/>
              <w:bottom w:val="single" w:sz="4" w:space="0" w:color="000000"/>
              <w:right w:val="single" w:sz="4" w:space="0" w:color="000000"/>
            </w:tcBorders>
          </w:tcPr>
          <w:p w14:paraId="0DDC24ED" w14:textId="77777777" w:rsidR="00B57B6B" w:rsidRPr="00B57B6B" w:rsidRDefault="00B57B6B">
            <w:pPr>
              <w:spacing w:after="0" w:line="259" w:lineRule="auto"/>
              <w:ind w:left="0" w:firstLine="0"/>
              <w:jc w:val="left"/>
              <w:rPr>
                <w:rFonts w:ascii="Times New Roman" w:hAnsi="Times New Roman" w:cs="Times New Roman"/>
                <w:sz w:val="24"/>
                <w:szCs w:val="24"/>
              </w:rPr>
            </w:pPr>
            <w:r w:rsidRPr="00B57B6B">
              <w:rPr>
                <w:rFonts w:ascii="Times New Roman" w:hAnsi="Times New Roman" w:cs="Times New Roman"/>
                <w:sz w:val="24"/>
                <w:szCs w:val="24"/>
              </w:rPr>
              <w:t xml:space="preserve">Нормированное значение электрического сопротивления главных цепей </w:t>
            </w:r>
          </w:p>
        </w:tc>
      </w:tr>
    </w:tbl>
    <w:p w14:paraId="68375855" w14:textId="77777777" w:rsidR="00B57B6B" w:rsidRPr="00B57B6B" w:rsidRDefault="00B57B6B">
      <w:pPr>
        <w:spacing w:after="0" w:line="259" w:lineRule="auto"/>
        <w:ind w:left="566" w:firstLine="0"/>
        <w:jc w:val="left"/>
        <w:rPr>
          <w:rFonts w:ascii="Times New Roman" w:hAnsi="Times New Roman" w:cs="Times New Roman"/>
          <w:sz w:val="24"/>
          <w:szCs w:val="24"/>
        </w:rPr>
      </w:pPr>
      <w:r w:rsidRPr="00B57B6B">
        <w:rPr>
          <w:rFonts w:ascii="Times New Roman" w:eastAsia="Times New Roman" w:hAnsi="Times New Roman" w:cs="Times New Roman"/>
          <w:b/>
          <w:sz w:val="24"/>
          <w:szCs w:val="24"/>
        </w:rPr>
        <w:t xml:space="preserve"> </w:t>
      </w:r>
    </w:p>
    <w:p w14:paraId="2F8855F7" w14:textId="248E5B6D" w:rsidR="00B57B6B" w:rsidRPr="00B57B6B" w:rsidRDefault="00B57B6B" w:rsidP="00B57B6B">
      <w:pPr>
        <w:ind w:left="0" w:right="239" w:firstLine="0"/>
        <w:rPr>
          <w:rFonts w:ascii="Times New Roman" w:hAnsi="Times New Roman" w:cs="Times New Roman"/>
          <w:sz w:val="24"/>
          <w:szCs w:val="24"/>
        </w:rPr>
      </w:pPr>
      <w:r w:rsidRPr="00B57B6B">
        <w:rPr>
          <w:rFonts w:ascii="Times New Roman" w:hAnsi="Times New Roman" w:cs="Times New Roman"/>
          <w:sz w:val="24"/>
          <w:szCs w:val="24"/>
        </w:rPr>
        <w:t xml:space="preserve">ВВ предназначены для коммутации высоковольтных электрических цепей при нормальных и аварийных режимах в сетях трехфазного переменного тока частотой 50 Гц с номинальным напряжением до 10 </w:t>
      </w:r>
      <w:proofErr w:type="spellStart"/>
      <w:r w:rsidRPr="00B57B6B">
        <w:rPr>
          <w:rFonts w:ascii="Times New Roman" w:hAnsi="Times New Roman" w:cs="Times New Roman"/>
          <w:sz w:val="24"/>
          <w:szCs w:val="24"/>
        </w:rPr>
        <w:t>кВ</w:t>
      </w:r>
      <w:proofErr w:type="spellEnd"/>
      <w:r w:rsidRPr="00B57B6B">
        <w:rPr>
          <w:rFonts w:ascii="Times New Roman" w:hAnsi="Times New Roman" w:cs="Times New Roman"/>
          <w:sz w:val="24"/>
          <w:szCs w:val="24"/>
        </w:rPr>
        <w:t xml:space="preserve"> и номинальными токами коммутации 630, 800, 1000 А для систем с изолированной и заземленной нейтралью. </w:t>
      </w:r>
    </w:p>
    <w:p w14:paraId="47CE4BD6" w14:textId="374297DE" w:rsidR="00B57B6B" w:rsidRPr="00B57B6B" w:rsidRDefault="00B57B6B">
      <w:pPr>
        <w:spacing w:after="0"/>
        <w:ind w:left="561" w:right="239"/>
        <w:rPr>
          <w:rFonts w:ascii="Times New Roman" w:hAnsi="Times New Roman" w:cs="Times New Roman"/>
          <w:sz w:val="24"/>
          <w:szCs w:val="24"/>
        </w:rPr>
      </w:pPr>
      <w:r w:rsidRPr="00B57B6B">
        <w:rPr>
          <w:rFonts w:ascii="Times New Roman" w:hAnsi="Times New Roman" w:cs="Times New Roman"/>
          <w:sz w:val="24"/>
          <w:szCs w:val="24"/>
        </w:rPr>
        <w:t xml:space="preserve">Основные параметры и характеристики ВВ </w:t>
      </w:r>
    </w:p>
    <w:tbl>
      <w:tblPr>
        <w:tblStyle w:val="TableGrid"/>
        <w:tblW w:w="9782" w:type="dxa"/>
        <w:tblInd w:w="566" w:type="dxa"/>
        <w:tblCellMar>
          <w:top w:w="48" w:type="dxa"/>
        </w:tblCellMar>
        <w:tblLook w:val="04A0" w:firstRow="1" w:lastRow="0" w:firstColumn="1" w:lastColumn="0" w:noHBand="0" w:noVBand="1"/>
      </w:tblPr>
      <w:tblGrid>
        <w:gridCol w:w="6228"/>
        <w:gridCol w:w="993"/>
        <w:gridCol w:w="283"/>
        <w:gridCol w:w="992"/>
        <w:gridCol w:w="489"/>
        <w:gridCol w:w="797"/>
      </w:tblGrid>
      <w:tr w:rsidR="00B57B6B" w:rsidRPr="00B57B6B" w14:paraId="1D185DD8" w14:textId="77777777" w:rsidTr="00B57B6B">
        <w:trPr>
          <w:trHeight w:val="1224"/>
        </w:trPr>
        <w:tc>
          <w:tcPr>
            <w:tcW w:w="6228" w:type="dxa"/>
            <w:vMerge w:val="restart"/>
            <w:tcBorders>
              <w:top w:val="single" w:sz="4" w:space="0" w:color="000000"/>
              <w:left w:val="single" w:sz="4" w:space="0" w:color="000000"/>
              <w:bottom w:val="single" w:sz="4" w:space="0" w:color="000000"/>
              <w:right w:val="single" w:sz="4" w:space="0" w:color="000000"/>
            </w:tcBorders>
            <w:vAlign w:val="center"/>
          </w:tcPr>
          <w:p w14:paraId="5040196C" w14:textId="77777777" w:rsidR="00B57B6B" w:rsidRPr="00B57B6B" w:rsidRDefault="00B57B6B">
            <w:pPr>
              <w:spacing w:after="0" w:line="259" w:lineRule="auto"/>
              <w:ind w:left="0" w:right="4" w:firstLine="0"/>
              <w:jc w:val="center"/>
              <w:rPr>
                <w:rFonts w:ascii="Times New Roman" w:hAnsi="Times New Roman" w:cs="Times New Roman"/>
                <w:sz w:val="24"/>
                <w:szCs w:val="24"/>
              </w:rPr>
            </w:pPr>
            <w:r w:rsidRPr="00B57B6B">
              <w:rPr>
                <w:rFonts w:ascii="Times New Roman" w:hAnsi="Times New Roman" w:cs="Times New Roman"/>
                <w:sz w:val="24"/>
                <w:szCs w:val="24"/>
              </w:rPr>
              <w:t xml:space="preserve">Наименование параметра (характеристики) </w:t>
            </w:r>
          </w:p>
        </w:tc>
        <w:tc>
          <w:tcPr>
            <w:tcW w:w="3554" w:type="dxa"/>
            <w:gridSpan w:val="5"/>
            <w:tcBorders>
              <w:top w:val="single" w:sz="4" w:space="0" w:color="000000"/>
              <w:left w:val="single" w:sz="4" w:space="0" w:color="000000"/>
              <w:bottom w:val="single" w:sz="4" w:space="0" w:color="000000"/>
              <w:right w:val="single" w:sz="4" w:space="0" w:color="000000"/>
            </w:tcBorders>
          </w:tcPr>
          <w:p w14:paraId="461C256B" w14:textId="77777777" w:rsidR="00B57B6B" w:rsidRPr="00B57B6B" w:rsidRDefault="00B57B6B">
            <w:pPr>
              <w:spacing w:line="284" w:lineRule="auto"/>
              <w:ind w:left="0" w:firstLine="0"/>
              <w:jc w:val="center"/>
              <w:rPr>
                <w:rFonts w:ascii="Times New Roman" w:hAnsi="Times New Roman" w:cs="Times New Roman"/>
                <w:sz w:val="24"/>
                <w:szCs w:val="24"/>
              </w:rPr>
            </w:pPr>
            <w:r w:rsidRPr="00B57B6B">
              <w:rPr>
                <w:rFonts w:ascii="Times New Roman" w:hAnsi="Times New Roman" w:cs="Times New Roman"/>
                <w:sz w:val="24"/>
                <w:szCs w:val="24"/>
              </w:rPr>
              <w:t xml:space="preserve">Для ВВ с характеристиками исполнений: номинальный ток </w:t>
            </w:r>
          </w:p>
          <w:p w14:paraId="40D443E7" w14:textId="77777777" w:rsidR="00B57B6B" w:rsidRPr="00B57B6B" w:rsidRDefault="00B57B6B">
            <w:pPr>
              <w:spacing w:after="25" w:line="259" w:lineRule="auto"/>
              <w:ind w:left="206" w:firstLine="0"/>
              <w:jc w:val="left"/>
              <w:rPr>
                <w:rFonts w:ascii="Times New Roman" w:hAnsi="Times New Roman" w:cs="Times New Roman"/>
                <w:sz w:val="24"/>
                <w:szCs w:val="24"/>
              </w:rPr>
            </w:pPr>
            <w:r w:rsidRPr="00B57B6B">
              <w:rPr>
                <w:rFonts w:ascii="Times New Roman" w:hAnsi="Times New Roman" w:cs="Times New Roman"/>
                <w:sz w:val="24"/>
                <w:szCs w:val="24"/>
              </w:rPr>
              <w:t xml:space="preserve">отключения, кА / номинальный </w:t>
            </w:r>
          </w:p>
          <w:p w14:paraId="2A3DBA14" w14:textId="77777777" w:rsidR="00B57B6B" w:rsidRPr="00B57B6B" w:rsidRDefault="00B57B6B">
            <w:pPr>
              <w:spacing w:after="0" w:line="259" w:lineRule="auto"/>
              <w:ind w:left="0" w:right="2" w:firstLine="0"/>
              <w:jc w:val="center"/>
              <w:rPr>
                <w:rFonts w:ascii="Times New Roman" w:hAnsi="Times New Roman" w:cs="Times New Roman"/>
                <w:sz w:val="24"/>
                <w:szCs w:val="24"/>
              </w:rPr>
            </w:pPr>
            <w:r w:rsidRPr="00B57B6B">
              <w:rPr>
                <w:rFonts w:ascii="Times New Roman" w:hAnsi="Times New Roman" w:cs="Times New Roman"/>
                <w:sz w:val="24"/>
                <w:szCs w:val="24"/>
              </w:rPr>
              <w:t xml:space="preserve">ток, </w:t>
            </w:r>
            <w:proofErr w:type="gramStart"/>
            <w:r w:rsidRPr="00B57B6B">
              <w:rPr>
                <w:rFonts w:ascii="Times New Roman" w:hAnsi="Times New Roman" w:cs="Times New Roman"/>
                <w:sz w:val="24"/>
                <w:szCs w:val="24"/>
              </w:rPr>
              <w:t>А</w:t>
            </w:r>
            <w:proofErr w:type="gramEnd"/>
            <w:r w:rsidRPr="00B57B6B">
              <w:rPr>
                <w:rFonts w:ascii="Times New Roman" w:hAnsi="Times New Roman" w:cs="Times New Roman"/>
                <w:sz w:val="24"/>
                <w:szCs w:val="24"/>
              </w:rPr>
              <w:t xml:space="preserve"> </w:t>
            </w:r>
            <w:r w:rsidRPr="00B57B6B">
              <w:rPr>
                <w:rFonts w:ascii="Times New Roman" w:hAnsi="Times New Roman" w:cs="Times New Roman"/>
                <w:sz w:val="24"/>
                <w:szCs w:val="24"/>
                <w:vertAlign w:val="superscript"/>
              </w:rPr>
              <w:t>1)</w:t>
            </w:r>
            <w:r w:rsidRPr="00B57B6B">
              <w:rPr>
                <w:rFonts w:ascii="Times New Roman" w:hAnsi="Times New Roman" w:cs="Times New Roman"/>
                <w:sz w:val="24"/>
                <w:szCs w:val="24"/>
              </w:rPr>
              <w:t xml:space="preserve"> </w:t>
            </w:r>
          </w:p>
        </w:tc>
      </w:tr>
      <w:tr w:rsidR="00B57B6B" w:rsidRPr="00B57B6B" w14:paraId="40A7BC3B" w14:textId="77777777" w:rsidTr="00B57B6B">
        <w:trPr>
          <w:trHeight w:val="264"/>
        </w:trPr>
        <w:tc>
          <w:tcPr>
            <w:tcW w:w="0" w:type="auto"/>
            <w:vMerge/>
            <w:tcBorders>
              <w:top w:val="nil"/>
              <w:left w:val="single" w:sz="4" w:space="0" w:color="000000"/>
              <w:bottom w:val="single" w:sz="4" w:space="0" w:color="000000"/>
              <w:right w:val="single" w:sz="4" w:space="0" w:color="000000"/>
            </w:tcBorders>
          </w:tcPr>
          <w:p w14:paraId="4AD4F35F" w14:textId="77777777" w:rsidR="00B57B6B" w:rsidRPr="00B57B6B" w:rsidRDefault="00B57B6B">
            <w:pPr>
              <w:spacing w:after="160" w:line="259" w:lineRule="auto"/>
              <w:ind w:left="0" w:firstLine="0"/>
              <w:jc w:val="left"/>
              <w:rPr>
                <w:rFonts w:ascii="Times New Roman" w:hAnsi="Times New Roman" w:cs="Times New Roman"/>
                <w:sz w:val="24"/>
                <w:szCs w:val="24"/>
              </w:rPr>
            </w:pPr>
          </w:p>
        </w:tc>
        <w:tc>
          <w:tcPr>
            <w:tcW w:w="1276" w:type="dxa"/>
            <w:gridSpan w:val="2"/>
            <w:tcBorders>
              <w:top w:val="single" w:sz="4" w:space="0" w:color="000000"/>
              <w:left w:val="single" w:sz="4" w:space="0" w:color="000000"/>
              <w:bottom w:val="single" w:sz="4" w:space="0" w:color="000000"/>
              <w:right w:val="single" w:sz="4" w:space="0" w:color="000000"/>
            </w:tcBorders>
          </w:tcPr>
          <w:p w14:paraId="1806B46E" w14:textId="77777777" w:rsidR="00B57B6B" w:rsidRPr="00B57B6B" w:rsidRDefault="00B57B6B">
            <w:pPr>
              <w:spacing w:after="0" w:line="259" w:lineRule="auto"/>
              <w:ind w:left="5" w:firstLine="0"/>
              <w:rPr>
                <w:rFonts w:ascii="Times New Roman" w:hAnsi="Times New Roman" w:cs="Times New Roman"/>
                <w:sz w:val="24"/>
                <w:szCs w:val="24"/>
              </w:rPr>
            </w:pPr>
            <w:r w:rsidRPr="00B57B6B">
              <w:rPr>
                <w:rFonts w:ascii="Times New Roman" w:hAnsi="Times New Roman" w:cs="Times New Roman"/>
                <w:sz w:val="24"/>
                <w:szCs w:val="24"/>
              </w:rPr>
              <w:t>20/630</w:t>
            </w:r>
          </w:p>
        </w:tc>
        <w:tc>
          <w:tcPr>
            <w:tcW w:w="992" w:type="dxa"/>
            <w:tcBorders>
              <w:top w:val="single" w:sz="4" w:space="0" w:color="000000"/>
              <w:left w:val="single" w:sz="4" w:space="0" w:color="000000"/>
              <w:bottom w:val="single" w:sz="4" w:space="0" w:color="000000"/>
              <w:right w:val="single" w:sz="4" w:space="0" w:color="000000"/>
            </w:tcBorders>
          </w:tcPr>
          <w:p w14:paraId="5444AE8F" w14:textId="77777777" w:rsidR="00B57B6B" w:rsidRPr="00B57B6B" w:rsidRDefault="00B57B6B">
            <w:pPr>
              <w:spacing w:after="0" w:line="259" w:lineRule="auto"/>
              <w:ind w:left="-10" w:firstLine="0"/>
              <w:rPr>
                <w:rFonts w:ascii="Times New Roman" w:hAnsi="Times New Roman" w:cs="Times New Roman"/>
                <w:sz w:val="24"/>
                <w:szCs w:val="24"/>
              </w:rPr>
            </w:pPr>
            <w:r w:rsidRPr="00B57B6B">
              <w:rPr>
                <w:rFonts w:ascii="Times New Roman" w:hAnsi="Times New Roman" w:cs="Times New Roman"/>
                <w:sz w:val="24"/>
                <w:szCs w:val="24"/>
              </w:rPr>
              <w:t xml:space="preserve"> 20/800</w:t>
            </w:r>
          </w:p>
        </w:tc>
        <w:tc>
          <w:tcPr>
            <w:tcW w:w="1286" w:type="dxa"/>
            <w:gridSpan w:val="2"/>
            <w:tcBorders>
              <w:top w:val="single" w:sz="4" w:space="0" w:color="000000"/>
              <w:left w:val="single" w:sz="4" w:space="0" w:color="000000"/>
              <w:bottom w:val="single" w:sz="4" w:space="0" w:color="000000"/>
              <w:right w:val="single" w:sz="4" w:space="0" w:color="000000"/>
            </w:tcBorders>
          </w:tcPr>
          <w:p w14:paraId="69E9928B" w14:textId="77777777" w:rsidR="00B57B6B" w:rsidRPr="00B57B6B" w:rsidRDefault="00B57B6B">
            <w:pPr>
              <w:spacing w:after="0" w:line="259" w:lineRule="auto"/>
              <w:ind w:left="-5" w:firstLine="0"/>
              <w:rPr>
                <w:rFonts w:ascii="Times New Roman" w:hAnsi="Times New Roman" w:cs="Times New Roman"/>
                <w:sz w:val="24"/>
                <w:szCs w:val="24"/>
              </w:rPr>
            </w:pPr>
            <w:r w:rsidRPr="00B57B6B">
              <w:rPr>
                <w:rFonts w:ascii="Times New Roman" w:hAnsi="Times New Roman" w:cs="Times New Roman"/>
                <w:sz w:val="24"/>
                <w:szCs w:val="24"/>
              </w:rPr>
              <w:t xml:space="preserve"> 20/1000</w:t>
            </w:r>
          </w:p>
        </w:tc>
      </w:tr>
      <w:tr w:rsidR="00B57B6B" w:rsidRPr="00B57B6B" w14:paraId="43D94FE6" w14:textId="77777777" w:rsidTr="00B57B6B">
        <w:trPr>
          <w:trHeight w:val="312"/>
        </w:trPr>
        <w:tc>
          <w:tcPr>
            <w:tcW w:w="6228" w:type="dxa"/>
            <w:tcBorders>
              <w:top w:val="single" w:sz="4" w:space="0" w:color="000000"/>
              <w:left w:val="single" w:sz="4" w:space="0" w:color="000000"/>
              <w:bottom w:val="single" w:sz="4" w:space="0" w:color="000000"/>
              <w:right w:val="single" w:sz="4" w:space="0" w:color="000000"/>
            </w:tcBorders>
          </w:tcPr>
          <w:p w14:paraId="7DED0630" w14:textId="6CFC32CE" w:rsidR="00B57B6B" w:rsidRPr="00B57B6B" w:rsidRDefault="00B57B6B">
            <w:pPr>
              <w:spacing w:after="0" w:line="259" w:lineRule="auto"/>
              <w:ind w:left="149" w:firstLine="0"/>
              <w:jc w:val="left"/>
              <w:rPr>
                <w:rFonts w:ascii="Times New Roman" w:hAnsi="Times New Roman" w:cs="Times New Roman"/>
                <w:sz w:val="24"/>
                <w:szCs w:val="24"/>
              </w:rPr>
            </w:pPr>
            <w:r w:rsidRPr="00B57B6B">
              <w:rPr>
                <w:rFonts w:ascii="Times New Roman" w:hAnsi="Times New Roman" w:cs="Times New Roman"/>
                <w:sz w:val="24"/>
                <w:szCs w:val="24"/>
              </w:rPr>
              <w:t xml:space="preserve">Номинальное напряжение ВВ </w:t>
            </w:r>
            <w:proofErr w:type="spellStart"/>
            <w:r w:rsidRPr="00B57B6B">
              <w:rPr>
                <w:rFonts w:ascii="Times New Roman" w:hAnsi="Times New Roman" w:cs="Times New Roman"/>
                <w:sz w:val="24"/>
                <w:szCs w:val="24"/>
              </w:rPr>
              <w:t>U</w:t>
            </w:r>
            <w:r w:rsidRPr="00B57B6B">
              <w:rPr>
                <w:rFonts w:ascii="Times New Roman" w:hAnsi="Times New Roman" w:cs="Times New Roman"/>
                <w:sz w:val="24"/>
                <w:szCs w:val="24"/>
                <w:vertAlign w:val="subscript"/>
              </w:rPr>
              <w:t>ном</w:t>
            </w:r>
            <w:proofErr w:type="spellEnd"/>
            <w:r w:rsidRPr="00B57B6B">
              <w:rPr>
                <w:rFonts w:ascii="Times New Roman" w:hAnsi="Times New Roman" w:cs="Times New Roman"/>
                <w:sz w:val="24"/>
                <w:szCs w:val="24"/>
              </w:rPr>
              <w:t xml:space="preserve">, </w:t>
            </w:r>
            <w:proofErr w:type="spellStart"/>
            <w:r w:rsidRPr="00B57B6B">
              <w:rPr>
                <w:rFonts w:ascii="Times New Roman" w:hAnsi="Times New Roman" w:cs="Times New Roman"/>
                <w:sz w:val="24"/>
                <w:szCs w:val="24"/>
              </w:rPr>
              <w:t>кВ</w:t>
            </w:r>
            <w:proofErr w:type="spellEnd"/>
            <w:r w:rsidRPr="00B57B6B">
              <w:rPr>
                <w:rFonts w:ascii="Times New Roman" w:hAnsi="Times New Roman" w:cs="Times New Roman"/>
                <w:sz w:val="24"/>
                <w:szCs w:val="24"/>
              </w:rPr>
              <w:t xml:space="preserve"> </w:t>
            </w:r>
          </w:p>
        </w:tc>
        <w:tc>
          <w:tcPr>
            <w:tcW w:w="3554" w:type="dxa"/>
            <w:gridSpan w:val="5"/>
            <w:tcBorders>
              <w:top w:val="single" w:sz="4" w:space="0" w:color="000000"/>
              <w:left w:val="single" w:sz="4" w:space="0" w:color="000000"/>
              <w:bottom w:val="single" w:sz="4" w:space="0" w:color="000000"/>
              <w:right w:val="single" w:sz="4" w:space="0" w:color="000000"/>
            </w:tcBorders>
          </w:tcPr>
          <w:p w14:paraId="091348B7" w14:textId="77777777" w:rsidR="00B57B6B" w:rsidRPr="00B57B6B" w:rsidRDefault="00B57B6B">
            <w:pPr>
              <w:spacing w:after="0" w:line="259" w:lineRule="auto"/>
              <w:ind w:left="10" w:firstLine="0"/>
              <w:jc w:val="center"/>
              <w:rPr>
                <w:rFonts w:ascii="Times New Roman" w:hAnsi="Times New Roman" w:cs="Times New Roman"/>
                <w:sz w:val="24"/>
                <w:szCs w:val="24"/>
              </w:rPr>
            </w:pPr>
            <w:r w:rsidRPr="00B57B6B">
              <w:rPr>
                <w:rFonts w:ascii="Times New Roman" w:hAnsi="Times New Roman" w:cs="Times New Roman"/>
                <w:sz w:val="24"/>
                <w:szCs w:val="24"/>
              </w:rPr>
              <w:t xml:space="preserve">6; 10 </w:t>
            </w:r>
          </w:p>
        </w:tc>
      </w:tr>
      <w:tr w:rsidR="00B57B6B" w:rsidRPr="00B57B6B" w14:paraId="3879779A" w14:textId="77777777" w:rsidTr="00B57B6B">
        <w:trPr>
          <w:trHeight w:val="922"/>
        </w:trPr>
        <w:tc>
          <w:tcPr>
            <w:tcW w:w="6228" w:type="dxa"/>
            <w:tcBorders>
              <w:top w:val="single" w:sz="4" w:space="0" w:color="000000"/>
              <w:left w:val="single" w:sz="4" w:space="0" w:color="000000"/>
              <w:bottom w:val="single" w:sz="4" w:space="0" w:color="000000"/>
              <w:right w:val="single" w:sz="4" w:space="0" w:color="000000"/>
            </w:tcBorders>
          </w:tcPr>
          <w:p w14:paraId="02DB05F9" w14:textId="0DFCF6B2" w:rsidR="00B57B6B" w:rsidRPr="00B57B6B" w:rsidRDefault="00B57B6B">
            <w:pPr>
              <w:spacing w:after="44" w:line="259" w:lineRule="auto"/>
              <w:ind w:left="149" w:firstLine="0"/>
              <w:jc w:val="left"/>
              <w:rPr>
                <w:rFonts w:ascii="Times New Roman" w:hAnsi="Times New Roman" w:cs="Times New Roman"/>
                <w:sz w:val="24"/>
                <w:szCs w:val="24"/>
              </w:rPr>
            </w:pPr>
            <w:r w:rsidRPr="00B57B6B">
              <w:rPr>
                <w:rFonts w:ascii="Times New Roman" w:hAnsi="Times New Roman" w:cs="Times New Roman"/>
                <w:sz w:val="24"/>
                <w:szCs w:val="24"/>
              </w:rPr>
              <w:t xml:space="preserve">Наибольшее рабочее напряжение ВВ </w:t>
            </w:r>
            <w:proofErr w:type="spellStart"/>
            <w:r w:rsidRPr="00B57B6B">
              <w:rPr>
                <w:rFonts w:ascii="Times New Roman" w:hAnsi="Times New Roman" w:cs="Times New Roman"/>
                <w:sz w:val="24"/>
                <w:szCs w:val="24"/>
              </w:rPr>
              <w:t>U</w:t>
            </w:r>
            <w:proofErr w:type="gramStart"/>
            <w:r w:rsidRPr="00B57B6B">
              <w:rPr>
                <w:rFonts w:ascii="Times New Roman" w:hAnsi="Times New Roman" w:cs="Times New Roman"/>
                <w:sz w:val="24"/>
                <w:szCs w:val="24"/>
                <w:vertAlign w:val="subscript"/>
              </w:rPr>
              <w:t>н.р</w:t>
            </w:r>
            <w:proofErr w:type="spellEnd"/>
            <w:proofErr w:type="gramEnd"/>
            <w:r w:rsidRPr="00B57B6B">
              <w:rPr>
                <w:rFonts w:ascii="Times New Roman" w:hAnsi="Times New Roman" w:cs="Times New Roman"/>
                <w:sz w:val="24"/>
                <w:szCs w:val="24"/>
                <w:vertAlign w:val="subscript"/>
              </w:rPr>
              <w:t xml:space="preserve"> </w:t>
            </w:r>
            <w:r w:rsidRPr="00B57B6B">
              <w:rPr>
                <w:rFonts w:ascii="Times New Roman" w:hAnsi="Times New Roman" w:cs="Times New Roman"/>
                <w:sz w:val="24"/>
                <w:szCs w:val="24"/>
              </w:rPr>
              <w:t xml:space="preserve">, </w:t>
            </w:r>
            <w:proofErr w:type="spellStart"/>
            <w:r w:rsidRPr="00B57B6B">
              <w:rPr>
                <w:rFonts w:ascii="Times New Roman" w:hAnsi="Times New Roman" w:cs="Times New Roman"/>
                <w:sz w:val="24"/>
                <w:szCs w:val="24"/>
              </w:rPr>
              <w:t>кВ</w:t>
            </w:r>
            <w:proofErr w:type="spellEnd"/>
            <w:r w:rsidRPr="00B57B6B">
              <w:rPr>
                <w:rFonts w:ascii="Times New Roman" w:hAnsi="Times New Roman" w:cs="Times New Roman"/>
                <w:sz w:val="24"/>
                <w:szCs w:val="24"/>
              </w:rPr>
              <w:t xml:space="preserve"> </w:t>
            </w:r>
          </w:p>
          <w:p w14:paraId="122B40E2" w14:textId="77777777" w:rsidR="00B57B6B" w:rsidRPr="00B57B6B" w:rsidRDefault="00B57B6B" w:rsidP="009E6C92">
            <w:pPr>
              <w:numPr>
                <w:ilvl w:val="0"/>
                <w:numId w:val="55"/>
              </w:numPr>
              <w:spacing w:after="0" w:line="259" w:lineRule="auto"/>
              <w:ind w:hanging="283"/>
              <w:jc w:val="left"/>
              <w:rPr>
                <w:rFonts w:ascii="Times New Roman" w:hAnsi="Times New Roman" w:cs="Times New Roman"/>
                <w:sz w:val="24"/>
                <w:szCs w:val="24"/>
              </w:rPr>
            </w:pPr>
            <w:r w:rsidRPr="00B57B6B">
              <w:rPr>
                <w:rFonts w:ascii="Times New Roman" w:hAnsi="Times New Roman" w:cs="Times New Roman"/>
                <w:sz w:val="24"/>
                <w:szCs w:val="24"/>
              </w:rPr>
              <w:t xml:space="preserve">при </w:t>
            </w:r>
            <w:proofErr w:type="spellStart"/>
            <w:r w:rsidRPr="00B57B6B">
              <w:rPr>
                <w:rFonts w:ascii="Times New Roman" w:hAnsi="Times New Roman" w:cs="Times New Roman"/>
                <w:sz w:val="24"/>
                <w:szCs w:val="24"/>
              </w:rPr>
              <w:t>U</w:t>
            </w:r>
            <w:r w:rsidRPr="00B57B6B">
              <w:rPr>
                <w:rFonts w:ascii="Times New Roman" w:hAnsi="Times New Roman" w:cs="Times New Roman"/>
                <w:sz w:val="24"/>
                <w:szCs w:val="24"/>
                <w:vertAlign w:val="subscript"/>
              </w:rPr>
              <w:t>ном</w:t>
            </w:r>
            <w:proofErr w:type="spellEnd"/>
            <w:r w:rsidRPr="00B57B6B">
              <w:rPr>
                <w:rFonts w:ascii="Times New Roman" w:hAnsi="Times New Roman" w:cs="Times New Roman"/>
                <w:sz w:val="24"/>
                <w:szCs w:val="24"/>
              </w:rPr>
              <w:t xml:space="preserve"> 10 </w:t>
            </w:r>
            <w:proofErr w:type="spellStart"/>
            <w:r w:rsidRPr="00B57B6B">
              <w:rPr>
                <w:rFonts w:ascii="Times New Roman" w:hAnsi="Times New Roman" w:cs="Times New Roman"/>
                <w:sz w:val="24"/>
                <w:szCs w:val="24"/>
              </w:rPr>
              <w:t>кВ.</w:t>
            </w:r>
            <w:proofErr w:type="spellEnd"/>
            <w:r w:rsidRPr="00B57B6B">
              <w:rPr>
                <w:rFonts w:ascii="Times New Roman" w:hAnsi="Times New Roman" w:cs="Times New Roman"/>
                <w:sz w:val="24"/>
                <w:szCs w:val="24"/>
              </w:rPr>
              <w:t xml:space="preserve"> </w:t>
            </w:r>
          </w:p>
        </w:tc>
        <w:tc>
          <w:tcPr>
            <w:tcW w:w="3554" w:type="dxa"/>
            <w:gridSpan w:val="5"/>
            <w:tcBorders>
              <w:top w:val="single" w:sz="4" w:space="0" w:color="000000"/>
              <w:left w:val="single" w:sz="4" w:space="0" w:color="000000"/>
              <w:bottom w:val="single" w:sz="4" w:space="0" w:color="000000"/>
              <w:right w:val="single" w:sz="4" w:space="0" w:color="000000"/>
            </w:tcBorders>
          </w:tcPr>
          <w:p w14:paraId="2064E4D6" w14:textId="77777777" w:rsidR="00B57B6B" w:rsidRPr="00B57B6B" w:rsidRDefault="00B57B6B">
            <w:pPr>
              <w:spacing w:after="31" w:line="259" w:lineRule="auto"/>
              <w:ind w:left="55" w:firstLine="0"/>
              <w:jc w:val="center"/>
              <w:rPr>
                <w:rFonts w:ascii="Times New Roman" w:hAnsi="Times New Roman" w:cs="Times New Roman"/>
                <w:sz w:val="24"/>
                <w:szCs w:val="24"/>
              </w:rPr>
            </w:pPr>
            <w:r w:rsidRPr="00B57B6B">
              <w:rPr>
                <w:rFonts w:ascii="Times New Roman" w:hAnsi="Times New Roman" w:cs="Times New Roman"/>
                <w:sz w:val="24"/>
                <w:szCs w:val="24"/>
              </w:rPr>
              <w:t xml:space="preserve"> </w:t>
            </w:r>
          </w:p>
          <w:p w14:paraId="29D3ABFB" w14:textId="77777777" w:rsidR="00B57B6B" w:rsidRPr="00B57B6B" w:rsidRDefault="00B57B6B">
            <w:pPr>
              <w:spacing w:after="0" w:line="259" w:lineRule="auto"/>
              <w:ind w:left="0" w:firstLine="0"/>
              <w:jc w:val="center"/>
              <w:rPr>
                <w:rFonts w:ascii="Times New Roman" w:hAnsi="Times New Roman" w:cs="Times New Roman"/>
                <w:sz w:val="24"/>
                <w:szCs w:val="24"/>
              </w:rPr>
            </w:pPr>
            <w:r w:rsidRPr="00B57B6B">
              <w:rPr>
                <w:rFonts w:ascii="Times New Roman" w:hAnsi="Times New Roman" w:cs="Times New Roman"/>
                <w:sz w:val="24"/>
                <w:szCs w:val="24"/>
              </w:rPr>
              <w:t xml:space="preserve">12 </w:t>
            </w:r>
          </w:p>
        </w:tc>
      </w:tr>
      <w:tr w:rsidR="00B57B6B" w:rsidRPr="00B57B6B" w14:paraId="6F59171E" w14:textId="77777777" w:rsidTr="00B57B6B">
        <w:trPr>
          <w:trHeight w:val="346"/>
        </w:trPr>
        <w:tc>
          <w:tcPr>
            <w:tcW w:w="6228" w:type="dxa"/>
            <w:tcBorders>
              <w:top w:val="single" w:sz="4" w:space="0" w:color="000000"/>
              <w:left w:val="single" w:sz="4" w:space="0" w:color="000000"/>
              <w:bottom w:val="single" w:sz="4" w:space="0" w:color="000000"/>
              <w:right w:val="single" w:sz="4" w:space="0" w:color="000000"/>
            </w:tcBorders>
          </w:tcPr>
          <w:p w14:paraId="26EE2A5C" w14:textId="0D9EE28C" w:rsidR="00B57B6B" w:rsidRPr="00B57B6B" w:rsidRDefault="00B57B6B" w:rsidP="00B57B6B">
            <w:pPr>
              <w:spacing w:after="0" w:line="259" w:lineRule="auto"/>
              <w:ind w:left="0" w:firstLine="0"/>
              <w:jc w:val="left"/>
              <w:rPr>
                <w:rFonts w:ascii="Times New Roman" w:hAnsi="Times New Roman" w:cs="Times New Roman"/>
                <w:sz w:val="24"/>
                <w:szCs w:val="24"/>
              </w:rPr>
            </w:pPr>
            <w:r>
              <w:rPr>
                <w:rFonts w:ascii="Times New Roman" w:hAnsi="Times New Roman" w:cs="Times New Roman"/>
                <w:sz w:val="24"/>
                <w:szCs w:val="24"/>
              </w:rPr>
              <w:t xml:space="preserve"> </w:t>
            </w:r>
            <w:r w:rsidRPr="00B57B6B">
              <w:rPr>
                <w:rFonts w:ascii="Times New Roman" w:hAnsi="Times New Roman" w:cs="Times New Roman"/>
                <w:sz w:val="24"/>
                <w:szCs w:val="24"/>
              </w:rPr>
              <w:t xml:space="preserve">Номинальный ток ВВ </w:t>
            </w:r>
            <w:proofErr w:type="spellStart"/>
            <w:r w:rsidRPr="00B57B6B">
              <w:rPr>
                <w:rFonts w:ascii="Times New Roman" w:hAnsi="Times New Roman" w:cs="Times New Roman"/>
                <w:sz w:val="24"/>
                <w:szCs w:val="24"/>
              </w:rPr>
              <w:t>I</w:t>
            </w:r>
            <w:r w:rsidRPr="00B57B6B">
              <w:rPr>
                <w:rFonts w:ascii="Times New Roman" w:hAnsi="Times New Roman" w:cs="Times New Roman"/>
                <w:sz w:val="24"/>
                <w:szCs w:val="24"/>
                <w:vertAlign w:val="subscript"/>
              </w:rPr>
              <w:t>ном</w:t>
            </w:r>
            <w:proofErr w:type="spellEnd"/>
            <w:r w:rsidRPr="00B57B6B">
              <w:rPr>
                <w:rFonts w:ascii="Times New Roman" w:hAnsi="Times New Roman" w:cs="Times New Roman"/>
                <w:sz w:val="24"/>
                <w:szCs w:val="24"/>
                <w:vertAlign w:val="subscript"/>
              </w:rPr>
              <w:t xml:space="preserve">, </w:t>
            </w:r>
            <w:proofErr w:type="gramStart"/>
            <w:r w:rsidRPr="00B57B6B">
              <w:rPr>
                <w:rFonts w:ascii="Times New Roman" w:hAnsi="Times New Roman" w:cs="Times New Roman"/>
                <w:sz w:val="24"/>
                <w:szCs w:val="24"/>
              </w:rPr>
              <w:t>А</w:t>
            </w:r>
            <w:proofErr w:type="gramEnd"/>
            <w:r w:rsidRPr="00B57B6B">
              <w:rPr>
                <w:rFonts w:ascii="Times New Roman" w:hAnsi="Times New Roman" w:cs="Times New Roman"/>
                <w:sz w:val="24"/>
                <w:szCs w:val="24"/>
              </w:rPr>
              <w:t xml:space="preserve"> </w:t>
            </w:r>
          </w:p>
        </w:tc>
        <w:tc>
          <w:tcPr>
            <w:tcW w:w="1276" w:type="dxa"/>
            <w:gridSpan w:val="2"/>
            <w:tcBorders>
              <w:top w:val="single" w:sz="4" w:space="0" w:color="000000"/>
              <w:left w:val="single" w:sz="4" w:space="0" w:color="000000"/>
              <w:bottom w:val="single" w:sz="4" w:space="0" w:color="000000"/>
              <w:right w:val="single" w:sz="4" w:space="0" w:color="000000"/>
            </w:tcBorders>
          </w:tcPr>
          <w:p w14:paraId="779EA3C8" w14:textId="77777777" w:rsidR="00B57B6B" w:rsidRPr="00B57B6B" w:rsidRDefault="00B57B6B">
            <w:pPr>
              <w:spacing w:after="0" w:line="259" w:lineRule="auto"/>
              <w:ind w:left="144" w:firstLine="0"/>
              <w:jc w:val="left"/>
              <w:rPr>
                <w:rFonts w:ascii="Times New Roman" w:hAnsi="Times New Roman" w:cs="Times New Roman"/>
                <w:sz w:val="24"/>
                <w:szCs w:val="24"/>
              </w:rPr>
            </w:pPr>
            <w:r w:rsidRPr="00B57B6B">
              <w:rPr>
                <w:rFonts w:ascii="Times New Roman" w:hAnsi="Times New Roman" w:cs="Times New Roman"/>
                <w:sz w:val="24"/>
                <w:szCs w:val="24"/>
              </w:rPr>
              <w:t xml:space="preserve">630 </w:t>
            </w:r>
          </w:p>
        </w:tc>
        <w:tc>
          <w:tcPr>
            <w:tcW w:w="992" w:type="dxa"/>
            <w:tcBorders>
              <w:top w:val="single" w:sz="4" w:space="0" w:color="000000"/>
              <w:left w:val="single" w:sz="4" w:space="0" w:color="000000"/>
              <w:bottom w:val="single" w:sz="4" w:space="0" w:color="000000"/>
              <w:right w:val="single" w:sz="4" w:space="0" w:color="000000"/>
            </w:tcBorders>
          </w:tcPr>
          <w:p w14:paraId="1BFE248C" w14:textId="77777777" w:rsidR="00B57B6B" w:rsidRPr="00B57B6B" w:rsidRDefault="00B57B6B">
            <w:pPr>
              <w:spacing w:after="0" w:line="259" w:lineRule="auto"/>
              <w:ind w:left="144" w:firstLine="0"/>
              <w:jc w:val="left"/>
              <w:rPr>
                <w:rFonts w:ascii="Times New Roman" w:hAnsi="Times New Roman" w:cs="Times New Roman"/>
                <w:sz w:val="24"/>
                <w:szCs w:val="24"/>
              </w:rPr>
            </w:pPr>
            <w:r w:rsidRPr="00B57B6B">
              <w:rPr>
                <w:rFonts w:ascii="Times New Roman" w:hAnsi="Times New Roman" w:cs="Times New Roman"/>
                <w:sz w:val="24"/>
                <w:szCs w:val="24"/>
              </w:rPr>
              <w:t xml:space="preserve">800 </w:t>
            </w:r>
          </w:p>
        </w:tc>
        <w:tc>
          <w:tcPr>
            <w:tcW w:w="1286" w:type="dxa"/>
            <w:gridSpan w:val="2"/>
            <w:tcBorders>
              <w:top w:val="single" w:sz="4" w:space="0" w:color="000000"/>
              <w:left w:val="single" w:sz="4" w:space="0" w:color="000000"/>
              <w:bottom w:val="single" w:sz="4" w:space="0" w:color="000000"/>
              <w:right w:val="single" w:sz="4" w:space="0" w:color="000000"/>
            </w:tcBorders>
          </w:tcPr>
          <w:p w14:paraId="7FCCD01E" w14:textId="77777777" w:rsidR="00B57B6B" w:rsidRPr="00B57B6B" w:rsidRDefault="00B57B6B">
            <w:pPr>
              <w:spacing w:after="0" w:line="259" w:lineRule="auto"/>
              <w:ind w:left="149" w:firstLine="0"/>
              <w:jc w:val="left"/>
              <w:rPr>
                <w:rFonts w:ascii="Times New Roman" w:hAnsi="Times New Roman" w:cs="Times New Roman"/>
                <w:sz w:val="24"/>
                <w:szCs w:val="24"/>
              </w:rPr>
            </w:pPr>
            <w:r w:rsidRPr="00B57B6B">
              <w:rPr>
                <w:rFonts w:ascii="Times New Roman" w:hAnsi="Times New Roman" w:cs="Times New Roman"/>
                <w:sz w:val="24"/>
                <w:szCs w:val="24"/>
              </w:rPr>
              <w:t xml:space="preserve">1000 </w:t>
            </w:r>
          </w:p>
        </w:tc>
      </w:tr>
      <w:tr w:rsidR="00B57B6B" w:rsidRPr="00B57B6B" w14:paraId="0ADDFE15" w14:textId="77777777" w:rsidTr="00B57B6B">
        <w:trPr>
          <w:trHeight w:val="312"/>
        </w:trPr>
        <w:tc>
          <w:tcPr>
            <w:tcW w:w="6228" w:type="dxa"/>
            <w:tcBorders>
              <w:top w:val="single" w:sz="4" w:space="0" w:color="000000"/>
              <w:left w:val="single" w:sz="4" w:space="0" w:color="000000"/>
              <w:bottom w:val="single" w:sz="4" w:space="0" w:color="000000"/>
              <w:right w:val="single" w:sz="4" w:space="0" w:color="000000"/>
            </w:tcBorders>
          </w:tcPr>
          <w:p w14:paraId="47D8BC6E" w14:textId="4E722FC1" w:rsidR="00B57B6B" w:rsidRPr="00B57B6B" w:rsidRDefault="00B57B6B" w:rsidP="00B57B6B">
            <w:pPr>
              <w:spacing w:after="0" w:line="259" w:lineRule="auto"/>
              <w:ind w:left="0" w:firstLine="0"/>
              <w:jc w:val="left"/>
              <w:rPr>
                <w:rFonts w:ascii="Times New Roman" w:hAnsi="Times New Roman" w:cs="Times New Roman"/>
                <w:sz w:val="24"/>
                <w:szCs w:val="24"/>
              </w:rPr>
            </w:pPr>
            <w:r w:rsidRPr="00B57B6B">
              <w:rPr>
                <w:rFonts w:ascii="Times New Roman" w:eastAsia="Arial" w:hAnsi="Times New Roman" w:cs="Times New Roman"/>
                <w:sz w:val="24"/>
                <w:szCs w:val="24"/>
              </w:rPr>
              <w:t xml:space="preserve"> </w:t>
            </w:r>
            <w:r w:rsidRPr="00B57B6B">
              <w:rPr>
                <w:rFonts w:ascii="Times New Roman" w:hAnsi="Times New Roman" w:cs="Times New Roman"/>
                <w:sz w:val="24"/>
                <w:szCs w:val="24"/>
              </w:rPr>
              <w:t xml:space="preserve">Номинальный ток отключения ВВ </w:t>
            </w:r>
            <w:proofErr w:type="spellStart"/>
            <w:r w:rsidRPr="00B57B6B">
              <w:rPr>
                <w:rFonts w:ascii="Times New Roman" w:hAnsi="Times New Roman" w:cs="Times New Roman"/>
                <w:sz w:val="24"/>
                <w:szCs w:val="24"/>
              </w:rPr>
              <w:t>I</w:t>
            </w:r>
            <w:proofErr w:type="gramStart"/>
            <w:r w:rsidRPr="00B57B6B">
              <w:rPr>
                <w:rFonts w:ascii="Times New Roman" w:hAnsi="Times New Roman" w:cs="Times New Roman"/>
                <w:sz w:val="24"/>
                <w:szCs w:val="24"/>
                <w:vertAlign w:val="subscript"/>
              </w:rPr>
              <w:t>о.ном</w:t>
            </w:r>
            <w:proofErr w:type="spellEnd"/>
            <w:proofErr w:type="gramEnd"/>
            <w:r w:rsidRPr="00B57B6B">
              <w:rPr>
                <w:rFonts w:ascii="Times New Roman" w:hAnsi="Times New Roman" w:cs="Times New Roman"/>
                <w:sz w:val="24"/>
                <w:szCs w:val="24"/>
                <w:vertAlign w:val="subscript"/>
              </w:rPr>
              <w:t xml:space="preserve"> </w:t>
            </w:r>
            <w:r w:rsidRPr="00B57B6B">
              <w:rPr>
                <w:rFonts w:ascii="Times New Roman" w:hAnsi="Times New Roman" w:cs="Times New Roman"/>
                <w:sz w:val="24"/>
                <w:szCs w:val="24"/>
              </w:rPr>
              <w:t xml:space="preserve">, кА </w:t>
            </w:r>
          </w:p>
        </w:tc>
        <w:tc>
          <w:tcPr>
            <w:tcW w:w="3554" w:type="dxa"/>
            <w:gridSpan w:val="5"/>
            <w:tcBorders>
              <w:top w:val="single" w:sz="4" w:space="0" w:color="000000"/>
              <w:left w:val="single" w:sz="4" w:space="0" w:color="000000"/>
              <w:bottom w:val="single" w:sz="4" w:space="0" w:color="000000"/>
              <w:right w:val="single" w:sz="4" w:space="0" w:color="000000"/>
            </w:tcBorders>
          </w:tcPr>
          <w:p w14:paraId="777627B3" w14:textId="77777777" w:rsidR="00B57B6B" w:rsidRPr="00B57B6B" w:rsidRDefault="00B57B6B">
            <w:pPr>
              <w:spacing w:after="0" w:line="259" w:lineRule="auto"/>
              <w:ind w:left="0" w:firstLine="0"/>
              <w:jc w:val="center"/>
              <w:rPr>
                <w:rFonts w:ascii="Times New Roman" w:hAnsi="Times New Roman" w:cs="Times New Roman"/>
                <w:sz w:val="24"/>
                <w:szCs w:val="24"/>
              </w:rPr>
            </w:pPr>
            <w:r w:rsidRPr="00B57B6B">
              <w:rPr>
                <w:rFonts w:ascii="Times New Roman" w:hAnsi="Times New Roman" w:cs="Times New Roman"/>
                <w:sz w:val="24"/>
                <w:szCs w:val="24"/>
              </w:rPr>
              <w:t xml:space="preserve">20 </w:t>
            </w:r>
          </w:p>
        </w:tc>
      </w:tr>
      <w:tr w:rsidR="00B57B6B" w:rsidRPr="00B57B6B" w14:paraId="6D09D7E0" w14:textId="77777777" w:rsidTr="00B57B6B">
        <w:trPr>
          <w:trHeight w:val="614"/>
        </w:trPr>
        <w:tc>
          <w:tcPr>
            <w:tcW w:w="6228" w:type="dxa"/>
            <w:tcBorders>
              <w:top w:val="single" w:sz="4" w:space="0" w:color="000000"/>
              <w:left w:val="single" w:sz="4" w:space="0" w:color="000000"/>
              <w:bottom w:val="single" w:sz="4" w:space="0" w:color="000000"/>
              <w:right w:val="single" w:sz="4" w:space="0" w:color="000000"/>
            </w:tcBorders>
          </w:tcPr>
          <w:p w14:paraId="01692F71" w14:textId="2365C9C3" w:rsidR="00B57B6B" w:rsidRPr="00B57B6B" w:rsidRDefault="00B57B6B">
            <w:pPr>
              <w:spacing w:after="0" w:line="259" w:lineRule="auto"/>
              <w:ind w:left="149" w:firstLine="0"/>
              <w:rPr>
                <w:rFonts w:ascii="Times New Roman" w:hAnsi="Times New Roman" w:cs="Times New Roman"/>
                <w:sz w:val="24"/>
                <w:szCs w:val="24"/>
              </w:rPr>
            </w:pPr>
            <w:r w:rsidRPr="00B57B6B">
              <w:rPr>
                <w:rFonts w:ascii="Times New Roman" w:hAnsi="Times New Roman" w:cs="Times New Roman"/>
                <w:sz w:val="24"/>
                <w:szCs w:val="24"/>
              </w:rPr>
              <w:t xml:space="preserve">Ток электродинамической стойкости (пик кратковременного выдерживаемого тока, наибольший пик) </w:t>
            </w:r>
            <w:proofErr w:type="spellStart"/>
            <w:r w:rsidRPr="00B57B6B">
              <w:rPr>
                <w:rFonts w:ascii="Times New Roman" w:hAnsi="Times New Roman" w:cs="Times New Roman"/>
                <w:sz w:val="24"/>
                <w:szCs w:val="24"/>
              </w:rPr>
              <w:t>i</w:t>
            </w:r>
            <w:r w:rsidRPr="00B57B6B">
              <w:rPr>
                <w:rFonts w:ascii="Times New Roman" w:hAnsi="Times New Roman" w:cs="Times New Roman"/>
                <w:sz w:val="24"/>
                <w:szCs w:val="24"/>
                <w:vertAlign w:val="subscript"/>
              </w:rPr>
              <w:t>д</w:t>
            </w:r>
            <w:proofErr w:type="spellEnd"/>
            <w:r w:rsidRPr="00B57B6B">
              <w:rPr>
                <w:rFonts w:ascii="Times New Roman" w:hAnsi="Times New Roman" w:cs="Times New Roman"/>
                <w:sz w:val="24"/>
                <w:szCs w:val="24"/>
              </w:rPr>
              <w:t xml:space="preserve"> кА, не менее </w:t>
            </w:r>
          </w:p>
        </w:tc>
        <w:tc>
          <w:tcPr>
            <w:tcW w:w="3554" w:type="dxa"/>
            <w:gridSpan w:val="5"/>
            <w:tcBorders>
              <w:top w:val="single" w:sz="4" w:space="0" w:color="000000"/>
              <w:left w:val="single" w:sz="4" w:space="0" w:color="000000"/>
              <w:bottom w:val="single" w:sz="4" w:space="0" w:color="000000"/>
              <w:right w:val="single" w:sz="4" w:space="0" w:color="000000"/>
            </w:tcBorders>
          </w:tcPr>
          <w:p w14:paraId="32E0486C" w14:textId="77777777" w:rsidR="00B57B6B" w:rsidRDefault="00B57B6B">
            <w:pPr>
              <w:spacing w:after="0" w:line="259" w:lineRule="auto"/>
              <w:ind w:left="0" w:firstLine="0"/>
              <w:jc w:val="center"/>
              <w:rPr>
                <w:rFonts w:ascii="Times New Roman" w:hAnsi="Times New Roman" w:cs="Times New Roman"/>
                <w:sz w:val="24"/>
                <w:szCs w:val="24"/>
              </w:rPr>
            </w:pPr>
          </w:p>
          <w:p w14:paraId="3239C365" w14:textId="2B2E863B" w:rsidR="00B57B6B" w:rsidRPr="00B57B6B" w:rsidRDefault="00B57B6B">
            <w:pPr>
              <w:spacing w:after="0" w:line="259" w:lineRule="auto"/>
              <w:ind w:left="0" w:firstLine="0"/>
              <w:jc w:val="center"/>
              <w:rPr>
                <w:rFonts w:ascii="Times New Roman" w:hAnsi="Times New Roman" w:cs="Times New Roman"/>
                <w:sz w:val="24"/>
                <w:szCs w:val="24"/>
              </w:rPr>
            </w:pPr>
            <w:r w:rsidRPr="00B57B6B">
              <w:rPr>
                <w:rFonts w:ascii="Times New Roman" w:hAnsi="Times New Roman" w:cs="Times New Roman"/>
                <w:sz w:val="24"/>
                <w:szCs w:val="24"/>
              </w:rPr>
              <w:t xml:space="preserve">51 </w:t>
            </w:r>
          </w:p>
        </w:tc>
      </w:tr>
      <w:tr w:rsidR="00B57B6B" w:rsidRPr="00B57B6B" w14:paraId="6192AD1A" w14:textId="77777777" w:rsidTr="00B57B6B">
        <w:trPr>
          <w:trHeight w:val="922"/>
        </w:trPr>
        <w:tc>
          <w:tcPr>
            <w:tcW w:w="6228" w:type="dxa"/>
            <w:tcBorders>
              <w:top w:val="single" w:sz="4" w:space="0" w:color="000000"/>
              <w:left w:val="single" w:sz="4" w:space="0" w:color="000000"/>
              <w:bottom w:val="single" w:sz="4" w:space="0" w:color="000000"/>
              <w:right w:val="single" w:sz="4" w:space="0" w:color="000000"/>
            </w:tcBorders>
          </w:tcPr>
          <w:p w14:paraId="2DAB9294" w14:textId="1B0A3253" w:rsidR="00B57B6B" w:rsidRPr="00B57B6B" w:rsidRDefault="00B57B6B">
            <w:pPr>
              <w:spacing w:after="0" w:line="290" w:lineRule="auto"/>
              <w:ind w:left="149" w:firstLine="0"/>
              <w:rPr>
                <w:rFonts w:ascii="Times New Roman" w:hAnsi="Times New Roman" w:cs="Times New Roman"/>
                <w:sz w:val="24"/>
                <w:szCs w:val="24"/>
              </w:rPr>
            </w:pPr>
            <w:r w:rsidRPr="00B57B6B">
              <w:rPr>
                <w:rFonts w:ascii="Times New Roman" w:hAnsi="Times New Roman" w:cs="Times New Roman"/>
                <w:sz w:val="24"/>
                <w:szCs w:val="24"/>
              </w:rPr>
              <w:t xml:space="preserve">Ток термической стойкости (кратковременно выдерживаемый ток, среднеквадратичное значение тока за время его протекания) </w:t>
            </w:r>
            <w:proofErr w:type="spellStart"/>
            <w:r w:rsidRPr="00B57B6B">
              <w:rPr>
                <w:rFonts w:ascii="Times New Roman" w:hAnsi="Times New Roman" w:cs="Times New Roman"/>
                <w:sz w:val="24"/>
                <w:szCs w:val="24"/>
              </w:rPr>
              <w:t>I</w:t>
            </w:r>
            <w:r w:rsidRPr="00B57B6B">
              <w:rPr>
                <w:rFonts w:ascii="Times New Roman" w:hAnsi="Times New Roman" w:cs="Times New Roman"/>
                <w:sz w:val="24"/>
                <w:szCs w:val="24"/>
                <w:vertAlign w:val="subscript"/>
              </w:rPr>
              <w:t>т</w:t>
            </w:r>
            <w:proofErr w:type="spellEnd"/>
          </w:p>
          <w:p w14:paraId="2A230851" w14:textId="77777777" w:rsidR="00B57B6B" w:rsidRPr="00B57B6B" w:rsidRDefault="00B57B6B">
            <w:pPr>
              <w:spacing w:after="0" w:line="259" w:lineRule="auto"/>
              <w:ind w:left="149" w:firstLine="0"/>
              <w:jc w:val="left"/>
              <w:rPr>
                <w:rFonts w:ascii="Times New Roman" w:hAnsi="Times New Roman" w:cs="Times New Roman"/>
                <w:sz w:val="24"/>
                <w:szCs w:val="24"/>
              </w:rPr>
            </w:pPr>
            <w:r w:rsidRPr="00B57B6B">
              <w:rPr>
                <w:rFonts w:ascii="Times New Roman" w:hAnsi="Times New Roman" w:cs="Times New Roman"/>
                <w:sz w:val="24"/>
                <w:szCs w:val="24"/>
              </w:rPr>
              <w:t>(</w:t>
            </w:r>
            <w:proofErr w:type="spellStart"/>
            <w:r w:rsidRPr="00B57B6B">
              <w:rPr>
                <w:rFonts w:ascii="Times New Roman" w:hAnsi="Times New Roman" w:cs="Times New Roman"/>
                <w:sz w:val="24"/>
                <w:szCs w:val="24"/>
              </w:rPr>
              <w:t>t</w:t>
            </w:r>
            <w:proofErr w:type="gramStart"/>
            <w:r w:rsidRPr="00B57B6B">
              <w:rPr>
                <w:rFonts w:ascii="Times New Roman" w:hAnsi="Times New Roman" w:cs="Times New Roman"/>
                <w:sz w:val="24"/>
                <w:szCs w:val="24"/>
              </w:rPr>
              <w:t>к.з</w:t>
            </w:r>
            <w:proofErr w:type="spellEnd"/>
            <w:proofErr w:type="gramEnd"/>
            <w:r w:rsidRPr="00B57B6B">
              <w:rPr>
                <w:rFonts w:ascii="Times New Roman" w:hAnsi="Times New Roman" w:cs="Times New Roman"/>
                <w:sz w:val="24"/>
                <w:szCs w:val="24"/>
              </w:rPr>
              <w:t xml:space="preserve">=3с), кА </w:t>
            </w:r>
          </w:p>
        </w:tc>
        <w:tc>
          <w:tcPr>
            <w:tcW w:w="3554" w:type="dxa"/>
            <w:gridSpan w:val="5"/>
            <w:tcBorders>
              <w:top w:val="single" w:sz="4" w:space="0" w:color="000000"/>
              <w:left w:val="single" w:sz="4" w:space="0" w:color="000000"/>
              <w:bottom w:val="single" w:sz="4" w:space="0" w:color="000000"/>
              <w:right w:val="single" w:sz="4" w:space="0" w:color="000000"/>
            </w:tcBorders>
          </w:tcPr>
          <w:p w14:paraId="7180901F" w14:textId="77777777" w:rsidR="00B57B6B" w:rsidRDefault="00B57B6B">
            <w:pPr>
              <w:spacing w:after="0" w:line="259" w:lineRule="auto"/>
              <w:ind w:left="0" w:firstLine="0"/>
              <w:jc w:val="center"/>
              <w:rPr>
                <w:rFonts w:ascii="Times New Roman" w:hAnsi="Times New Roman" w:cs="Times New Roman"/>
                <w:sz w:val="24"/>
                <w:szCs w:val="24"/>
              </w:rPr>
            </w:pPr>
          </w:p>
          <w:p w14:paraId="05D3D8BD" w14:textId="77777777" w:rsidR="00B57B6B" w:rsidRDefault="00B57B6B">
            <w:pPr>
              <w:spacing w:after="0" w:line="259" w:lineRule="auto"/>
              <w:ind w:left="0" w:firstLine="0"/>
              <w:jc w:val="center"/>
              <w:rPr>
                <w:rFonts w:ascii="Times New Roman" w:hAnsi="Times New Roman" w:cs="Times New Roman"/>
                <w:sz w:val="24"/>
                <w:szCs w:val="24"/>
              </w:rPr>
            </w:pPr>
          </w:p>
          <w:p w14:paraId="7602B97B" w14:textId="6C25EBCC" w:rsidR="00B57B6B" w:rsidRPr="00B57B6B" w:rsidRDefault="00B57B6B">
            <w:pPr>
              <w:spacing w:after="0" w:line="259" w:lineRule="auto"/>
              <w:ind w:left="0" w:firstLine="0"/>
              <w:jc w:val="center"/>
              <w:rPr>
                <w:rFonts w:ascii="Times New Roman" w:hAnsi="Times New Roman" w:cs="Times New Roman"/>
                <w:sz w:val="24"/>
                <w:szCs w:val="24"/>
              </w:rPr>
            </w:pPr>
            <w:r w:rsidRPr="00B57B6B">
              <w:rPr>
                <w:rFonts w:ascii="Times New Roman" w:hAnsi="Times New Roman" w:cs="Times New Roman"/>
                <w:sz w:val="24"/>
                <w:szCs w:val="24"/>
              </w:rPr>
              <w:t xml:space="preserve">20 </w:t>
            </w:r>
          </w:p>
        </w:tc>
      </w:tr>
      <w:tr w:rsidR="00B57B6B" w:rsidRPr="00B57B6B" w14:paraId="34BC8AD1" w14:textId="77777777" w:rsidTr="00B57B6B">
        <w:trPr>
          <w:trHeight w:val="619"/>
        </w:trPr>
        <w:tc>
          <w:tcPr>
            <w:tcW w:w="6228" w:type="dxa"/>
            <w:tcBorders>
              <w:top w:val="single" w:sz="4" w:space="0" w:color="000000"/>
              <w:left w:val="single" w:sz="4" w:space="0" w:color="000000"/>
              <w:bottom w:val="single" w:sz="4" w:space="0" w:color="000000"/>
              <w:right w:val="single" w:sz="4" w:space="0" w:color="000000"/>
            </w:tcBorders>
          </w:tcPr>
          <w:p w14:paraId="53079D61" w14:textId="3DB772EC" w:rsidR="00B57B6B" w:rsidRPr="00B57B6B" w:rsidRDefault="00B57B6B">
            <w:pPr>
              <w:spacing w:after="0" w:line="259" w:lineRule="auto"/>
              <w:ind w:left="149" w:firstLine="0"/>
              <w:rPr>
                <w:rFonts w:ascii="Times New Roman" w:hAnsi="Times New Roman" w:cs="Times New Roman"/>
                <w:sz w:val="24"/>
                <w:szCs w:val="24"/>
              </w:rPr>
            </w:pPr>
            <w:r w:rsidRPr="00B57B6B">
              <w:rPr>
                <w:rFonts w:ascii="Times New Roman" w:hAnsi="Times New Roman" w:cs="Times New Roman"/>
                <w:sz w:val="24"/>
                <w:szCs w:val="24"/>
              </w:rPr>
              <w:t xml:space="preserve">Нормированное значение относительного содержания апериодической составляющей в токе отключения βн, % </w:t>
            </w:r>
          </w:p>
        </w:tc>
        <w:tc>
          <w:tcPr>
            <w:tcW w:w="3554" w:type="dxa"/>
            <w:gridSpan w:val="5"/>
            <w:tcBorders>
              <w:top w:val="single" w:sz="4" w:space="0" w:color="000000"/>
              <w:left w:val="single" w:sz="4" w:space="0" w:color="000000"/>
              <w:bottom w:val="single" w:sz="4" w:space="0" w:color="000000"/>
              <w:right w:val="single" w:sz="4" w:space="0" w:color="000000"/>
            </w:tcBorders>
          </w:tcPr>
          <w:p w14:paraId="662D7165" w14:textId="77777777" w:rsidR="00B57B6B" w:rsidRPr="00B57B6B" w:rsidRDefault="00B57B6B">
            <w:pPr>
              <w:spacing w:after="0" w:line="259" w:lineRule="auto"/>
              <w:ind w:left="-6" w:firstLine="0"/>
              <w:jc w:val="left"/>
              <w:rPr>
                <w:rFonts w:ascii="Times New Roman" w:hAnsi="Times New Roman" w:cs="Times New Roman"/>
                <w:sz w:val="24"/>
                <w:szCs w:val="24"/>
              </w:rPr>
            </w:pPr>
            <w:r w:rsidRPr="00B57B6B">
              <w:rPr>
                <w:rFonts w:ascii="Times New Roman" w:hAnsi="Times New Roman" w:cs="Times New Roman"/>
                <w:sz w:val="24"/>
                <w:szCs w:val="24"/>
              </w:rPr>
              <w:t xml:space="preserve"> </w:t>
            </w:r>
          </w:p>
          <w:p w14:paraId="786423C1" w14:textId="77777777" w:rsidR="00B57B6B" w:rsidRPr="00B57B6B" w:rsidRDefault="00B57B6B">
            <w:pPr>
              <w:spacing w:after="0" w:line="259" w:lineRule="auto"/>
              <w:ind w:left="0" w:firstLine="0"/>
              <w:jc w:val="center"/>
              <w:rPr>
                <w:rFonts w:ascii="Times New Roman" w:hAnsi="Times New Roman" w:cs="Times New Roman"/>
                <w:sz w:val="24"/>
                <w:szCs w:val="24"/>
              </w:rPr>
            </w:pPr>
            <w:r w:rsidRPr="00B57B6B">
              <w:rPr>
                <w:rFonts w:ascii="Times New Roman" w:hAnsi="Times New Roman" w:cs="Times New Roman"/>
                <w:sz w:val="24"/>
                <w:szCs w:val="24"/>
              </w:rPr>
              <w:t xml:space="preserve">35 </w:t>
            </w:r>
          </w:p>
        </w:tc>
      </w:tr>
      <w:tr w:rsidR="00B57B6B" w:rsidRPr="00B57B6B" w14:paraId="16F36E31" w14:textId="77777777" w:rsidTr="00B57B6B">
        <w:trPr>
          <w:trHeight w:val="312"/>
        </w:trPr>
        <w:tc>
          <w:tcPr>
            <w:tcW w:w="6228" w:type="dxa"/>
            <w:tcBorders>
              <w:top w:val="single" w:sz="4" w:space="0" w:color="000000"/>
              <w:left w:val="single" w:sz="4" w:space="0" w:color="000000"/>
              <w:bottom w:val="single" w:sz="4" w:space="0" w:color="000000"/>
              <w:right w:val="single" w:sz="4" w:space="0" w:color="000000"/>
            </w:tcBorders>
          </w:tcPr>
          <w:p w14:paraId="666D3AC4" w14:textId="09D2CFC9" w:rsidR="00B57B6B" w:rsidRPr="00B57B6B" w:rsidRDefault="00B57B6B">
            <w:pPr>
              <w:spacing w:after="0" w:line="259" w:lineRule="auto"/>
              <w:ind w:left="149" w:firstLine="0"/>
              <w:jc w:val="left"/>
              <w:rPr>
                <w:rFonts w:ascii="Times New Roman" w:hAnsi="Times New Roman" w:cs="Times New Roman"/>
                <w:sz w:val="24"/>
                <w:szCs w:val="24"/>
              </w:rPr>
            </w:pPr>
            <w:r w:rsidRPr="00B57B6B">
              <w:rPr>
                <w:rFonts w:ascii="Times New Roman" w:hAnsi="Times New Roman" w:cs="Times New Roman"/>
                <w:sz w:val="24"/>
                <w:szCs w:val="24"/>
              </w:rPr>
              <w:t xml:space="preserve">Диапазон напряжения ОП, % от </w:t>
            </w:r>
            <w:proofErr w:type="spellStart"/>
            <w:r w:rsidRPr="00B57B6B">
              <w:rPr>
                <w:rFonts w:ascii="Times New Roman" w:hAnsi="Times New Roman" w:cs="Times New Roman"/>
                <w:sz w:val="24"/>
                <w:szCs w:val="24"/>
              </w:rPr>
              <w:t>U</w:t>
            </w:r>
            <w:proofErr w:type="gramStart"/>
            <w:r w:rsidRPr="00B57B6B">
              <w:rPr>
                <w:rFonts w:ascii="Times New Roman" w:hAnsi="Times New Roman" w:cs="Times New Roman"/>
                <w:sz w:val="24"/>
                <w:szCs w:val="24"/>
                <w:vertAlign w:val="subscript"/>
              </w:rPr>
              <w:t>п.ном</w:t>
            </w:r>
            <w:proofErr w:type="spellEnd"/>
            <w:proofErr w:type="gramEnd"/>
            <w:r w:rsidRPr="00B57B6B">
              <w:rPr>
                <w:rFonts w:ascii="Times New Roman" w:hAnsi="Times New Roman" w:cs="Times New Roman"/>
                <w:sz w:val="24"/>
                <w:szCs w:val="24"/>
              </w:rPr>
              <w:t xml:space="preserve"> </w:t>
            </w:r>
            <w:r w:rsidRPr="00B57B6B">
              <w:rPr>
                <w:rFonts w:ascii="Times New Roman" w:hAnsi="Times New Roman" w:cs="Times New Roman"/>
                <w:sz w:val="24"/>
                <w:szCs w:val="24"/>
                <w:vertAlign w:val="superscript"/>
              </w:rPr>
              <w:t>3)</w:t>
            </w:r>
            <w:r w:rsidRPr="00B57B6B">
              <w:rPr>
                <w:rFonts w:ascii="Times New Roman" w:hAnsi="Times New Roman" w:cs="Times New Roman"/>
                <w:sz w:val="24"/>
                <w:szCs w:val="24"/>
              </w:rPr>
              <w:t xml:space="preserve"> </w:t>
            </w:r>
          </w:p>
        </w:tc>
        <w:tc>
          <w:tcPr>
            <w:tcW w:w="3554" w:type="dxa"/>
            <w:gridSpan w:val="5"/>
            <w:tcBorders>
              <w:top w:val="single" w:sz="4" w:space="0" w:color="000000"/>
              <w:left w:val="single" w:sz="4" w:space="0" w:color="000000"/>
              <w:bottom w:val="single" w:sz="4" w:space="0" w:color="000000"/>
              <w:right w:val="single" w:sz="4" w:space="0" w:color="000000"/>
            </w:tcBorders>
          </w:tcPr>
          <w:p w14:paraId="07746280" w14:textId="77777777" w:rsidR="00B57B6B" w:rsidRPr="00B57B6B" w:rsidRDefault="00B57B6B">
            <w:pPr>
              <w:spacing w:after="0" w:line="259" w:lineRule="auto"/>
              <w:ind w:left="0" w:firstLine="0"/>
              <w:jc w:val="center"/>
              <w:rPr>
                <w:rFonts w:ascii="Times New Roman" w:hAnsi="Times New Roman" w:cs="Times New Roman"/>
                <w:sz w:val="24"/>
                <w:szCs w:val="24"/>
              </w:rPr>
            </w:pPr>
            <w:r w:rsidRPr="00B57B6B">
              <w:rPr>
                <w:rFonts w:ascii="Times New Roman" w:hAnsi="Times New Roman" w:cs="Times New Roman"/>
                <w:sz w:val="24"/>
                <w:szCs w:val="24"/>
              </w:rPr>
              <w:t xml:space="preserve">от 65 до 120 </w:t>
            </w:r>
          </w:p>
        </w:tc>
      </w:tr>
      <w:tr w:rsidR="00B57B6B" w:rsidRPr="00B57B6B" w14:paraId="09FE522D" w14:textId="77777777" w:rsidTr="00B57B6B">
        <w:trPr>
          <w:trHeight w:val="312"/>
        </w:trPr>
        <w:tc>
          <w:tcPr>
            <w:tcW w:w="6228" w:type="dxa"/>
            <w:tcBorders>
              <w:top w:val="single" w:sz="4" w:space="0" w:color="000000"/>
              <w:left w:val="single" w:sz="4" w:space="0" w:color="000000"/>
              <w:bottom w:val="single" w:sz="4" w:space="0" w:color="000000"/>
              <w:right w:val="single" w:sz="4" w:space="0" w:color="000000"/>
            </w:tcBorders>
          </w:tcPr>
          <w:p w14:paraId="13D70F4B" w14:textId="6538391D" w:rsidR="00B57B6B" w:rsidRPr="00B57B6B" w:rsidRDefault="00B57B6B">
            <w:pPr>
              <w:spacing w:after="0" w:line="259" w:lineRule="auto"/>
              <w:ind w:left="149" w:firstLine="0"/>
              <w:jc w:val="left"/>
              <w:rPr>
                <w:rFonts w:ascii="Times New Roman" w:hAnsi="Times New Roman" w:cs="Times New Roman"/>
                <w:sz w:val="24"/>
                <w:szCs w:val="24"/>
              </w:rPr>
            </w:pPr>
            <w:r w:rsidRPr="00B57B6B">
              <w:rPr>
                <w:rFonts w:ascii="Times New Roman" w:hAnsi="Times New Roman" w:cs="Times New Roman"/>
                <w:sz w:val="24"/>
                <w:szCs w:val="24"/>
              </w:rPr>
              <w:t xml:space="preserve">Собственное / полное время отключения </w:t>
            </w:r>
            <w:proofErr w:type="spellStart"/>
            <w:r w:rsidRPr="00B57B6B">
              <w:rPr>
                <w:rFonts w:ascii="Times New Roman" w:hAnsi="Times New Roman" w:cs="Times New Roman"/>
                <w:sz w:val="24"/>
                <w:szCs w:val="24"/>
              </w:rPr>
              <w:t>t</w:t>
            </w:r>
            <w:proofErr w:type="gramStart"/>
            <w:r w:rsidRPr="00B57B6B">
              <w:rPr>
                <w:rFonts w:ascii="Times New Roman" w:hAnsi="Times New Roman" w:cs="Times New Roman"/>
                <w:sz w:val="24"/>
                <w:szCs w:val="24"/>
              </w:rPr>
              <w:t>о.с</w:t>
            </w:r>
            <w:proofErr w:type="spellEnd"/>
            <w:proofErr w:type="gramEnd"/>
            <w:r w:rsidRPr="00B57B6B">
              <w:rPr>
                <w:rFonts w:ascii="Times New Roman" w:hAnsi="Times New Roman" w:cs="Times New Roman"/>
                <w:sz w:val="24"/>
                <w:szCs w:val="24"/>
              </w:rPr>
              <w:t xml:space="preserve"> / </w:t>
            </w:r>
            <w:proofErr w:type="spellStart"/>
            <w:r w:rsidRPr="00B57B6B">
              <w:rPr>
                <w:rFonts w:ascii="Times New Roman" w:hAnsi="Times New Roman" w:cs="Times New Roman"/>
                <w:sz w:val="24"/>
                <w:szCs w:val="24"/>
              </w:rPr>
              <w:t>tо.п</w:t>
            </w:r>
            <w:proofErr w:type="spellEnd"/>
            <w:r w:rsidRPr="00B57B6B">
              <w:rPr>
                <w:rFonts w:ascii="Times New Roman" w:hAnsi="Times New Roman" w:cs="Times New Roman"/>
                <w:sz w:val="24"/>
                <w:szCs w:val="24"/>
              </w:rPr>
              <w:t xml:space="preserve">, с, не более </w:t>
            </w:r>
          </w:p>
        </w:tc>
        <w:tc>
          <w:tcPr>
            <w:tcW w:w="3554" w:type="dxa"/>
            <w:gridSpan w:val="5"/>
            <w:tcBorders>
              <w:top w:val="single" w:sz="4" w:space="0" w:color="000000"/>
              <w:left w:val="single" w:sz="4" w:space="0" w:color="000000"/>
              <w:bottom w:val="single" w:sz="4" w:space="0" w:color="000000"/>
              <w:right w:val="single" w:sz="4" w:space="0" w:color="000000"/>
            </w:tcBorders>
          </w:tcPr>
          <w:p w14:paraId="3C725A48" w14:textId="77777777" w:rsidR="00B57B6B" w:rsidRPr="00B57B6B" w:rsidRDefault="00B57B6B">
            <w:pPr>
              <w:spacing w:after="0" w:line="259" w:lineRule="auto"/>
              <w:ind w:left="9" w:firstLine="0"/>
              <w:jc w:val="center"/>
              <w:rPr>
                <w:rFonts w:ascii="Times New Roman" w:hAnsi="Times New Roman" w:cs="Times New Roman"/>
                <w:sz w:val="24"/>
                <w:szCs w:val="24"/>
              </w:rPr>
            </w:pPr>
            <w:r w:rsidRPr="00B57B6B">
              <w:rPr>
                <w:rFonts w:ascii="Times New Roman" w:hAnsi="Times New Roman" w:cs="Times New Roman"/>
                <w:sz w:val="24"/>
                <w:szCs w:val="24"/>
              </w:rPr>
              <w:t xml:space="preserve">0,025/0,040 </w:t>
            </w:r>
          </w:p>
        </w:tc>
      </w:tr>
      <w:tr w:rsidR="00B57B6B" w:rsidRPr="00B57B6B" w14:paraId="684D2763" w14:textId="77777777" w:rsidTr="00B57B6B">
        <w:trPr>
          <w:trHeight w:val="317"/>
        </w:trPr>
        <w:tc>
          <w:tcPr>
            <w:tcW w:w="6228" w:type="dxa"/>
            <w:tcBorders>
              <w:top w:val="single" w:sz="4" w:space="0" w:color="000000"/>
              <w:left w:val="single" w:sz="4" w:space="0" w:color="000000"/>
              <w:bottom w:val="single" w:sz="4" w:space="0" w:color="000000"/>
              <w:right w:val="single" w:sz="4" w:space="0" w:color="000000"/>
            </w:tcBorders>
          </w:tcPr>
          <w:p w14:paraId="7CA34FE7" w14:textId="6469344D" w:rsidR="00B57B6B" w:rsidRPr="00B57B6B" w:rsidRDefault="00B57B6B">
            <w:pPr>
              <w:spacing w:after="0" w:line="259" w:lineRule="auto"/>
              <w:ind w:left="149" w:firstLine="0"/>
              <w:jc w:val="left"/>
              <w:rPr>
                <w:rFonts w:ascii="Times New Roman" w:hAnsi="Times New Roman" w:cs="Times New Roman"/>
                <w:sz w:val="24"/>
                <w:szCs w:val="24"/>
              </w:rPr>
            </w:pPr>
            <w:r w:rsidRPr="00B57B6B">
              <w:rPr>
                <w:rFonts w:ascii="Times New Roman" w:hAnsi="Times New Roman" w:cs="Times New Roman"/>
                <w:sz w:val="24"/>
                <w:szCs w:val="24"/>
              </w:rPr>
              <w:t xml:space="preserve">Собственное время включения ВВ, </w:t>
            </w:r>
            <w:proofErr w:type="spellStart"/>
            <w:r w:rsidRPr="00B57B6B">
              <w:rPr>
                <w:rFonts w:ascii="Times New Roman" w:hAnsi="Times New Roman" w:cs="Times New Roman"/>
                <w:sz w:val="24"/>
                <w:szCs w:val="24"/>
              </w:rPr>
              <w:t>t</w:t>
            </w:r>
            <w:proofErr w:type="gramStart"/>
            <w:r w:rsidRPr="00B57B6B">
              <w:rPr>
                <w:rFonts w:ascii="Times New Roman" w:hAnsi="Times New Roman" w:cs="Times New Roman"/>
                <w:sz w:val="24"/>
                <w:szCs w:val="24"/>
              </w:rPr>
              <w:t>в.с</w:t>
            </w:r>
            <w:proofErr w:type="spellEnd"/>
            <w:proofErr w:type="gramEnd"/>
            <w:r w:rsidRPr="00B57B6B">
              <w:rPr>
                <w:rFonts w:ascii="Times New Roman" w:hAnsi="Times New Roman" w:cs="Times New Roman"/>
                <w:sz w:val="24"/>
                <w:szCs w:val="24"/>
              </w:rPr>
              <w:t xml:space="preserve">, с, не более </w:t>
            </w:r>
          </w:p>
        </w:tc>
        <w:tc>
          <w:tcPr>
            <w:tcW w:w="3554" w:type="dxa"/>
            <w:gridSpan w:val="5"/>
            <w:tcBorders>
              <w:top w:val="single" w:sz="4" w:space="0" w:color="000000"/>
              <w:left w:val="single" w:sz="4" w:space="0" w:color="000000"/>
              <w:bottom w:val="single" w:sz="4" w:space="0" w:color="000000"/>
              <w:right w:val="single" w:sz="4" w:space="0" w:color="000000"/>
            </w:tcBorders>
          </w:tcPr>
          <w:p w14:paraId="203D3CAB" w14:textId="77777777" w:rsidR="00B57B6B" w:rsidRPr="00B57B6B" w:rsidRDefault="00B57B6B">
            <w:pPr>
              <w:spacing w:after="0" w:line="259" w:lineRule="auto"/>
              <w:ind w:left="9" w:firstLine="0"/>
              <w:jc w:val="center"/>
              <w:rPr>
                <w:rFonts w:ascii="Times New Roman" w:hAnsi="Times New Roman" w:cs="Times New Roman"/>
                <w:sz w:val="24"/>
                <w:szCs w:val="24"/>
              </w:rPr>
            </w:pPr>
            <w:r w:rsidRPr="00B57B6B">
              <w:rPr>
                <w:rFonts w:ascii="Times New Roman" w:hAnsi="Times New Roman" w:cs="Times New Roman"/>
                <w:sz w:val="24"/>
                <w:szCs w:val="24"/>
              </w:rPr>
              <w:t xml:space="preserve">0,035 </w:t>
            </w:r>
          </w:p>
        </w:tc>
      </w:tr>
      <w:tr w:rsidR="00B57B6B" w:rsidRPr="00B57B6B" w14:paraId="2E79F6C1" w14:textId="77777777" w:rsidTr="00B57B6B">
        <w:trPr>
          <w:trHeight w:val="922"/>
        </w:trPr>
        <w:tc>
          <w:tcPr>
            <w:tcW w:w="6228" w:type="dxa"/>
            <w:tcBorders>
              <w:top w:val="single" w:sz="4" w:space="0" w:color="000000"/>
              <w:left w:val="single" w:sz="4" w:space="0" w:color="000000"/>
              <w:bottom w:val="single" w:sz="4" w:space="0" w:color="000000"/>
              <w:right w:val="single" w:sz="4" w:space="0" w:color="000000"/>
            </w:tcBorders>
          </w:tcPr>
          <w:p w14:paraId="72ECF4CD" w14:textId="31B0A3AD" w:rsidR="00B57B6B" w:rsidRPr="00B57B6B" w:rsidRDefault="00B57B6B">
            <w:pPr>
              <w:spacing w:after="0" w:line="259" w:lineRule="auto"/>
              <w:ind w:left="149" w:right="137" w:firstLine="0"/>
              <w:rPr>
                <w:rFonts w:ascii="Times New Roman" w:hAnsi="Times New Roman" w:cs="Times New Roman"/>
                <w:sz w:val="24"/>
                <w:szCs w:val="24"/>
              </w:rPr>
            </w:pPr>
            <w:r w:rsidRPr="00B57B6B">
              <w:rPr>
                <w:rFonts w:ascii="Times New Roman" w:hAnsi="Times New Roman" w:cs="Times New Roman"/>
                <w:sz w:val="24"/>
                <w:szCs w:val="24"/>
              </w:rPr>
              <w:t xml:space="preserve">Время, в течение которого можно совершить отключение/включение ВВ после исчезновения напряжения ОП, ч, не менее </w:t>
            </w:r>
            <w:r w:rsidRPr="00B57B6B">
              <w:rPr>
                <w:rFonts w:ascii="Times New Roman" w:hAnsi="Times New Roman" w:cs="Times New Roman"/>
                <w:sz w:val="24"/>
                <w:szCs w:val="24"/>
                <w:vertAlign w:val="superscript"/>
              </w:rPr>
              <w:t>3)</w:t>
            </w:r>
            <w:r w:rsidRPr="00B57B6B">
              <w:rPr>
                <w:rFonts w:ascii="Times New Roman" w:hAnsi="Times New Roman" w:cs="Times New Roman"/>
                <w:sz w:val="24"/>
                <w:szCs w:val="24"/>
              </w:rPr>
              <w:t xml:space="preserve"> </w:t>
            </w:r>
          </w:p>
        </w:tc>
        <w:tc>
          <w:tcPr>
            <w:tcW w:w="3554" w:type="dxa"/>
            <w:gridSpan w:val="5"/>
            <w:tcBorders>
              <w:top w:val="single" w:sz="4" w:space="0" w:color="000000"/>
              <w:left w:val="single" w:sz="4" w:space="0" w:color="000000"/>
              <w:bottom w:val="single" w:sz="4" w:space="0" w:color="000000"/>
              <w:right w:val="single" w:sz="4" w:space="0" w:color="000000"/>
            </w:tcBorders>
            <w:vAlign w:val="center"/>
          </w:tcPr>
          <w:p w14:paraId="077855A3" w14:textId="77777777" w:rsidR="00B57B6B" w:rsidRPr="00B57B6B" w:rsidRDefault="00B57B6B">
            <w:pPr>
              <w:spacing w:after="0" w:line="259" w:lineRule="auto"/>
              <w:ind w:left="5" w:firstLine="0"/>
              <w:jc w:val="center"/>
              <w:rPr>
                <w:rFonts w:ascii="Times New Roman" w:hAnsi="Times New Roman" w:cs="Times New Roman"/>
                <w:sz w:val="24"/>
                <w:szCs w:val="24"/>
              </w:rPr>
            </w:pPr>
            <w:r w:rsidRPr="00B57B6B">
              <w:rPr>
                <w:rFonts w:ascii="Times New Roman" w:hAnsi="Times New Roman" w:cs="Times New Roman"/>
                <w:sz w:val="24"/>
                <w:szCs w:val="24"/>
              </w:rPr>
              <w:t xml:space="preserve">48/24 </w:t>
            </w:r>
          </w:p>
        </w:tc>
      </w:tr>
      <w:tr w:rsidR="00B57B6B" w:rsidRPr="00B57B6B" w14:paraId="5F3ECE74" w14:textId="77777777" w:rsidTr="00B57B6B">
        <w:trPr>
          <w:trHeight w:val="312"/>
        </w:trPr>
        <w:tc>
          <w:tcPr>
            <w:tcW w:w="6228" w:type="dxa"/>
            <w:tcBorders>
              <w:top w:val="single" w:sz="4" w:space="0" w:color="000000"/>
              <w:left w:val="single" w:sz="4" w:space="0" w:color="000000"/>
              <w:bottom w:val="single" w:sz="4" w:space="0" w:color="000000"/>
              <w:right w:val="single" w:sz="4" w:space="0" w:color="000000"/>
            </w:tcBorders>
          </w:tcPr>
          <w:p w14:paraId="17FC07DB" w14:textId="4E29B0BE" w:rsidR="00B57B6B" w:rsidRPr="00B57B6B" w:rsidRDefault="00B57B6B">
            <w:pPr>
              <w:spacing w:after="0" w:line="259" w:lineRule="auto"/>
              <w:ind w:left="149" w:firstLine="0"/>
              <w:jc w:val="left"/>
              <w:rPr>
                <w:rFonts w:ascii="Times New Roman" w:hAnsi="Times New Roman" w:cs="Times New Roman"/>
                <w:sz w:val="24"/>
                <w:szCs w:val="24"/>
              </w:rPr>
            </w:pPr>
            <w:r w:rsidRPr="00B57B6B">
              <w:rPr>
                <w:rFonts w:ascii="Times New Roman" w:hAnsi="Times New Roman" w:cs="Times New Roman"/>
                <w:sz w:val="24"/>
                <w:szCs w:val="24"/>
              </w:rPr>
              <w:t xml:space="preserve">Ход контактов главных цепей, мм </w:t>
            </w:r>
          </w:p>
        </w:tc>
        <w:tc>
          <w:tcPr>
            <w:tcW w:w="3554" w:type="dxa"/>
            <w:gridSpan w:val="5"/>
            <w:tcBorders>
              <w:top w:val="single" w:sz="4" w:space="0" w:color="000000"/>
              <w:left w:val="single" w:sz="4" w:space="0" w:color="000000"/>
              <w:bottom w:val="single" w:sz="4" w:space="0" w:color="000000"/>
              <w:right w:val="single" w:sz="4" w:space="0" w:color="000000"/>
            </w:tcBorders>
          </w:tcPr>
          <w:p w14:paraId="3AC629CF" w14:textId="77777777" w:rsidR="00B57B6B" w:rsidRPr="00B57B6B" w:rsidRDefault="00B57B6B">
            <w:pPr>
              <w:spacing w:after="0" w:line="259" w:lineRule="auto"/>
              <w:ind w:left="5" w:firstLine="0"/>
              <w:jc w:val="center"/>
              <w:rPr>
                <w:rFonts w:ascii="Times New Roman" w:hAnsi="Times New Roman" w:cs="Times New Roman"/>
                <w:sz w:val="24"/>
                <w:szCs w:val="24"/>
              </w:rPr>
            </w:pPr>
            <w:r w:rsidRPr="00B57B6B">
              <w:rPr>
                <w:rFonts w:ascii="Times New Roman" w:hAnsi="Times New Roman" w:cs="Times New Roman"/>
                <w:sz w:val="24"/>
                <w:szCs w:val="24"/>
              </w:rPr>
              <w:t xml:space="preserve">от 6 до 8 </w:t>
            </w:r>
          </w:p>
        </w:tc>
      </w:tr>
      <w:tr w:rsidR="00B57B6B" w:rsidRPr="00B57B6B" w14:paraId="123C6BFC" w14:textId="77777777" w:rsidTr="00B57B6B">
        <w:trPr>
          <w:trHeight w:val="312"/>
        </w:trPr>
        <w:tc>
          <w:tcPr>
            <w:tcW w:w="6228" w:type="dxa"/>
            <w:tcBorders>
              <w:top w:val="single" w:sz="4" w:space="0" w:color="000000"/>
              <w:left w:val="single" w:sz="4" w:space="0" w:color="000000"/>
              <w:bottom w:val="single" w:sz="4" w:space="0" w:color="000000"/>
              <w:right w:val="single" w:sz="4" w:space="0" w:color="000000"/>
            </w:tcBorders>
          </w:tcPr>
          <w:p w14:paraId="07831355" w14:textId="7524BFCB" w:rsidR="00B57B6B" w:rsidRPr="00B57B6B" w:rsidRDefault="00B57B6B">
            <w:pPr>
              <w:spacing w:after="0" w:line="259" w:lineRule="auto"/>
              <w:ind w:left="149" w:firstLine="0"/>
              <w:jc w:val="left"/>
              <w:rPr>
                <w:rFonts w:ascii="Times New Roman" w:hAnsi="Times New Roman" w:cs="Times New Roman"/>
                <w:sz w:val="24"/>
                <w:szCs w:val="24"/>
              </w:rPr>
            </w:pPr>
            <w:r w:rsidRPr="00B57B6B">
              <w:rPr>
                <w:rFonts w:ascii="Times New Roman" w:hAnsi="Times New Roman" w:cs="Times New Roman"/>
                <w:sz w:val="24"/>
                <w:szCs w:val="24"/>
              </w:rPr>
              <w:t>Контактное давление (нажатие) главных контактов, Н, не менее</w:t>
            </w:r>
          </w:p>
        </w:tc>
        <w:tc>
          <w:tcPr>
            <w:tcW w:w="3554" w:type="dxa"/>
            <w:gridSpan w:val="5"/>
            <w:tcBorders>
              <w:top w:val="single" w:sz="4" w:space="0" w:color="000000"/>
              <w:left w:val="single" w:sz="4" w:space="0" w:color="000000"/>
              <w:bottom w:val="single" w:sz="4" w:space="0" w:color="000000"/>
              <w:right w:val="single" w:sz="4" w:space="0" w:color="000000"/>
            </w:tcBorders>
          </w:tcPr>
          <w:p w14:paraId="4A895987" w14:textId="77777777" w:rsidR="00B57B6B" w:rsidRPr="00B57B6B" w:rsidRDefault="00B57B6B">
            <w:pPr>
              <w:tabs>
                <w:tab w:val="center" w:pos="1697"/>
              </w:tabs>
              <w:spacing w:after="0" w:line="259" w:lineRule="auto"/>
              <w:ind w:left="-5" w:firstLine="0"/>
              <w:jc w:val="left"/>
              <w:rPr>
                <w:rFonts w:ascii="Times New Roman" w:hAnsi="Times New Roman" w:cs="Times New Roman"/>
                <w:sz w:val="24"/>
                <w:szCs w:val="24"/>
              </w:rPr>
            </w:pPr>
            <w:r w:rsidRPr="00B57B6B">
              <w:rPr>
                <w:rFonts w:ascii="Times New Roman" w:hAnsi="Times New Roman" w:cs="Times New Roman"/>
                <w:sz w:val="24"/>
                <w:szCs w:val="24"/>
              </w:rPr>
              <w:t xml:space="preserve"> </w:t>
            </w:r>
            <w:r w:rsidRPr="00B57B6B">
              <w:rPr>
                <w:rFonts w:ascii="Times New Roman" w:hAnsi="Times New Roman" w:cs="Times New Roman"/>
                <w:sz w:val="24"/>
                <w:szCs w:val="24"/>
              </w:rPr>
              <w:tab/>
              <w:t xml:space="preserve">700 </w:t>
            </w:r>
          </w:p>
        </w:tc>
      </w:tr>
      <w:tr w:rsidR="00B57B6B" w:rsidRPr="00B57B6B" w14:paraId="69183C89" w14:textId="77777777" w:rsidTr="00B57B6B">
        <w:trPr>
          <w:trHeight w:val="619"/>
        </w:trPr>
        <w:tc>
          <w:tcPr>
            <w:tcW w:w="6228" w:type="dxa"/>
            <w:tcBorders>
              <w:top w:val="single" w:sz="4" w:space="0" w:color="000000"/>
              <w:left w:val="single" w:sz="4" w:space="0" w:color="000000"/>
              <w:bottom w:val="single" w:sz="4" w:space="0" w:color="000000"/>
              <w:right w:val="single" w:sz="4" w:space="0" w:color="000000"/>
            </w:tcBorders>
          </w:tcPr>
          <w:p w14:paraId="33075127" w14:textId="77348F6E" w:rsidR="00B57B6B" w:rsidRPr="00B57B6B" w:rsidRDefault="00B57B6B" w:rsidP="00B57B6B">
            <w:pPr>
              <w:spacing w:after="0" w:line="259" w:lineRule="auto"/>
              <w:ind w:firstLine="0"/>
              <w:jc w:val="left"/>
              <w:rPr>
                <w:rFonts w:ascii="Times New Roman" w:hAnsi="Times New Roman" w:cs="Times New Roman"/>
                <w:sz w:val="24"/>
                <w:szCs w:val="24"/>
              </w:rPr>
            </w:pPr>
            <w:r w:rsidRPr="00B57B6B">
              <w:rPr>
                <w:rFonts w:ascii="Times New Roman" w:hAnsi="Times New Roman" w:cs="Times New Roman"/>
                <w:sz w:val="24"/>
                <w:szCs w:val="24"/>
              </w:rPr>
              <w:t xml:space="preserve">Разновременность </w:t>
            </w:r>
            <w:r w:rsidRPr="00B57B6B">
              <w:rPr>
                <w:rFonts w:ascii="Times New Roman" w:hAnsi="Times New Roman" w:cs="Times New Roman"/>
                <w:sz w:val="24"/>
                <w:szCs w:val="24"/>
              </w:rPr>
              <w:tab/>
              <w:t xml:space="preserve">замыкания </w:t>
            </w:r>
            <w:r w:rsidRPr="00B57B6B">
              <w:rPr>
                <w:rFonts w:ascii="Times New Roman" w:hAnsi="Times New Roman" w:cs="Times New Roman"/>
                <w:sz w:val="24"/>
                <w:szCs w:val="24"/>
              </w:rPr>
              <w:tab/>
              <w:t xml:space="preserve">главных </w:t>
            </w:r>
            <w:r w:rsidRPr="00B57B6B">
              <w:rPr>
                <w:rFonts w:ascii="Times New Roman" w:hAnsi="Times New Roman" w:cs="Times New Roman"/>
                <w:sz w:val="24"/>
                <w:szCs w:val="24"/>
              </w:rPr>
              <w:tab/>
              <w:t xml:space="preserve">контактов </w:t>
            </w:r>
            <w:r w:rsidRPr="00B57B6B">
              <w:rPr>
                <w:rFonts w:ascii="Times New Roman" w:hAnsi="Times New Roman" w:cs="Times New Roman"/>
                <w:sz w:val="24"/>
                <w:szCs w:val="24"/>
              </w:rPr>
              <w:tab/>
              <w:t xml:space="preserve">при включении, с, не более </w:t>
            </w:r>
          </w:p>
        </w:tc>
        <w:tc>
          <w:tcPr>
            <w:tcW w:w="3554" w:type="dxa"/>
            <w:gridSpan w:val="5"/>
            <w:tcBorders>
              <w:top w:val="single" w:sz="4" w:space="0" w:color="000000"/>
              <w:left w:val="single" w:sz="4" w:space="0" w:color="000000"/>
              <w:bottom w:val="single" w:sz="4" w:space="0" w:color="000000"/>
              <w:right w:val="single" w:sz="4" w:space="0" w:color="000000"/>
            </w:tcBorders>
          </w:tcPr>
          <w:p w14:paraId="3AC11E42" w14:textId="77777777" w:rsidR="00B57B6B" w:rsidRPr="00B57B6B" w:rsidRDefault="00B57B6B">
            <w:pPr>
              <w:spacing w:after="0" w:line="259" w:lineRule="auto"/>
              <w:ind w:left="-5" w:firstLine="0"/>
              <w:jc w:val="left"/>
              <w:rPr>
                <w:rFonts w:ascii="Times New Roman" w:hAnsi="Times New Roman" w:cs="Times New Roman"/>
                <w:sz w:val="24"/>
                <w:szCs w:val="24"/>
              </w:rPr>
            </w:pPr>
            <w:r w:rsidRPr="00B57B6B">
              <w:rPr>
                <w:rFonts w:ascii="Times New Roman" w:hAnsi="Times New Roman" w:cs="Times New Roman"/>
                <w:sz w:val="24"/>
                <w:szCs w:val="24"/>
              </w:rPr>
              <w:t xml:space="preserve"> </w:t>
            </w:r>
          </w:p>
          <w:p w14:paraId="1DB2A2B2" w14:textId="77777777" w:rsidR="00B57B6B" w:rsidRPr="00B57B6B" w:rsidRDefault="00B57B6B">
            <w:pPr>
              <w:spacing w:after="0" w:line="259" w:lineRule="auto"/>
              <w:ind w:left="9" w:firstLine="0"/>
              <w:jc w:val="center"/>
              <w:rPr>
                <w:rFonts w:ascii="Times New Roman" w:hAnsi="Times New Roman" w:cs="Times New Roman"/>
                <w:sz w:val="24"/>
                <w:szCs w:val="24"/>
              </w:rPr>
            </w:pPr>
            <w:r w:rsidRPr="00B57B6B">
              <w:rPr>
                <w:rFonts w:ascii="Times New Roman" w:hAnsi="Times New Roman" w:cs="Times New Roman"/>
                <w:sz w:val="24"/>
                <w:szCs w:val="24"/>
              </w:rPr>
              <w:t xml:space="preserve">0,004 </w:t>
            </w:r>
          </w:p>
        </w:tc>
      </w:tr>
      <w:tr w:rsidR="00B57B6B" w:rsidRPr="00B57B6B" w14:paraId="371B2DE6" w14:textId="77777777" w:rsidTr="00B57B6B">
        <w:trPr>
          <w:trHeight w:val="619"/>
        </w:trPr>
        <w:tc>
          <w:tcPr>
            <w:tcW w:w="6228" w:type="dxa"/>
            <w:tcBorders>
              <w:top w:val="single" w:sz="4" w:space="0" w:color="000000"/>
              <w:left w:val="single" w:sz="4" w:space="0" w:color="000000"/>
              <w:bottom w:val="single" w:sz="4" w:space="0" w:color="000000"/>
              <w:right w:val="single" w:sz="4" w:space="0" w:color="000000"/>
            </w:tcBorders>
          </w:tcPr>
          <w:p w14:paraId="61D7449C" w14:textId="75256C39" w:rsidR="00B57B6B" w:rsidRPr="00B57B6B" w:rsidRDefault="00B57B6B" w:rsidP="00B57B6B">
            <w:pPr>
              <w:spacing w:after="0" w:line="259" w:lineRule="auto"/>
              <w:ind w:firstLine="0"/>
              <w:jc w:val="left"/>
              <w:rPr>
                <w:rFonts w:ascii="Times New Roman" w:hAnsi="Times New Roman" w:cs="Times New Roman"/>
                <w:sz w:val="24"/>
                <w:szCs w:val="24"/>
              </w:rPr>
            </w:pPr>
            <w:r w:rsidRPr="00B57B6B">
              <w:rPr>
                <w:rFonts w:ascii="Times New Roman" w:hAnsi="Times New Roman" w:cs="Times New Roman"/>
                <w:sz w:val="24"/>
                <w:szCs w:val="24"/>
              </w:rPr>
              <w:lastRenderedPageBreak/>
              <w:t xml:space="preserve">Разновременность </w:t>
            </w:r>
            <w:r w:rsidRPr="00B57B6B">
              <w:rPr>
                <w:rFonts w:ascii="Times New Roman" w:hAnsi="Times New Roman" w:cs="Times New Roman"/>
                <w:sz w:val="24"/>
                <w:szCs w:val="24"/>
              </w:rPr>
              <w:tab/>
              <w:t xml:space="preserve">размыкания </w:t>
            </w:r>
            <w:r w:rsidRPr="00B57B6B">
              <w:rPr>
                <w:rFonts w:ascii="Times New Roman" w:hAnsi="Times New Roman" w:cs="Times New Roman"/>
                <w:sz w:val="24"/>
                <w:szCs w:val="24"/>
              </w:rPr>
              <w:tab/>
              <w:t xml:space="preserve">главных </w:t>
            </w:r>
            <w:r w:rsidRPr="00B57B6B">
              <w:rPr>
                <w:rFonts w:ascii="Times New Roman" w:hAnsi="Times New Roman" w:cs="Times New Roman"/>
                <w:sz w:val="24"/>
                <w:szCs w:val="24"/>
              </w:rPr>
              <w:tab/>
              <w:t xml:space="preserve">контактов </w:t>
            </w:r>
            <w:r w:rsidRPr="00B57B6B">
              <w:rPr>
                <w:rFonts w:ascii="Times New Roman" w:hAnsi="Times New Roman" w:cs="Times New Roman"/>
                <w:sz w:val="24"/>
                <w:szCs w:val="24"/>
              </w:rPr>
              <w:tab/>
              <w:t xml:space="preserve">при отключении, с, не более </w:t>
            </w:r>
          </w:p>
        </w:tc>
        <w:tc>
          <w:tcPr>
            <w:tcW w:w="3554" w:type="dxa"/>
            <w:gridSpan w:val="5"/>
            <w:tcBorders>
              <w:top w:val="single" w:sz="4" w:space="0" w:color="000000"/>
              <w:left w:val="single" w:sz="4" w:space="0" w:color="000000"/>
              <w:bottom w:val="single" w:sz="4" w:space="0" w:color="000000"/>
              <w:right w:val="single" w:sz="4" w:space="0" w:color="000000"/>
            </w:tcBorders>
          </w:tcPr>
          <w:p w14:paraId="1A7003A5" w14:textId="77777777" w:rsidR="00B57B6B" w:rsidRPr="00B57B6B" w:rsidRDefault="00B57B6B">
            <w:pPr>
              <w:spacing w:after="0" w:line="259" w:lineRule="auto"/>
              <w:ind w:left="-5" w:firstLine="0"/>
              <w:jc w:val="left"/>
              <w:rPr>
                <w:rFonts w:ascii="Times New Roman" w:hAnsi="Times New Roman" w:cs="Times New Roman"/>
                <w:sz w:val="24"/>
                <w:szCs w:val="24"/>
              </w:rPr>
            </w:pPr>
            <w:r w:rsidRPr="00B57B6B">
              <w:rPr>
                <w:rFonts w:ascii="Times New Roman" w:hAnsi="Times New Roman" w:cs="Times New Roman"/>
                <w:sz w:val="24"/>
                <w:szCs w:val="24"/>
              </w:rPr>
              <w:t xml:space="preserve"> </w:t>
            </w:r>
          </w:p>
          <w:p w14:paraId="564884CA" w14:textId="77777777" w:rsidR="00B57B6B" w:rsidRPr="00B57B6B" w:rsidRDefault="00B57B6B">
            <w:pPr>
              <w:spacing w:after="0" w:line="259" w:lineRule="auto"/>
              <w:ind w:left="9" w:firstLine="0"/>
              <w:jc w:val="center"/>
              <w:rPr>
                <w:rFonts w:ascii="Times New Roman" w:hAnsi="Times New Roman" w:cs="Times New Roman"/>
                <w:sz w:val="24"/>
                <w:szCs w:val="24"/>
              </w:rPr>
            </w:pPr>
            <w:r w:rsidRPr="00B57B6B">
              <w:rPr>
                <w:rFonts w:ascii="Times New Roman" w:hAnsi="Times New Roman" w:cs="Times New Roman"/>
                <w:sz w:val="24"/>
                <w:szCs w:val="24"/>
              </w:rPr>
              <w:t xml:space="preserve">0,003 </w:t>
            </w:r>
          </w:p>
        </w:tc>
      </w:tr>
      <w:tr w:rsidR="00B57B6B" w:rsidRPr="00B57B6B" w14:paraId="03155EFC" w14:textId="77777777" w:rsidTr="00346E68">
        <w:tblPrEx>
          <w:tblCellMar>
            <w:top w:w="19" w:type="dxa"/>
            <w:bottom w:w="62" w:type="dxa"/>
          </w:tblCellMar>
        </w:tblPrEx>
        <w:trPr>
          <w:trHeight w:val="922"/>
        </w:trPr>
        <w:tc>
          <w:tcPr>
            <w:tcW w:w="6233" w:type="dxa"/>
            <w:tcBorders>
              <w:top w:val="single" w:sz="4" w:space="0" w:color="000000"/>
              <w:left w:val="single" w:sz="4" w:space="0" w:color="000000"/>
              <w:bottom w:val="single" w:sz="4" w:space="0" w:color="000000"/>
              <w:right w:val="single" w:sz="4" w:space="0" w:color="000000"/>
            </w:tcBorders>
          </w:tcPr>
          <w:p w14:paraId="44BB8722" w14:textId="29307226" w:rsidR="00B57B6B" w:rsidRPr="00B57B6B" w:rsidRDefault="00B57B6B">
            <w:pPr>
              <w:spacing w:after="0" w:line="259" w:lineRule="auto"/>
              <w:ind w:left="149" w:firstLine="0"/>
              <w:rPr>
                <w:rFonts w:ascii="Times New Roman" w:hAnsi="Times New Roman" w:cs="Times New Roman"/>
                <w:sz w:val="24"/>
                <w:szCs w:val="24"/>
              </w:rPr>
            </w:pPr>
            <w:r w:rsidRPr="00B57B6B">
              <w:rPr>
                <w:rFonts w:ascii="Times New Roman" w:hAnsi="Times New Roman" w:cs="Times New Roman"/>
                <w:sz w:val="24"/>
                <w:szCs w:val="24"/>
              </w:rPr>
              <w:t xml:space="preserve"> </w:t>
            </w:r>
            <w:r w:rsidRPr="00B57B6B">
              <w:rPr>
                <w:rFonts w:ascii="Times New Roman" w:eastAsia="Arial" w:hAnsi="Times New Roman" w:cs="Times New Roman"/>
                <w:sz w:val="24"/>
                <w:szCs w:val="24"/>
              </w:rPr>
              <w:t xml:space="preserve"> </w:t>
            </w:r>
            <w:r>
              <w:rPr>
                <w:rFonts w:ascii="Times New Roman" w:eastAsia="Arial" w:hAnsi="Times New Roman" w:cs="Times New Roman"/>
                <w:sz w:val="24"/>
                <w:szCs w:val="24"/>
              </w:rPr>
              <w:t>с</w:t>
            </w:r>
            <w:r w:rsidRPr="00B57B6B">
              <w:rPr>
                <w:rFonts w:ascii="Times New Roman" w:hAnsi="Times New Roman" w:cs="Times New Roman"/>
                <w:sz w:val="24"/>
                <w:szCs w:val="24"/>
              </w:rPr>
              <w:t xml:space="preserve">редняя скорость подвижной детали главного контакта при включении на расстоянии 3 мм до неподвижной детали главного контакта перед замыканием при </w:t>
            </w:r>
            <w:proofErr w:type="spellStart"/>
            <w:r w:rsidRPr="00B57B6B">
              <w:rPr>
                <w:rFonts w:ascii="Times New Roman" w:hAnsi="Times New Roman" w:cs="Times New Roman"/>
                <w:sz w:val="24"/>
                <w:szCs w:val="24"/>
              </w:rPr>
              <w:t>U</w:t>
            </w:r>
            <w:proofErr w:type="gramStart"/>
            <w:r w:rsidRPr="00B57B6B">
              <w:rPr>
                <w:rFonts w:ascii="Times New Roman" w:hAnsi="Times New Roman" w:cs="Times New Roman"/>
                <w:sz w:val="24"/>
                <w:szCs w:val="24"/>
                <w:vertAlign w:val="subscript"/>
              </w:rPr>
              <w:t>п.ном</w:t>
            </w:r>
            <w:proofErr w:type="spellEnd"/>
            <w:proofErr w:type="gramEnd"/>
            <w:r w:rsidRPr="00B57B6B">
              <w:rPr>
                <w:rFonts w:ascii="Times New Roman" w:hAnsi="Times New Roman" w:cs="Times New Roman"/>
                <w:sz w:val="24"/>
                <w:szCs w:val="24"/>
              </w:rPr>
              <w:t xml:space="preserve">, м/с </w:t>
            </w:r>
          </w:p>
        </w:tc>
        <w:tc>
          <w:tcPr>
            <w:tcW w:w="3549" w:type="dxa"/>
            <w:gridSpan w:val="5"/>
            <w:tcBorders>
              <w:top w:val="single" w:sz="4" w:space="0" w:color="000000"/>
              <w:left w:val="single" w:sz="4" w:space="0" w:color="000000"/>
              <w:bottom w:val="single" w:sz="4" w:space="0" w:color="000000"/>
              <w:right w:val="single" w:sz="4" w:space="0" w:color="000000"/>
            </w:tcBorders>
          </w:tcPr>
          <w:p w14:paraId="693BF279" w14:textId="77777777" w:rsidR="00B57B6B" w:rsidRPr="00B57B6B" w:rsidRDefault="00B57B6B">
            <w:pPr>
              <w:spacing w:after="53" w:line="259" w:lineRule="auto"/>
              <w:ind w:left="-5" w:firstLine="0"/>
              <w:jc w:val="left"/>
              <w:rPr>
                <w:rFonts w:ascii="Times New Roman" w:hAnsi="Times New Roman" w:cs="Times New Roman"/>
                <w:sz w:val="24"/>
                <w:szCs w:val="24"/>
              </w:rPr>
            </w:pPr>
            <w:r w:rsidRPr="00B57B6B">
              <w:rPr>
                <w:rFonts w:ascii="Times New Roman" w:hAnsi="Times New Roman" w:cs="Times New Roman"/>
                <w:sz w:val="24"/>
                <w:szCs w:val="24"/>
              </w:rPr>
              <w:t xml:space="preserve"> </w:t>
            </w:r>
          </w:p>
          <w:p w14:paraId="3BD204F8" w14:textId="77777777" w:rsidR="00B57B6B" w:rsidRPr="00B57B6B" w:rsidRDefault="00B57B6B">
            <w:pPr>
              <w:tabs>
                <w:tab w:val="center" w:pos="1697"/>
              </w:tabs>
              <w:spacing w:after="0" w:line="259" w:lineRule="auto"/>
              <w:ind w:left="-5" w:firstLine="0"/>
              <w:jc w:val="left"/>
              <w:rPr>
                <w:rFonts w:ascii="Times New Roman" w:hAnsi="Times New Roman" w:cs="Times New Roman"/>
                <w:sz w:val="24"/>
                <w:szCs w:val="24"/>
              </w:rPr>
            </w:pPr>
            <w:r w:rsidRPr="00B57B6B">
              <w:rPr>
                <w:rFonts w:ascii="Times New Roman" w:hAnsi="Times New Roman" w:cs="Times New Roman"/>
                <w:sz w:val="24"/>
                <w:szCs w:val="24"/>
              </w:rPr>
              <w:t xml:space="preserve"> </w:t>
            </w:r>
            <w:r w:rsidRPr="00B57B6B">
              <w:rPr>
                <w:rFonts w:ascii="Times New Roman" w:hAnsi="Times New Roman" w:cs="Times New Roman"/>
                <w:sz w:val="24"/>
                <w:szCs w:val="24"/>
              </w:rPr>
              <w:tab/>
              <w:t xml:space="preserve">от 0,5 до 1,1 </w:t>
            </w:r>
          </w:p>
        </w:tc>
      </w:tr>
      <w:tr w:rsidR="00B57B6B" w:rsidRPr="00B57B6B" w14:paraId="6F040EBF" w14:textId="77777777" w:rsidTr="00346E68">
        <w:tblPrEx>
          <w:tblCellMar>
            <w:top w:w="19" w:type="dxa"/>
            <w:bottom w:w="62" w:type="dxa"/>
          </w:tblCellMar>
        </w:tblPrEx>
        <w:trPr>
          <w:trHeight w:val="917"/>
        </w:trPr>
        <w:tc>
          <w:tcPr>
            <w:tcW w:w="6233" w:type="dxa"/>
            <w:tcBorders>
              <w:top w:val="single" w:sz="4" w:space="0" w:color="000000"/>
              <w:left w:val="single" w:sz="4" w:space="0" w:color="000000"/>
              <w:bottom w:val="single" w:sz="4" w:space="0" w:color="000000"/>
              <w:right w:val="single" w:sz="4" w:space="0" w:color="000000"/>
            </w:tcBorders>
          </w:tcPr>
          <w:p w14:paraId="65E9A88F" w14:textId="76D419A0" w:rsidR="00B57B6B" w:rsidRPr="00B57B6B" w:rsidRDefault="00B57B6B">
            <w:pPr>
              <w:spacing w:after="0" w:line="259" w:lineRule="auto"/>
              <w:ind w:left="149" w:firstLine="0"/>
              <w:jc w:val="left"/>
              <w:rPr>
                <w:rFonts w:ascii="Times New Roman" w:hAnsi="Times New Roman" w:cs="Times New Roman"/>
                <w:sz w:val="24"/>
                <w:szCs w:val="24"/>
              </w:rPr>
            </w:pPr>
            <w:r w:rsidRPr="00B57B6B">
              <w:rPr>
                <w:rFonts w:ascii="Times New Roman" w:hAnsi="Times New Roman" w:cs="Times New Roman"/>
                <w:sz w:val="24"/>
                <w:szCs w:val="24"/>
              </w:rPr>
              <w:t xml:space="preserve">Средняя скорость подвижной детали главного контакта при отключении на расстоянии 3 мм до неподвижной детали главного контакта после размыкания при </w:t>
            </w:r>
            <w:proofErr w:type="spellStart"/>
            <w:r w:rsidRPr="00B57B6B">
              <w:rPr>
                <w:rFonts w:ascii="Times New Roman" w:hAnsi="Times New Roman" w:cs="Times New Roman"/>
                <w:sz w:val="24"/>
                <w:szCs w:val="24"/>
              </w:rPr>
              <w:t>U</w:t>
            </w:r>
            <w:proofErr w:type="gramStart"/>
            <w:r w:rsidRPr="00B57B6B">
              <w:rPr>
                <w:rFonts w:ascii="Times New Roman" w:hAnsi="Times New Roman" w:cs="Times New Roman"/>
                <w:sz w:val="24"/>
                <w:szCs w:val="24"/>
                <w:vertAlign w:val="subscript"/>
              </w:rPr>
              <w:t>п.ном</w:t>
            </w:r>
            <w:proofErr w:type="spellEnd"/>
            <w:proofErr w:type="gramEnd"/>
            <w:r w:rsidRPr="00B57B6B">
              <w:rPr>
                <w:rFonts w:ascii="Times New Roman" w:hAnsi="Times New Roman" w:cs="Times New Roman"/>
                <w:sz w:val="24"/>
                <w:szCs w:val="24"/>
              </w:rPr>
              <w:t xml:space="preserve">, м/с </w:t>
            </w:r>
          </w:p>
        </w:tc>
        <w:tc>
          <w:tcPr>
            <w:tcW w:w="3549" w:type="dxa"/>
            <w:gridSpan w:val="5"/>
            <w:tcBorders>
              <w:top w:val="single" w:sz="4" w:space="0" w:color="000000"/>
              <w:left w:val="single" w:sz="4" w:space="0" w:color="000000"/>
              <w:bottom w:val="single" w:sz="4" w:space="0" w:color="000000"/>
              <w:right w:val="single" w:sz="4" w:space="0" w:color="000000"/>
            </w:tcBorders>
            <w:vAlign w:val="center"/>
          </w:tcPr>
          <w:p w14:paraId="4FF46CF0" w14:textId="77777777" w:rsidR="00B57B6B" w:rsidRPr="00B57B6B" w:rsidRDefault="00B57B6B">
            <w:pPr>
              <w:spacing w:after="0" w:line="259" w:lineRule="auto"/>
              <w:ind w:left="5" w:firstLine="0"/>
              <w:jc w:val="center"/>
              <w:rPr>
                <w:rFonts w:ascii="Times New Roman" w:hAnsi="Times New Roman" w:cs="Times New Roman"/>
                <w:sz w:val="24"/>
                <w:szCs w:val="24"/>
              </w:rPr>
            </w:pPr>
            <w:r w:rsidRPr="00B57B6B">
              <w:rPr>
                <w:rFonts w:ascii="Times New Roman" w:hAnsi="Times New Roman" w:cs="Times New Roman"/>
                <w:sz w:val="24"/>
                <w:szCs w:val="24"/>
              </w:rPr>
              <w:t xml:space="preserve">от 1,0 до 2,2 </w:t>
            </w:r>
          </w:p>
        </w:tc>
      </w:tr>
      <w:tr w:rsidR="00B57B6B" w:rsidRPr="00B57B6B" w14:paraId="08120946" w14:textId="77777777" w:rsidTr="00346E68">
        <w:tblPrEx>
          <w:tblCellMar>
            <w:top w:w="19" w:type="dxa"/>
            <w:bottom w:w="62" w:type="dxa"/>
          </w:tblCellMar>
        </w:tblPrEx>
        <w:trPr>
          <w:trHeight w:val="619"/>
        </w:trPr>
        <w:tc>
          <w:tcPr>
            <w:tcW w:w="6233" w:type="dxa"/>
            <w:tcBorders>
              <w:top w:val="single" w:sz="4" w:space="0" w:color="000000"/>
              <w:left w:val="single" w:sz="4" w:space="0" w:color="000000"/>
              <w:bottom w:val="single" w:sz="4" w:space="0" w:color="000000"/>
              <w:right w:val="single" w:sz="4" w:space="0" w:color="000000"/>
            </w:tcBorders>
          </w:tcPr>
          <w:p w14:paraId="09B6B43E" w14:textId="33D9AE9A" w:rsidR="00B57B6B" w:rsidRPr="00B57B6B" w:rsidRDefault="00B57B6B">
            <w:pPr>
              <w:spacing w:after="0" w:line="259" w:lineRule="auto"/>
              <w:ind w:left="149" w:firstLine="0"/>
              <w:jc w:val="left"/>
              <w:rPr>
                <w:rFonts w:ascii="Times New Roman" w:hAnsi="Times New Roman" w:cs="Times New Roman"/>
                <w:sz w:val="24"/>
                <w:szCs w:val="24"/>
              </w:rPr>
            </w:pPr>
            <w:r w:rsidRPr="00B57B6B">
              <w:rPr>
                <w:rFonts w:ascii="Times New Roman" w:hAnsi="Times New Roman" w:cs="Times New Roman"/>
                <w:sz w:val="24"/>
                <w:szCs w:val="24"/>
              </w:rPr>
              <w:t xml:space="preserve">Усилие ручного воздействия на элементы механизма привода для выполнения операции О, Н, не более </w:t>
            </w:r>
          </w:p>
        </w:tc>
        <w:tc>
          <w:tcPr>
            <w:tcW w:w="3549" w:type="dxa"/>
            <w:gridSpan w:val="5"/>
            <w:tcBorders>
              <w:top w:val="single" w:sz="4" w:space="0" w:color="000000"/>
              <w:left w:val="single" w:sz="4" w:space="0" w:color="000000"/>
              <w:bottom w:val="single" w:sz="4" w:space="0" w:color="000000"/>
              <w:right w:val="single" w:sz="4" w:space="0" w:color="000000"/>
            </w:tcBorders>
            <w:vAlign w:val="center"/>
          </w:tcPr>
          <w:p w14:paraId="412D75EE" w14:textId="77777777" w:rsidR="00B57B6B" w:rsidRPr="00B57B6B" w:rsidRDefault="00B57B6B">
            <w:pPr>
              <w:spacing w:after="0" w:line="259" w:lineRule="auto"/>
              <w:ind w:left="5" w:firstLine="0"/>
              <w:jc w:val="center"/>
              <w:rPr>
                <w:rFonts w:ascii="Times New Roman" w:hAnsi="Times New Roman" w:cs="Times New Roman"/>
                <w:sz w:val="24"/>
                <w:szCs w:val="24"/>
              </w:rPr>
            </w:pPr>
            <w:r w:rsidRPr="00B57B6B">
              <w:rPr>
                <w:rFonts w:ascii="Times New Roman" w:hAnsi="Times New Roman" w:cs="Times New Roman"/>
                <w:sz w:val="24"/>
                <w:szCs w:val="24"/>
              </w:rPr>
              <w:t xml:space="preserve">245 </w:t>
            </w:r>
          </w:p>
        </w:tc>
      </w:tr>
      <w:tr w:rsidR="00B57B6B" w:rsidRPr="00B57B6B" w14:paraId="18CC2CA6" w14:textId="77777777" w:rsidTr="00346E68">
        <w:tblPrEx>
          <w:tblCellMar>
            <w:top w:w="19" w:type="dxa"/>
            <w:bottom w:w="62" w:type="dxa"/>
          </w:tblCellMar>
        </w:tblPrEx>
        <w:trPr>
          <w:trHeight w:val="312"/>
        </w:trPr>
        <w:tc>
          <w:tcPr>
            <w:tcW w:w="6233" w:type="dxa"/>
            <w:tcBorders>
              <w:top w:val="single" w:sz="4" w:space="0" w:color="000000"/>
              <w:left w:val="single" w:sz="4" w:space="0" w:color="000000"/>
              <w:bottom w:val="single" w:sz="4" w:space="0" w:color="000000"/>
              <w:right w:val="single" w:sz="4" w:space="0" w:color="000000"/>
            </w:tcBorders>
          </w:tcPr>
          <w:p w14:paraId="36FA85CB" w14:textId="719EEDE0" w:rsidR="00B57B6B" w:rsidRPr="00B57B6B" w:rsidRDefault="00B57B6B">
            <w:pPr>
              <w:spacing w:after="0" w:line="259" w:lineRule="auto"/>
              <w:ind w:left="149" w:firstLine="0"/>
              <w:jc w:val="left"/>
              <w:rPr>
                <w:rFonts w:ascii="Times New Roman" w:hAnsi="Times New Roman" w:cs="Times New Roman"/>
                <w:sz w:val="24"/>
                <w:szCs w:val="24"/>
              </w:rPr>
            </w:pPr>
            <w:r w:rsidRPr="00B57B6B">
              <w:rPr>
                <w:rFonts w:ascii="Times New Roman" w:eastAsia="Arial" w:hAnsi="Times New Roman" w:cs="Times New Roman"/>
                <w:sz w:val="24"/>
                <w:szCs w:val="24"/>
              </w:rPr>
              <w:t xml:space="preserve"> </w:t>
            </w:r>
            <w:r w:rsidRPr="00B57B6B">
              <w:rPr>
                <w:rFonts w:ascii="Times New Roman" w:hAnsi="Times New Roman" w:cs="Times New Roman"/>
                <w:sz w:val="24"/>
                <w:szCs w:val="24"/>
              </w:rPr>
              <w:t xml:space="preserve">Электрическое сопротивление главных цепей, мкОм, не более </w:t>
            </w:r>
          </w:p>
        </w:tc>
        <w:tc>
          <w:tcPr>
            <w:tcW w:w="993" w:type="dxa"/>
            <w:tcBorders>
              <w:top w:val="single" w:sz="4" w:space="0" w:color="000000"/>
              <w:left w:val="single" w:sz="4" w:space="0" w:color="000000"/>
              <w:bottom w:val="single" w:sz="4" w:space="0" w:color="000000"/>
              <w:right w:val="single" w:sz="4" w:space="0" w:color="000000"/>
            </w:tcBorders>
          </w:tcPr>
          <w:p w14:paraId="5E99341E" w14:textId="77777777" w:rsidR="00B57B6B" w:rsidRPr="00B57B6B" w:rsidRDefault="00B57B6B">
            <w:pPr>
              <w:spacing w:after="0" w:line="259" w:lineRule="auto"/>
              <w:ind w:left="5" w:firstLine="0"/>
              <w:jc w:val="center"/>
              <w:rPr>
                <w:rFonts w:ascii="Times New Roman" w:hAnsi="Times New Roman" w:cs="Times New Roman"/>
                <w:sz w:val="24"/>
                <w:szCs w:val="24"/>
              </w:rPr>
            </w:pPr>
            <w:r w:rsidRPr="00B57B6B">
              <w:rPr>
                <w:rFonts w:ascii="Times New Roman" w:hAnsi="Times New Roman" w:cs="Times New Roman"/>
                <w:sz w:val="24"/>
                <w:szCs w:val="24"/>
              </w:rPr>
              <w:t xml:space="preserve">45 </w:t>
            </w:r>
          </w:p>
        </w:tc>
        <w:tc>
          <w:tcPr>
            <w:tcW w:w="1764" w:type="dxa"/>
            <w:gridSpan w:val="3"/>
            <w:tcBorders>
              <w:top w:val="single" w:sz="4" w:space="0" w:color="000000"/>
              <w:left w:val="single" w:sz="4" w:space="0" w:color="000000"/>
              <w:bottom w:val="single" w:sz="4" w:space="0" w:color="000000"/>
              <w:right w:val="single" w:sz="4" w:space="0" w:color="000000"/>
            </w:tcBorders>
          </w:tcPr>
          <w:p w14:paraId="36714355" w14:textId="77777777" w:rsidR="00B57B6B" w:rsidRPr="00B57B6B" w:rsidRDefault="00B57B6B">
            <w:pPr>
              <w:spacing w:after="0" w:line="259" w:lineRule="auto"/>
              <w:ind w:left="5" w:firstLine="0"/>
              <w:jc w:val="center"/>
              <w:rPr>
                <w:rFonts w:ascii="Times New Roman" w:hAnsi="Times New Roman" w:cs="Times New Roman"/>
                <w:sz w:val="24"/>
                <w:szCs w:val="24"/>
              </w:rPr>
            </w:pPr>
            <w:r w:rsidRPr="00B57B6B">
              <w:rPr>
                <w:rFonts w:ascii="Times New Roman" w:hAnsi="Times New Roman" w:cs="Times New Roman"/>
                <w:sz w:val="24"/>
                <w:szCs w:val="24"/>
              </w:rPr>
              <w:t xml:space="preserve">42 </w:t>
            </w:r>
          </w:p>
        </w:tc>
        <w:tc>
          <w:tcPr>
            <w:tcW w:w="792" w:type="dxa"/>
            <w:tcBorders>
              <w:top w:val="single" w:sz="4" w:space="0" w:color="000000"/>
              <w:left w:val="single" w:sz="4" w:space="0" w:color="000000"/>
              <w:bottom w:val="single" w:sz="4" w:space="0" w:color="000000"/>
              <w:right w:val="single" w:sz="4" w:space="0" w:color="000000"/>
            </w:tcBorders>
          </w:tcPr>
          <w:p w14:paraId="3230E4F4" w14:textId="77777777" w:rsidR="00B57B6B" w:rsidRPr="00B57B6B" w:rsidRDefault="00B57B6B">
            <w:pPr>
              <w:spacing w:after="0" w:line="259" w:lineRule="auto"/>
              <w:ind w:left="5" w:firstLine="0"/>
              <w:jc w:val="center"/>
              <w:rPr>
                <w:rFonts w:ascii="Times New Roman" w:hAnsi="Times New Roman" w:cs="Times New Roman"/>
                <w:sz w:val="24"/>
                <w:szCs w:val="24"/>
              </w:rPr>
            </w:pPr>
            <w:r w:rsidRPr="00B57B6B">
              <w:rPr>
                <w:rFonts w:ascii="Times New Roman" w:hAnsi="Times New Roman" w:cs="Times New Roman"/>
                <w:sz w:val="24"/>
                <w:szCs w:val="24"/>
              </w:rPr>
              <w:t xml:space="preserve">39 </w:t>
            </w:r>
          </w:p>
        </w:tc>
      </w:tr>
      <w:tr w:rsidR="00B57B6B" w:rsidRPr="00B57B6B" w14:paraId="7791742A" w14:textId="77777777" w:rsidTr="00346E68">
        <w:tblPrEx>
          <w:tblCellMar>
            <w:top w:w="19" w:type="dxa"/>
            <w:bottom w:w="62" w:type="dxa"/>
          </w:tblCellMar>
        </w:tblPrEx>
        <w:trPr>
          <w:trHeight w:val="619"/>
        </w:trPr>
        <w:tc>
          <w:tcPr>
            <w:tcW w:w="6233" w:type="dxa"/>
            <w:tcBorders>
              <w:top w:val="single" w:sz="4" w:space="0" w:color="000000"/>
              <w:left w:val="single" w:sz="4" w:space="0" w:color="000000"/>
              <w:bottom w:val="single" w:sz="4" w:space="0" w:color="000000"/>
              <w:right w:val="single" w:sz="4" w:space="0" w:color="000000"/>
            </w:tcBorders>
          </w:tcPr>
          <w:p w14:paraId="17A0F879" w14:textId="2318952C" w:rsidR="00B57B6B" w:rsidRPr="00B57B6B" w:rsidRDefault="00B57B6B" w:rsidP="00B57B6B">
            <w:pPr>
              <w:spacing w:after="40" w:line="259" w:lineRule="auto"/>
              <w:ind w:left="149" w:firstLine="0"/>
              <w:jc w:val="left"/>
              <w:rPr>
                <w:rFonts w:ascii="Times New Roman" w:hAnsi="Times New Roman" w:cs="Times New Roman"/>
                <w:sz w:val="24"/>
                <w:szCs w:val="24"/>
              </w:rPr>
            </w:pPr>
            <w:r w:rsidRPr="00B57B6B">
              <w:rPr>
                <w:rFonts w:ascii="Times New Roman" w:eastAsia="Arial" w:hAnsi="Times New Roman" w:cs="Times New Roman"/>
                <w:sz w:val="24"/>
                <w:szCs w:val="24"/>
              </w:rPr>
              <w:t xml:space="preserve"> </w:t>
            </w:r>
            <w:r w:rsidRPr="00B57B6B">
              <w:rPr>
                <w:rFonts w:ascii="Times New Roman" w:hAnsi="Times New Roman" w:cs="Times New Roman"/>
                <w:sz w:val="24"/>
                <w:szCs w:val="24"/>
              </w:rPr>
              <w:t>Ток потребления БУ от ОП при выполнении операций В и О, А, не более</w:t>
            </w:r>
          </w:p>
        </w:tc>
        <w:tc>
          <w:tcPr>
            <w:tcW w:w="3549" w:type="dxa"/>
            <w:gridSpan w:val="5"/>
            <w:tcBorders>
              <w:top w:val="single" w:sz="4" w:space="0" w:color="000000"/>
              <w:left w:val="single" w:sz="4" w:space="0" w:color="000000"/>
              <w:bottom w:val="single" w:sz="4" w:space="0" w:color="000000"/>
              <w:right w:val="single" w:sz="4" w:space="0" w:color="000000"/>
            </w:tcBorders>
            <w:vAlign w:val="center"/>
          </w:tcPr>
          <w:p w14:paraId="1568FBD2" w14:textId="77777777" w:rsidR="00B57B6B" w:rsidRPr="00B57B6B" w:rsidRDefault="00B57B6B">
            <w:pPr>
              <w:spacing w:after="0" w:line="259" w:lineRule="auto"/>
              <w:ind w:left="9" w:firstLine="0"/>
              <w:jc w:val="center"/>
              <w:rPr>
                <w:rFonts w:ascii="Times New Roman" w:hAnsi="Times New Roman" w:cs="Times New Roman"/>
                <w:sz w:val="24"/>
                <w:szCs w:val="24"/>
              </w:rPr>
            </w:pPr>
            <w:r w:rsidRPr="00B57B6B">
              <w:rPr>
                <w:rFonts w:ascii="Times New Roman" w:hAnsi="Times New Roman" w:cs="Times New Roman"/>
                <w:sz w:val="24"/>
                <w:szCs w:val="24"/>
              </w:rPr>
              <w:t xml:space="preserve">2,0 </w:t>
            </w:r>
          </w:p>
        </w:tc>
      </w:tr>
      <w:tr w:rsidR="00B57B6B" w:rsidRPr="00B57B6B" w14:paraId="78075B52" w14:textId="77777777" w:rsidTr="00346E68">
        <w:tblPrEx>
          <w:tblCellMar>
            <w:top w:w="19" w:type="dxa"/>
            <w:bottom w:w="62" w:type="dxa"/>
          </w:tblCellMar>
        </w:tblPrEx>
        <w:trPr>
          <w:trHeight w:val="1224"/>
        </w:trPr>
        <w:tc>
          <w:tcPr>
            <w:tcW w:w="6233" w:type="dxa"/>
            <w:tcBorders>
              <w:top w:val="single" w:sz="4" w:space="0" w:color="000000"/>
              <w:left w:val="single" w:sz="4" w:space="0" w:color="000000"/>
              <w:bottom w:val="single" w:sz="4" w:space="0" w:color="000000"/>
              <w:right w:val="single" w:sz="4" w:space="0" w:color="000000"/>
            </w:tcBorders>
          </w:tcPr>
          <w:p w14:paraId="22225709" w14:textId="4DE4C90A" w:rsidR="00B57B6B" w:rsidRPr="00B57B6B" w:rsidRDefault="00B57B6B">
            <w:pPr>
              <w:spacing w:after="40" w:line="259" w:lineRule="auto"/>
              <w:ind w:left="149" w:firstLine="0"/>
              <w:jc w:val="left"/>
              <w:rPr>
                <w:rFonts w:ascii="Times New Roman" w:hAnsi="Times New Roman" w:cs="Times New Roman"/>
                <w:sz w:val="24"/>
                <w:szCs w:val="24"/>
              </w:rPr>
            </w:pPr>
            <w:r w:rsidRPr="00B57B6B">
              <w:rPr>
                <w:rFonts w:ascii="Times New Roman" w:hAnsi="Times New Roman" w:cs="Times New Roman"/>
                <w:sz w:val="24"/>
                <w:szCs w:val="24"/>
              </w:rPr>
              <w:t xml:space="preserve">Ресурс ВВ по коммутационной стойкости, не менее: </w:t>
            </w:r>
          </w:p>
          <w:p w14:paraId="1A71BDC7" w14:textId="77777777" w:rsidR="00B57B6B" w:rsidRPr="00B57B6B" w:rsidRDefault="00B57B6B" w:rsidP="009E6C92">
            <w:pPr>
              <w:numPr>
                <w:ilvl w:val="0"/>
                <w:numId w:val="56"/>
              </w:numPr>
              <w:spacing w:after="39" w:line="259" w:lineRule="auto"/>
              <w:ind w:right="1892" w:firstLine="0"/>
              <w:jc w:val="left"/>
              <w:rPr>
                <w:rFonts w:ascii="Times New Roman" w:hAnsi="Times New Roman" w:cs="Times New Roman"/>
                <w:sz w:val="24"/>
                <w:szCs w:val="24"/>
              </w:rPr>
            </w:pPr>
            <w:r w:rsidRPr="00B57B6B">
              <w:rPr>
                <w:rFonts w:ascii="Times New Roman" w:hAnsi="Times New Roman" w:cs="Times New Roman"/>
                <w:sz w:val="24"/>
                <w:szCs w:val="24"/>
              </w:rPr>
              <w:t xml:space="preserve">при </w:t>
            </w:r>
            <w:proofErr w:type="spellStart"/>
            <w:r w:rsidRPr="00B57B6B">
              <w:rPr>
                <w:rFonts w:ascii="Times New Roman" w:hAnsi="Times New Roman" w:cs="Times New Roman"/>
                <w:sz w:val="24"/>
                <w:szCs w:val="24"/>
              </w:rPr>
              <w:t>I</w:t>
            </w:r>
            <w:proofErr w:type="gramStart"/>
            <w:r w:rsidRPr="00B57B6B">
              <w:rPr>
                <w:rFonts w:ascii="Times New Roman" w:hAnsi="Times New Roman" w:cs="Times New Roman"/>
                <w:sz w:val="24"/>
                <w:szCs w:val="24"/>
                <w:vertAlign w:val="subscript"/>
              </w:rPr>
              <w:t>о.ном</w:t>
            </w:r>
            <w:proofErr w:type="spellEnd"/>
            <w:proofErr w:type="gramEnd"/>
            <w:r w:rsidRPr="00B57B6B">
              <w:rPr>
                <w:rFonts w:ascii="Times New Roman" w:hAnsi="Times New Roman" w:cs="Times New Roman"/>
                <w:sz w:val="24"/>
                <w:szCs w:val="24"/>
              </w:rPr>
              <w:t xml:space="preserve">, операций О; </w:t>
            </w:r>
          </w:p>
          <w:p w14:paraId="188A360A" w14:textId="77777777" w:rsidR="00B57B6B" w:rsidRPr="00B57B6B" w:rsidRDefault="00B57B6B" w:rsidP="009E6C92">
            <w:pPr>
              <w:numPr>
                <w:ilvl w:val="0"/>
                <w:numId w:val="56"/>
              </w:numPr>
              <w:spacing w:after="0" w:line="259" w:lineRule="auto"/>
              <w:ind w:right="1892" w:firstLine="0"/>
              <w:jc w:val="left"/>
              <w:rPr>
                <w:rFonts w:ascii="Times New Roman" w:hAnsi="Times New Roman" w:cs="Times New Roman"/>
                <w:sz w:val="24"/>
                <w:szCs w:val="24"/>
              </w:rPr>
            </w:pPr>
            <w:r w:rsidRPr="00B57B6B">
              <w:rPr>
                <w:rFonts w:ascii="Times New Roman" w:hAnsi="Times New Roman" w:cs="Times New Roman"/>
                <w:sz w:val="24"/>
                <w:szCs w:val="24"/>
              </w:rPr>
              <w:t xml:space="preserve">при </w:t>
            </w:r>
            <w:proofErr w:type="spellStart"/>
            <w:r w:rsidRPr="00B57B6B">
              <w:rPr>
                <w:rFonts w:ascii="Times New Roman" w:hAnsi="Times New Roman" w:cs="Times New Roman"/>
                <w:sz w:val="24"/>
                <w:szCs w:val="24"/>
              </w:rPr>
              <w:t>I</w:t>
            </w:r>
            <w:proofErr w:type="gramStart"/>
            <w:r w:rsidRPr="00B57B6B">
              <w:rPr>
                <w:rFonts w:ascii="Times New Roman" w:hAnsi="Times New Roman" w:cs="Times New Roman"/>
                <w:sz w:val="24"/>
                <w:szCs w:val="24"/>
                <w:vertAlign w:val="subscript"/>
              </w:rPr>
              <w:t>о.ном</w:t>
            </w:r>
            <w:proofErr w:type="spellEnd"/>
            <w:proofErr w:type="gramEnd"/>
            <w:r w:rsidRPr="00B57B6B">
              <w:rPr>
                <w:rFonts w:ascii="Times New Roman" w:hAnsi="Times New Roman" w:cs="Times New Roman"/>
                <w:sz w:val="24"/>
                <w:szCs w:val="24"/>
              </w:rPr>
              <w:t xml:space="preserve">, циклов ВО; – при </w:t>
            </w:r>
            <w:proofErr w:type="spellStart"/>
            <w:r w:rsidRPr="00B57B6B">
              <w:rPr>
                <w:rFonts w:ascii="Times New Roman" w:hAnsi="Times New Roman" w:cs="Times New Roman"/>
                <w:sz w:val="24"/>
                <w:szCs w:val="24"/>
              </w:rPr>
              <w:t>I</w:t>
            </w:r>
            <w:r w:rsidRPr="00B57B6B">
              <w:rPr>
                <w:rFonts w:ascii="Times New Roman" w:hAnsi="Times New Roman" w:cs="Times New Roman"/>
                <w:sz w:val="24"/>
                <w:szCs w:val="24"/>
                <w:vertAlign w:val="subscript"/>
              </w:rPr>
              <w:t>ном</w:t>
            </w:r>
            <w:proofErr w:type="spellEnd"/>
            <w:r w:rsidRPr="00B57B6B">
              <w:rPr>
                <w:rFonts w:ascii="Times New Roman" w:hAnsi="Times New Roman" w:cs="Times New Roman"/>
                <w:sz w:val="24"/>
                <w:szCs w:val="24"/>
              </w:rPr>
              <w:t xml:space="preserve">, циклов ВО. </w:t>
            </w:r>
          </w:p>
        </w:tc>
        <w:tc>
          <w:tcPr>
            <w:tcW w:w="3549" w:type="dxa"/>
            <w:gridSpan w:val="5"/>
            <w:tcBorders>
              <w:top w:val="single" w:sz="4" w:space="0" w:color="000000"/>
              <w:left w:val="single" w:sz="4" w:space="0" w:color="000000"/>
              <w:bottom w:val="single" w:sz="4" w:space="0" w:color="000000"/>
              <w:right w:val="single" w:sz="4" w:space="0" w:color="000000"/>
            </w:tcBorders>
            <w:vAlign w:val="bottom"/>
          </w:tcPr>
          <w:p w14:paraId="0947E0B3" w14:textId="77777777" w:rsidR="00B57B6B" w:rsidRPr="00B57B6B" w:rsidRDefault="00B57B6B">
            <w:pPr>
              <w:spacing w:after="26" w:line="259" w:lineRule="auto"/>
              <w:ind w:left="0" w:firstLine="0"/>
              <w:jc w:val="center"/>
              <w:rPr>
                <w:rFonts w:ascii="Times New Roman" w:hAnsi="Times New Roman" w:cs="Times New Roman"/>
                <w:sz w:val="24"/>
                <w:szCs w:val="24"/>
              </w:rPr>
            </w:pPr>
            <w:r w:rsidRPr="00B57B6B">
              <w:rPr>
                <w:rFonts w:ascii="Times New Roman" w:hAnsi="Times New Roman" w:cs="Times New Roman"/>
                <w:sz w:val="24"/>
                <w:szCs w:val="24"/>
              </w:rPr>
              <w:t xml:space="preserve">50 </w:t>
            </w:r>
          </w:p>
          <w:p w14:paraId="2583D5F2" w14:textId="77777777" w:rsidR="00B57B6B" w:rsidRPr="00B57B6B" w:rsidRDefault="00B57B6B">
            <w:pPr>
              <w:spacing w:after="31" w:line="259" w:lineRule="auto"/>
              <w:ind w:left="0" w:firstLine="0"/>
              <w:jc w:val="center"/>
              <w:rPr>
                <w:rFonts w:ascii="Times New Roman" w:hAnsi="Times New Roman" w:cs="Times New Roman"/>
                <w:sz w:val="24"/>
                <w:szCs w:val="24"/>
              </w:rPr>
            </w:pPr>
            <w:r w:rsidRPr="00B57B6B">
              <w:rPr>
                <w:rFonts w:ascii="Times New Roman" w:hAnsi="Times New Roman" w:cs="Times New Roman"/>
                <w:sz w:val="24"/>
                <w:szCs w:val="24"/>
              </w:rPr>
              <w:t xml:space="preserve">40 </w:t>
            </w:r>
          </w:p>
          <w:p w14:paraId="4DB3711E" w14:textId="77777777" w:rsidR="00B57B6B" w:rsidRPr="00B57B6B" w:rsidRDefault="00B57B6B">
            <w:pPr>
              <w:spacing w:after="0" w:line="259" w:lineRule="auto"/>
              <w:ind w:left="5" w:firstLine="0"/>
              <w:jc w:val="center"/>
              <w:rPr>
                <w:rFonts w:ascii="Times New Roman" w:hAnsi="Times New Roman" w:cs="Times New Roman"/>
                <w:sz w:val="24"/>
                <w:szCs w:val="24"/>
              </w:rPr>
            </w:pPr>
            <w:r w:rsidRPr="00B57B6B">
              <w:rPr>
                <w:rFonts w:ascii="Times New Roman" w:hAnsi="Times New Roman" w:cs="Times New Roman"/>
                <w:sz w:val="24"/>
                <w:szCs w:val="24"/>
              </w:rPr>
              <w:t xml:space="preserve">10 000 </w:t>
            </w:r>
          </w:p>
        </w:tc>
      </w:tr>
      <w:tr w:rsidR="00B57B6B" w:rsidRPr="00B57B6B" w14:paraId="622833FA" w14:textId="77777777" w:rsidTr="00346E68">
        <w:tblPrEx>
          <w:tblCellMar>
            <w:top w:w="19" w:type="dxa"/>
            <w:bottom w:w="62" w:type="dxa"/>
          </w:tblCellMar>
        </w:tblPrEx>
        <w:trPr>
          <w:trHeight w:val="312"/>
        </w:trPr>
        <w:tc>
          <w:tcPr>
            <w:tcW w:w="6233" w:type="dxa"/>
            <w:tcBorders>
              <w:top w:val="single" w:sz="4" w:space="0" w:color="000000"/>
              <w:left w:val="single" w:sz="4" w:space="0" w:color="000000"/>
              <w:bottom w:val="single" w:sz="4" w:space="0" w:color="000000"/>
              <w:right w:val="single" w:sz="4" w:space="0" w:color="000000"/>
            </w:tcBorders>
          </w:tcPr>
          <w:p w14:paraId="4D47474F" w14:textId="60E8AB90" w:rsidR="00B57B6B" w:rsidRPr="00B57B6B" w:rsidRDefault="00B57B6B">
            <w:pPr>
              <w:spacing w:after="0" w:line="259" w:lineRule="auto"/>
              <w:ind w:left="149" w:firstLine="0"/>
              <w:jc w:val="left"/>
              <w:rPr>
                <w:rFonts w:ascii="Times New Roman" w:hAnsi="Times New Roman" w:cs="Times New Roman"/>
                <w:sz w:val="24"/>
                <w:szCs w:val="24"/>
              </w:rPr>
            </w:pPr>
            <w:r w:rsidRPr="00B57B6B">
              <w:rPr>
                <w:rFonts w:ascii="Times New Roman" w:hAnsi="Times New Roman" w:cs="Times New Roman"/>
                <w:sz w:val="24"/>
                <w:szCs w:val="24"/>
              </w:rPr>
              <w:t xml:space="preserve">Ресурс ВВ по механической стойкости N, циклов, не менее </w:t>
            </w:r>
          </w:p>
        </w:tc>
        <w:tc>
          <w:tcPr>
            <w:tcW w:w="3549" w:type="dxa"/>
            <w:gridSpan w:val="5"/>
            <w:tcBorders>
              <w:top w:val="single" w:sz="4" w:space="0" w:color="000000"/>
              <w:left w:val="single" w:sz="4" w:space="0" w:color="000000"/>
              <w:bottom w:val="single" w:sz="4" w:space="0" w:color="000000"/>
              <w:right w:val="single" w:sz="4" w:space="0" w:color="000000"/>
            </w:tcBorders>
          </w:tcPr>
          <w:p w14:paraId="4287788B" w14:textId="77777777" w:rsidR="00B57B6B" w:rsidRPr="00B57B6B" w:rsidRDefault="00B57B6B">
            <w:pPr>
              <w:spacing w:after="0" w:line="259" w:lineRule="auto"/>
              <w:ind w:left="5" w:firstLine="0"/>
              <w:jc w:val="center"/>
              <w:rPr>
                <w:rFonts w:ascii="Times New Roman" w:hAnsi="Times New Roman" w:cs="Times New Roman"/>
                <w:sz w:val="24"/>
                <w:szCs w:val="24"/>
              </w:rPr>
            </w:pPr>
            <w:r w:rsidRPr="00B57B6B">
              <w:rPr>
                <w:rFonts w:ascii="Times New Roman" w:hAnsi="Times New Roman" w:cs="Times New Roman"/>
                <w:sz w:val="24"/>
                <w:szCs w:val="24"/>
              </w:rPr>
              <w:t xml:space="preserve">10 000 </w:t>
            </w:r>
          </w:p>
        </w:tc>
      </w:tr>
    </w:tbl>
    <w:p w14:paraId="59C672F2" w14:textId="77777777" w:rsidR="00B57B6B" w:rsidRDefault="00B57B6B" w:rsidP="00B57B6B">
      <w:pPr>
        <w:ind w:left="0" w:right="239" w:firstLine="0"/>
        <w:rPr>
          <w:rFonts w:ascii="Times New Roman" w:hAnsi="Times New Roman" w:cs="Times New Roman"/>
          <w:sz w:val="24"/>
          <w:szCs w:val="24"/>
        </w:rPr>
      </w:pPr>
    </w:p>
    <w:p w14:paraId="460D2541" w14:textId="2D349A56" w:rsidR="00B57B6B" w:rsidRPr="00B57B6B" w:rsidRDefault="00B57B6B">
      <w:pPr>
        <w:spacing w:after="61" w:line="259" w:lineRule="auto"/>
        <w:ind w:left="1133" w:firstLine="0"/>
        <w:jc w:val="left"/>
        <w:rPr>
          <w:rFonts w:ascii="Times New Roman" w:hAnsi="Times New Roman" w:cs="Times New Roman"/>
          <w:sz w:val="24"/>
          <w:szCs w:val="24"/>
        </w:rPr>
      </w:pPr>
    </w:p>
    <w:p w14:paraId="015B0516" w14:textId="77777777" w:rsidR="00B57B6B" w:rsidRPr="00B57B6B" w:rsidRDefault="00B57B6B" w:rsidP="00B57B6B">
      <w:pPr>
        <w:pStyle w:val="2"/>
        <w:spacing w:after="30"/>
        <w:ind w:right="232"/>
        <w:rPr>
          <w:szCs w:val="24"/>
        </w:rPr>
      </w:pPr>
      <w:bookmarkStart w:id="6" w:name="_Toc97311"/>
      <w:r w:rsidRPr="00B57B6B">
        <w:rPr>
          <w:szCs w:val="24"/>
        </w:rPr>
        <w:t xml:space="preserve">Конструкция ВВ </w:t>
      </w:r>
      <w:bookmarkEnd w:id="6"/>
    </w:p>
    <w:p w14:paraId="1BDEC1A2" w14:textId="64A85B0A" w:rsidR="00B57B6B" w:rsidRPr="00B57B6B" w:rsidRDefault="00B57B6B">
      <w:pPr>
        <w:ind w:left="551" w:right="393" w:firstLine="566"/>
        <w:rPr>
          <w:rFonts w:ascii="Times New Roman" w:hAnsi="Times New Roman" w:cs="Times New Roman"/>
          <w:sz w:val="24"/>
          <w:szCs w:val="24"/>
        </w:rPr>
      </w:pPr>
      <w:r w:rsidRPr="00B57B6B">
        <w:rPr>
          <w:rFonts w:ascii="Times New Roman" w:hAnsi="Times New Roman" w:cs="Times New Roman"/>
          <w:sz w:val="24"/>
          <w:szCs w:val="24"/>
        </w:rPr>
        <w:t xml:space="preserve">ВВ состоит из трех полюсов, которые </w:t>
      </w:r>
      <w:proofErr w:type="gramStart"/>
      <w:r w:rsidRPr="00B57B6B">
        <w:rPr>
          <w:rFonts w:ascii="Times New Roman" w:hAnsi="Times New Roman" w:cs="Times New Roman"/>
          <w:sz w:val="24"/>
          <w:szCs w:val="24"/>
        </w:rPr>
        <w:t>жестко крепятся на верхней части корпуса ВВ</w:t>
      </w:r>
      <w:proofErr w:type="gramEnd"/>
      <w:r w:rsidRPr="00B57B6B">
        <w:rPr>
          <w:rFonts w:ascii="Times New Roman" w:hAnsi="Times New Roman" w:cs="Times New Roman"/>
          <w:sz w:val="24"/>
          <w:szCs w:val="24"/>
        </w:rPr>
        <w:t xml:space="preserve"> Каждый полюс представляет собой сборную конструкцию из прочного электроизоляционного материала. </w:t>
      </w:r>
    </w:p>
    <w:p w14:paraId="4BB736DF" w14:textId="77777777" w:rsidR="00B57B6B" w:rsidRPr="00B57B6B" w:rsidRDefault="00B57B6B">
      <w:pPr>
        <w:spacing w:after="0" w:line="259" w:lineRule="auto"/>
        <w:ind w:left="1133" w:firstLine="0"/>
        <w:jc w:val="left"/>
        <w:rPr>
          <w:rFonts w:ascii="Times New Roman" w:hAnsi="Times New Roman" w:cs="Times New Roman"/>
          <w:sz w:val="24"/>
          <w:szCs w:val="24"/>
        </w:rPr>
      </w:pPr>
      <w:r w:rsidRPr="00B57B6B">
        <w:rPr>
          <w:rFonts w:ascii="Times New Roman" w:hAnsi="Times New Roman" w:cs="Times New Roman"/>
          <w:sz w:val="24"/>
          <w:szCs w:val="24"/>
        </w:rPr>
        <w:t xml:space="preserve"> </w:t>
      </w:r>
    </w:p>
    <w:p w14:paraId="4EC0F83E" w14:textId="77777777" w:rsidR="00B57B6B" w:rsidRPr="00B57B6B" w:rsidRDefault="00B57B6B">
      <w:pPr>
        <w:spacing w:after="0" w:line="259" w:lineRule="auto"/>
        <w:ind w:left="0" w:right="1773" w:firstLine="0"/>
        <w:jc w:val="right"/>
        <w:rPr>
          <w:rFonts w:ascii="Times New Roman" w:hAnsi="Times New Roman" w:cs="Times New Roman"/>
          <w:sz w:val="24"/>
          <w:szCs w:val="24"/>
        </w:rPr>
      </w:pPr>
      <w:r w:rsidRPr="00B57B6B">
        <w:rPr>
          <w:rFonts w:ascii="Times New Roman" w:eastAsia="Calibri" w:hAnsi="Times New Roman" w:cs="Times New Roman"/>
          <w:noProof/>
          <w:sz w:val="24"/>
          <w:szCs w:val="24"/>
        </w:rPr>
        <w:lastRenderedPageBreak/>
        <mc:AlternateContent>
          <mc:Choice Requires="wpg">
            <w:drawing>
              <wp:inline distT="0" distB="0" distL="0" distR="0" wp14:anchorId="2664BE4D" wp14:editId="01E54ACC">
                <wp:extent cx="4206240" cy="3691127"/>
                <wp:effectExtent l="0" t="0" r="0" b="0"/>
                <wp:docPr id="76670" name="Group 76670"/>
                <wp:cNvGraphicFramePr/>
                <a:graphic xmlns:a="http://schemas.openxmlformats.org/drawingml/2006/main">
                  <a:graphicData uri="http://schemas.microsoft.com/office/word/2010/wordprocessingGroup">
                    <wpg:wgp>
                      <wpg:cNvGrpSpPr/>
                      <wpg:grpSpPr>
                        <a:xfrm>
                          <a:off x="0" y="0"/>
                          <a:ext cx="4206240" cy="3691127"/>
                          <a:chOff x="0" y="0"/>
                          <a:chExt cx="4206240" cy="3691127"/>
                        </a:xfrm>
                      </wpg:grpSpPr>
                      <pic:pic xmlns:pic="http://schemas.openxmlformats.org/drawingml/2006/picture">
                        <pic:nvPicPr>
                          <pic:cNvPr id="3265" name="Picture 3265"/>
                          <pic:cNvPicPr/>
                        </pic:nvPicPr>
                        <pic:blipFill>
                          <a:blip r:embed="rId96"/>
                          <a:stretch>
                            <a:fillRect/>
                          </a:stretch>
                        </pic:blipFill>
                        <pic:spPr>
                          <a:xfrm>
                            <a:off x="0" y="0"/>
                            <a:ext cx="4206240" cy="307847"/>
                          </a:xfrm>
                          <a:prstGeom prst="rect">
                            <a:avLst/>
                          </a:prstGeom>
                        </pic:spPr>
                      </pic:pic>
                      <pic:pic xmlns:pic="http://schemas.openxmlformats.org/drawingml/2006/picture">
                        <pic:nvPicPr>
                          <pic:cNvPr id="3267" name="Picture 3267"/>
                          <pic:cNvPicPr/>
                        </pic:nvPicPr>
                        <pic:blipFill>
                          <a:blip r:embed="rId97"/>
                          <a:stretch>
                            <a:fillRect/>
                          </a:stretch>
                        </pic:blipFill>
                        <pic:spPr>
                          <a:xfrm>
                            <a:off x="0" y="307848"/>
                            <a:ext cx="4206240" cy="307847"/>
                          </a:xfrm>
                          <a:prstGeom prst="rect">
                            <a:avLst/>
                          </a:prstGeom>
                        </pic:spPr>
                      </pic:pic>
                      <pic:pic xmlns:pic="http://schemas.openxmlformats.org/drawingml/2006/picture">
                        <pic:nvPicPr>
                          <pic:cNvPr id="3269" name="Picture 3269"/>
                          <pic:cNvPicPr/>
                        </pic:nvPicPr>
                        <pic:blipFill>
                          <a:blip r:embed="rId98"/>
                          <a:stretch>
                            <a:fillRect/>
                          </a:stretch>
                        </pic:blipFill>
                        <pic:spPr>
                          <a:xfrm>
                            <a:off x="0" y="615696"/>
                            <a:ext cx="4206240" cy="307847"/>
                          </a:xfrm>
                          <a:prstGeom prst="rect">
                            <a:avLst/>
                          </a:prstGeom>
                        </pic:spPr>
                      </pic:pic>
                      <pic:pic xmlns:pic="http://schemas.openxmlformats.org/drawingml/2006/picture">
                        <pic:nvPicPr>
                          <pic:cNvPr id="3271" name="Picture 3271"/>
                          <pic:cNvPicPr/>
                        </pic:nvPicPr>
                        <pic:blipFill>
                          <a:blip r:embed="rId99"/>
                          <a:stretch>
                            <a:fillRect/>
                          </a:stretch>
                        </pic:blipFill>
                        <pic:spPr>
                          <a:xfrm>
                            <a:off x="0" y="923544"/>
                            <a:ext cx="4206240" cy="307847"/>
                          </a:xfrm>
                          <a:prstGeom prst="rect">
                            <a:avLst/>
                          </a:prstGeom>
                        </pic:spPr>
                      </pic:pic>
                      <pic:pic xmlns:pic="http://schemas.openxmlformats.org/drawingml/2006/picture">
                        <pic:nvPicPr>
                          <pic:cNvPr id="3273" name="Picture 3273"/>
                          <pic:cNvPicPr/>
                        </pic:nvPicPr>
                        <pic:blipFill>
                          <a:blip r:embed="rId100"/>
                          <a:stretch>
                            <a:fillRect/>
                          </a:stretch>
                        </pic:blipFill>
                        <pic:spPr>
                          <a:xfrm>
                            <a:off x="0" y="1231392"/>
                            <a:ext cx="4206240" cy="307847"/>
                          </a:xfrm>
                          <a:prstGeom prst="rect">
                            <a:avLst/>
                          </a:prstGeom>
                        </pic:spPr>
                      </pic:pic>
                      <pic:pic xmlns:pic="http://schemas.openxmlformats.org/drawingml/2006/picture">
                        <pic:nvPicPr>
                          <pic:cNvPr id="3275" name="Picture 3275"/>
                          <pic:cNvPicPr/>
                        </pic:nvPicPr>
                        <pic:blipFill>
                          <a:blip r:embed="rId101"/>
                          <a:stretch>
                            <a:fillRect/>
                          </a:stretch>
                        </pic:blipFill>
                        <pic:spPr>
                          <a:xfrm>
                            <a:off x="0" y="1539240"/>
                            <a:ext cx="4206240" cy="307847"/>
                          </a:xfrm>
                          <a:prstGeom prst="rect">
                            <a:avLst/>
                          </a:prstGeom>
                        </pic:spPr>
                      </pic:pic>
                      <pic:pic xmlns:pic="http://schemas.openxmlformats.org/drawingml/2006/picture">
                        <pic:nvPicPr>
                          <pic:cNvPr id="3277" name="Picture 3277"/>
                          <pic:cNvPicPr/>
                        </pic:nvPicPr>
                        <pic:blipFill>
                          <a:blip r:embed="rId102"/>
                          <a:stretch>
                            <a:fillRect/>
                          </a:stretch>
                        </pic:blipFill>
                        <pic:spPr>
                          <a:xfrm>
                            <a:off x="0" y="1847088"/>
                            <a:ext cx="4206240" cy="307847"/>
                          </a:xfrm>
                          <a:prstGeom prst="rect">
                            <a:avLst/>
                          </a:prstGeom>
                        </pic:spPr>
                      </pic:pic>
                      <pic:pic xmlns:pic="http://schemas.openxmlformats.org/drawingml/2006/picture">
                        <pic:nvPicPr>
                          <pic:cNvPr id="3279" name="Picture 3279"/>
                          <pic:cNvPicPr/>
                        </pic:nvPicPr>
                        <pic:blipFill>
                          <a:blip r:embed="rId103"/>
                          <a:stretch>
                            <a:fillRect/>
                          </a:stretch>
                        </pic:blipFill>
                        <pic:spPr>
                          <a:xfrm>
                            <a:off x="0" y="2154935"/>
                            <a:ext cx="4206240" cy="307847"/>
                          </a:xfrm>
                          <a:prstGeom prst="rect">
                            <a:avLst/>
                          </a:prstGeom>
                        </pic:spPr>
                      </pic:pic>
                      <pic:pic xmlns:pic="http://schemas.openxmlformats.org/drawingml/2006/picture">
                        <pic:nvPicPr>
                          <pic:cNvPr id="3281" name="Picture 3281"/>
                          <pic:cNvPicPr/>
                        </pic:nvPicPr>
                        <pic:blipFill>
                          <a:blip r:embed="rId104"/>
                          <a:stretch>
                            <a:fillRect/>
                          </a:stretch>
                        </pic:blipFill>
                        <pic:spPr>
                          <a:xfrm>
                            <a:off x="0" y="2462784"/>
                            <a:ext cx="4206240" cy="307847"/>
                          </a:xfrm>
                          <a:prstGeom prst="rect">
                            <a:avLst/>
                          </a:prstGeom>
                        </pic:spPr>
                      </pic:pic>
                      <pic:pic xmlns:pic="http://schemas.openxmlformats.org/drawingml/2006/picture">
                        <pic:nvPicPr>
                          <pic:cNvPr id="3283" name="Picture 3283"/>
                          <pic:cNvPicPr/>
                        </pic:nvPicPr>
                        <pic:blipFill>
                          <a:blip r:embed="rId105"/>
                          <a:stretch>
                            <a:fillRect/>
                          </a:stretch>
                        </pic:blipFill>
                        <pic:spPr>
                          <a:xfrm>
                            <a:off x="0" y="2770632"/>
                            <a:ext cx="4206240" cy="307847"/>
                          </a:xfrm>
                          <a:prstGeom prst="rect">
                            <a:avLst/>
                          </a:prstGeom>
                        </pic:spPr>
                      </pic:pic>
                      <pic:pic xmlns:pic="http://schemas.openxmlformats.org/drawingml/2006/picture">
                        <pic:nvPicPr>
                          <pic:cNvPr id="3285" name="Picture 3285"/>
                          <pic:cNvPicPr/>
                        </pic:nvPicPr>
                        <pic:blipFill>
                          <a:blip r:embed="rId106"/>
                          <a:stretch>
                            <a:fillRect/>
                          </a:stretch>
                        </pic:blipFill>
                        <pic:spPr>
                          <a:xfrm>
                            <a:off x="0" y="3078480"/>
                            <a:ext cx="4206240" cy="307847"/>
                          </a:xfrm>
                          <a:prstGeom prst="rect">
                            <a:avLst/>
                          </a:prstGeom>
                        </pic:spPr>
                      </pic:pic>
                      <pic:pic xmlns:pic="http://schemas.openxmlformats.org/drawingml/2006/picture">
                        <pic:nvPicPr>
                          <pic:cNvPr id="3287" name="Picture 3287"/>
                          <pic:cNvPicPr/>
                        </pic:nvPicPr>
                        <pic:blipFill>
                          <a:blip r:embed="rId107"/>
                          <a:stretch>
                            <a:fillRect/>
                          </a:stretch>
                        </pic:blipFill>
                        <pic:spPr>
                          <a:xfrm>
                            <a:off x="0" y="3386327"/>
                            <a:ext cx="4206240" cy="304800"/>
                          </a:xfrm>
                          <a:prstGeom prst="rect">
                            <a:avLst/>
                          </a:prstGeom>
                        </pic:spPr>
                      </pic:pic>
                    </wpg:wgp>
                  </a:graphicData>
                </a:graphic>
              </wp:inline>
            </w:drawing>
          </mc:Choice>
          <mc:Fallback>
            <w:pict>
              <v:group w14:anchorId="5E4B7175" id="Group 76670" o:spid="_x0000_s1026" style="width:331.2pt;height:290.65pt;mso-position-horizontal-relative:char;mso-position-vertical-relative:line" coordsize="42062,36911"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VO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9lQSwME&#10;CgAAAAAAAAAhALT8CDWZdQIAmXUCABQAAABkcnMvbWVkaWEvaW1hZ2UyLmpwZ//Y/+AAEEpGSUYA&#10;AQEBAGAAYAAA/9sAQwADAgIDAgIDAwMDBAMDBAUIBQUEBAUKBwcGCAwKDAwLCgsLDQ4SEA0OEQ4L&#10;CxAWEBETFBUVFQwPFxgWFBgSFBUU/9sAQwEDBAQFBAUJBQUJFA0LDRQUFBQUFBQUFBQUFBQUFBQU&#10;FBQUFBQUFBQUFBQUFBQUFBQUFBQUFBQUFBQUFBQUFBQU/8AAEQgBDg6Y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VO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&#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B//9lQSwMECgAAAAAA&#10;AAAhAOcXn+YzZwUAM2cFABQAAABkcnMvbWVkaWEvaW1hZ2U1LmpwZ//Y/+AAEEpGSUYAAQEBAGAA&#10;YAAA/9sAQwADAgIDAgIDAwMDBAMDBAUIBQUEBAUKBwcGCAwKDAwLCgsLDQ4SEA0OEQ4LCxAWEBET&#10;FBUVFQwPFxgWFBgSFBUU/9sAQwEDBAQFBAUJBQUJFA0LDRQUFBQUFBQUFBQUFBQUFBQUFBQUFBQU&#10;FBQUFBQUFBQUFBQUFBQUFBQUFBQUFBQUFBQU/8AAEQgBDg6Y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P/2VBL&#10;AwQKAAAAAAAAACEAJK6FCVeyBQBXsgUAFAAAAGRycy9tZWRpYS9pbWFnZTYuanBn/9j/4AAQSkZJ&#10;RgABAQEAYABgAAD/2wBDAAMCAgMCAgMDAwMEAwMEBQgFBQQEBQoHBwYIDAoMDAsKCwsNDhIQDQ4R&#10;DgsLEBYQERMUFRUVDA8XGBYUGBIUFRT/2wBDAQMEBAUEBQkFBQkUDQsNFBQUFBQUFBQUFBQUFBQU&#10;FBQUFBQUFBQUFBQUFBQUFBQUFBQUFBQUFBQUFBQUFBQUFBT/wAARCAEODpg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&#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B//2VBLAwQKAAAAAAAAACEA&#10;g1zq5fSiBAD0ogQAFAAAAGRycy9tZWRpYS9pbWFnZTguanBn/9j/4AAQSkZJRgABAQEAYABgAAD/&#10;2wBDAAMCAgMCAgMDAwMEAwMEBQgFBQQEBQoHBwYIDAoMDAsKCwsNDhIQDQ4RDgsLEBYQERMUFRUV&#10;DA8XGBYUGBIUFRT/2wBDAQMEBAUEBQkFBQkUDQsNFBQUFBQUFBQUFBQUFBQUFBQUFBQUFBQUFBQU&#10;FBQUFBQUFBQUFBQUFBQUFBQUFBQUFBT/wAARCAEODpg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H/9lQ&#10;SwMECgAAAAAAAAAhABdseMoKCwEACgsBABUAAABkcnMvbWVkaWEvaW1hZ2UxMC5qcGf/2P/gABBK&#10;RklGAAEBAQBgAGAAAP/bAEMAAwICAwICAwMDAwQDAwQFCAUFBAQFCgcHBggMCgwMCwoLCw0OEhAN&#10;DhEOCwsQFhARExQVFRUMDxcYFhQYEhQVFP/bAEMBAwQEBQQFCQUFCRQNCw0UFBQUFBQUFBQUFBQU&#10;FBQUFBQUFBQUFBQUFBQUFBQUFBQUFBQUFBQUFBQUFBQUFBQUFP/AABEIAQ4OmA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B8v/tyfsN+Hv2vfBqzwNb6H8RdK&#10;hZdH15lO11yW+yXW0EtAzEkEAtEzF1BBkST4L/4Jn/tr/wDDOvirUvg78Wb3UNF8N3F6YNPl1Y+V&#10;F4cvxI4nhnR1DwxSuRuJIWKRCzKoklkX9lK+Cv8Agpr+wlY/G7wbqPxN8EaNcSfFDSYUa4s9LhVm&#10;161QqrI6ZBaeKPLIy5d1j8ra5MXlgH3rRX5a/wDBKf8AbtsTpVh8EfiHrNwupLMIfCeq6hMpheIq&#10;qpphYgFWVgfJ3swYP5SlNkSP+pV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H/wDwUZ/Y&#10;o/4aq+HEGq+FbLT4/iboHz2NzOPLfUbUBy9gZdwVcsweNpAVVwVzGssjj7AooA/ID/gnB+3t/wAK&#10;HvIvgX8XIv8AhH/D9rezWum6pfQ/Zn0S6aZmltb0EArEZmc+Y/zROzB/3ZzD+v8AX56/8FRv2Er7&#10;42aVD8T/AIc6Nb3HjbSoWXWtOtIW+163aqqiN0wcSTwqrALt3yIwUMTFFG3P/wDBN3/gpF/wsD+y&#10;/hN8WdU/4qr5bXQfE15J/wAhXslrcuf+XnoEkP8AruFb97gzAH6V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HwV/wU1/YSsfjd4N1H4m+CNGuJPihpMKNcWelwqza9aoVVkd&#10;MgtPFHlkZcu6x+VtcmLy/Kv+CU/7dtidKsPgj8Q9ZuF1JZhD4T1XUJlMLxFVVNMLEAqysD5O9mDB&#10;/KUpsiR/1Kr8q/8Agq5+wv8A6/41/Djw7/z2uPGVnYt/ukagkAX/AK6eeyn+5KU/18lAH6qUV8K/&#10;8E3f2+tL+PvhXS/hv4wu/sXxN0eyWCCa6naT/hIIIo8GdXkYs1yFXdKhJLYaVcrvWL7q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NX7dH7GOl/th/Di1s0vv7G8Z6D50+galK7G3Dy&#10;BPMgnQZzFJ5cYLgF0KKy7gGjk+laKAPxg/Yb/a68a/sX/FxvgX8XLS4sPCb6mtjLb6pMkbeG7qVx&#10;/pCSOwQ2jlxI+G2bW8+MnLCb9n6+IP8AgoZ/wTzsf2l9KuPHHge3t9O+KllCA8ZKxQ69Ei4WGVjg&#10;LOqgLHMeMARyHZseH5//AOCU/wC3bfDVbD4I/EPWbdtNaEQ+E9V1CZhMkoZVTTCxBDKyk+TvZSpT&#10;ylL74kQA/V+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r8y/8Agpx/wTzsfEOleIfj&#10;Z8Obe307WLKGXUvFGigrFDfRIpea+izgLOqhmkXpKAWH73Im/TSigD4A/wCCXv7dH/C6vCqfDT4h&#10;eIvtfxJ0zd/Zlzertl1iwSMEZlLHzrmLEm/IVmjCv+8ZZnH3/X47f8FLP2G4f2eNVtfjb8KGuNB0&#10;J9Tia90zS1kjOhXpYvFd20kYxDAZFUAEr5UrRrGSsipF9qf8E8/20rH9qb4X2+ma/qtu3xU0OEjW&#10;rMQLbm7iD7Y72JASGVlMYk2hQkpI2IjxbgD61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&#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mz/a9/5Oq+L3/Y16n/AOlMlf0mV+cXxu/4I52fxa+LnizxpY/FafQ4df1GbUm0+40B&#10;btoZJWLyKJRcx7l3lsfICBgEkjJwlF+1jLok/wAbf5G8ZL2Uo9W1+F/8zuf+COn/ACaHJ/2Md7/6&#10;BDX3JXi/7JH7NNj+yh8HbbwLZa5ceInF3NfXOoTwLAJJZNoOyMFtigIvBZjnJzzge0V3VpKc7x7J&#10;fckjhoxcIWl3b+9thRRRWBu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265" o:spid="_x0000_s1027" type="#_x0000_t75" style="position:absolute;width:42062;height:30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">
                  <v:imagedata r:id="rId108" o:title=""/>
                </v:shape>
                <v:shape id="Picture 3267" o:spid="_x0000_s1028" type="#_x0000_t75" style="position:absolute;top:3078;width:42062;height:30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">
                  <v:imagedata r:id="rId109" o:title=""/>
                </v:shape>
                <v:shape id="Picture 3269" o:spid="_x0000_s1029" type="#_x0000_t75" style="position:absolute;top:6156;width:42062;height:30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">
                  <v:imagedata r:id="rId110" o:title=""/>
                </v:shape>
                <v:shape id="Picture 3271" o:spid="_x0000_s1030" type="#_x0000_t75" style="position:absolute;top:9235;width:42062;height:30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">
                  <v:imagedata r:id="rId111" o:title=""/>
                </v:shape>
                <v:shape id="Picture 3273" o:spid="_x0000_s1031" type="#_x0000_t75" style="position:absolute;top:12313;width:42062;height:30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">
                  <v:imagedata r:id="rId112" o:title=""/>
                </v:shape>
                <v:shape id="Picture 3275" o:spid="_x0000_s1032" type="#_x0000_t75" style="position:absolute;top:15392;width:42062;height:30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">
                  <v:imagedata r:id="rId113" o:title=""/>
                </v:shape>
                <v:shape id="Picture 3277" o:spid="_x0000_s1033" type="#_x0000_t75" style="position:absolute;top:18470;width:42062;height:30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">
                  <v:imagedata r:id="rId114" o:title=""/>
                </v:shape>
                <v:shape id="Picture 3279" o:spid="_x0000_s1034" type="#_x0000_t75" style="position:absolute;top:21549;width:42062;height:30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">
                  <v:imagedata r:id="rId115" o:title=""/>
                </v:shape>
                <v:shape id="Picture 3281" o:spid="_x0000_s1035" type="#_x0000_t75" style="position:absolute;top:24627;width:42062;height:30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">
                  <v:imagedata r:id="rId116" o:title=""/>
                </v:shape>
                <v:shape id="Picture 3283" o:spid="_x0000_s1036" type="#_x0000_t75" style="position:absolute;top:27706;width:42062;height:30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">
                  <v:imagedata r:id="rId117" o:title=""/>
                </v:shape>
                <v:shape id="Picture 3285" o:spid="_x0000_s1037" type="#_x0000_t75" style="position:absolute;top:30784;width:42062;height:30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">
                  <v:imagedata r:id="rId118" o:title=""/>
                </v:shape>
                <v:shape id="Picture 3287" o:spid="_x0000_s1038" type="#_x0000_t75" style="position:absolute;top:33863;width:42062;height:30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">
                  <v:imagedata r:id="rId119" o:title=""/>
                </v:shape>
                <w10:anchorlock/>
              </v:group>
            </w:pict>
          </mc:Fallback>
        </mc:AlternateContent>
      </w:r>
      <w:r w:rsidRPr="00B57B6B">
        <w:rPr>
          <w:rFonts w:ascii="Times New Roman" w:hAnsi="Times New Roman" w:cs="Times New Roman"/>
          <w:sz w:val="24"/>
          <w:szCs w:val="24"/>
        </w:rPr>
        <w:t xml:space="preserve"> </w:t>
      </w:r>
    </w:p>
    <w:p w14:paraId="5C0041FB" w14:textId="5786266C" w:rsidR="00B57B6B" w:rsidRPr="00B57B6B" w:rsidRDefault="00B57B6B">
      <w:pPr>
        <w:spacing w:after="21" w:line="265" w:lineRule="auto"/>
        <w:ind w:left="897" w:right="849"/>
        <w:jc w:val="center"/>
        <w:rPr>
          <w:rFonts w:ascii="Times New Roman" w:hAnsi="Times New Roman" w:cs="Times New Roman"/>
          <w:sz w:val="24"/>
          <w:szCs w:val="24"/>
        </w:rPr>
      </w:pPr>
      <w:r w:rsidRPr="00B57B6B">
        <w:rPr>
          <w:rFonts w:ascii="Times New Roman" w:hAnsi="Times New Roman" w:cs="Times New Roman"/>
          <w:sz w:val="24"/>
          <w:szCs w:val="24"/>
        </w:rPr>
        <w:t xml:space="preserve">Основные компоненты ВВ </w:t>
      </w:r>
    </w:p>
    <w:p w14:paraId="10F023C3" w14:textId="77777777" w:rsidR="00B57B6B" w:rsidRPr="00B57B6B" w:rsidRDefault="00B57B6B">
      <w:pPr>
        <w:spacing w:after="34" w:line="259" w:lineRule="auto"/>
        <w:ind w:left="651" w:firstLine="0"/>
        <w:jc w:val="center"/>
        <w:rPr>
          <w:rFonts w:ascii="Times New Roman" w:hAnsi="Times New Roman" w:cs="Times New Roman"/>
          <w:sz w:val="24"/>
          <w:szCs w:val="24"/>
        </w:rPr>
      </w:pPr>
      <w:r w:rsidRPr="00B57B6B">
        <w:rPr>
          <w:rFonts w:ascii="Times New Roman" w:eastAsia="Times New Roman" w:hAnsi="Times New Roman" w:cs="Times New Roman"/>
          <w:b/>
          <w:sz w:val="24"/>
          <w:szCs w:val="24"/>
        </w:rPr>
        <w:t xml:space="preserve"> </w:t>
      </w:r>
    </w:p>
    <w:p w14:paraId="6798A0B1" w14:textId="17B428CC" w:rsidR="00B57B6B" w:rsidRPr="00B57B6B" w:rsidRDefault="00B57B6B" w:rsidP="00346E68">
      <w:pPr>
        <w:ind w:right="390"/>
        <w:rPr>
          <w:rFonts w:ascii="Times New Roman" w:hAnsi="Times New Roman" w:cs="Times New Roman"/>
          <w:sz w:val="24"/>
          <w:szCs w:val="24"/>
        </w:rPr>
      </w:pPr>
      <w:r w:rsidRPr="00B57B6B">
        <w:rPr>
          <w:rFonts w:ascii="Times New Roman" w:hAnsi="Times New Roman" w:cs="Times New Roman"/>
          <w:sz w:val="24"/>
          <w:szCs w:val="24"/>
        </w:rPr>
        <w:t xml:space="preserve">Основные элементы конструкции ВВ приведены на рисунке 3. Внутри каждого полюса располагается основной исполнительный элемент ВВ – ВДК. Внутри ВДК, в вакууме, располагаются коммутирующие контакты главных цепей ВВ. При отключении дуга гаснет при переходе тока через ноль. Вакуум обладает высокой электрической прочностью, что гарантирует отключение тока при расхождении контактов более 1 мм. ВДК дополнительно покрывается эластичной изоляцией, выполненной по специальной технологии. Дополнительная изоляция надежно защищает ВДК и внутреннее пространство от поверхностного пробоя, а также от пыли и влаги. </w:t>
      </w:r>
    </w:p>
    <w:p w14:paraId="6559909F" w14:textId="77777777" w:rsidR="00B57B6B" w:rsidRPr="00B57B6B" w:rsidRDefault="00B57B6B">
      <w:pPr>
        <w:spacing w:after="0" w:line="259" w:lineRule="auto"/>
        <w:ind w:left="0" w:right="1312" w:firstLine="0"/>
        <w:jc w:val="right"/>
        <w:rPr>
          <w:rFonts w:ascii="Times New Roman" w:hAnsi="Times New Roman" w:cs="Times New Roman"/>
          <w:sz w:val="24"/>
          <w:szCs w:val="24"/>
        </w:rPr>
      </w:pPr>
      <w:r w:rsidRPr="00B57B6B">
        <w:rPr>
          <w:rFonts w:ascii="Times New Roman" w:eastAsia="Calibri" w:hAnsi="Times New Roman" w:cs="Times New Roman"/>
          <w:noProof/>
          <w:sz w:val="24"/>
          <w:szCs w:val="24"/>
        </w:rPr>
        <mc:AlternateContent>
          <mc:Choice Requires="wpg">
            <w:drawing>
              <wp:inline distT="0" distB="0" distL="0" distR="0" wp14:anchorId="547317C6" wp14:editId="5E63F274">
                <wp:extent cx="4980432" cy="3172967"/>
                <wp:effectExtent l="0" t="0" r="0" b="0"/>
                <wp:docPr id="75746" name="Group 75746"/>
                <wp:cNvGraphicFramePr/>
                <a:graphic xmlns:a="http://schemas.openxmlformats.org/drawingml/2006/main">
                  <a:graphicData uri="http://schemas.microsoft.com/office/word/2010/wordprocessingGroup">
                    <wpg:wgp>
                      <wpg:cNvGrpSpPr/>
                      <wpg:grpSpPr>
                        <a:xfrm>
                          <a:off x="0" y="0"/>
                          <a:ext cx="4980432" cy="3172967"/>
                          <a:chOff x="0" y="0"/>
                          <a:chExt cx="4980432" cy="3172967"/>
                        </a:xfrm>
                      </wpg:grpSpPr>
                      <pic:pic xmlns:pic="http://schemas.openxmlformats.org/drawingml/2006/picture">
                        <pic:nvPicPr>
                          <pic:cNvPr id="3489" name="Picture 3489"/>
                          <pic:cNvPicPr/>
                        </pic:nvPicPr>
                        <pic:blipFill>
                          <a:blip r:embed="rId120"/>
                          <a:stretch>
                            <a:fillRect/>
                          </a:stretch>
                        </pic:blipFill>
                        <pic:spPr>
                          <a:xfrm>
                            <a:off x="0" y="0"/>
                            <a:ext cx="4980432" cy="1588008"/>
                          </a:xfrm>
                          <a:prstGeom prst="rect">
                            <a:avLst/>
                          </a:prstGeom>
                        </pic:spPr>
                      </pic:pic>
                      <pic:pic xmlns:pic="http://schemas.openxmlformats.org/drawingml/2006/picture">
                        <pic:nvPicPr>
                          <pic:cNvPr id="3491" name="Picture 3491"/>
                          <pic:cNvPicPr/>
                        </pic:nvPicPr>
                        <pic:blipFill>
                          <a:blip r:embed="rId121"/>
                          <a:stretch>
                            <a:fillRect/>
                          </a:stretch>
                        </pic:blipFill>
                        <pic:spPr>
                          <a:xfrm>
                            <a:off x="0" y="1588006"/>
                            <a:ext cx="4980432" cy="1584960"/>
                          </a:xfrm>
                          <a:prstGeom prst="rect">
                            <a:avLst/>
                          </a:prstGeom>
                        </pic:spPr>
                      </pic:pic>
                    </wpg:wgp>
                  </a:graphicData>
                </a:graphic>
              </wp:inline>
            </w:drawing>
          </mc:Choice>
          <mc:Fallback>
            <w:pict>
              <v:group w14:anchorId="1296E162" id="Group 75746" o:spid="_x0000_s1026" style="width:392.15pt;height:249.85pt;mso-position-horizontal-relative:char;mso-position-vertical-relative:line" coordsize="49804,31729"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9&#10;U6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10;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">
                <v:shape id="Picture 3489" o:spid="_x0000_s1027" type="#_x0000_t75" style="position:absolute;width:49804;height:158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">
                  <v:imagedata r:id="rId122" o:title=""/>
                </v:shape>
                <v:shape id="Picture 3491" o:spid="_x0000_s1028" type="#_x0000_t75" style="position:absolute;top:15880;width:49804;height:158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">
                  <v:imagedata r:id="rId123" o:title=""/>
                </v:shape>
                <w10:anchorlock/>
              </v:group>
            </w:pict>
          </mc:Fallback>
        </mc:AlternateContent>
      </w:r>
      <w:r w:rsidRPr="00B57B6B">
        <w:rPr>
          <w:rFonts w:ascii="Times New Roman" w:hAnsi="Times New Roman" w:cs="Times New Roman"/>
          <w:sz w:val="24"/>
          <w:szCs w:val="24"/>
        </w:rPr>
        <w:t xml:space="preserve"> </w:t>
      </w:r>
    </w:p>
    <w:p w14:paraId="380E1A4D" w14:textId="37B73E67" w:rsidR="00B57B6B" w:rsidRDefault="00B57B6B">
      <w:pPr>
        <w:spacing w:after="21" w:line="265" w:lineRule="auto"/>
        <w:ind w:left="897" w:right="571"/>
        <w:jc w:val="center"/>
        <w:rPr>
          <w:rFonts w:ascii="Times New Roman" w:hAnsi="Times New Roman" w:cs="Times New Roman"/>
          <w:sz w:val="24"/>
          <w:szCs w:val="24"/>
        </w:rPr>
      </w:pPr>
      <w:r w:rsidRPr="00B57B6B">
        <w:rPr>
          <w:rFonts w:ascii="Times New Roman" w:hAnsi="Times New Roman" w:cs="Times New Roman"/>
          <w:sz w:val="24"/>
          <w:szCs w:val="24"/>
        </w:rPr>
        <w:t xml:space="preserve">Основные элементы конструкции ВВ </w:t>
      </w:r>
    </w:p>
    <w:p w14:paraId="732FD607" w14:textId="3DE10B0F" w:rsidR="00735C99" w:rsidRPr="005E58D8" w:rsidRDefault="00346E68" w:rsidP="00735C99">
      <w:pPr>
        <w:spacing w:after="21" w:line="265" w:lineRule="auto"/>
        <w:ind w:left="897" w:right="571"/>
        <w:jc w:val="center"/>
        <w:rPr>
          <w:rFonts w:ascii="Tw Cen MT Condensed Extra Bold" w:hAnsi="Tw Cen MT Condensed Extra Bold"/>
          <w:sz w:val="28"/>
          <w:szCs w:val="28"/>
        </w:rPr>
      </w:pPr>
      <w:r w:rsidRPr="005E58D8">
        <w:rPr>
          <w:rFonts w:ascii="Times New Roman" w:hAnsi="Times New Roman" w:cs="Times New Roman"/>
          <w:sz w:val="28"/>
          <w:szCs w:val="28"/>
        </w:rPr>
        <w:lastRenderedPageBreak/>
        <w:t xml:space="preserve">4. СВЯЗЬ и ИНТЕГРАЦИЯ в </w:t>
      </w:r>
      <w:r w:rsidRPr="005E58D8">
        <w:rPr>
          <w:rFonts w:ascii="Times New Roman" w:hAnsi="Times New Roman" w:cs="Times New Roman"/>
          <w:sz w:val="28"/>
          <w:szCs w:val="28"/>
          <w:lang w:val="en-US"/>
        </w:rPr>
        <w:t>SCADA</w:t>
      </w:r>
      <w:r w:rsidRPr="005E58D8">
        <w:rPr>
          <w:rFonts w:ascii="Times New Roman" w:hAnsi="Times New Roman" w:cs="Times New Roman"/>
          <w:sz w:val="28"/>
          <w:szCs w:val="28"/>
        </w:rPr>
        <w:t xml:space="preserve"> системы</w:t>
      </w:r>
    </w:p>
    <w:p w14:paraId="0D32CE58" w14:textId="737AFCA3" w:rsidR="00735C99" w:rsidRPr="00735C99" w:rsidRDefault="005E58D8">
      <w:pPr>
        <w:pStyle w:val="1"/>
        <w:ind w:left="-5" w:right="241"/>
        <w:rPr>
          <w:sz w:val="22"/>
        </w:rPr>
      </w:pPr>
      <w:r>
        <w:rPr>
          <w:sz w:val="22"/>
        </w:rPr>
        <w:t>Список принятых сокращений</w:t>
      </w:r>
    </w:p>
    <w:tbl>
      <w:tblPr>
        <w:tblStyle w:val="TableGrid"/>
        <w:tblW w:w="9918"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79" w:type="dxa"/>
          <w:bottom w:w="18" w:type="dxa"/>
        </w:tblCellMar>
        <w:tblLook w:val="04A0" w:firstRow="1" w:lastRow="0" w:firstColumn="1" w:lastColumn="0" w:noHBand="0" w:noVBand="1"/>
      </w:tblPr>
      <w:tblGrid>
        <w:gridCol w:w="5071"/>
        <w:gridCol w:w="4847"/>
      </w:tblGrid>
      <w:tr w:rsidR="00735C99" w:rsidRPr="00735C99" w14:paraId="6292DD1A" w14:textId="77777777" w:rsidTr="00735C99">
        <w:trPr>
          <w:trHeight w:val="1016"/>
        </w:trPr>
        <w:tc>
          <w:tcPr>
            <w:tcW w:w="5071" w:type="dxa"/>
          </w:tcPr>
          <w:p w14:paraId="7122CCEC" w14:textId="77777777" w:rsidR="00735C99" w:rsidRPr="00735C99" w:rsidRDefault="00735C99">
            <w:pPr>
              <w:spacing w:after="0" w:line="259" w:lineRule="auto"/>
              <w:ind w:firstLine="0"/>
              <w:jc w:val="left"/>
              <w:rPr>
                <w:rFonts w:ascii="Times New Roman" w:hAnsi="Times New Roman" w:cs="Times New Roman"/>
              </w:rPr>
            </w:pPr>
            <w:r w:rsidRPr="00735C99">
              <w:rPr>
                <w:rFonts w:ascii="Times New Roman" w:hAnsi="Times New Roman" w:cs="Times New Roman"/>
              </w:rPr>
              <w:t>АИИС КУЭ</w:t>
            </w:r>
            <w:r w:rsidRPr="00735C99">
              <w:rPr>
                <w:rFonts w:ascii="Times New Roman" w:eastAsia="Times New Roman" w:hAnsi="Times New Roman" w:cs="Times New Roman"/>
              </w:rPr>
              <w:t xml:space="preserve"> </w:t>
            </w:r>
          </w:p>
        </w:tc>
        <w:tc>
          <w:tcPr>
            <w:tcW w:w="4847" w:type="dxa"/>
          </w:tcPr>
          <w:p w14:paraId="5F1C7A76" w14:textId="77777777" w:rsidR="00735C99" w:rsidRPr="00735C99" w:rsidRDefault="00735C99">
            <w:pPr>
              <w:spacing w:after="0" w:line="259" w:lineRule="auto"/>
              <w:ind w:firstLine="0"/>
              <w:jc w:val="left"/>
              <w:rPr>
                <w:rFonts w:ascii="Times New Roman" w:hAnsi="Times New Roman" w:cs="Times New Roman"/>
              </w:rPr>
            </w:pPr>
            <w:r w:rsidRPr="00735C99">
              <w:rPr>
                <w:rFonts w:ascii="Times New Roman" w:hAnsi="Times New Roman" w:cs="Times New Roman"/>
              </w:rPr>
              <w:t xml:space="preserve">Автоматизированная </w:t>
            </w:r>
            <w:proofErr w:type="spellStart"/>
            <w:r w:rsidRPr="00735C99">
              <w:rPr>
                <w:rFonts w:ascii="Times New Roman" w:hAnsi="Times New Roman" w:cs="Times New Roman"/>
              </w:rPr>
              <w:t>информационноизмерительная</w:t>
            </w:r>
            <w:proofErr w:type="spellEnd"/>
            <w:r w:rsidRPr="00735C99">
              <w:rPr>
                <w:rFonts w:ascii="Times New Roman" w:hAnsi="Times New Roman" w:cs="Times New Roman"/>
              </w:rPr>
              <w:t xml:space="preserve"> система коммерческого учета электроэнергии</w:t>
            </w:r>
            <w:r w:rsidRPr="00735C99">
              <w:rPr>
                <w:rFonts w:ascii="Times New Roman" w:eastAsia="Times New Roman" w:hAnsi="Times New Roman" w:cs="Times New Roman"/>
              </w:rPr>
              <w:t xml:space="preserve"> </w:t>
            </w:r>
          </w:p>
        </w:tc>
      </w:tr>
      <w:tr w:rsidR="00735C99" w:rsidRPr="00735C99" w14:paraId="26A1EFA0" w14:textId="77777777" w:rsidTr="00735C99">
        <w:trPr>
          <w:trHeight w:val="437"/>
        </w:trPr>
        <w:tc>
          <w:tcPr>
            <w:tcW w:w="5071" w:type="dxa"/>
          </w:tcPr>
          <w:p w14:paraId="37391F4A" w14:textId="77777777" w:rsidR="00735C99" w:rsidRPr="00735C99" w:rsidRDefault="00735C99">
            <w:pPr>
              <w:spacing w:after="0" w:line="259" w:lineRule="auto"/>
              <w:ind w:firstLine="0"/>
              <w:jc w:val="left"/>
              <w:rPr>
                <w:rFonts w:ascii="Times New Roman" w:hAnsi="Times New Roman" w:cs="Times New Roman"/>
              </w:rPr>
            </w:pPr>
            <w:r w:rsidRPr="00735C99">
              <w:rPr>
                <w:rFonts w:ascii="Times New Roman" w:hAnsi="Times New Roman" w:cs="Times New Roman"/>
              </w:rPr>
              <w:t>АРМ</w:t>
            </w:r>
            <w:r w:rsidRPr="00735C99">
              <w:rPr>
                <w:rFonts w:ascii="Times New Roman" w:eastAsia="Times New Roman" w:hAnsi="Times New Roman" w:cs="Times New Roman"/>
              </w:rPr>
              <w:t xml:space="preserve"> </w:t>
            </w:r>
          </w:p>
        </w:tc>
        <w:tc>
          <w:tcPr>
            <w:tcW w:w="4847" w:type="dxa"/>
          </w:tcPr>
          <w:p w14:paraId="2572227E" w14:textId="77777777" w:rsidR="00735C99" w:rsidRPr="00735C99" w:rsidRDefault="00735C99">
            <w:pPr>
              <w:spacing w:after="0" w:line="259" w:lineRule="auto"/>
              <w:ind w:firstLine="0"/>
              <w:jc w:val="left"/>
              <w:rPr>
                <w:rFonts w:ascii="Times New Roman" w:hAnsi="Times New Roman" w:cs="Times New Roman"/>
              </w:rPr>
            </w:pPr>
            <w:r w:rsidRPr="00735C99">
              <w:rPr>
                <w:rFonts w:ascii="Times New Roman" w:hAnsi="Times New Roman" w:cs="Times New Roman"/>
              </w:rPr>
              <w:t>Автоматизированное рабочее место</w:t>
            </w:r>
            <w:r w:rsidRPr="00735C99">
              <w:rPr>
                <w:rFonts w:ascii="Times New Roman" w:eastAsia="Times New Roman" w:hAnsi="Times New Roman" w:cs="Times New Roman"/>
              </w:rPr>
              <w:t xml:space="preserve"> </w:t>
            </w:r>
          </w:p>
        </w:tc>
      </w:tr>
      <w:tr w:rsidR="00735C99" w:rsidRPr="00735C99" w14:paraId="5C7E78DD" w14:textId="77777777" w:rsidTr="00735C99">
        <w:trPr>
          <w:trHeight w:val="755"/>
        </w:trPr>
        <w:tc>
          <w:tcPr>
            <w:tcW w:w="5071" w:type="dxa"/>
          </w:tcPr>
          <w:p w14:paraId="2D729B47" w14:textId="77777777" w:rsidR="00735C99" w:rsidRPr="00735C99" w:rsidRDefault="00735C99">
            <w:pPr>
              <w:spacing w:after="0" w:line="259" w:lineRule="auto"/>
              <w:ind w:firstLine="0"/>
              <w:jc w:val="left"/>
              <w:rPr>
                <w:rFonts w:ascii="Times New Roman" w:hAnsi="Times New Roman" w:cs="Times New Roman"/>
              </w:rPr>
            </w:pPr>
            <w:r w:rsidRPr="00735C99">
              <w:rPr>
                <w:rFonts w:ascii="Times New Roman" w:hAnsi="Times New Roman" w:cs="Times New Roman"/>
              </w:rPr>
              <w:t>АСУ ТП</w:t>
            </w:r>
            <w:r w:rsidRPr="00735C99">
              <w:rPr>
                <w:rFonts w:ascii="Times New Roman" w:eastAsia="Times New Roman" w:hAnsi="Times New Roman" w:cs="Times New Roman"/>
              </w:rPr>
              <w:t xml:space="preserve"> </w:t>
            </w:r>
          </w:p>
        </w:tc>
        <w:tc>
          <w:tcPr>
            <w:tcW w:w="4847" w:type="dxa"/>
          </w:tcPr>
          <w:p w14:paraId="20BBB794" w14:textId="77777777" w:rsidR="00735C99" w:rsidRPr="00735C99" w:rsidRDefault="00735C99">
            <w:pPr>
              <w:spacing w:after="0" w:line="259" w:lineRule="auto"/>
              <w:ind w:firstLine="0"/>
              <w:jc w:val="left"/>
              <w:rPr>
                <w:rFonts w:ascii="Times New Roman" w:hAnsi="Times New Roman" w:cs="Times New Roman"/>
              </w:rPr>
            </w:pPr>
            <w:r w:rsidRPr="00735C99">
              <w:rPr>
                <w:rFonts w:ascii="Times New Roman" w:hAnsi="Times New Roman" w:cs="Times New Roman"/>
              </w:rPr>
              <w:t>Автоматизированная система управления технологическим процессом</w:t>
            </w:r>
            <w:r w:rsidRPr="00735C99">
              <w:rPr>
                <w:rFonts w:ascii="Times New Roman" w:eastAsia="Times New Roman" w:hAnsi="Times New Roman" w:cs="Times New Roman"/>
              </w:rPr>
              <w:t xml:space="preserve"> </w:t>
            </w:r>
          </w:p>
        </w:tc>
      </w:tr>
      <w:tr w:rsidR="00735C99" w:rsidRPr="00735C99" w14:paraId="37AF2658" w14:textId="77777777" w:rsidTr="00735C99">
        <w:trPr>
          <w:trHeight w:val="755"/>
        </w:trPr>
        <w:tc>
          <w:tcPr>
            <w:tcW w:w="5071" w:type="dxa"/>
          </w:tcPr>
          <w:p w14:paraId="7AEF96CA" w14:textId="77777777" w:rsidR="00735C99" w:rsidRPr="00735C99" w:rsidRDefault="00735C99">
            <w:pPr>
              <w:spacing w:after="0" w:line="259" w:lineRule="auto"/>
              <w:ind w:firstLine="0"/>
              <w:jc w:val="left"/>
              <w:rPr>
                <w:rFonts w:ascii="Times New Roman" w:hAnsi="Times New Roman" w:cs="Times New Roman"/>
              </w:rPr>
            </w:pPr>
            <w:r w:rsidRPr="00735C99">
              <w:rPr>
                <w:rFonts w:ascii="Times New Roman" w:hAnsi="Times New Roman" w:cs="Times New Roman"/>
              </w:rPr>
              <w:t>ДЦ СО ЕЭС</w:t>
            </w:r>
            <w:r w:rsidRPr="00735C99">
              <w:rPr>
                <w:rFonts w:ascii="Times New Roman" w:eastAsia="Times New Roman" w:hAnsi="Times New Roman" w:cs="Times New Roman"/>
              </w:rPr>
              <w:t xml:space="preserve"> </w:t>
            </w:r>
          </w:p>
        </w:tc>
        <w:tc>
          <w:tcPr>
            <w:tcW w:w="4847" w:type="dxa"/>
          </w:tcPr>
          <w:p w14:paraId="5478C1C9" w14:textId="77777777" w:rsidR="00735C99" w:rsidRPr="00735C99" w:rsidRDefault="00735C99">
            <w:pPr>
              <w:spacing w:after="0" w:line="259" w:lineRule="auto"/>
              <w:ind w:firstLine="0"/>
              <w:jc w:val="left"/>
              <w:rPr>
                <w:rFonts w:ascii="Times New Roman" w:hAnsi="Times New Roman" w:cs="Times New Roman"/>
              </w:rPr>
            </w:pPr>
            <w:r w:rsidRPr="00735C99">
              <w:rPr>
                <w:rFonts w:ascii="Times New Roman" w:hAnsi="Times New Roman" w:cs="Times New Roman"/>
              </w:rPr>
              <w:t>Диспетчерский центр системного оператора единой энергетической системы</w:t>
            </w:r>
            <w:r w:rsidRPr="00735C99">
              <w:rPr>
                <w:rFonts w:ascii="Times New Roman" w:eastAsia="Times New Roman" w:hAnsi="Times New Roman" w:cs="Times New Roman"/>
              </w:rPr>
              <w:t xml:space="preserve"> </w:t>
            </w:r>
          </w:p>
        </w:tc>
      </w:tr>
      <w:tr w:rsidR="00735C99" w:rsidRPr="00735C99" w14:paraId="5F957581" w14:textId="77777777" w:rsidTr="00735C99">
        <w:trPr>
          <w:trHeight w:val="437"/>
        </w:trPr>
        <w:tc>
          <w:tcPr>
            <w:tcW w:w="5071" w:type="dxa"/>
          </w:tcPr>
          <w:p w14:paraId="555ECE24" w14:textId="77777777" w:rsidR="00735C99" w:rsidRPr="00735C99" w:rsidRDefault="00735C99">
            <w:pPr>
              <w:spacing w:after="0" w:line="259" w:lineRule="auto"/>
              <w:ind w:firstLine="0"/>
              <w:jc w:val="left"/>
              <w:rPr>
                <w:rFonts w:ascii="Times New Roman" w:hAnsi="Times New Roman" w:cs="Times New Roman"/>
              </w:rPr>
            </w:pPr>
            <w:r w:rsidRPr="00735C99">
              <w:rPr>
                <w:rFonts w:ascii="Times New Roman" w:hAnsi="Times New Roman" w:cs="Times New Roman"/>
              </w:rPr>
              <w:t>ИБП</w:t>
            </w:r>
            <w:r w:rsidRPr="00735C99">
              <w:rPr>
                <w:rFonts w:ascii="Times New Roman" w:eastAsia="Times New Roman" w:hAnsi="Times New Roman" w:cs="Times New Roman"/>
              </w:rPr>
              <w:t xml:space="preserve"> </w:t>
            </w:r>
          </w:p>
        </w:tc>
        <w:tc>
          <w:tcPr>
            <w:tcW w:w="4847" w:type="dxa"/>
          </w:tcPr>
          <w:p w14:paraId="3117228E" w14:textId="77777777" w:rsidR="00735C99" w:rsidRPr="00735C99" w:rsidRDefault="00735C99">
            <w:pPr>
              <w:spacing w:after="0" w:line="259" w:lineRule="auto"/>
              <w:ind w:firstLine="0"/>
              <w:jc w:val="left"/>
              <w:rPr>
                <w:rFonts w:ascii="Times New Roman" w:hAnsi="Times New Roman" w:cs="Times New Roman"/>
              </w:rPr>
            </w:pPr>
            <w:r w:rsidRPr="00735C99">
              <w:rPr>
                <w:rFonts w:ascii="Times New Roman" w:hAnsi="Times New Roman" w:cs="Times New Roman"/>
              </w:rPr>
              <w:t>Источник бесперебойного питания</w:t>
            </w:r>
            <w:r w:rsidRPr="00735C99">
              <w:rPr>
                <w:rFonts w:ascii="Times New Roman" w:eastAsia="Times New Roman" w:hAnsi="Times New Roman" w:cs="Times New Roman"/>
              </w:rPr>
              <w:t xml:space="preserve"> </w:t>
            </w:r>
          </w:p>
        </w:tc>
      </w:tr>
      <w:tr w:rsidR="00735C99" w:rsidRPr="00735C99" w14:paraId="4ED00CB6" w14:textId="77777777" w:rsidTr="00735C99">
        <w:trPr>
          <w:trHeight w:val="438"/>
        </w:trPr>
        <w:tc>
          <w:tcPr>
            <w:tcW w:w="5071" w:type="dxa"/>
          </w:tcPr>
          <w:p w14:paraId="03C9C07E" w14:textId="77777777" w:rsidR="00735C99" w:rsidRPr="00735C99" w:rsidRDefault="00735C99">
            <w:pPr>
              <w:spacing w:after="0" w:line="259" w:lineRule="auto"/>
              <w:ind w:firstLine="0"/>
              <w:jc w:val="left"/>
              <w:rPr>
                <w:rFonts w:ascii="Times New Roman" w:hAnsi="Times New Roman" w:cs="Times New Roman"/>
              </w:rPr>
            </w:pPr>
            <w:r w:rsidRPr="00735C99">
              <w:rPr>
                <w:rFonts w:ascii="Times New Roman" w:hAnsi="Times New Roman" w:cs="Times New Roman"/>
              </w:rPr>
              <w:t>ИВК</w:t>
            </w:r>
            <w:r w:rsidRPr="00735C99">
              <w:rPr>
                <w:rFonts w:ascii="Times New Roman" w:eastAsia="Times New Roman" w:hAnsi="Times New Roman" w:cs="Times New Roman"/>
              </w:rPr>
              <w:t xml:space="preserve"> </w:t>
            </w:r>
          </w:p>
        </w:tc>
        <w:tc>
          <w:tcPr>
            <w:tcW w:w="4847" w:type="dxa"/>
          </w:tcPr>
          <w:p w14:paraId="6DEA4117" w14:textId="77777777" w:rsidR="00735C99" w:rsidRPr="00735C99" w:rsidRDefault="00735C99">
            <w:pPr>
              <w:spacing w:after="0" w:line="259" w:lineRule="auto"/>
              <w:ind w:firstLine="0"/>
              <w:rPr>
                <w:rFonts w:ascii="Times New Roman" w:hAnsi="Times New Roman" w:cs="Times New Roman"/>
              </w:rPr>
            </w:pPr>
            <w:r w:rsidRPr="00735C99">
              <w:rPr>
                <w:rFonts w:ascii="Times New Roman" w:hAnsi="Times New Roman" w:cs="Times New Roman"/>
              </w:rPr>
              <w:t>Информационно</w:t>
            </w:r>
            <w:r w:rsidRPr="00735C99">
              <w:rPr>
                <w:rFonts w:ascii="Times New Roman" w:eastAsia="Times New Roman" w:hAnsi="Times New Roman" w:cs="Times New Roman"/>
              </w:rPr>
              <w:t>-</w:t>
            </w:r>
            <w:r w:rsidRPr="00735C99">
              <w:rPr>
                <w:rFonts w:ascii="Times New Roman" w:hAnsi="Times New Roman" w:cs="Times New Roman"/>
              </w:rPr>
              <w:t>вычислительные комплексы</w:t>
            </w:r>
            <w:r w:rsidRPr="00735C99">
              <w:rPr>
                <w:rFonts w:ascii="Times New Roman" w:eastAsia="Times New Roman" w:hAnsi="Times New Roman" w:cs="Times New Roman"/>
              </w:rPr>
              <w:t xml:space="preserve"> </w:t>
            </w:r>
          </w:p>
        </w:tc>
      </w:tr>
      <w:tr w:rsidR="00735C99" w:rsidRPr="00735C99" w14:paraId="6434C394" w14:textId="77777777" w:rsidTr="00735C99">
        <w:trPr>
          <w:trHeight w:val="755"/>
        </w:trPr>
        <w:tc>
          <w:tcPr>
            <w:tcW w:w="5071" w:type="dxa"/>
          </w:tcPr>
          <w:p w14:paraId="1E84779D" w14:textId="77777777" w:rsidR="00735C99" w:rsidRPr="00735C99" w:rsidRDefault="00735C99">
            <w:pPr>
              <w:spacing w:after="0" w:line="259" w:lineRule="auto"/>
              <w:ind w:firstLine="0"/>
              <w:jc w:val="left"/>
              <w:rPr>
                <w:rFonts w:ascii="Times New Roman" w:hAnsi="Times New Roman" w:cs="Times New Roman"/>
              </w:rPr>
            </w:pPr>
            <w:r w:rsidRPr="00735C99">
              <w:rPr>
                <w:rFonts w:ascii="Times New Roman" w:hAnsi="Times New Roman" w:cs="Times New Roman"/>
              </w:rPr>
              <w:t>ИВКЭ</w:t>
            </w:r>
            <w:r w:rsidRPr="00735C99">
              <w:rPr>
                <w:rFonts w:ascii="Times New Roman" w:eastAsia="Times New Roman" w:hAnsi="Times New Roman" w:cs="Times New Roman"/>
              </w:rPr>
              <w:t xml:space="preserve"> </w:t>
            </w:r>
          </w:p>
        </w:tc>
        <w:tc>
          <w:tcPr>
            <w:tcW w:w="4847" w:type="dxa"/>
          </w:tcPr>
          <w:p w14:paraId="5AED7F2D" w14:textId="77777777" w:rsidR="00735C99" w:rsidRPr="00735C99" w:rsidRDefault="00735C99">
            <w:pPr>
              <w:spacing w:after="0" w:line="259" w:lineRule="auto"/>
              <w:ind w:firstLine="0"/>
              <w:jc w:val="left"/>
              <w:rPr>
                <w:rFonts w:ascii="Times New Roman" w:hAnsi="Times New Roman" w:cs="Times New Roman"/>
              </w:rPr>
            </w:pPr>
            <w:r w:rsidRPr="00735C99">
              <w:rPr>
                <w:rFonts w:ascii="Times New Roman" w:hAnsi="Times New Roman" w:cs="Times New Roman"/>
              </w:rPr>
              <w:t>Информационно</w:t>
            </w:r>
            <w:r w:rsidRPr="00735C99">
              <w:rPr>
                <w:rFonts w:ascii="Times New Roman" w:eastAsia="Times New Roman" w:hAnsi="Times New Roman" w:cs="Times New Roman"/>
              </w:rPr>
              <w:t>-</w:t>
            </w:r>
            <w:r w:rsidRPr="00735C99">
              <w:rPr>
                <w:rFonts w:ascii="Times New Roman" w:hAnsi="Times New Roman" w:cs="Times New Roman"/>
              </w:rPr>
              <w:t>вычислительные комплекс энергообъекта</w:t>
            </w:r>
            <w:r w:rsidRPr="00735C99">
              <w:rPr>
                <w:rFonts w:ascii="Times New Roman" w:eastAsia="Times New Roman" w:hAnsi="Times New Roman" w:cs="Times New Roman"/>
              </w:rPr>
              <w:t xml:space="preserve"> </w:t>
            </w:r>
          </w:p>
        </w:tc>
      </w:tr>
      <w:tr w:rsidR="00735C99" w:rsidRPr="00735C99" w14:paraId="77657A3F" w14:textId="77777777" w:rsidTr="00735C99">
        <w:trPr>
          <w:trHeight w:val="437"/>
        </w:trPr>
        <w:tc>
          <w:tcPr>
            <w:tcW w:w="5071" w:type="dxa"/>
          </w:tcPr>
          <w:p w14:paraId="573FE3A0" w14:textId="77777777" w:rsidR="00735C99" w:rsidRPr="00735C99" w:rsidRDefault="00735C99">
            <w:pPr>
              <w:spacing w:after="0" w:line="259" w:lineRule="auto"/>
              <w:ind w:firstLine="0"/>
              <w:jc w:val="left"/>
              <w:rPr>
                <w:rFonts w:ascii="Times New Roman" w:hAnsi="Times New Roman" w:cs="Times New Roman"/>
              </w:rPr>
            </w:pPr>
            <w:r w:rsidRPr="00735C99">
              <w:rPr>
                <w:rFonts w:ascii="Times New Roman" w:hAnsi="Times New Roman" w:cs="Times New Roman"/>
              </w:rPr>
              <w:t>ИИК</w:t>
            </w:r>
            <w:r w:rsidRPr="00735C99">
              <w:rPr>
                <w:rFonts w:ascii="Times New Roman" w:eastAsia="Times New Roman" w:hAnsi="Times New Roman" w:cs="Times New Roman"/>
              </w:rPr>
              <w:t xml:space="preserve"> </w:t>
            </w:r>
          </w:p>
        </w:tc>
        <w:tc>
          <w:tcPr>
            <w:tcW w:w="4847" w:type="dxa"/>
          </w:tcPr>
          <w:p w14:paraId="490C4951" w14:textId="77777777" w:rsidR="00735C99" w:rsidRPr="00735C99" w:rsidRDefault="00735C99">
            <w:pPr>
              <w:spacing w:after="0" w:line="259" w:lineRule="auto"/>
              <w:ind w:firstLine="0"/>
              <w:jc w:val="left"/>
              <w:rPr>
                <w:rFonts w:ascii="Times New Roman" w:hAnsi="Times New Roman" w:cs="Times New Roman"/>
              </w:rPr>
            </w:pPr>
            <w:r w:rsidRPr="00735C99">
              <w:rPr>
                <w:rFonts w:ascii="Times New Roman" w:hAnsi="Times New Roman" w:cs="Times New Roman"/>
              </w:rPr>
              <w:t>Измерительно</w:t>
            </w:r>
            <w:r w:rsidRPr="00735C99">
              <w:rPr>
                <w:rFonts w:ascii="Times New Roman" w:eastAsia="Times New Roman" w:hAnsi="Times New Roman" w:cs="Times New Roman"/>
              </w:rPr>
              <w:t>-</w:t>
            </w:r>
            <w:r w:rsidRPr="00735C99">
              <w:rPr>
                <w:rFonts w:ascii="Times New Roman" w:hAnsi="Times New Roman" w:cs="Times New Roman"/>
              </w:rPr>
              <w:t>информационный комплекс</w:t>
            </w:r>
            <w:r w:rsidRPr="00735C99">
              <w:rPr>
                <w:rFonts w:ascii="Times New Roman" w:eastAsia="Times New Roman" w:hAnsi="Times New Roman" w:cs="Times New Roman"/>
              </w:rPr>
              <w:t xml:space="preserve"> </w:t>
            </w:r>
          </w:p>
        </w:tc>
      </w:tr>
      <w:tr w:rsidR="00735C99" w:rsidRPr="00735C99" w14:paraId="2617411B" w14:textId="77777777" w:rsidTr="00735C99">
        <w:trPr>
          <w:trHeight w:val="438"/>
        </w:trPr>
        <w:tc>
          <w:tcPr>
            <w:tcW w:w="5071" w:type="dxa"/>
          </w:tcPr>
          <w:p w14:paraId="0B0FAA37" w14:textId="77777777" w:rsidR="00735C99" w:rsidRPr="00735C99" w:rsidRDefault="00735C99">
            <w:pPr>
              <w:spacing w:after="0" w:line="259" w:lineRule="auto"/>
              <w:ind w:firstLine="0"/>
              <w:jc w:val="left"/>
              <w:rPr>
                <w:rFonts w:ascii="Times New Roman" w:hAnsi="Times New Roman" w:cs="Times New Roman"/>
              </w:rPr>
            </w:pPr>
            <w:r w:rsidRPr="00735C99">
              <w:rPr>
                <w:rFonts w:ascii="Times New Roman" w:hAnsi="Times New Roman" w:cs="Times New Roman"/>
              </w:rPr>
              <w:t>ИС</w:t>
            </w:r>
            <w:r w:rsidRPr="00735C99">
              <w:rPr>
                <w:rFonts w:ascii="Times New Roman" w:eastAsia="Times New Roman" w:hAnsi="Times New Roman" w:cs="Times New Roman"/>
              </w:rPr>
              <w:t xml:space="preserve"> </w:t>
            </w:r>
          </w:p>
        </w:tc>
        <w:tc>
          <w:tcPr>
            <w:tcW w:w="4847" w:type="dxa"/>
          </w:tcPr>
          <w:p w14:paraId="7301C609" w14:textId="77777777" w:rsidR="00735C99" w:rsidRPr="00735C99" w:rsidRDefault="00735C99">
            <w:pPr>
              <w:spacing w:after="0" w:line="259" w:lineRule="auto"/>
              <w:ind w:firstLine="0"/>
              <w:jc w:val="left"/>
              <w:rPr>
                <w:rFonts w:ascii="Times New Roman" w:hAnsi="Times New Roman" w:cs="Times New Roman"/>
              </w:rPr>
            </w:pPr>
            <w:r w:rsidRPr="00735C99">
              <w:rPr>
                <w:rFonts w:ascii="Times New Roman" w:hAnsi="Times New Roman" w:cs="Times New Roman"/>
              </w:rPr>
              <w:t>Исполнительная система</w:t>
            </w:r>
            <w:r w:rsidRPr="00735C99">
              <w:rPr>
                <w:rFonts w:ascii="Times New Roman" w:eastAsia="Times New Roman" w:hAnsi="Times New Roman" w:cs="Times New Roman"/>
              </w:rPr>
              <w:t xml:space="preserve"> </w:t>
            </w:r>
          </w:p>
        </w:tc>
      </w:tr>
      <w:tr w:rsidR="00735C99" w:rsidRPr="00735C99" w14:paraId="1D695B83" w14:textId="77777777" w:rsidTr="00735C99">
        <w:trPr>
          <w:trHeight w:val="438"/>
        </w:trPr>
        <w:tc>
          <w:tcPr>
            <w:tcW w:w="5071" w:type="dxa"/>
          </w:tcPr>
          <w:p w14:paraId="652969C5" w14:textId="77777777" w:rsidR="00735C99" w:rsidRPr="00735C99" w:rsidRDefault="00735C99">
            <w:pPr>
              <w:spacing w:after="0" w:line="259" w:lineRule="auto"/>
              <w:ind w:firstLine="0"/>
              <w:jc w:val="left"/>
              <w:rPr>
                <w:rFonts w:ascii="Times New Roman" w:hAnsi="Times New Roman" w:cs="Times New Roman"/>
              </w:rPr>
            </w:pPr>
            <w:r w:rsidRPr="00735C99">
              <w:rPr>
                <w:rFonts w:ascii="Times New Roman" w:hAnsi="Times New Roman" w:cs="Times New Roman"/>
              </w:rPr>
              <w:t>КЗП</w:t>
            </w:r>
            <w:r w:rsidRPr="00735C99">
              <w:rPr>
                <w:rFonts w:ascii="Times New Roman" w:eastAsia="Times New Roman" w:hAnsi="Times New Roman" w:cs="Times New Roman"/>
              </w:rPr>
              <w:t xml:space="preserve"> </w:t>
            </w:r>
          </w:p>
        </w:tc>
        <w:tc>
          <w:tcPr>
            <w:tcW w:w="4847" w:type="dxa"/>
          </w:tcPr>
          <w:p w14:paraId="00CB96EB" w14:textId="77777777" w:rsidR="00735C99" w:rsidRPr="00735C99" w:rsidRDefault="00735C99">
            <w:pPr>
              <w:spacing w:after="0" w:line="259" w:lineRule="auto"/>
              <w:ind w:firstLine="0"/>
              <w:jc w:val="left"/>
              <w:rPr>
                <w:rFonts w:ascii="Times New Roman" w:hAnsi="Times New Roman" w:cs="Times New Roman"/>
              </w:rPr>
            </w:pPr>
            <w:r w:rsidRPr="00735C99">
              <w:rPr>
                <w:rFonts w:ascii="Times New Roman" w:hAnsi="Times New Roman" w:cs="Times New Roman"/>
              </w:rPr>
              <w:t>Колебательные</w:t>
            </w:r>
            <w:r w:rsidRPr="00735C99">
              <w:rPr>
                <w:rFonts w:ascii="Times New Roman" w:eastAsia="Times New Roman" w:hAnsi="Times New Roman" w:cs="Times New Roman"/>
              </w:rPr>
              <w:t xml:space="preserve"> </w:t>
            </w:r>
            <w:r w:rsidRPr="00735C99">
              <w:rPr>
                <w:rFonts w:ascii="Times New Roman" w:hAnsi="Times New Roman" w:cs="Times New Roman"/>
              </w:rPr>
              <w:t>затухающие</w:t>
            </w:r>
            <w:r w:rsidRPr="00735C99">
              <w:rPr>
                <w:rFonts w:ascii="Times New Roman" w:eastAsia="Times New Roman" w:hAnsi="Times New Roman" w:cs="Times New Roman"/>
              </w:rPr>
              <w:t xml:space="preserve"> </w:t>
            </w:r>
            <w:r w:rsidRPr="00735C99">
              <w:rPr>
                <w:rFonts w:ascii="Times New Roman" w:hAnsi="Times New Roman" w:cs="Times New Roman"/>
              </w:rPr>
              <w:t>помехи</w:t>
            </w:r>
            <w:r w:rsidRPr="00735C99">
              <w:rPr>
                <w:rFonts w:ascii="Times New Roman" w:eastAsia="Times New Roman" w:hAnsi="Times New Roman" w:cs="Times New Roman"/>
              </w:rPr>
              <w:t xml:space="preserve"> </w:t>
            </w:r>
          </w:p>
        </w:tc>
      </w:tr>
      <w:tr w:rsidR="00735C99" w:rsidRPr="00735C99" w14:paraId="10AA4803" w14:textId="77777777" w:rsidTr="00735C99">
        <w:trPr>
          <w:trHeight w:val="437"/>
        </w:trPr>
        <w:tc>
          <w:tcPr>
            <w:tcW w:w="5071" w:type="dxa"/>
          </w:tcPr>
          <w:p w14:paraId="6DE87586" w14:textId="77777777" w:rsidR="00735C99" w:rsidRPr="00735C99" w:rsidRDefault="00735C99">
            <w:pPr>
              <w:spacing w:after="0" w:line="259" w:lineRule="auto"/>
              <w:ind w:firstLine="0"/>
              <w:jc w:val="left"/>
              <w:rPr>
                <w:rFonts w:ascii="Times New Roman" w:hAnsi="Times New Roman" w:cs="Times New Roman"/>
              </w:rPr>
            </w:pPr>
            <w:r w:rsidRPr="00735C99">
              <w:rPr>
                <w:rFonts w:ascii="Times New Roman" w:hAnsi="Times New Roman" w:cs="Times New Roman"/>
              </w:rPr>
              <w:t>КМ</w:t>
            </w:r>
            <w:r w:rsidRPr="00735C99">
              <w:rPr>
                <w:rFonts w:ascii="Times New Roman" w:eastAsia="Times New Roman" w:hAnsi="Times New Roman" w:cs="Times New Roman"/>
              </w:rPr>
              <w:t xml:space="preserve"> </w:t>
            </w:r>
          </w:p>
        </w:tc>
        <w:tc>
          <w:tcPr>
            <w:tcW w:w="4847" w:type="dxa"/>
          </w:tcPr>
          <w:p w14:paraId="09F17F38" w14:textId="77777777" w:rsidR="00735C99" w:rsidRPr="00735C99" w:rsidRDefault="00735C99">
            <w:pPr>
              <w:spacing w:after="0" w:line="259" w:lineRule="auto"/>
              <w:ind w:firstLine="0"/>
              <w:jc w:val="left"/>
              <w:rPr>
                <w:rFonts w:ascii="Times New Roman" w:hAnsi="Times New Roman" w:cs="Times New Roman"/>
              </w:rPr>
            </w:pPr>
            <w:r w:rsidRPr="00735C99">
              <w:rPr>
                <w:rFonts w:ascii="Times New Roman" w:hAnsi="Times New Roman" w:cs="Times New Roman"/>
              </w:rPr>
              <w:t>Контроллер многофункциональный</w:t>
            </w:r>
            <w:r w:rsidRPr="00735C99">
              <w:rPr>
                <w:rFonts w:ascii="Times New Roman" w:eastAsia="Times New Roman" w:hAnsi="Times New Roman" w:cs="Times New Roman"/>
              </w:rPr>
              <w:t xml:space="preserve"> </w:t>
            </w:r>
          </w:p>
        </w:tc>
      </w:tr>
      <w:tr w:rsidR="00735C99" w:rsidRPr="00735C99" w14:paraId="3F019577" w14:textId="77777777" w:rsidTr="00735C99">
        <w:trPr>
          <w:trHeight w:val="437"/>
        </w:trPr>
        <w:tc>
          <w:tcPr>
            <w:tcW w:w="5071" w:type="dxa"/>
          </w:tcPr>
          <w:p w14:paraId="6F994532" w14:textId="77777777" w:rsidR="00735C99" w:rsidRPr="00735C99" w:rsidRDefault="00735C99">
            <w:pPr>
              <w:spacing w:after="0" w:line="259" w:lineRule="auto"/>
              <w:ind w:firstLine="0"/>
              <w:jc w:val="left"/>
              <w:rPr>
                <w:rFonts w:ascii="Times New Roman" w:hAnsi="Times New Roman" w:cs="Times New Roman"/>
              </w:rPr>
            </w:pPr>
            <w:r w:rsidRPr="00735C99">
              <w:rPr>
                <w:rFonts w:ascii="Times New Roman" w:hAnsi="Times New Roman" w:cs="Times New Roman"/>
              </w:rPr>
              <w:t>ЛЭП</w:t>
            </w:r>
            <w:r w:rsidRPr="00735C99">
              <w:rPr>
                <w:rFonts w:ascii="Times New Roman" w:eastAsia="Times New Roman" w:hAnsi="Times New Roman" w:cs="Times New Roman"/>
              </w:rPr>
              <w:t xml:space="preserve"> </w:t>
            </w:r>
          </w:p>
        </w:tc>
        <w:tc>
          <w:tcPr>
            <w:tcW w:w="4847" w:type="dxa"/>
          </w:tcPr>
          <w:p w14:paraId="66009283" w14:textId="77777777" w:rsidR="00735C99" w:rsidRPr="00735C99" w:rsidRDefault="00735C99">
            <w:pPr>
              <w:spacing w:after="0" w:line="259" w:lineRule="auto"/>
              <w:ind w:firstLine="0"/>
              <w:jc w:val="left"/>
              <w:rPr>
                <w:rFonts w:ascii="Times New Roman" w:hAnsi="Times New Roman" w:cs="Times New Roman"/>
              </w:rPr>
            </w:pPr>
            <w:r w:rsidRPr="00735C99">
              <w:rPr>
                <w:rFonts w:ascii="Times New Roman" w:hAnsi="Times New Roman" w:cs="Times New Roman"/>
              </w:rPr>
              <w:t>Линии электропередач</w:t>
            </w:r>
            <w:r w:rsidRPr="00735C99">
              <w:rPr>
                <w:rFonts w:ascii="Times New Roman" w:eastAsia="Times New Roman" w:hAnsi="Times New Roman" w:cs="Times New Roman"/>
              </w:rPr>
              <w:t xml:space="preserve"> </w:t>
            </w:r>
          </w:p>
        </w:tc>
      </w:tr>
      <w:tr w:rsidR="00735C99" w:rsidRPr="00735C99" w14:paraId="24E7D224" w14:textId="77777777" w:rsidTr="00735C99">
        <w:trPr>
          <w:trHeight w:val="755"/>
        </w:trPr>
        <w:tc>
          <w:tcPr>
            <w:tcW w:w="5071" w:type="dxa"/>
          </w:tcPr>
          <w:p w14:paraId="3ACFC2F5" w14:textId="77777777" w:rsidR="00735C99" w:rsidRPr="00735C99" w:rsidRDefault="00735C99">
            <w:pPr>
              <w:spacing w:after="0" w:line="259" w:lineRule="auto"/>
              <w:ind w:firstLine="0"/>
              <w:jc w:val="left"/>
              <w:rPr>
                <w:rFonts w:ascii="Times New Roman" w:hAnsi="Times New Roman" w:cs="Times New Roman"/>
              </w:rPr>
            </w:pPr>
            <w:r w:rsidRPr="00735C99">
              <w:rPr>
                <w:rFonts w:ascii="Times New Roman" w:hAnsi="Times New Roman" w:cs="Times New Roman"/>
              </w:rPr>
              <w:t>МП РЗА</w:t>
            </w:r>
            <w:r w:rsidRPr="00735C99">
              <w:rPr>
                <w:rFonts w:ascii="Times New Roman" w:eastAsia="Times New Roman" w:hAnsi="Times New Roman" w:cs="Times New Roman"/>
              </w:rPr>
              <w:t xml:space="preserve"> </w:t>
            </w:r>
          </w:p>
        </w:tc>
        <w:tc>
          <w:tcPr>
            <w:tcW w:w="4847" w:type="dxa"/>
          </w:tcPr>
          <w:p w14:paraId="4F770AD8" w14:textId="77777777" w:rsidR="00735C99" w:rsidRPr="00735C99" w:rsidRDefault="00735C99">
            <w:pPr>
              <w:spacing w:after="0" w:line="259" w:lineRule="auto"/>
              <w:ind w:firstLine="0"/>
              <w:jc w:val="left"/>
              <w:rPr>
                <w:rFonts w:ascii="Times New Roman" w:hAnsi="Times New Roman" w:cs="Times New Roman"/>
              </w:rPr>
            </w:pPr>
            <w:r w:rsidRPr="00735C99">
              <w:rPr>
                <w:rFonts w:ascii="Times New Roman" w:hAnsi="Times New Roman" w:cs="Times New Roman"/>
              </w:rPr>
              <w:t>Микропроцессорное устройство релейной защиты</w:t>
            </w:r>
            <w:r w:rsidRPr="00735C99">
              <w:rPr>
                <w:rFonts w:ascii="Times New Roman" w:eastAsia="Times New Roman" w:hAnsi="Times New Roman" w:cs="Times New Roman"/>
              </w:rPr>
              <w:t xml:space="preserve"> </w:t>
            </w:r>
          </w:p>
        </w:tc>
      </w:tr>
      <w:tr w:rsidR="00735C99" w:rsidRPr="00735C99" w14:paraId="6CE1110A" w14:textId="77777777" w:rsidTr="00735C99">
        <w:trPr>
          <w:trHeight w:val="438"/>
        </w:trPr>
        <w:tc>
          <w:tcPr>
            <w:tcW w:w="5071" w:type="dxa"/>
          </w:tcPr>
          <w:p w14:paraId="6C758877" w14:textId="77777777" w:rsidR="00735C99" w:rsidRPr="00735C99" w:rsidRDefault="00735C99">
            <w:pPr>
              <w:spacing w:after="0" w:line="259" w:lineRule="auto"/>
              <w:ind w:firstLine="0"/>
              <w:jc w:val="left"/>
              <w:rPr>
                <w:rFonts w:ascii="Times New Roman" w:hAnsi="Times New Roman" w:cs="Times New Roman"/>
              </w:rPr>
            </w:pPr>
            <w:r w:rsidRPr="00735C99">
              <w:rPr>
                <w:rFonts w:ascii="Times New Roman" w:hAnsi="Times New Roman" w:cs="Times New Roman"/>
              </w:rPr>
              <w:t>ОРЭ</w:t>
            </w:r>
            <w:r w:rsidRPr="00735C99">
              <w:rPr>
                <w:rFonts w:ascii="Times New Roman" w:eastAsia="Times New Roman" w:hAnsi="Times New Roman" w:cs="Times New Roman"/>
              </w:rPr>
              <w:t xml:space="preserve"> </w:t>
            </w:r>
          </w:p>
        </w:tc>
        <w:tc>
          <w:tcPr>
            <w:tcW w:w="4847" w:type="dxa"/>
          </w:tcPr>
          <w:p w14:paraId="740131D1" w14:textId="77777777" w:rsidR="00735C99" w:rsidRPr="00735C99" w:rsidRDefault="00735C99">
            <w:pPr>
              <w:spacing w:after="0" w:line="259" w:lineRule="auto"/>
              <w:ind w:firstLine="0"/>
              <w:jc w:val="left"/>
              <w:rPr>
                <w:rFonts w:ascii="Times New Roman" w:hAnsi="Times New Roman" w:cs="Times New Roman"/>
              </w:rPr>
            </w:pPr>
            <w:r w:rsidRPr="00735C99">
              <w:rPr>
                <w:rFonts w:ascii="Times New Roman" w:hAnsi="Times New Roman" w:cs="Times New Roman"/>
              </w:rPr>
              <w:t>Оптовый рынок электроэнергии</w:t>
            </w:r>
            <w:r w:rsidRPr="00735C99">
              <w:rPr>
                <w:rFonts w:ascii="Times New Roman" w:eastAsia="Times New Roman" w:hAnsi="Times New Roman" w:cs="Times New Roman"/>
              </w:rPr>
              <w:t xml:space="preserve"> </w:t>
            </w:r>
          </w:p>
        </w:tc>
      </w:tr>
      <w:tr w:rsidR="00735C99" w:rsidRPr="00735C99" w14:paraId="0D5602E4" w14:textId="77777777" w:rsidTr="00735C99">
        <w:trPr>
          <w:trHeight w:val="437"/>
        </w:trPr>
        <w:tc>
          <w:tcPr>
            <w:tcW w:w="5071" w:type="dxa"/>
          </w:tcPr>
          <w:p w14:paraId="11579F0D" w14:textId="77777777" w:rsidR="00735C99" w:rsidRPr="00735C99" w:rsidRDefault="00735C99">
            <w:pPr>
              <w:spacing w:after="0" w:line="259" w:lineRule="auto"/>
              <w:ind w:firstLine="0"/>
              <w:jc w:val="left"/>
              <w:rPr>
                <w:rFonts w:ascii="Times New Roman" w:hAnsi="Times New Roman" w:cs="Times New Roman"/>
              </w:rPr>
            </w:pPr>
            <w:r w:rsidRPr="00735C99">
              <w:rPr>
                <w:rFonts w:ascii="Times New Roman" w:hAnsi="Times New Roman" w:cs="Times New Roman"/>
              </w:rPr>
              <w:t>ПО</w:t>
            </w:r>
            <w:r w:rsidRPr="00735C99">
              <w:rPr>
                <w:rFonts w:ascii="Times New Roman" w:eastAsia="Times New Roman" w:hAnsi="Times New Roman" w:cs="Times New Roman"/>
              </w:rPr>
              <w:t xml:space="preserve"> </w:t>
            </w:r>
          </w:p>
        </w:tc>
        <w:tc>
          <w:tcPr>
            <w:tcW w:w="4847" w:type="dxa"/>
          </w:tcPr>
          <w:p w14:paraId="697D7748" w14:textId="77777777" w:rsidR="00735C99" w:rsidRPr="00735C99" w:rsidRDefault="00735C99">
            <w:pPr>
              <w:spacing w:after="0" w:line="259" w:lineRule="auto"/>
              <w:ind w:firstLine="0"/>
              <w:jc w:val="left"/>
              <w:rPr>
                <w:rFonts w:ascii="Times New Roman" w:hAnsi="Times New Roman" w:cs="Times New Roman"/>
              </w:rPr>
            </w:pPr>
            <w:r w:rsidRPr="00735C99">
              <w:rPr>
                <w:rFonts w:ascii="Times New Roman" w:hAnsi="Times New Roman" w:cs="Times New Roman"/>
              </w:rPr>
              <w:t>Программное обеспечение</w:t>
            </w:r>
            <w:r w:rsidRPr="00735C99">
              <w:rPr>
                <w:rFonts w:ascii="Times New Roman" w:eastAsia="Times New Roman" w:hAnsi="Times New Roman" w:cs="Times New Roman"/>
              </w:rPr>
              <w:t xml:space="preserve"> </w:t>
            </w:r>
          </w:p>
        </w:tc>
      </w:tr>
      <w:tr w:rsidR="00735C99" w:rsidRPr="00735C99" w14:paraId="1B08DFB5" w14:textId="77777777" w:rsidTr="00735C99">
        <w:trPr>
          <w:trHeight w:val="437"/>
        </w:trPr>
        <w:tc>
          <w:tcPr>
            <w:tcW w:w="5071" w:type="dxa"/>
          </w:tcPr>
          <w:p w14:paraId="37B9905D" w14:textId="77777777" w:rsidR="00735C99" w:rsidRPr="00735C99" w:rsidRDefault="00735C99">
            <w:pPr>
              <w:spacing w:after="0" w:line="259" w:lineRule="auto"/>
              <w:ind w:firstLine="0"/>
              <w:jc w:val="left"/>
              <w:rPr>
                <w:rFonts w:ascii="Times New Roman" w:hAnsi="Times New Roman" w:cs="Times New Roman"/>
              </w:rPr>
            </w:pPr>
            <w:r w:rsidRPr="00735C99">
              <w:rPr>
                <w:rFonts w:ascii="Times New Roman" w:hAnsi="Times New Roman" w:cs="Times New Roman"/>
              </w:rPr>
              <w:t>ПС</w:t>
            </w:r>
            <w:r w:rsidRPr="00735C99">
              <w:rPr>
                <w:rFonts w:ascii="Times New Roman" w:eastAsia="Times New Roman" w:hAnsi="Times New Roman" w:cs="Times New Roman"/>
              </w:rPr>
              <w:t xml:space="preserve"> </w:t>
            </w:r>
          </w:p>
        </w:tc>
        <w:tc>
          <w:tcPr>
            <w:tcW w:w="4847" w:type="dxa"/>
          </w:tcPr>
          <w:p w14:paraId="64E407B7" w14:textId="77777777" w:rsidR="00735C99" w:rsidRPr="00735C99" w:rsidRDefault="00735C99">
            <w:pPr>
              <w:spacing w:after="0" w:line="259" w:lineRule="auto"/>
              <w:ind w:firstLine="0"/>
              <w:jc w:val="left"/>
              <w:rPr>
                <w:rFonts w:ascii="Times New Roman" w:hAnsi="Times New Roman" w:cs="Times New Roman"/>
              </w:rPr>
            </w:pPr>
            <w:r w:rsidRPr="00735C99">
              <w:rPr>
                <w:rFonts w:ascii="Times New Roman" w:hAnsi="Times New Roman" w:cs="Times New Roman"/>
              </w:rPr>
              <w:t>Подстанция</w:t>
            </w:r>
            <w:r w:rsidRPr="00735C99">
              <w:rPr>
                <w:rFonts w:ascii="Times New Roman" w:eastAsia="Times New Roman" w:hAnsi="Times New Roman" w:cs="Times New Roman"/>
              </w:rPr>
              <w:t xml:space="preserve"> </w:t>
            </w:r>
          </w:p>
        </w:tc>
      </w:tr>
      <w:tr w:rsidR="00735C99" w:rsidRPr="00735C99" w14:paraId="18B38923" w14:textId="77777777" w:rsidTr="00735C99">
        <w:trPr>
          <w:trHeight w:val="438"/>
        </w:trPr>
        <w:tc>
          <w:tcPr>
            <w:tcW w:w="5071" w:type="dxa"/>
          </w:tcPr>
          <w:p w14:paraId="3E7AEFA1" w14:textId="77777777" w:rsidR="00735C99" w:rsidRPr="00735C99" w:rsidRDefault="00735C99">
            <w:pPr>
              <w:spacing w:after="0" w:line="259" w:lineRule="auto"/>
              <w:ind w:firstLine="0"/>
              <w:jc w:val="left"/>
              <w:rPr>
                <w:rFonts w:ascii="Times New Roman" w:hAnsi="Times New Roman" w:cs="Times New Roman"/>
              </w:rPr>
            </w:pPr>
            <w:r w:rsidRPr="00735C99">
              <w:rPr>
                <w:rFonts w:ascii="Times New Roman" w:hAnsi="Times New Roman" w:cs="Times New Roman"/>
              </w:rPr>
              <w:t>ПТК</w:t>
            </w:r>
            <w:r w:rsidRPr="00735C99">
              <w:rPr>
                <w:rFonts w:ascii="Times New Roman" w:eastAsia="Times New Roman" w:hAnsi="Times New Roman" w:cs="Times New Roman"/>
              </w:rPr>
              <w:t xml:space="preserve"> </w:t>
            </w:r>
          </w:p>
        </w:tc>
        <w:tc>
          <w:tcPr>
            <w:tcW w:w="4847" w:type="dxa"/>
          </w:tcPr>
          <w:p w14:paraId="0D47DB44" w14:textId="77777777" w:rsidR="00735C99" w:rsidRPr="00735C99" w:rsidRDefault="00735C99">
            <w:pPr>
              <w:spacing w:after="0" w:line="259" w:lineRule="auto"/>
              <w:ind w:firstLine="0"/>
              <w:jc w:val="left"/>
              <w:rPr>
                <w:rFonts w:ascii="Times New Roman" w:hAnsi="Times New Roman" w:cs="Times New Roman"/>
              </w:rPr>
            </w:pPr>
            <w:r w:rsidRPr="00735C99">
              <w:rPr>
                <w:rFonts w:ascii="Times New Roman" w:hAnsi="Times New Roman" w:cs="Times New Roman"/>
              </w:rPr>
              <w:t>Программно</w:t>
            </w:r>
            <w:r w:rsidRPr="00735C99">
              <w:rPr>
                <w:rFonts w:ascii="Times New Roman" w:eastAsia="Times New Roman" w:hAnsi="Times New Roman" w:cs="Times New Roman"/>
              </w:rPr>
              <w:t>-</w:t>
            </w:r>
            <w:r w:rsidRPr="00735C99">
              <w:rPr>
                <w:rFonts w:ascii="Times New Roman" w:hAnsi="Times New Roman" w:cs="Times New Roman"/>
              </w:rPr>
              <w:t>технический комплекс</w:t>
            </w:r>
            <w:r w:rsidRPr="00735C99">
              <w:rPr>
                <w:rFonts w:ascii="Times New Roman" w:eastAsia="Times New Roman" w:hAnsi="Times New Roman" w:cs="Times New Roman"/>
              </w:rPr>
              <w:t xml:space="preserve"> </w:t>
            </w:r>
          </w:p>
        </w:tc>
      </w:tr>
      <w:tr w:rsidR="00735C99" w:rsidRPr="00735C99" w14:paraId="60EC36E8" w14:textId="77777777" w:rsidTr="00735C99">
        <w:trPr>
          <w:trHeight w:val="438"/>
        </w:trPr>
        <w:tc>
          <w:tcPr>
            <w:tcW w:w="5071" w:type="dxa"/>
          </w:tcPr>
          <w:p w14:paraId="3AA0B77E" w14:textId="77777777" w:rsidR="00735C99" w:rsidRPr="00735C99" w:rsidRDefault="00735C99">
            <w:pPr>
              <w:spacing w:after="0" w:line="259" w:lineRule="auto"/>
              <w:ind w:firstLine="0"/>
              <w:jc w:val="left"/>
              <w:rPr>
                <w:rFonts w:ascii="Times New Roman" w:hAnsi="Times New Roman" w:cs="Times New Roman"/>
              </w:rPr>
            </w:pPr>
            <w:r w:rsidRPr="00735C99">
              <w:rPr>
                <w:rFonts w:ascii="Times New Roman" w:hAnsi="Times New Roman" w:cs="Times New Roman"/>
              </w:rPr>
              <w:t>ПУ</w:t>
            </w:r>
            <w:r w:rsidRPr="00735C99">
              <w:rPr>
                <w:rFonts w:ascii="Times New Roman" w:eastAsia="Times New Roman" w:hAnsi="Times New Roman" w:cs="Times New Roman"/>
              </w:rPr>
              <w:t xml:space="preserve"> </w:t>
            </w:r>
          </w:p>
        </w:tc>
        <w:tc>
          <w:tcPr>
            <w:tcW w:w="4847" w:type="dxa"/>
          </w:tcPr>
          <w:p w14:paraId="42AC23F5" w14:textId="77777777" w:rsidR="00735C99" w:rsidRPr="00735C99" w:rsidRDefault="00735C99">
            <w:pPr>
              <w:spacing w:after="0" w:line="259" w:lineRule="auto"/>
              <w:ind w:firstLine="0"/>
              <w:jc w:val="left"/>
              <w:rPr>
                <w:rFonts w:ascii="Times New Roman" w:hAnsi="Times New Roman" w:cs="Times New Roman"/>
              </w:rPr>
            </w:pPr>
            <w:r w:rsidRPr="00735C99">
              <w:rPr>
                <w:rFonts w:ascii="Times New Roman" w:hAnsi="Times New Roman" w:cs="Times New Roman"/>
              </w:rPr>
              <w:t>Прибор учета</w:t>
            </w:r>
            <w:r w:rsidRPr="00735C99">
              <w:rPr>
                <w:rFonts w:ascii="Times New Roman" w:eastAsia="Times New Roman" w:hAnsi="Times New Roman" w:cs="Times New Roman"/>
              </w:rPr>
              <w:t xml:space="preserve"> </w:t>
            </w:r>
          </w:p>
        </w:tc>
      </w:tr>
      <w:tr w:rsidR="00735C99" w:rsidRPr="00735C99" w14:paraId="409494FE" w14:textId="77777777" w:rsidTr="00735C99">
        <w:trPr>
          <w:trHeight w:val="437"/>
        </w:trPr>
        <w:tc>
          <w:tcPr>
            <w:tcW w:w="5071" w:type="dxa"/>
          </w:tcPr>
          <w:p w14:paraId="6103585E" w14:textId="77777777" w:rsidR="00735C99" w:rsidRPr="00735C99" w:rsidRDefault="00735C99">
            <w:pPr>
              <w:spacing w:after="0" w:line="259" w:lineRule="auto"/>
              <w:ind w:firstLine="0"/>
              <w:jc w:val="left"/>
              <w:rPr>
                <w:rFonts w:ascii="Times New Roman" w:hAnsi="Times New Roman" w:cs="Times New Roman"/>
              </w:rPr>
            </w:pPr>
            <w:r w:rsidRPr="00735C99">
              <w:rPr>
                <w:rFonts w:ascii="Times New Roman" w:hAnsi="Times New Roman" w:cs="Times New Roman"/>
              </w:rPr>
              <w:t>РРЭ</w:t>
            </w:r>
            <w:r w:rsidRPr="00735C99">
              <w:rPr>
                <w:rFonts w:ascii="Times New Roman" w:eastAsia="Times New Roman" w:hAnsi="Times New Roman" w:cs="Times New Roman"/>
              </w:rPr>
              <w:t xml:space="preserve"> </w:t>
            </w:r>
          </w:p>
        </w:tc>
        <w:tc>
          <w:tcPr>
            <w:tcW w:w="4847" w:type="dxa"/>
          </w:tcPr>
          <w:p w14:paraId="5861F22D" w14:textId="77777777" w:rsidR="00735C99" w:rsidRPr="00735C99" w:rsidRDefault="00735C99">
            <w:pPr>
              <w:spacing w:after="0" w:line="259" w:lineRule="auto"/>
              <w:ind w:firstLine="0"/>
              <w:jc w:val="left"/>
              <w:rPr>
                <w:rFonts w:ascii="Times New Roman" w:hAnsi="Times New Roman" w:cs="Times New Roman"/>
              </w:rPr>
            </w:pPr>
            <w:r w:rsidRPr="00735C99">
              <w:rPr>
                <w:rFonts w:ascii="Times New Roman" w:hAnsi="Times New Roman" w:cs="Times New Roman"/>
              </w:rPr>
              <w:t>Розничный рынок электроэнергии</w:t>
            </w:r>
            <w:r w:rsidRPr="00735C99">
              <w:rPr>
                <w:rFonts w:ascii="Times New Roman" w:eastAsia="Times New Roman" w:hAnsi="Times New Roman" w:cs="Times New Roman"/>
              </w:rPr>
              <w:t xml:space="preserve"> </w:t>
            </w:r>
          </w:p>
        </w:tc>
      </w:tr>
      <w:tr w:rsidR="00735C99" w:rsidRPr="00735C99" w14:paraId="682BE96E" w14:textId="77777777" w:rsidTr="00735C99">
        <w:trPr>
          <w:trHeight w:val="437"/>
        </w:trPr>
        <w:tc>
          <w:tcPr>
            <w:tcW w:w="5071" w:type="dxa"/>
          </w:tcPr>
          <w:p w14:paraId="1F24BCA7" w14:textId="77777777" w:rsidR="00735C99" w:rsidRPr="00735C99" w:rsidRDefault="00735C99">
            <w:pPr>
              <w:spacing w:after="0" w:line="259" w:lineRule="auto"/>
              <w:ind w:firstLine="0"/>
              <w:jc w:val="left"/>
              <w:rPr>
                <w:rFonts w:ascii="Times New Roman" w:hAnsi="Times New Roman" w:cs="Times New Roman"/>
              </w:rPr>
            </w:pPr>
            <w:r w:rsidRPr="00735C99">
              <w:rPr>
                <w:rFonts w:ascii="Times New Roman" w:hAnsi="Times New Roman" w:cs="Times New Roman"/>
              </w:rPr>
              <w:t>РЭ</w:t>
            </w:r>
            <w:r w:rsidRPr="00735C99">
              <w:rPr>
                <w:rFonts w:ascii="Times New Roman" w:eastAsia="Times New Roman" w:hAnsi="Times New Roman" w:cs="Times New Roman"/>
              </w:rPr>
              <w:t xml:space="preserve"> </w:t>
            </w:r>
          </w:p>
        </w:tc>
        <w:tc>
          <w:tcPr>
            <w:tcW w:w="4847" w:type="dxa"/>
          </w:tcPr>
          <w:p w14:paraId="5F66071E" w14:textId="77777777" w:rsidR="00735C99" w:rsidRPr="00735C99" w:rsidRDefault="00735C99">
            <w:pPr>
              <w:spacing w:after="0" w:line="259" w:lineRule="auto"/>
              <w:ind w:firstLine="0"/>
              <w:jc w:val="left"/>
              <w:rPr>
                <w:rFonts w:ascii="Times New Roman" w:hAnsi="Times New Roman" w:cs="Times New Roman"/>
              </w:rPr>
            </w:pPr>
            <w:r w:rsidRPr="00735C99">
              <w:rPr>
                <w:rFonts w:ascii="Times New Roman" w:hAnsi="Times New Roman" w:cs="Times New Roman"/>
              </w:rPr>
              <w:t>Руководство по эксплуатации</w:t>
            </w:r>
            <w:r w:rsidRPr="00735C99">
              <w:rPr>
                <w:rFonts w:ascii="Times New Roman" w:eastAsia="Times New Roman" w:hAnsi="Times New Roman" w:cs="Times New Roman"/>
              </w:rPr>
              <w:t xml:space="preserve"> </w:t>
            </w:r>
          </w:p>
        </w:tc>
      </w:tr>
      <w:tr w:rsidR="00735C99" w:rsidRPr="00735C99" w14:paraId="346325C7" w14:textId="77777777" w:rsidTr="00735C99">
        <w:trPr>
          <w:trHeight w:val="438"/>
        </w:trPr>
        <w:tc>
          <w:tcPr>
            <w:tcW w:w="5071" w:type="dxa"/>
          </w:tcPr>
          <w:p w14:paraId="77A71180" w14:textId="77777777" w:rsidR="00735C99" w:rsidRPr="00735C99" w:rsidRDefault="00735C99">
            <w:pPr>
              <w:spacing w:after="0" w:line="259" w:lineRule="auto"/>
              <w:ind w:firstLine="0"/>
              <w:jc w:val="left"/>
              <w:rPr>
                <w:rFonts w:ascii="Times New Roman" w:hAnsi="Times New Roman" w:cs="Times New Roman"/>
              </w:rPr>
            </w:pPr>
            <w:r w:rsidRPr="00735C99">
              <w:rPr>
                <w:rFonts w:ascii="Times New Roman" w:hAnsi="Times New Roman" w:cs="Times New Roman"/>
              </w:rPr>
              <w:t>СЖ</w:t>
            </w:r>
            <w:r w:rsidRPr="00735C99">
              <w:rPr>
                <w:rFonts w:ascii="Times New Roman" w:eastAsia="Times New Roman" w:hAnsi="Times New Roman" w:cs="Times New Roman"/>
              </w:rPr>
              <w:t xml:space="preserve"> </w:t>
            </w:r>
          </w:p>
        </w:tc>
        <w:tc>
          <w:tcPr>
            <w:tcW w:w="4847" w:type="dxa"/>
          </w:tcPr>
          <w:p w14:paraId="5F5754F5" w14:textId="77777777" w:rsidR="00735C99" w:rsidRPr="00735C99" w:rsidRDefault="00735C99">
            <w:pPr>
              <w:spacing w:after="0" w:line="259" w:lineRule="auto"/>
              <w:ind w:firstLine="0"/>
              <w:jc w:val="left"/>
              <w:rPr>
                <w:rFonts w:ascii="Times New Roman" w:hAnsi="Times New Roman" w:cs="Times New Roman"/>
              </w:rPr>
            </w:pPr>
            <w:r w:rsidRPr="00735C99">
              <w:rPr>
                <w:rFonts w:ascii="Times New Roman" w:hAnsi="Times New Roman" w:cs="Times New Roman"/>
              </w:rPr>
              <w:t>Степень жесткости</w:t>
            </w:r>
            <w:r w:rsidRPr="00735C99">
              <w:rPr>
                <w:rFonts w:ascii="Times New Roman" w:eastAsia="Times New Roman" w:hAnsi="Times New Roman" w:cs="Times New Roman"/>
              </w:rPr>
              <w:t xml:space="preserve"> </w:t>
            </w:r>
          </w:p>
        </w:tc>
      </w:tr>
      <w:tr w:rsidR="00735C99" w:rsidRPr="00735C99" w14:paraId="7BCC31A4" w14:textId="77777777" w:rsidTr="00735C99">
        <w:trPr>
          <w:trHeight w:val="438"/>
        </w:trPr>
        <w:tc>
          <w:tcPr>
            <w:tcW w:w="5071" w:type="dxa"/>
          </w:tcPr>
          <w:p w14:paraId="5AAD16E9" w14:textId="77777777" w:rsidR="00735C99" w:rsidRPr="00735C99" w:rsidRDefault="00735C99">
            <w:pPr>
              <w:spacing w:after="0" w:line="259" w:lineRule="auto"/>
              <w:ind w:firstLine="0"/>
              <w:jc w:val="left"/>
              <w:rPr>
                <w:rFonts w:ascii="Times New Roman" w:hAnsi="Times New Roman" w:cs="Times New Roman"/>
              </w:rPr>
            </w:pPr>
            <w:r w:rsidRPr="00735C99">
              <w:rPr>
                <w:rFonts w:ascii="Times New Roman" w:hAnsi="Times New Roman" w:cs="Times New Roman"/>
              </w:rPr>
              <w:lastRenderedPageBreak/>
              <w:t>СПО</w:t>
            </w:r>
            <w:r w:rsidRPr="00735C99">
              <w:rPr>
                <w:rFonts w:ascii="Times New Roman" w:eastAsia="Times New Roman" w:hAnsi="Times New Roman" w:cs="Times New Roman"/>
              </w:rPr>
              <w:t xml:space="preserve"> </w:t>
            </w:r>
          </w:p>
        </w:tc>
        <w:tc>
          <w:tcPr>
            <w:tcW w:w="4847" w:type="dxa"/>
          </w:tcPr>
          <w:p w14:paraId="3D54DDC2" w14:textId="77777777" w:rsidR="00735C99" w:rsidRPr="00735C99" w:rsidRDefault="00735C99">
            <w:pPr>
              <w:spacing w:after="0" w:line="259" w:lineRule="auto"/>
              <w:ind w:firstLine="0"/>
              <w:jc w:val="left"/>
              <w:rPr>
                <w:rFonts w:ascii="Times New Roman" w:hAnsi="Times New Roman" w:cs="Times New Roman"/>
              </w:rPr>
            </w:pPr>
            <w:r w:rsidRPr="00735C99">
              <w:rPr>
                <w:rFonts w:ascii="Times New Roman" w:hAnsi="Times New Roman" w:cs="Times New Roman"/>
              </w:rPr>
              <w:t>Специальное программное обеспечение</w:t>
            </w:r>
            <w:r w:rsidRPr="00735C99">
              <w:rPr>
                <w:rFonts w:ascii="Times New Roman" w:eastAsia="Times New Roman" w:hAnsi="Times New Roman" w:cs="Times New Roman"/>
              </w:rPr>
              <w:t xml:space="preserve"> </w:t>
            </w:r>
          </w:p>
        </w:tc>
      </w:tr>
      <w:tr w:rsidR="00735C99" w:rsidRPr="00735C99" w14:paraId="66FC141E" w14:textId="77777777" w:rsidTr="00735C99">
        <w:trPr>
          <w:trHeight w:val="437"/>
        </w:trPr>
        <w:tc>
          <w:tcPr>
            <w:tcW w:w="5071" w:type="dxa"/>
          </w:tcPr>
          <w:p w14:paraId="63995C6F" w14:textId="77777777" w:rsidR="00735C99" w:rsidRPr="00735C99" w:rsidRDefault="00735C99">
            <w:pPr>
              <w:spacing w:after="0" w:line="259" w:lineRule="auto"/>
              <w:ind w:firstLine="0"/>
              <w:jc w:val="left"/>
              <w:rPr>
                <w:rFonts w:ascii="Times New Roman" w:hAnsi="Times New Roman" w:cs="Times New Roman"/>
              </w:rPr>
            </w:pPr>
            <w:r w:rsidRPr="00735C99">
              <w:rPr>
                <w:rFonts w:ascii="Times New Roman" w:hAnsi="Times New Roman" w:cs="Times New Roman"/>
              </w:rPr>
              <w:t>ССПИ</w:t>
            </w:r>
            <w:r w:rsidRPr="00735C99">
              <w:rPr>
                <w:rFonts w:ascii="Times New Roman" w:eastAsia="Times New Roman" w:hAnsi="Times New Roman" w:cs="Times New Roman"/>
              </w:rPr>
              <w:t xml:space="preserve"> </w:t>
            </w:r>
          </w:p>
        </w:tc>
        <w:tc>
          <w:tcPr>
            <w:tcW w:w="4847" w:type="dxa"/>
          </w:tcPr>
          <w:p w14:paraId="0D7BF1E8" w14:textId="77777777" w:rsidR="00735C99" w:rsidRPr="00735C99" w:rsidRDefault="00735C99">
            <w:pPr>
              <w:spacing w:after="0" w:line="259" w:lineRule="auto"/>
              <w:ind w:firstLine="0"/>
              <w:jc w:val="left"/>
              <w:rPr>
                <w:rFonts w:ascii="Times New Roman" w:hAnsi="Times New Roman" w:cs="Times New Roman"/>
              </w:rPr>
            </w:pPr>
            <w:r w:rsidRPr="00735C99">
              <w:rPr>
                <w:rFonts w:ascii="Times New Roman" w:hAnsi="Times New Roman" w:cs="Times New Roman"/>
              </w:rPr>
              <w:t>Система сбора и передачи информации</w:t>
            </w:r>
            <w:r w:rsidRPr="00735C99">
              <w:rPr>
                <w:rFonts w:ascii="Times New Roman" w:eastAsia="Times New Roman" w:hAnsi="Times New Roman" w:cs="Times New Roman"/>
              </w:rPr>
              <w:t xml:space="preserve"> </w:t>
            </w:r>
          </w:p>
        </w:tc>
      </w:tr>
      <w:tr w:rsidR="00735C99" w:rsidRPr="00735C99" w14:paraId="64D31D1B" w14:textId="77777777" w:rsidTr="00735C99">
        <w:trPr>
          <w:trHeight w:val="437"/>
        </w:trPr>
        <w:tc>
          <w:tcPr>
            <w:tcW w:w="5071" w:type="dxa"/>
          </w:tcPr>
          <w:p w14:paraId="6F9C9DA2" w14:textId="77777777" w:rsidR="00735C99" w:rsidRPr="00735C99" w:rsidRDefault="00735C99">
            <w:pPr>
              <w:spacing w:after="0" w:line="259" w:lineRule="auto"/>
              <w:ind w:firstLine="0"/>
              <w:jc w:val="left"/>
              <w:rPr>
                <w:rFonts w:ascii="Times New Roman" w:hAnsi="Times New Roman" w:cs="Times New Roman"/>
              </w:rPr>
            </w:pPr>
            <w:r w:rsidRPr="00735C99">
              <w:rPr>
                <w:rFonts w:ascii="Times New Roman" w:hAnsi="Times New Roman" w:cs="Times New Roman"/>
              </w:rPr>
              <w:t>ТИ</w:t>
            </w:r>
            <w:r w:rsidRPr="00735C99">
              <w:rPr>
                <w:rFonts w:ascii="Times New Roman" w:eastAsia="Times New Roman" w:hAnsi="Times New Roman" w:cs="Times New Roman"/>
              </w:rPr>
              <w:t xml:space="preserve"> </w:t>
            </w:r>
          </w:p>
        </w:tc>
        <w:tc>
          <w:tcPr>
            <w:tcW w:w="4847" w:type="dxa"/>
          </w:tcPr>
          <w:p w14:paraId="66584EC7" w14:textId="77777777" w:rsidR="00735C99" w:rsidRPr="00735C99" w:rsidRDefault="00735C99">
            <w:pPr>
              <w:spacing w:after="0" w:line="259" w:lineRule="auto"/>
              <w:ind w:firstLine="0"/>
              <w:jc w:val="left"/>
              <w:rPr>
                <w:rFonts w:ascii="Times New Roman" w:hAnsi="Times New Roman" w:cs="Times New Roman"/>
              </w:rPr>
            </w:pPr>
            <w:r w:rsidRPr="00735C99">
              <w:rPr>
                <w:rFonts w:ascii="Times New Roman" w:hAnsi="Times New Roman" w:cs="Times New Roman"/>
              </w:rPr>
              <w:t xml:space="preserve">Телеизмерения </w:t>
            </w:r>
            <w:r w:rsidRPr="00735C99">
              <w:rPr>
                <w:rFonts w:ascii="Times New Roman" w:eastAsia="Times New Roman" w:hAnsi="Times New Roman" w:cs="Times New Roman"/>
              </w:rPr>
              <w:t xml:space="preserve"> </w:t>
            </w:r>
          </w:p>
        </w:tc>
      </w:tr>
      <w:tr w:rsidR="00735C99" w:rsidRPr="00735C99" w14:paraId="254D9F43" w14:textId="77777777" w:rsidTr="00735C99">
        <w:trPr>
          <w:trHeight w:val="438"/>
        </w:trPr>
        <w:tc>
          <w:tcPr>
            <w:tcW w:w="5071" w:type="dxa"/>
          </w:tcPr>
          <w:p w14:paraId="12107578" w14:textId="77777777" w:rsidR="00735C99" w:rsidRPr="00735C99" w:rsidRDefault="00735C99">
            <w:pPr>
              <w:spacing w:after="0" w:line="259" w:lineRule="auto"/>
              <w:ind w:firstLine="0"/>
              <w:jc w:val="left"/>
              <w:rPr>
                <w:rFonts w:ascii="Times New Roman" w:hAnsi="Times New Roman" w:cs="Times New Roman"/>
              </w:rPr>
            </w:pPr>
            <w:r w:rsidRPr="00735C99">
              <w:rPr>
                <w:rFonts w:ascii="Times New Roman" w:hAnsi="Times New Roman" w:cs="Times New Roman"/>
              </w:rPr>
              <w:t>ТМ</w:t>
            </w:r>
            <w:r w:rsidRPr="00735C99">
              <w:rPr>
                <w:rFonts w:ascii="Times New Roman" w:eastAsia="Times New Roman" w:hAnsi="Times New Roman" w:cs="Times New Roman"/>
              </w:rPr>
              <w:t xml:space="preserve"> </w:t>
            </w:r>
          </w:p>
        </w:tc>
        <w:tc>
          <w:tcPr>
            <w:tcW w:w="4847" w:type="dxa"/>
          </w:tcPr>
          <w:p w14:paraId="1C773C36" w14:textId="77777777" w:rsidR="00735C99" w:rsidRPr="00735C99" w:rsidRDefault="00735C99">
            <w:pPr>
              <w:spacing w:after="0" w:line="259" w:lineRule="auto"/>
              <w:ind w:firstLine="0"/>
              <w:jc w:val="left"/>
              <w:rPr>
                <w:rFonts w:ascii="Times New Roman" w:hAnsi="Times New Roman" w:cs="Times New Roman"/>
              </w:rPr>
            </w:pPr>
            <w:r w:rsidRPr="00735C99">
              <w:rPr>
                <w:rFonts w:ascii="Times New Roman" w:hAnsi="Times New Roman" w:cs="Times New Roman"/>
              </w:rPr>
              <w:t>Телемеханика</w:t>
            </w:r>
            <w:r w:rsidRPr="00735C99">
              <w:rPr>
                <w:rFonts w:ascii="Times New Roman" w:eastAsia="Times New Roman" w:hAnsi="Times New Roman" w:cs="Times New Roman"/>
              </w:rPr>
              <w:t xml:space="preserve"> </w:t>
            </w:r>
          </w:p>
        </w:tc>
      </w:tr>
      <w:tr w:rsidR="00735C99" w:rsidRPr="00735C99" w14:paraId="3F02152C" w14:textId="77777777" w:rsidTr="00735C99">
        <w:trPr>
          <w:trHeight w:val="438"/>
        </w:trPr>
        <w:tc>
          <w:tcPr>
            <w:tcW w:w="5071" w:type="dxa"/>
          </w:tcPr>
          <w:p w14:paraId="2DE3974C" w14:textId="77777777" w:rsidR="00735C99" w:rsidRPr="00735C99" w:rsidRDefault="00735C99">
            <w:pPr>
              <w:spacing w:after="0" w:line="259" w:lineRule="auto"/>
              <w:ind w:firstLine="0"/>
              <w:jc w:val="left"/>
              <w:rPr>
                <w:rFonts w:ascii="Times New Roman" w:hAnsi="Times New Roman" w:cs="Times New Roman"/>
              </w:rPr>
            </w:pPr>
            <w:r w:rsidRPr="00735C99">
              <w:rPr>
                <w:rFonts w:ascii="Times New Roman" w:hAnsi="Times New Roman" w:cs="Times New Roman"/>
              </w:rPr>
              <w:t>ТН</w:t>
            </w:r>
            <w:r w:rsidRPr="00735C99">
              <w:rPr>
                <w:rFonts w:ascii="Times New Roman" w:eastAsia="Times New Roman" w:hAnsi="Times New Roman" w:cs="Times New Roman"/>
              </w:rPr>
              <w:t xml:space="preserve"> </w:t>
            </w:r>
          </w:p>
        </w:tc>
        <w:tc>
          <w:tcPr>
            <w:tcW w:w="4847" w:type="dxa"/>
          </w:tcPr>
          <w:p w14:paraId="0F2FFCCE" w14:textId="77777777" w:rsidR="00735C99" w:rsidRPr="00735C99" w:rsidRDefault="00735C99">
            <w:pPr>
              <w:spacing w:after="0" w:line="259" w:lineRule="auto"/>
              <w:ind w:firstLine="0"/>
              <w:jc w:val="left"/>
              <w:rPr>
                <w:rFonts w:ascii="Times New Roman" w:hAnsi="Times New Roman" w:cs="Times New Roman"/>
              </w:rPr>
            </w:pPr>
            <w:r w:rsidRPr="00735C99">
              <w:rPr>
                <w:rFonts w:ascii="Times New Roman" w:hAnsi="Times New Roman" w:cs="Times New Roman"/>
              </w:rPr>
              <w:t>Трансформатор напряжения</w:t>
            </w:r>
            <w:r w:rsidRPr="00735C99">
              <w:rPr>
                <w:rFonts w:ascii="Times New Roman" w:eastAsia="Times New Roman" w:hAnsi="Times New Roman" w:cs="Times New Roman"/>
              </w:rPr>
              <w:t xml:space="preserve"> </w:t>
            </w:r>
          </w:p>
        </w:tc>
      </w:tr>
      <w:tr w:rsidR="00735C99" w:rsidRPr="00735C99" w14:paraId="62781A6C" w14:textId="77777777" w:rsidTr="00735C99">
        <w:trPr>
          <w:trHeight w:val="437"/>
        </w:trPr>
        <w:tc>
          <w:tcPr>
            <w:tcW w:w="5071" w:type="dxa"/>
          </w:tcPr>
          <w:p w14:paraId="4DF30483" w14:textId="77777777" w:rsidR="00735C99" w:rsidRPr="00735C99" w:rsidRDefault="00735C99">
            <w:pPr>
              <w:spacing w:after="0" w:line="259" w:lineRule="auto"/>
              <w:ind w:firstLine="0"/>
              <w:jc w:val="left"/>
              <w:rPr>
                <w:rFonts w:ascii="Times New Roman" w:hAnsi="Times New Roman" w:cs="Times New Roman"/>
              </w:rPr>
            </w:pPr>
            <w:r w:rsidRPr="00735C99">
              <w:rPr>
                <w:rFonts w:ascii="Times New Roman" w:hAnsi="Times New Roman" w:cs="Times New Roman"/>
              </w:rPr>
              <w:t>ТП</w:t>
            </w:r>
            <w:r w:rsidRPr="00735C99">
              <w:rPr>
                <w:rFonts w:ascii="Times New Roman" w:eastAsia="Times New Roman" w:hAnsi="Times New Roman" w:cs="Times New Roman"/>
              </w:rPr>
              <w:t xml:space="preserve"> </w:t>
            </w:r>
          </w:p>
        </w:tc>
        <w:tc>
          <w:tcPr>
            <w:tcW w:w="4847" w:type="dxa"/>
          </w:tcPr>
          <w:p w14:paraId="7F00F306" w14:textId="77777777" w:rsidR="00735C99" w:rsidRPr="00735C99" w:rsidRDefault="00735C99">
            <w:pPr>
              <w:spacing w:after="0" w:line="259" w:lineRule="auto"/>
              <w:ind w:firstLine="0"/>
              <w:jc w:val="left"/>
              <w:rPr>
                <w:rFonts w:ascii="Times New Roman" w:hAnsi="Times New Roman" w:cs="Times New Roman"/>
              </w:rPr>
            </w:pPr>
            <w:r w:rsidRPr="00735C99">
              <w:rPr>
                <w:rFonts w:ascii="Times New Roman" w:hAnsi="Times New Roman" w:cs="Times New Roman"/>
              </w:rPr>
              <w:t>Трансформаторная подстанция</w:t>
            </w:r>
            <w:r w:rsidRPr="00735C99">
              <w:rPr>
                <w:rFonts w:ascii="Times New Roman" w:eastAsia="Times New Roman" w:hAnsi="Times New Roman" w:cs="Times New Roman"/>
              </w:rPr>
              <w:t xml:space="preserve"> </w:t>
            </w:r>
          </w:p>
        </w:tc>
      </w:tr>
      <w:tr w:rsidR="00735C99" w:rsidRPr="00735C99" w14:paraId="3FE23EFF" w14:textId="77777777" w:rsidTr="00735C99">
        <w:trPr>
          <w:trHeight w:val="380"/>
        </w:trPr>
        <w:tc>
          <w:tcPr>
            <w:tcW w:w="5071" w:type="dxa"/>
            <w:vAlign w:val="bottom"/>
          </w:tcPr>
          <w:p w14:paraId="349A9B25" w14:textId="77777777" w:rsidR="00735C99" w:rsidRPr="00735C99" w:rsidRDefault="00735C99">
            <w:pPr>
              <w:spacing w:after="0" w:line="259" w:lineRule="auto"/>
              <w:ind w:firstLine="0"/>
              <w:jc w:val="left"/>
              <w:rPr>
                <w:rFonts w:ascii="Times New Roman" w:hAnsi="Times New Roman" w:cs="Times New Roman"/>
              </w:rPr>
            </w:pPr>
            <w:r w:rsidRPr="00735C99">
              <w:rPr>
                <w:rFonts w:ascii="Times New Roman" w:hAnsi="Times New Roman" w:cs="Times New Roman"/>
              </w:rPr>
              <w:t>ТТ</w:t>
            </w:r>
            <w:r w:rsidRPr="00735C99">
              <w:rPr>
                <w:rFonts w:ascii="Times New Roman" w:eastAsia="Times New Roman" w:hAnsi="Times New Roman" w:cs="Times New Roman"/>
              </w:rPr>
              <w:t xml:space="preserve"> </w:t>
            </w:r>
          </w:p>
        </w:tc>
        <w:tc>
          <w:tcPr>
            <w:tcW w:w="4847" w:type="dxa"/>
            <w:vAlign w:val="bottom"/>
          </w:tcPr>
          <w:p w14:paraId="2A3EA239" w14:textId="77777777" w:rsidR="00735C99" w:rsidRPr="00735C99" w:rsidRDefault="00735C99">
            <w:pPr>
              <w:spacing w:after="0" w:line="259" w:lineRule="auto"/>
              <w:ind w:firstLine="0"/>
              <w:jc w:val="left"/>
              <w:rPr>
                <w:rFonts w:ascii="Times New Roman" w:hAnsi="Times New Roman" w:cs="Times New Roman"/>
              </w:rPr>
            </w:pPr>
            <w:r w:rsidRPr="00735C99">
              <w:rPr>
                <w:rFonts w:ascii="Times New Roman" w:hAnsi="Times New Roman" w:cs="Times New Roman"/>
              </w:rPr>
              <w:t>Трансформатор тока</w:t>
            </w:r>
            <w:r w:rsidRPr="00735C99">
              <w:rPr>
                <w:rFonts w:ascii="Times New Roman" w:eastAsia="Times New Roman" w:hAnsi="Times New Roman" w:cs="Times New Roman"/>
              </w:rPr>
              <w:t xml:space="preserve"> </w:t>
            </w:r>
          </w:p>
        </w:tc>
      </w:tr>
      <w:tr w:rsidR="00735C99" w:rsidRPr="00735C99" w14:paraId="07A3B58E" w14:textId="77777777" w:rsidTr="00735C99">
        <w:tblPrEx>
          <w:tblCellMar>
            <w:top w:w="57" w:type="dxa"/>
            <w:bottom w:w="0" w:type="dxa"/>
          </w:tblCellMar>
        </w:tblPrEx>
        <w:trPr>
          <w:trHeight w:val="380"/>
        </w:trPr>
        <w:tc>
          <w:tcPr>
            <w:tcW w:w="5071" w:type="dxa"/>
          </w:tcPr>
          <w:p w14:paraId="659791C1" w14:textId="77777777" w:rsidR="00735C99" w:rsidRPr="00735C99" w:rsidRDefault="00735C99">
            <w:pPr>
              <w:spacing w:after="0" w:line="259" w:lineRule="auto"/>
              <w:ind w:firstLine="0"/>
              <w:jc w:val="left"/>
              <w:rPr>
                <w:rFonts w:ascii="Times New Roman" w:hAnsi="Times New Roman" w:cs="Times New Roman"/>
              </w:rPr>
            </w:pPr>
            <w:r w:rsidRPr="00735C99">
              <w:rPr>
                <w:rFonts w:ascii="Times New Roman" w:hAnsi="Times New Roman" w:cs="Times New Roman"/>
              </w:rPr>
              <w:t>УСПД</w:t>
            </w:r>
            <w:r w:rsidRPr="00735C99">
              <w:rPr>
                <w:rFonts w:ascii="Times New Roman" w:eastAsia="Times New Roman" w:hAnsi="Times New Roman" w:cs="Times New Roman"/>
              </w:rPr>
              <w:t xml:space="preserve"> </w:t>
            </w:r>
          </w:p>
        </w:tc>
        <w:tc>
          <w:tcPr>
            <w:tcW w:w="4847" w:type="dxa"/>
          </w:tcPr>
          <w:p w14:paraId="02BF8025" w14:textId="77777777" w:rsidR="00735C99" w:rsidRPr="00735C99" w:rsidRDefault="00735C99">
            <w:pPr>
              <w:spacing w:after="0" w:line="259" w:lineRule="auto"/>
              <w:ind w:firstLine="0"/>
              <w:rPr>
                <w:rFonts w:ascii="Times New Roman" w:hAnsi="Times New Roman" w:cs="Times New Roman"/>
              </w:rPr>
            </w:pPr>
            <w:r w:rsidRPr="00735C99">
              <w:rPr>
                <w:rFonts w:ascii="Times New Roman" w:hAnsi="Times New Roman" w:cs="Times New Roman"/>
              </w:rPr>
              <w:t>Устройство сбора и передачи данных</w:t>
            </w:r>
            <w:r w:rsidRPr="00735C99">
              <w:rPr>
                <w:rFonts w:ascii="Times New Roman" w:eastAsia="Times New Roman" w:hAnsi="Times New Roman" w:cs="Times New Roman"/>
              </w:rPr>
              <w:t xml:space="preserve"> </w:t>
            </w:r>
          </w:p>
        </w:tc>
      </w:tr>
      <w:tr w:rsidR="00735C99" w:rsidRPr="00735C99" w14:paraId="3067812B" w14:textId="77777777" w:rsidTr="00735C99">
        <w:tblPrEx>
          <w:tblCellMar>
            <w:top w:w="57" w:type="dxa"/>
            <w:bottom w:w="0" w:type="dxa"/>
          </w:tblCellMar>
        </w:tblPrEx>
        <w:trPr>
          <w:trHeight w:val="437"/>
        </w:trPr>
        <w:tc>
          <w:tcPr>
            <w:tcW w:w="5071" w:type="dxa"/>
          </w:tcPr>
          <w:p w14:paraId="2E78BF36" w14:textId="77777777" w:rsidR="00735C99" w:rsidRPr="00735C99" w:rsidRDefault="00735C99">
            <w:pPr>
              <w:spacing w:after="0" w:line="259" w:lineRule="auto"/>
              <w:ind w:firstLine="0"/>
              <w:jc w:val="left"/>
              <w:rPr>
                <w:rFonts w:ascii="Times New Roman" w:hAnsi="Times New Roman" w:cs="Times New Roman"/>
              </w:rPr>
            </w:pPr>
            <w:r w:rsidRPr="00735C99">
              <w:rPr>
                <w:rFonts w:ascii="Times New Roman" w:hAnsi="Times New Roman" w:cs="Times New Roman"/>
              </w:rPr>
              <w:t>ЦУС</w:t>
            </w:r>
            <w:r w:rsidRPr="00735C99">
              <w:rPr>
                <w:rFonts w:ascii="Times New Roman" w:eastAsia="Times New Roman" w:hAnsi="Times New Roman" w:cs="Times New Roman"/>
              </w:rPr>
              <w:t xml:space="preserve"> </w:t>
            </w:r>
          </w:p>
        </w:tc>
        <w:tc>
          <w:tcPr>
            <w:tcW w:w="4847" w:type="dxa"/>
          </w:tcPr>
          <w:p w14:paraId="694C550B" w14:textId="77777777" w:rsidR="00735C99" w:rsidRPr="00735C99" w:rsidRDefault="00735C99">
            <w:pPr>
              <w:spacing w:after="0" w:line="259" w:lineRule="auto"/>
              <w:ind w:firstLine="0"/>
              <w:jc w:val="left"/>
              <w:rPr>
                <w:rFonts w:ascii="Times New Roman" w:hAnsi="Times New Roman" w:cs="Times New Roman"/>
              </w:rPr>
            </w:pPr>
            <w:r w:rsidRPr="00735C99">
              <w:rPr>
                <w:rFonts w:ascii="Times New Roman" w:hAnsi="Times New Roman" w:cs="Times New Roman"/>
              </w:rPr>
              <w:t>Центр управления сетью</w:t>
            </w:r>
            <w:r w:rsidRPr="00735C99">
              <w:rPr>
                <w:rFonts w:ascii="Times New Roman" w:eastAsia="Times New Roman" w:hAnsi="Times New Roman" w:cs="Times New Roman"/>
              </w:rPr>
              <w:t xml:space="preserve"> </w:t>
            </w:r>
          </w:p>
        </w:tc>
      </w:tr>
      <w:tr w:rsidR="00735C99" w:rsidRPr="00735C99" w14:paraId="6A7FB437" w14:textId="77777777" w:rsidTr="00735C99">
        <w:tblPrEx>
          <w:tblCellMar>
            <w:top w:w="57" w:type="dxa"/>
            <w:bottom w:w="0" w:type="dxa"/>
          </w:tblCellMar>
        </w:tblPrEx>
        <w:trPr>
          <w:trHeight w:val="437"/>
        </w:trPr>
        <w:tc>
          <w:tcPr>
            <w:tcW w:w="5071" w:type="dxa"/>
          </w:tcPr>
          <w:p w14:paraId="0DD31BA7" w14:textId="77777777" w:rsidR="00735C99" w:rsidRPr="00735C99" w:rsidRDefault="00735C99">
            <w:pPr>
              <w:spacing w:after="0" w:line="259" w:lineRule="auto"/>
              <w:ind w:firstLine="0"/>
              <w:jc w:val="left"/>
              <w:rPr>
                <w:rFonts w:ascii="Times New Roman" w:hAnsi="Times New Roman" w:cs="Times New Roman"/>
              </w:rPr>
            </w:pPr>
            <w:r w:rsidRPr="00735C99">
              <w:rPr>
                <w:rFonts w:ascii="Times New Roman" w:hAnsi="Times New Roman" w:cs="Times New Roman"/>
              </w:rPr>
              <w:t>ЭД</w:t>
            </w:r>
            <w:r w:rsidRPr="00735C99">
              <w:rPr>
                <w:rFonts w:ascii="Times New Roman" w:eastAsia="Times New Roman" w:hAnsi="Times New Roman" w:cs="Times New Roman"/>
              </w:rPr>
              <w:t xml:space="preserve"> </w:t>
            </w:r>
          </w:p>
        </w:tc>
        <w:tc>
          <w:tcPr>
            <w:tcW w:w="4847" w:type="dxa"/>
          </w:tcPr>
          <w:p w14:paraId="76D87EA7" w14:textId="77777777" w:rsidR="00735C99" w:rsidRPr="00735C99" w:rsidRDefault="00735C99">
            <w:pPr>
              <w:spacing w:after="0" w:line="259" w:lineRule="auto"/>
              <w:ind w:firstLine="0"/>
              <w:jc w:val="left"/>
              <w:rPr>
                <w:rFonts w:ascii="Times New Roman" w:hAnsi="Times New Roman" w:cs="Times New Roman"/>
              </w:rPr>
            </w:pPr>
            <w:r w:rsidRPr="00735C99">
              <w:rPr>
                <w:rFonts w:ascii="Times New Roman" w:hAnsi="Times New Roman" w:cs="Times New Roman"/>
              </w:rPr>
              <w:t>Эксплуатационная документация</w:t>
            </w:r>
            <w:r w:rsidRPr="00735C99">
              <w:rPr>
                <w:rFonts w:ascii="Times New Roman" w:eastAsia="Times New Roman" w:hAnsi="Times New Roman" w:cs="Times New Roman"/>
              </w:rPr>
              <w:t xml:space="preserve"> </w:t>
            </w:r>
          </w:p>
        </w:tc>
      </w:tr>
    </w:tbl>
    <w:p w14:paraId="2CD03513" w14:textId="77777777" w:rsidR="00735C99" w:rsidRPr="00735C99" w:rsidRDefault="00735C99">
      <w:pPr>
        <w:spacing w:after="136" w:line="259" w:lineRule="auto"/>
        <w:ind w:firstLine="0"/>
        <w:jc w:val="left"/>
        <w:rPr>
          <w:rFonts w:ascii="Times New Roman" w:hAnsi="Times New Roman" w:cs="Times New Roman"/>
        </w:rPr>
      </w:pPr>
      <w:r w:rsidRPr="00735C99">
        <w:rPr>
          <w:rFonts w:ascii="Times New Roman" w:eastAsia="Times New Roman" w:hAnsi="Times New Roman" w:cs="Times New Roman"/>
        </w:rPr>
        <w:t xml:space="preserve"> </w:t>
      </w:r>
    </w:p>
    <w:p w14:paraId="4A90D8B1" w14:textId="77777777" w:rsidR="00735C99" w:rsidRPr="00735C99" w:rsidRDefault="00735C99">
      <w:pPr>
        <w:spacing w:after="136" w:line="259" w:lineRule="auto"/>
        <w:ind w:firstLine="0"/>
        <w:jc w:val="left"/>
        <w:rPr>
          <w:rFonts w:ascii="Times New Roman" w:hAnsi="Times New Roman" w:cs="Times New Roman"/>
        </w:rPr>
      </w:pPr>
      <w:r w:rsidRPr="00735C99">
        <w:rPr>
          <w:rFonts w:ascii="Times New Roman" w:eastAsia="Times New Roman" w:hAnsi="Times New Roman" w:cs="Times New Roman"/>
        </w:rPr>
        <w:t xml:space="preserve"> </w:t>
      </w:r>
    </w:p>
    <w:p w14:paraId="31D5E062" w14:textId="77777777" w:rsidR="00735C99" w:rsidRPr="00735C99" w:rsidRDefault="00735C99">
      <w:pPr>
        <w:spacing w:after="139" w:line="259" w:lineRule="auto"/>
        <w:ind w:firstLine="0"/>
        <w:jc w:val="left"/>
        <w:rPr>
          <w:rFonts w:ascii="Times New Roman" w:hAnsi="Times New Roman" w:cs="Times New Roman"/>
        </w:rPr>
      </w:pPr>
      <w:r w:rsidRPr="00735C99">
        <w:rPr>
          <w:rFonts w:ascii="Times New Roman" w:eastAsia="Times New Roman" w:hAnsi="Times New Roman" w:cs="Times New Roman"/>
        </w:rPr>
        <w:t xml:space="preserve"> </w:t>
      </w:r>
    </w:p>
    <w:p w14:paraId="750DE085" w14:textId="77777777" w:rsidR="00735C99" w:rsidRPr="00735C99" w:rsidRDefault="00735C99">
      <w:pPr>
        <w:spacing w:after="136" w:line="259" w:lineRule="auto"/>
        <w:ind w:firstLine="0"/>
        <w:jc w:val="left"/>
        <w:rPr>
          <w:rFonts w:ascii="Times New Roman" w:hAnsi="Times New Roman" w:cs="Times New Roman"/>
        </w:rPr>
      </w:pPr>
      <w:r w:rsidRPr="00735C99">
        <w:rPr>
          <w:rFonts w:ascii="Times New Roman" w:eastAsia="Times New Roman" w:hAnsi="Times New Roman" w:cs="Times New Roman"/>
        </w:rPr>
        <w:t xml:space="preserve"> </w:t>
      </w:r>
    </w:p>
    <w:p w14:paraId="306B551D" w14:textId="77777777" w:rsidR="00735C99" w:rsidRPr="00735C99" w:rsidRDefault="00735C99">
      <w:pPr>
        <w:spacing w:after="136" w:line="259" w:lineRule="auto"/>
        <w:ind w:firstLine="0"/>
        <w:jc w:val="left"/>
        <w:rPr>
          <w:rFonts w:ascii="Times New Roman" w:hAnsi="Times New Roman" w:cs="Times New Roman"/>
        </w:rPr>
      </w:pPr>
      <w:r w:rsidRPr="00735C99">
        <w:rPr>
          <w:rFonts w:ascii="Times New Roman" w:eastAsia="Times New Roman" w:hAnsi="Times New Roman" w:cs="Times New Roman"/>
        </w:rPr>
        <w:t xml:space="preserve"> </w:t>
      </w:r>
    </w:p>
    <w:p w14:paraId="20AD0AAF" w14:textId="77777777" w:rsidR="00735C99" w:rsidRPr="00735C99" w:rsidRDefault="00735C99">
      <w:pPr>
        <w:spacing w:after="136" w:line="259" w:lineRule="auto"/>
        <w:ind w:firstLine="0"/>
        <w:jc w:val="left"/>
        <w:rPr>
          <w:rFonts w:ascii="Times New Roman" w:hAnsi="Times New Roman" w:cs="Times New Roman"/>
        </w:rPr>
      </w:pPr>
      <w:r w:rsidRPr="00735C99">
        <w:rPr>
          <w:rFonts w:ascii="Times New Roman" w:eastAsia="Times New Roman" w:hAnsi="Times New Roman" w:cs="Times New Roman"/>
        </w:rPr>
        <w:t xml:space="preserve"> </w:t>
      </w:r>
    </w:p>
    <w:p w14:paraId="297FAA8D" w14:textId="77777777" w:rsidR="00735C99" w:rsidRPr="00735C99" w:rsidRDefault="00735C99">
      <w:pPr>
        <w:spacing w:after="139" w:line="259" w:lineRule="auto"/>
        <w:ind w:firstLine="0"/>
        <w:jc w:val="left"/>
        <w:rPr>
          <w:rFonts w:ascii="Times New Roman" w:hAnsi="Times New Roman" w:cs="Times New Roman"/>
        </w:rPr>
      </w:pPr>
      <w:r w:rsidRPr="00735C99">
        <w:rPr>
          <w:rFonts w:ascii="Times New Roman" w:eastAsia="Times New Roman" w:hAnsi="Times New Roman" w:cs="Times New Roman"/>
        </w:rPr>
        <w:t xml:space="preserve"> </w:t>
      </w:r>
    </w:p>
    <w:p w14:paraId="21BEA7EF" w14:textId="77777777" w:rsidR="00735C99" w:rsidRPr="00735C99" w:rsidRDefault="00735C99">
      <w:pPr>
        <w:spacing w:after="136" w:line="259" w:lineRule="auto"/>
        <w:ind w:firstLine="0"/>
        <w:jc w:val="left"/>
        <w:rPr>
          <w:rFonts w:ascii="Times New Roman" w:hAnsi="Times New Roman" w:cs="Times New Roman"/>
        </w:rPr>
      </w:pPr>
      <w:r w:rsidRPr="00735C99">
        <w:rPr>
          <w:rFonts w:ascii="Times New Roman" w:eastAsia="Times New Roman" w:hAnsi="Times New Roman" w:cs="Times New Roman"/>
        </w:rPr>
        <w:t xml:space="preserve"> </w:t>
      </w:r>
    </w:p>
    <w:p w14:paraId="2A3D44F5" w14:textId="77777777" w:rsidR="00735C99" w:rsidRPr="00735C99" w:rsidRDefault="00735C99">
      <w:pPr>
        <w:spacing w:after="136" w:line="259" w:lineRule="auto"/>
        <w:ind w:firstLine="0"/>
        <w:jc w:val="left"/>
        <w:rPr>
          <w:rFonts w:ascii="Times New Roman" w:hAnsi="Times New Roman" w:cs="Times New Roman"/>
        </w:rPr>
      </w:pPr>
      <w:r w:rsidRPr="00735C99">
        <w:rPr>
          <w:rFonts w:ascii="Times New Roman" w:eastAsia="Times New Roman" w:hAnsi="Times New Roman" w:cs="Times New Roman"/>
        </w:rPr>
        <w:t xml:space="preserve"> </w:t>
      </w:r>
    </w:p>
    <w:p w14:paraId="0B8B2946" w14:textId="77777777" w:rsidR="00735C99" w:rsidRPr="00735C99" w:rsidRDefault="00735C99">
      <w:pPr>
        <w:spacing w:after="136" w:line="259" w:lineRule="auto"/>
        <w:ind w:firstLine="0"/>
        <w:jc w:val="left"/>
        <w:rPr>
          <w:rFonts w:ascii="Times New Roman" w:hAnsi="Times New Roman" w:cs="Times New Roman"/>
        </w:rPr>
      </w:pPr>
      <w:r w:rsidRPr="00735C99">
        <w:rPr>
          <w:rFonts w:ascii="Times New Roman" w:eastAsia="Times New Roman" w:hAnsi="Times New Roman" w:cs="Times New Roman"/>
        </w:rPr>
        <w:t xml:space="preserve"> </w:t>
      </w:r>
    </w:p>
    <w:p w14:paraId="74BB13BB" w14:textId="77777777" w:rsidR="00735C99" w:rsidRPr="00735C99" w:rsidRDefault="00735C99">
      <w:pPr>
        <w:spacing w:after="139" w:line="259" w:lineRule="auto"/>
        <w:ind w:firstLine="0"/>
        <w:jc w:val="left"/>
        <w:rPr>
          <w:rFonts w:ascii="Times New Roman" w:hAnsi="Times New Roman" w:cs="Times New Roman"/>
        </w:rPr>
      </w:pPr>
      <w:r w:rsidRPr="00735C99">
        <w:rPr>
          <w:rFonts w:ascii="Times New Roman" w:eastAsia="Times New Roman" w:hAnsi="Times New Roman" w:cs="Times New Roman"/>
        </w:rPr>
        <w:t xml:space="preserve"> </w:t>
      </w:r>
    </w:p>
    <w:p w14:paraId="47F0DAB4" w14:textId="77777777" w:rsidR="00735C99" w:rsidRPr="00735C99" w:rsidRDefault="00735C99">
      <w:pPr>
        <w:spacing w:after="136" w:line="259" w:lineRule="auto"/>
        <w:ind w:firstLine="0"/>
        <w:jc w:val="left"/>
        <w:rPr>
          <w:rFonts w:ascii="Times New Roman" w:hAnsi="Times New Roman" w:cs="Times New Roman"/>
        </w:rPr>
      </w:pPr>
      <w:r w:rsidRPr="00735C99">
        <w:rPr>
          <w:rFonts w:ascii="Times New Roman" w:eastAsia="Times New Roman" w:hAnsi="Times New Roman" w:cs="Times New Roman"/>
        </w:rPr>
        <w:t xml:space="preserve"> </w:t>
      </w:r>
    </w:p>
    <w:p w14:paraId="7E030946" w14:textId="77777777" w:rsidR="00735C99" w:rsidRPr="00735C99" w:rsidRDefault="00735C99">
      <w:pPr>
        <w:spacing w:after="136" w:line="259" w:lineRule="auto"/>
        <w:ind w:firstLine="0"/>
        <w:jc w:val="left"/>
        <w:rPr>
          <w:rFonts w:ascii="Times New Roman" w:hAnsi="Times New Roman" w:cs="Times New Roman"/>
        </w:rPr>
      </w:pPr>
      <w:r w:rsidRPr="00735C99">
        <w:rPr>
          <w:rFonts w:ascii="Times New Roman" w:eastAsia="Times New Roman" w:hAnsi="Times New Roman" w:cs="Times New Roman"/>
        </w:rPr>
        <w:t xml:space="preserve"> </w:t>
      </w:r>
    </w:p>
    <w:p w14:paraId="5587B31F" w14:textId="77777777" w:rsidR="00735C99" w:rsidRPr="00735C99" w:rsidRDefault="00735C99">
      <w:pPr>
        <w:spacing w:after="136" w:line="259" w:lineRule="auto"/>
        <w:ind w:firstLine="0"/>
        <w:jc w:val="left"/>
        <w:rPr>
          <w:rFonts w:ascii="Times New Roman" w:hAnsi="Times New Roman" w:cs="Times New Roman"/>
        </w:rPr>
      </w:pPr>
      <w:r w:rsidRPr="00735C99">
        <w:rPr>
          <w:rFonts w:ascii="Times New Roman" w:eastAsia="Times New Roman" w:hAnsi="Times New Roman" w:cs="Times New Roman"/>
        </w:rPr>
        <w:t xml:space="preserve"> </w:t>
      </w:r>
    </w:p>
    <w:p w14:paraId="51EF8D4B" w14:textId="77777777" w:rsidR="00735C99" w:rsidRPr="00735C99" w:rsidRDefault="00735C99">
      <w:pPr>
        <w:spacing w:after="139" w:line="259" w:lineRule="auto"/>
        <w:ind w:firstLine="0"/>
        <w:jc w:val="left"/>
        <w:rPr>
          <w:rFonts w:ascii="Times New Roman" w:hAnsi="Times New Roman" w:cs="Times New Roman"/>
        </w:rPr>
      </w:pPr>
      <w:r w:rsidRPr="00735C99">
        <w:rPr>
          <w:rFonts w:ascii="Times New Roman" w:eastAsia="Times New Roman" w:hAnsi="Times New Roman" w:cs="Times New Roman"/>
        </w:rPr>
        <w:t xml:space="preserve"> </w:t>
      </w:r>
    </w:p>
    <w:p w14:paraId="6E0C58B3" w14:textId="77777777" w:rsidR="00735C99" w:rsidRPr="00735C99" w:rsidRDefault="00735C99">
      <w:pPr>
        <w:spacing w:after="136" w:line="259" w:lineRule="auto"/>
        <w:ind w:firstLine="0"/>
        <w:jc w:val="left"/>
        <w:rPr>
          <w:rFonts w:ascii="Times New Roman" w:hAnsi="Times New Roman" w:cs="Times New Roman"/>
        </w:rPr>
      </w:pPr>
      <w:r w:rsidRPr="00735C99">
        <w:rPr>
          <w:rFonts w:ascii="Times New Roman" w:eastAsia="Times New Roman" w:hAnsi="Times New Roman" w:cs="Times New Roman"/>
        </w:rPr>
        <w:t xml:space="preserve"> </w:t>
      </w:r>
    </w:p>
    <w:p w14:paraId="6AB3BECA" w14:textId="77777777" w:rsidR="00735C99" w:rsidRPr="00735C99" w:rsidRDefault="00735C99">
      <w:pPr>
        <w:spacing w:after="136" w:line="259" w:lineRule="auto"/>
        <w:ind w:firstLine="0"/>
        <w:jc w:val="left"/>
        <w:rPr>
          <w:rFonts w:ascii="Times New Roman" w:hAnsi="Times New Roman" w:cs="Times New Roman"/>
        </w:rPr>
      </w:pPr>
      <w:r w:rsidRPr="00735C99">
        <w:rPr>
          <w:rFonts w:ascii="Times New Roman" w:eastAsia="Times New Roman" w:hAnsi="Times New Roman" w:cs="Times New Roman"/>
        </w:rPr>
        <w:t xml:space="preserve"> </w:t>
      </w:r>
    </w:p>
    <w:p w14:paraId="0CAB3DA7" w14:textId="77777777" w:rsidR="00735C99" w:rsidRPr="00735C99" w:rsidRDefault="00735C99">
      <w:pPr>
        <w:spacing w:after="136" w:line="259" w:lineRule="auto"/>
        <w:ind w:firstLine="0"/>
        <w:jc w:val="left"/>
        <w:rPr>
          <w:rFonts w:ascii="Times New Roman" w:hAnsi="Times New Roman" w:cs="Times New Roman"/>
        </w:rPr>
      </w:pPr>
      <w:r w:rsidRPr="00735C99">
        <w:rPr>
          <w:rFonts w:ascii="Times New Roman" w:eastAsia="Times New Roman" w:hAnsi="Times New Roman" w:cs="Times New Roman"/>
        </w:rPr>
        <w:t xml:space="preserve"> </w:t>
      </w:r>
    </w:p>
    <w:p w14:paraId="2068E339" w14:textId="77777777" w:rsidR="00735C99" w:rsidRPr="00735C99" w:rsidRDefault="00735C99">
      <w:pPr>
        <w:spacing w:after="864" w:line="259" w:lineRule="auto"/>
        <w:ind w:firstLine="0"/>
        <w:jc w:val="left"/>
        <w:rPr>
          <w:rFonts w:ascii="Times New Roman" w:hAnsi="Times New Roman" w:cs="Times New Roman"/>
        </w:rPr>
      </w:pPr>
      <w:r w:rsidRPr="00735C99">
        <w:rPr>
          <w:rFonts w:ascii="Times New Roman" w:eastAsia="Times New Roman" w:hAnsi="Times New Roman" w:cs="Times New Roman"/>
        </w:rPr>
        <w:t xml:space="preserve"> </w:t>
      </w:r>
    </w:p>
    <w:p w14:paraId="72E1B3FB" w14:textId="77777777" w:rsidR="00735C99" w:rsidRPr="00735C99" w:rsidRDefault="00735C99">
      <w:pPr>
        <w:spacing w:after="216" w:line="259" w:lineRule="auto"/>
        <w:ind w:firstLine="0"/>
        <w:jc w:val="left"/>
        <w:rPr>
          <w:rFonts w:ascii="Times New Roman" w:hAnsi="Times New Roman" w:cs="Times New Roman"/>
        </w:rPr>
      </w:pPr>
      <w:r w:rsidRPr="00735C99">
        <w:rPr>
          <w:rFonts w:ascii="Times New Roman" w:eastAsia="Times New Roman" w:hAnsi="Times New Roman" w:cs="Times New Roman"/>
          <w:b/>
        </w:rPr>
        <w:t xml:space="preserve"> </w:t>
      </w:r>
    </w:p>
    <w:p w14:paraId="1EAF1833" w14:textId="0A206666" w:rsidR="00735C99" w:rsidRPr="00735C99" w:rsidRDefault="00735C99" w:rsidP="00735C99">
      <w:pPr>
        <w:spacing w:after="139" w:line="259" w:lineRule="auto"/>
        <w:ind w:left="238" w:firstLine="0"/>
        <w:jc w:val="left"/>
        <w:rPr>
          <w:rFonts w:ascii="Times New Roman" w:hAnsi="Times New Roman" w:cs="Times New Roman"/>
        </w:rPr>
      </w:pPr>
      <w:r w:rsidRPr="00735C99">
        <w:rPr>
          <w:rFonts w:ascii="Times New Roman" w:eastAsia="Arial" w:hAnsi="Times New Roman" w:cs="Times New Roman"/>
        </w:rPr>
        <w:lastRenderedPageBreak/>
        <w:t xml:space="preserve"> </w:t>
      </w:r>
      <w:r w:rsidRPr="00735C99">
        <w:rPr>
          <w:rFonts w:ascii="Times New Roman" w:eastAsia="Times New Roman" w:hAnsi="Times New Roman" w:cs="Times New Roman"/>
          <w:b/>
        </w:rPr>
        <w:t xml:space="preserve">Общие сведения. Назначение изделия </w:t>
      </w:r>
    </w:p>
    <w:p w14:paraId="3E401FBD" w14:textId="77777777" w:rsidR="00735C99" w:rsidRPr="00735C99" w:rsidRDefault="00735C99">
      <w:pPr>
        <w:spacing w:after="137" w:line="343" w:lineRule="auto"/>
        <w:ind w:left="-15" w:right="414"/>
        <w:rPr>
          <w:rFonts w:ascii="Times New Roman" w:hAnsi="Times New Roman" w:cs="Times New Roman"/>
        </w:rPr>
      </w:pPr>
      <w:r w:rsidRPr="00735C99">
        <w:rPr>
          <w:rFonts w:ascii="Times New Roman" w:hAnsi="Times New Roman" w:cs="Times New Roman"/>
        </w:rPr>
        <w:t>УСПД КМ ЭНТЕК</w:t>
      </w:r>
      <w:r w:rsidRPr="00735C99">
        <w:rPr>
          <w:rFonts w:ascii="Times New Roman" w:eastAsia="Times New Roman" w:hAnsi="Times New Roman" w:cs="Times New Roman"/>
        </w:rPr>
        <w:t xml:space="preserve"> </w:t>
      </w:r>
      <w:r w:rsidRPr="00735C99">
        <w:rPr>
          <w:rFonts w:ascii="Times New Roman" w:hAnsi="Times New Roman" w:cs="Times New Roman"/>
        </w:rPr>
        <w:t>является аппаратно</w:t>
      </w:r>
      <w:r w:rsidRPr="00735C99">
        <w:rPr>
          <w:rFonts w:ascii="Times New Roman" w:eastAsia="Times New Roman" w:hAnsi="Times New Roman" w:cs="Times New Roman"/>
        </w:rPr>
        <w:t>-</w:t>
      </w:r>
      <w:r w:rsidRPr="00735C99">
        <w:rPr>
          <w:rFonts w:ascii="Times New Roman" w:hAnsi="Times New Roman" w:cs="Times New Roman"/>
        </w:rPr>
        <w:t xml:space="preserve">программным комплексом, в составе которого программное обеспечение </w:t>
      </w:r>
      <w:proofErr w:type="spellStart"/>
      <w:r w:rsidRPr="00735C99">
        <w:rPr>
          <w:rFonts w:ascii="Times New Roman" w:eastAsia="Times New Roman" w:hAnsi="Times New Roman" w:cs="Times New Roman"/>
        </w:rPr>
        <w:t>EnLogic</w:t>
      </w:r>
      <w:proofErr w:type="spellEnd"/>
      <w:r w:rsidRPr="00735C99">
        <w:rPr>
          <w:rFonts w:ascii="Times New Roman" w:eastAsia="Times New Roman" w:hAnsi="Times New Roman" w:cs="Times New Roman"/>
        </w:rPr>
        <w:t xml:space="preserve">. </w:t>
      </w:r>
    </w:p>
    <w:p w14:paraId="3D0E6CE1" w14:textId="77777777" w:rsidR="00735C99" w:rsidRPr="00735C99" w:rsidRDefault="00735C99">
      <w:pPr>
        <w:spacing w:after="122" w:line="364" w:lineRule="auto"/>
        <w:ind w:left="-15" w:right="414"/>
        <w:rPr>
          <w:rFonts w:ascii="Times New Roman" w:hAnsi="Times New Roman" w:cs="Times New Roman"/>
        </w:rPr>
      </w:pPr>
      <w:r w:rsidRPr="00735C99">
        <w:rPr>
          <w:rFonts w:ascii="Times New Roman" w:hAnsi="Times New Roman" w:cs="Times New Roman"/>
        </w:rPr>
        <w:t>УСПД КМ ЭНТЕК</w:t>
      </w:r>
      <w:r w:rsidRPr="00735C99">
        <w:rPr>
          <w:rFonts w:ascii="Times New Roman" w:eastAsia="Times New Roman" w:hAnsi="Times New Roman" w:cs="Times New Roman"/>
        </w:rPr>
        <w:t xml:space="preserve"> </w:t>
      </w:r>
      <w:r w:rsidRPr="00735C99">
        <w:rPr>
          <w:rFonts w:ascii="Times New Roman" w:hAnsi="Times New Roman" w:cs="Times New Roman"/>
        </w:rPr>
        <w:t xml:space="preserve">предназначен для использования в автоматизированных </w:t>
      </w:r>
      <w:proofErr w:type="spellStart"/>
      <w:r w:rsidRPr="00735C99">
        <w:rPr>
          <w:rFonts w:ascii="Times New Roman" w:hAnsi="Times New Roman" w:cs="Times New Roman"/>
        </w:rPr>
        <w:t>информационноизмерительных</w:t>
      </w:r>
      <w:proofErr w:type="spellEnd"/>
      <w:r w:rsidRPr="00735C99">
        <w:rPr>
          <w:rFonts w:ascii="Times New Roman" w:hAnsi="Times New Roman" w:cs="Times New Roman"/>
        </w:rPr>
        <w:t xml:space="preserve"> системах  коммерческого учета</w:t>
      </w:r>
      <w:r w:rsidRPr="00735C99">
        <w:rPr>
          <w:rFonts w:ascii="Times New Roman" w:eastAsia="Times New Roman" w:hAnsi="Times New Roman" w:cs="Times New Roman"/>
        </w:rPr>
        <w:t xml:space="preserve"> </w:t>
      </w:r>
      <w:r w:rsidRPr="00735C99">
        <w:rPr>
          <w:rFonts w:ascii="Times New Roman" w:hAnsi="Times New Roman" w:cs="Times New Roman"/>
        </w:rPr>
        <w:t>электрической энергии и мощности (АИИС</w:t>
      </w:r>
      <w:r w:rsidRPr="00735C99">
        <w:rPr>
          <w:rFonts w:ascii="Times New Roman" w:eastAsia="Times New Roman" w:hAnsi="Times New Roman" w:cs="Times New Roman"/>
        </w:rPr>
        <w:t xml:space="preserve"> </w:t>
      </w:r>
      <w:r w:rsidRPr="00735C99">
        <w:rPr>
          <w:rFonts w:ascii="Times New Roman" w:hAnsi="Times New Roman" w:cs="Times New Roman"/>
        </w:rPr>
        <w:t>КУЭ)</w:t>
      </w:r>
      <w:r w:rsidRPr="00735C99">
        <w:rPr>
          <w:rFonts w:ascii="Times New Roman" w:eastAsia="Times New Roman" w:hAnsi="Times New Roman" w:cs="Times New Roman"/>
        </w:rPr>
        <w:t xml:space="preserve"> </w:t>
      </w:r>
      <w:r w:rsidRPr="00735C99">
        <w:rPr>
          <w:rFonts w:ascii="Times New Roman" w:hAnsi="Times New Roman" w:cs="Times New Roman"/>
        </w:rPr>
        <w:t>(УСПД); построения на их основе автоматизированных систем управления технологическими процессами (АСУ</w:t>
      </w:r>
      <w:r w:rsidRPr="00735C99">
        <w:rPr>
          <w:rFonts w:ascii="Times New Roman" w:eastAsia="Times New Roman" w:hAnsi="Times New Roman" w:cs="Times New Roman"/>
        </w:rPr>
        <w:t xml:space="preserve"> </w:t>
      </w:r>
      <w:r w:rsidRPr="00735C99">
        <w:rPr>
          <w:rFonts w:ascii="Times New Roman" w:hAnsi="Times New Roman" w:cs="Times New Roman"/>
        </w:rPr>
        <w:t>ТП), систем телемеханики (ТМ), систем диспетчеризации энергетических объектов (электростанций, подстанций и электроустановок потребителей)</w:t>
      </w:r>
      <w:r w:rsidRPr="00735C99">
        <w:rPr>
          <w:rFonts w:ascii="Times New Roman" w:eastAsia="Times New Roman" w:hAnsi="Times New Roman" w:cs="Times New Roman"/>
        </w:rPr>
        <w:t xml:space="preserve"> </w:t>
      </w:r>
      <w:r w:rsidRPr="00735C99">
        <w:rPr>
          <w:rFonts w:ascii="Times New Roman" w:hAnsi="Times New Roman" w:cs="Times New Roman"/>
        </w:rPr>
        <w:t>(ИВКЭ)</w:t>
      </w:r>
      <w:r w:rsidRPr="00735C99">
        <w:rPr>
          <w:rFonts w:ascii="Times New Roman" w:eastAsia="Times New Roman" w:hAnsi="Times New Roman" w:cs="Times New Roman"/>
        </w:rPr>
        <w:t xml:space="preserve">. </w:t>
      </w:r>
    </w:p>
    <w:p w14:paraId="6D73B7B2" w14:textId="77777777" w:rsidR="00735C99" w:rsidRPr="00735C99" w:rsidRDefault="00735C99">
      <w:pPr>
        <w:spacing w:after="122" w:line="361" w:lineRule="auto"/>
        <w:ind w:left="-15" w:right="414"/>
        <w:rPr>
          <w:rFonts w:ascii="Times New Roman" w:hAnsi="Times New Roman" w:cs="Times New Roman"/>
        </w:rPr>
      </w:pPr>
      <w:r w:rsidRPr="00735C99">
        <w:rPr>
          <w:rFonts w:ascii="Times New Roman" w:hAnsi="Times New Roman" w:cs="Times New Roman"/>
        </w:rPr>
        <w:t>Контроллер является</w:t>
      </w:r>
      <w:r w:rsidRPr="00735C99">
        <w:rPr>
          <w:rFonts w:ascii="Times New Roman" w:eastAsia="Times New Roman" w:hAnsi="Times New Roman" w:cs="Times New Roman"/>
        </w:rPr>
        <w:t xml:space="preserve"> </w:t>
      </w:r>
      <w:proofErr w:type="spellStart"/>
      <w:r w:rsidRPr="00735C99">
        <w:rPr>
          <w:rFonts w:ascii="Times New Roman" w:hAnsi="Times New Roman" w:cs="Times New Roman"/>
        </w:rPr>
        <w:t>самовосстанавливаемым</w:t>
      </w:r>
      <w:proofErr w:type="spellEnd"/>
      <w:r w:rsidRPr="00735C99">
        <w:rPr>
          <w:rFonts w:ascii="Times New Roman" w:hAnsi="Times New Roman" w:cs="Times New Roman"/>
        </w:rPr>
        <w:t xml:space="preserve"> изделием, рассчитанным на непрерывный режим работы.</w:t>
      </w:r>
      <w:r w:rsidRPr="00735C99">
        <w:rPr>
          <w:rFonts w:ascii="Times New Roman" w:eastAsia="Times New Roman" w:hAnsi="Times New Roman" w:cs="Times New Roman"/>
        </w:rPr>
        <w:t xml:space="preserve"> </w:t>
      </w:r>
    </w:p>
    <w:p w14:paraId="0B5B1E34" w14:textId="77777777" w:rsidR="00735C99" w:rsidRPr="00735C99" w:rsidRDefault="00735C99">
      <w:pPr>
        <w:spacing w:after="211" w:line="360" w:lineRule="auto"/>
        <w:ind w:left="-15" w:right="414"/>
        <w:rPr>
          <w:rFonts w:ascii="Times New Roman" w:hAnsi="Times New Roman" w:cs="Times New Roman"/>
        </w:rPr>
      </w:pPr>
      <w:r w:rsidRPr="00735C99">
        <w:rPr>
          <w:rFonts w:ascii="Times New Roman" w:hAnsi="Times New Roman" w:cs="Times New Roman"/>
        </w:rPr>
        <w:t>Язык поставляемой эксплуатационной документации, человеко</w:t>
      </w:r>
      <w:r w:rsidRPr="00735C99">
        <w:rPr>
          <w:rFonts w:ascii="Times New Roman" w:eastAsia="Times New Roman" w:hAnsi="Times New Roman" w:cs="Times New Roman"/>
        </w:rPr>
        <w:t>-</w:t>
      </w:r>
      <w:r w:rsidRPr="00735C99">
        <w:rPr>
          <w:rFonts w:ascii="Times New Roman" w:hAnsi="Times New Roman" w:cs="Times New Roman"/>
        </w:rPr>
        <w:t>машинного интерфейса, в том числе и</w:t>
      </w:r>
      <w:r w:rsidRPr="00735C99">
        <w:rPr>
          <w:rFonts w:ascii="Times New Roman" w:eastAsia="Times New Roman" w:hAnsi="Times New Roman" w:cs="Times New Roman"/>
        </w:rPr>
        <w:t xml:space="preserve"> </w:t>
      </w:r>
      <w:r w:rsidRPr="00735C99">
        <w:rPr>
          <w:rFonts w:ascii="Times New Roman" w:hAnsi="Times New Roman" w:cs="Times New Roman"/>
        </w:rPr>
        <w:t xml:space="preserve">ПО, надписи на оборудовании </w:t>
      </w:r>
      <w:r w:rsidRPr="00735C99">
        <w:rPr>
          <w:rFonts w:ascii="Times New Roman" w:eastAsia="Times New Roman" w:hAnsi="Times New Roman" w:cs="Times New Roman"/>
        </w:rPr>
        <w:t xml:space="preserve">– </w:t>
      </w:r>
      <w:r w:rsidRPr="00735C99">
        <w:rPr>
          <w:rFonts w:ascii="Times New Roman" w:hAnsi="Times New Roman" w:cs="Times New Roman"/>
        </w:rPr>
        <w:t>русский.</w:t>
      </w:r>
      <w:r w:rsidRPr="00735C99">
        <w:rPr>
          <w:rFonts w:ascii="Times New Roman" w:eastAsia="Times New Roman" w:hAnsi="Times New Roman" w:cs="Times New Roman"/>
        </w:rPr>
        <w:t xml:space="preserve"> </w:t>
      </w:r>
    </w:p>
    <w:p w14:paraId="41A27227" w14:textId="3CA41A5D" w:rsidR="00735C99" w:rsidRPr="00735C99" w:rsidRDefault="00735C99">
      <w:pPr>
        <w:spacing w:after="90" w:line="380" w:lineRule="auto"/>
        <w:ind w:left="-15" w:right="414" w:firstLine="0"/>
        <w:rPr>
          <w:rFonts w:ascii="Times New Roman" w:hAnsi="Times New Roman" w:cs="Times New Roman"/>
        </w:rPr>
      </w:pPr>
      <w:r w:rsidRPr="00735C99">
        <w:rPr>
          <w:rFonts w:ascii="Times New Roman" w:eastAsia="Times New Roman" w:hAnsi="Times New Roman" w:cs="Times New Roman"/>
          <w:b/>
        </w:rPr>
        <w:t xml:space="preserve">Конструктивное исполнение  </w:t>
      </w:r>
    </w:p>
    <w:p w14:paraId="10022407" w14:textId="77777777" w:rsidR="00735C99" w:rsidRPr="00735C99" w:rsidRDefault="00735C99">
      <w:pPr>
        <w:spacing w:after="90" w:line="380" w:lineRule="auto"/>
        <w:ind w:left="-15" w:right="414" w:firstLine="0"/>
        <w:rPr>
          <w:rFonts w:ascii="Times New Roman" w:hAnsi="Times New Roman" w:cs="Times New Roman"/>
        </w:rPr>
      </w:pPr>
      <w:r w:rsidRPr="00735C99">
        <w:rPr>
          <w:rFonts w:ascii="Times New Roman" w:hAnsi="Times New Roman" w:cs="Times New Roman"/>
        </w:rPr>
        <w:t>УСПД КМ ЭНТЕК</w:t>
      </w:r>
      <w:r w:rsidRPr="00735C99">
        <w:rPr>
          <w:rFonts w:ascii="Times New Roman" w:eastAsia="Times New Roman" w:hAnsi="Times New Roman" w:cs="Times New Roman"/>
        </w:rPr>
        <w:t xml:space="preserve"> </w:t>
      </w:r>
      <w:r w:rsidRPr="00735C99">
        <w:rPr>
          <w:rFonts w:ascii="Times New Roman" w:hAnsi="Times New Roman" w:cs="Times New Roman"/>
        </w:rPr>
        <w:t>является промышленным компьютером, выполненным в едином корпусе</w:t>
      </w:r>
      <w:r w:rsidRPr="00735C99">
        <w:rPr>
          <w:rFonts w:ascii="Times New Roman" w:eastAsia="Times New Roman" w:hAnsi="Times New Roman" w:cs="Times New Roman"/>
        </w:rPr>
        <w:t xml:space="preserve"> </w:t>
      </w:r>
      <w:r w:rsidRPr="00735C99">
        <w:rPr>
          <w:rFonts w:ascii="Times New Roman" w:hAnsi="Times New Roman" w:cs="Times New Roman"/>
        </w:rPr>
        <w:t>(на базе унифицированных конструкций</w:t>
      </w:r>
      <w:r w:rsidRPr="00735C99">
        <w:rPr>
          <w:rFonts w:ascii="Times New Roman" w:eastAsia="Times New Roman" w:hAnsi="Times New Roman" w:cs="Times New Roman"/>
        </w:rPr>
        <w:t xml:space="preserve"> </w:t>
      </w:r>
      <w:r w:rsidRPr="00735C99">
        <w:rPr>
          <w:rFonts w:ascii="Times New Roman" w:hAnsi="Times New Roman" w:cs="Times New Roman"/>
        </w:rPr>
        <w:t xml:space="preserve">с металлическими торцевыми </w:t>
      </w:r>
      <w:proofErr w:type="gramStart"/>
      <w:r w:rsidRPr="00735C99">
        <w:rPr>
          <w:rFonts w:ascii="Times New Roman" w:hAnsi="Times New Roman" w:cs="Times New Roman"/>
        </w:rPr>
        <w:t>панелями</w:t>
      </w:r>
      <w:r w:rsidRPr="00735C99">
        <w:rPr>
          <w:rFonts w:ascii="Times New Roman" w:eastAsia="Times New Roman" w:hAnsi="Times New Roman" w:cs="Times New Roman"/>
        </w:rPr>
        <w:t xml:space="preserve">)  </w:t>
      </w:r>
      <w:r w:rsidRPr="00735C99">
        <w:rPr>
          <w:rFonts w:ascii="Times New Roman" w:hAnsi="Times New Roman" w:cs="Times New Roman"/>
        </w:rPr>
        <w:t>с</w:t>
      </w:r>
      <w:proofErr w:type="gramEnd"/>
      <w:r w:rsidRPr="00735C99">
        <w:rPr>
          <w:rFonts w:ascii="Times New Roman" w:hAnsi="Times New Roman" w:cs="Times New Roman"/>
        </w:rPr>
        <w:t xml:space="preserve"> естественной конвекцией с односторонним обслуживанием, а</w:t>
      </w:r>
      <w:r w:rsidRPr="00735C99">
        <w:rPr>
          <w:rFonts w:ascii="Times New Roman" w:eastAsia="Times New Roman" w:hAnsi="Times New Roman" w:cs="Times New Roman"/>
        </w:rPr>
        <w:t xml:space="preserve"> </w:t>
      </w:r>
      <w:r w:rsidRPr="00735C99">
        <w:rPr>
          <w:rFonts w:ascii="Times New Roman" w:hAnsi="Times New Roman" w:cs="Times New Roman"/>
        </w:rPr>
        <w:t>также возможностью выполнения в промышленном исполнении.</w:t>
      </w:r>
      <w:r w:rsidRPr="00735C99">
        <w:rPr>
          <w:rFonts w:ascii="Times New Roman" w:eastAsia="Times New Roman" w:hAnsi="Times New Roman" w:cs="Times New Roman"/>
        </w:rPr>
        <w:t xml:space="preserve">  </w:t>
      </w:r>
    </w:p>
    <w:p w14:paraId="3D2CDC90" w14:textId="77777777" w:rsidR="00735C99" w:rsidRPr="00735C99" w:rsidRDefault="00735C99">
      <w:pPr>
        <w:spacing w:after="152"/>
        <w:ind w:left="238" w:right="414" w:firstLine="0"/>
        <w:rPr>
          <w:rFonts w:ascii="Times New Roman" w:hAnsi="Times New Roman" w:cs="Times New Roman"/>
        </w:rPr>
      </w:pPr>
      <w:r w:rsidRPr="00735C99">
        <w:rPr>
          <w:rFonts w:ascii="Times New Roman" w:hAnsi="Times New Roman" w:cs="Times New Roman"/>
        </w:rPr>
        <w:t xml:space="preserve">Группа механического исполнения </w:t>
      </w:r>
      <w:r w:rsidRPr="00735C99">
        <w:rPr>
          <w:rFonts w:ascii="Times New Roman" w:eastAsia="Times New Roman" w:hAnsi="Times New Roman" w:cs="Times New Roman"/>
        </w:rPr>
        <w:t xml:space="preserve">– </w:t>
      </w:r>
      <w:r w:rsidRPr="00735C99">
        <w:rPr>
          <w:rFonts w:ascii="Times New Roman" w:hAnsi="Times New Roman" w:cs="Times New Roman"/>
        </w:rPr>
        <w:t>М</w:t>
      </w:r>
      <w:r w:rsidRPr="00735C99">
        <w:rPr>
          <w:rFonts w:ascii="Times New Roman" w:eastAsia="Times New Roman" w:hAnsi="Times New Roman" w:cs="Times New Roman"/>
        </w:rPr>
        <w:t xml:space="preserve">40. </w:t>
      </w:r>
    </w:p>
    <w:p w14:paraId="7D1646BE" w14:textId="77777777" w:rsidR="00735C99" w:rsidRPr="00735C99" w:rsidRDefault="00735C99">
      <w:pPr>
        <w:spacing w:line="344" w:lineRule="auto"/>
        <w:ind w:left="-15" w:right="414"/>
        <w:rPr>
          <w:rFonts w:ascii="Times New Roman" w:hAnsi="Times New Roman" w:cs="Times New Roman"/>
        </w:rPr>
      </w:pPr>
      <w:r w:rsidRPr="00735C99">
        <w:rPr>
          <w:rFonts w:ascii="Times New Roman" w:hAnsi="Times New Roman" w:cs="Times New Roman"/>
        </w:rPr>
        <w:t>Органы индикации не перекрываются при манипулировании органами управления и при подключении соединителей на объекте эксплуатации.</w:t>
      </w:r>
      <w:r w:rsidRPr="00735C99">
        <w:rPr>
          <w:rFonts w:ascii="Times New Roman" w:eastAsia="Times New Roman" w:hAnsi="Times New Roman" w:cs="Times New Roman"/>
        </w:rPr>
        <w:t xml:space="preserve"> </w:t>
      </w:r>
    </w:p>
    <w:p w14:paraId="5AA4DD55" w14:textId="77777777" w:rsidR="00735C99" w:rsidRPr="00735C99" w:rsidRDefault="00735C99">
      <w:pPr>
        <w:spacing w:after="141" w:line="344" w:lineRule="auto"/>
        <w:ind w:left="-15" w:right="414"/>
        <w:rPr>
          <w:rFonts w:ascii="Times New Roman" w:hAnsi="Times New Roman" w:cs="Times New Roman"/>
        </w:rPr>
      </w:pPr>
      <w:r w:rsidRPr="00735C99">
        <w:rPr>
          <w:rFonts w:ascii="Times New Roman" w:hAnsi="Times New Roman" w:cs="Times New Roman"/>
        </w:rPr>
        <w:t>Малые размеры контроллера позволяют производить установку в ограниченных пространствах.</w:t>
      </w:r>
      <w:r w:rsidRPr="00735C99">
        <w:rPr>
          <w:rFonts w:ascii="Times New Roman" w:eastAsia="Times New Roman" w:hAnsi="Times New Roman" w:cs="Times New Roman"/>
        </w:rPr>
        <w:t xml:space="preserve"> </w:t>
      </w:r>
      <w:r w:rsidRPr="00735C99">
        <w:rPr>
          <w:rFonts w:ascii="Times New Roman" w:hAnsi="Times New Roman" w:cs="Times New Roman"/>
        </w:rPr>
        <w:t xml:space="preserve">Удобен в техническом обслуживании, эксплуатации и </w:t>
      </w:r>
      <w:proofErr w:type="spellStart"/>
      <w:r w:rsidRPr="00735C99">
        <w:rPr>
          <w:rFonts w:ascii="Times New Roman" w:hAnsi="Times New Roman" w:cs="Times New Roman"/>
        </w:rPr>
        <w:t>ремонтопригоден</w:t>
      </w:r>
      <w:proofErr w:type="spellEnd"/>
      <w:r w:rsidRPr="00735C99">
        <w:rPr>
          <w:rFonts w:ascii="Times New Roman" w:hAnsi="Times New Roman" w:cs="Times New Roman"/>
        </w:rPr>
        <w:t>.</w:t>
      </w:r>
      <w:r w:rsidRPr="00735C99">
        <w:rPr>
          <w:rFonts w:ascii="Times New Roman" w:eastAsia="Times New Roman" w:hAnsi="Times New Roman" w:cs="Times New Roman"/>
        </w:rPr>
        <w:t xml:space="preserve"> </w:t>
      </w:r>
    </w:p>
    <w:p w14:paraId="01CBFEE4" w14:textId="77777777" w:rsidR="00735C99" w:rsidRPr="00735C99" w:rsidRDefault="00735C99">
      <w:pPr>
        <w:spacing w:after="194"/>
        <w:ind w:left="283" w:right="414" w:firstLine="0"/>
        <w:rPr>
          <w:rFonts w:ascii="Times New Roman" w:hAnsi="Times New Roman" w:cs="Times New Roman"/>
        </w:rPr>
      </w:pPr>
      <w:r w:rsidRPr="00735C99">
        <w:rPr>
          <w:rFonts w:ascii="Times New Roman" w:hAnsi="Times New Roman" w:cs="Times New Roman"/>
        </w:rPr>
        <w:t>К контроллеру возможно подключение внешнего дисплея с использованием WEB</w:t>
      </w:r>
      <w:r w:rsidRPr="00735C99">
        <w:rPr>
          <w:rFonts w:ascii="Times New Roman" w:eastAsia="Times New Roman" w:hAnsi="Times New Roman" w:cs="Times New Roman"/>
        </w:rPr>
        <w:t>-</w:t>
      </w:r>
      <w:r w:rsidRPr="00735C99">
        <w:rPr>
          <w:rFonts w:ascii="Times New Roman" w:hAnsi="Times New Roman" w:cs="Times New Roman"/>
        </w:rPr>
        <w:t>доступа.</w:t>
      </w:r>
      <w:r w:rsidRPr="00735C99">
        <w:rPr>
          <w:rFonts w:ascii="Times New Roman" w:eastAsia="Times New Roman" w:hAnsi="Times New Roman" w:cs="Times New Roman"/>
        </w:rPr>
        <w:t xml:space="preserve"> </w:t>
      </w:r>
    </w:p>
    <w:p w14:paraId="09FE31B8" w14:textId="77777777" w:rsidR="00735C99" w:rsidRPr="00735C99" w:rsidRDefault="00735C99">
      <w:pPr>
        <w:spacing w:after="76"/>
        <w:ind w:left="283" w:right="414" w:firstLine="0"/>
        <w:rPr>
          <w:rFonts w:ascii="Times New Roman" w:hAnsi="Times New Roman" w:cs="Times New Roman"/>
        </w:rPr>
      </w:pPr>
      <w:r w:rsidRPr="00735C99">
        <w:rPr>
          <w:rFonts w:ascii="Times New Roman" w:hAnsi="Times New Roman" w:cs="Times New Roman"/>
        </w:rPr>
        <w:t>Контроллер обеспечивает крепление на щитах и панелях или установку в шкафы и стойки.</w:t>
      </w:r>
      <w:r w:rsidRPr="00735C99">
        <w:rPr>
          <w:rFonts w:ascii="Times New Roman" w:eastAsia="Times New Roman" w:hAnsi="Times New Roman" w:cs="Times New Roman"/>
        </w:rPr>
        <w:t xml:space="preserve"> </w:t>
      </w:r>
    </w:p>
    <w:p w14:paraId="77C61EDC" w14:textId="77777777" w:rsidR="00735C99" w:rsidRPr="00735C99" w:rsidRDefault="00735C99">
      <w:pPr>
        <w:spacing w:after="231"/>
        <w:ind w:left="238" w:right="414" w:firstLine="0"/>
        <w:rPr>
          <w:rFonts w:ascii="Times New Roman" w:hAnsi="Times New Roman" w:cs="Times New Roman"/>
        </w:rPr>
      </w:pPr>
      <w:r w:rsidRPr="00735C99">
        <w:rPr>
          <w:rFonts w:ascii="Times New Roman" w:hAnsi="Times New Roman" w:cs="Times New Roman"/>
        </w:rPr>
        <w:t>Шкаф УСПД возможно установить на опорах ЛЭП, вынести антенну связи на первую опору.</w:t>
      </w:r>
      <w:r w:rsidRPr="00735C99">
        <w:rPr>
          <w:rFonts w:ascii="Times New Roman" w:eastAsia="Times New Roman" w:hAnsi="Times New Roman" w:cs="Times New Roman"/>
        </w:rPr>
        <w:t xml:space="preserve"> </w:t>
      </w:r>
    </w:p>
    <w:p w14:paraId="069AC58B" w14:textId="77777777" w:rsidR="00735C99" w:rsidRPr="00735C99" w:rsidRDefault="00735C99">
      <w:pPr>
        <w:spacing w:after="217" w:line="363" w:lineRule="auto"/>
        <w:ind w:left="-15" w:right="414"/>
        <w:rPr>
          <w:rFonts w:ascii="Times New Roman" w:hAnsi="Times New Roman" w:cs="Times New Roman"/>
        </w:rPr>
      </w:pPr>
      <w:r w:rsidRPr="00735C99">
        <w:rPr>
          <w:rFonts w:ascii="Times New Roman" w:hAnsi="Times New Roman" w:cs="Times New Roman"/>
        </w:rPr>
        <w:t xml:space="preserve">На шкаф УСПД наносятся лазерным принтом, шрифтом </w:t>
      </w:r>
      <w:proofErr w:type="spellStart"/>
      <w:r w:rsidRPr="00735C99">
        <w:rPr>
          <w:rFonts w:ascii="Times New Roman" w:eastAsia="Times New Roman" w:hAnsi="Times New Roman" w:cs="Times New Roman"/>
        </w:rPr>
        <w:t>Arial</w:t>
      </w:r>
      <w:proofErr w:type="spellEnd"/>
      <w:r w:rsidRPr="00735C99">
        <w:rPr>
          <w:rFonts w:ascii="Times New Roman" w:eastAsia="Times New Roman" w:hAnsi="Times New Roman" w:cs="Times New Roman"/>
        </w:rPr>
        <w:t xml:space="preserve"> </w:t>
      </w:r>
      <w:r w:rsidRPr="00735C99">
        <w:rPr>
          <w:rFonts w:ascii="Times New Roman" w:hAnsi="Times New Roman" w:cs="Times New Roman"/>
        </w:rPr>
        <w:t>размером не менее 30 мм или иным способом, устойчивым к атмосферным воздействиям в течение</w:t>
      </w:r>
      <w:r w:rsidRPr="00735C99">
        <w:rPr>
          <w:rFonts w:ascii="Times New Roman" w:eastAsia="Times New Roman" w:hAnsi="Times New Roman" w:cs="Times New Roman"/>
        </w:rPr>
        <w:t xml:space="preserve"> </w:t>
      </w:r>
      <w:r w:rsidRPr="00735C99">
        <w:rPr>
          <w:rFonts w:ascii="Times New Roman" w:hAnsi="Times New Roman" w:cs="Times New Roman"/>
        </w:rPr>
        <w:t>срока эксплуатации логотипа «</w:t>
      </w:r>
      <w:proofErr w:type="spellStart"/>
      <w:r w:rsidRPr="00735C99">
        <w:rPr>
          <w:rFonts w:ascii="Times New Roman" w:hAnsi="Times New Roman" w:cs="Times New Roman"/>
        </w:rPr>
        <w:t>Россети</w:t>
      </w:r>
      <w:proofErr w:type="spellEnd"/>
      <w:r w:rsidRPr="00735C99">
        <w:rPr>
          <w:rFonts w:ascii="Times New Roman" w:hAnsi="Times New Roman" w:cs="Times New Roman"/>
        </w:rPr>
        <w:t>» и логотипа сетевой компании.</w:t>
      </w:r>
      <w:r w:rsidRPr="00735C99">
        <w:rPr>
          <w:rFonts w:ascii="Times New Roman" w:eastAsia="Times New Roman" w:hAnsi="Times New Roman" w:cs="Times New Roman"/>
        </w:rPr>
        <w:t xml:space="preserve"> </w:t>
      </w:r>
    </w:p>
    <w:p w14:paraId="7A9911C7" w14:textId="51D5BA33" w:rsidR="00735C99" w:rsidRPr="00735C99" w:rsidRDefault="00735C99">
      <w:pPr>
        <w:spacing w:after="122" w:line="259" w:lineRule="auto"/>
        <w:ind w:left="-5" w:hanging="10"/>
        <w:jc w:val="left"/>
        <w:rPr>
          <w:rFonts w:ascii="Times New Roman" w:hAnsi="Times New Roman" w:cs="Times New Roman"/>
        </w:rPr>
      </w:pPr>
      <w:r w:rsidRPr="00735C99">
        <w:rPr>
          <w:rFonts w:ascii="Times New Roman" w:eastAsia="Times New Roman" w:hAnsi="Times New Roman" w:cs="Times New Roman"/>
          <w:b/>
        </w:rPr>
        <w:t xml:space="preserve">Наименование, обозначение и внешний вид изделия </w:t>
      </w:r>
    </w:p>
    <w:p w14:paraId="5D4BE68B" w14:textId="77777777" w:rsidR="00735C99" w:rsidRPr="00735C99" w:rsidRDefault="00735C99">
      <w:pPr>
        <w:spacing w:line="362" w:lineRule="auto"/>
        <w:ind w:left="-15" w:right="414"/>
        <w:rPr>
          <w:rFonts w:ascii="Times New Roman" w:hAnsi="Times New Roman" w:cs="Times New Roman"/>
        </w:rPr>
      </w:pPr>
      <w:r w:rsidRPr="00735C99">
        <w:rPr>
          <w:rFonts w:ascii="Times New Roman" w:hAnsi="Times New Roman" w:cs="Times New Roman"/>
        </w:rPr>
        <w:t>В зависимости от наличия и количества интерфейсов связи и конструктивного исполнения УСПД КМ ЭНТЕК</w:t>
      </w:r>
      <w:r w:rsidRPr="00735C99">
        <w:rPr>
          <w:rFonts w:ascii="Times New Roman" w:eastAsia="Times New Roman" w:hAnsi="Times New Roman" w:cs="Times New Roman"/>
        </w:rPr>
        <w:t xml:space="preserve"> </w:t>
      </w:r>
      <w:r w:rsidRPr="00735C99">
        <w:rPr>
          <w:rFonts w:ascii="Times New Roman" w:hAnsi="Times New Roman" w:cs="Times New Roman"/>
        </w:rPr>
        <w:t>имеют различные модификации, наименования которых</w:t>
      </w:r>
      <w:r w:rsidRPr="00735C99">
        <w:rPr>
          <w:rFonts w:ascii="Times New Roman" w:eastAsia="Times New Roman" w:hAnsi="Times New Roman" w:cs="Times New Roman"/>
        </w:rPr>
        <w:t xml:space="preserve"> </w:t>
      </w:r>
      <w:r w:rsidRPr="00735C99">
        <w:rPr>
          <w:rFonts w:ascii="Times New Roman" w:hAnsi="Times New Roman" w:cs="Times New Roman"/>
        </w:rPr>
        <w:t>должны определяться в соответствии со следующим обозначением:</w:t>
      </w:r>
      <w:r w:rsidRPr="00735C99">
        <w:rPr>
          <w:rFonts w:ascii="Times New Roman" w:eastAsia="Times New Roman" w:hAnsi="Times New Roman" w:cs="Times New Roman"/>
        </w:rPr>
        <w:t xml:space="preserve"> </w:t>
      </w:r>
      <w:r w:rsidRPr="00735C99">
        <w:rPr>
          <w:rFonts w:ascii="Times New Roman" w:hAnsi="Times New Roman" w:cs="Times New Roman"/>
        </w:rPr>
        <w:t>УСПД КМ ЭНТЕК</w:t>
      </w:r>
      <w:r w:rsidRPr="00735C99">
        <w:rPr>
          <w:rFonts w:ascii="Times New Roman" w:eastAsia="Times New Roman" w:hAnsi="Times New Roman" w:cs="Times New Roman"/>
        </w:rPr>
        <w:t xml:space="preserve"> E2R2 (G) -x- y-z-u- a-b-c-d-</w:t>
      </w:r>
      <w:r w:rsidRPr="00735C99">
        <w:rPr>
          <w:rFonts w:ascii="Times New Roman" w:hAnsi="Times New Roman" w:cs="Times New Roman"/>
        </w:rPr>
        <w:t>f, где</w:t>
      </w:r>
      <w:r w:rsidRPr="00735C99">
        <w:rPr>
          <w:rFonts w:ascii="Times New Roman" w:eastAsia="Times New Roman" w:hAnsi="Times New Roman" w:cs="Times New Roman"/>
        </w:rPr>
        <w:t xml:space="preserve"> x - </w:t>
      </w:r>
      <w:r w:rsidRPr="00735C99">
        <w:rPr>
          <w:rFonts w:ascii="Times New Roman" w:hAnsi="Times New Roman" w:cs="Times New Roman"/>
        </w:rPr>
        <w:t xml:space="preserve">аббревиатура, раскрывающая количество интерфейсов </w:t>
      </w:r>
      <w:r w:rsidRPr="00735C99">
        <w:rPr>
          <w:rFonts w:ascii="Times New Roman" w:eastAsia="Times New Roman" w:hAnsi="Times New Roman" w:cs="Times New Roman"/>
        </w:rPr>
        <w:t xml:space="preserve">RS-485.  y - </w:t>
      </w:r>
      <w:r w:rsidRPr="00735C99">
        <w:rPr>
          <w:rFonts w:ascii="Times New Roman" w:hAnsi="Times New Roman" w:cs="Times New Roman"/>
        </w:rPr>
        <w:t xml:space="preserve">аббревиатура, раскрывающая количество интерфейсов </w:t>
      </w:r>
      <w:r w:rsidRPr="00735C99">
        <w:rPr>
          <w:rFonts w:ascii="Times New Roman" w:eastAsia="Times New Roman" w:hAnsi="Times New Roman" w:cs="Times New Roman"/>
        </w:rPr>
        <w:t xml:space="preserve">RS-232.  z - </w:t>
      </w:r>
      <w:r w:rsidRPr="00735C99">
        <w:rPr>
          <w:rFonts w:ascii="Times New Roman" w:hAnsi="Times New Roman" w:cs="Times New Roman"/>
        </w:rPr>
        <w:t xml:space="preserve">аббревиатура, раскрывающая количество интерфейсов </w:t>
      </w:r>
      <w:r w:rsidRPr="00735C99">
        <w:rPr>
          <w:rFonts w:ascii="Times New Roman" w:eastAsia="Times New Roman" w:hAnsi="Times New Roman" w:cs="Times New Roman"/>
        </w:rPr>
        <w:t xml:space="preserve">Ethernet.  </w:t>
      </w:r>
    </w:p>
    <w:p w14:paraId="43D84806" w14:textId="77777777" w:rsidR="00735C99" w:rsidRPr="00735C99" w:rsidRDefault="00735C99">
      <w:pPr>
        <w:spacing w:after="108"/>
        <w:ind w:left="283" w:right="414" w:firstLine="0"/>
        <w:rPr>
          <w:rFonts w:ascii="Times New Roman" w:hAnsi="Times New Roman" w:cs="Times New Roman"/>
        </w:rPr>
      </w:pPr>
      <w:r w:rsidRPr="00735C99">
        <w:rPr>
          <w:rFonts w:ascii="Times New Roman" w:eastAsia="Times New Roman" w:hAnsi="Times New Roman" w:cs="Times New Roman"/>
        </w:rPr>
        <w:t xml:space="preserve">u - </w:t>
      </w:r>
      <w:r w:rsidRPr="00735C99">
        <w:rPr>
          <w:rFonts w:ascii="Times New Roman" w:hAnsi="Times New Roman" w:cs="Times New Roman"/>
        </w:rPr>
        <w:t xml:space="preserve">аббревиатура, раскрывающая количество </w:t>
      </w:r>
      <w:r w:rsidRPr="00735C99">
        <w:rPr>
          <w:rFonts w:ascii="Times New Roman" w:eastAsia="Times New Roman" w:hAnsi="Times New Roman" w:cs="Times New Roman"/>
        </w:rPr>
        <w:t>USB-</w:t>
      </w:r>
      <w:r w:rsidRPr="00735C99">
        <w:rPr>
          <w:rFonts w:ascii="Times New Roman" w:hAnsi="Times New Roman" w:cs="Times New Roman"/>
        </w:rPr>
        <w:t>портов.</w:t>
      </w:r>
      <w:r w:rsidRPr="00735C99">
        <w:rPr>
          <w:rFonts w:ascii="Times New Roman" w:eastAsia="Times New Roman" w:hAnsi="Times New Roman" w:cs="Times New Roman"/>
        </w:rPr>
        <w:t xml:space="preserve"> </w:t>
      </w:r>
    </w:p>
    <w:p w14:paraId="5B4FECBD" w14:textId="77777777" w:rsidR="00735C99" w:rsidRPr="00735C99" w:rsidRDefault="00735C99" w:rsidP="009E6C92">
      <w:pPr>
        <w:numPr>
          <w:ilvl w:val="0"/>
          <w:numId w:val="57"/>
        </w:numPr>
        <w:spacing w:after="114" w:line="265" w:lineRule="auto"/>
        <w:ind w:right="414"/>
        <w:rPr>
          <w:rFonts w:ascii="Times New Roman" w:hAnsi="Times New Roman" w:cs="Times New Roman"/>
        </w:rPr>
      </w:pPr>
      <w:r w:rsidRPr="00735C99">
        <w:rPr>
          <w:rFonts w:ascii="Times New Roman" w:eastAsia="Times New Roman" w:hAnsi="Times New Roman" w:cs="Times New Roman"/>
        </w:rPr>
        <w:lastRenderedPageBreak/>
        <w:t xml:space="preserve">- </w:t>
      </w:r>
      <w:r w:rsidRPr="00735C99">
        <w:rPr>
          <w:rFonts w:ascii="Times New Roman" w:hAnsi="Times New Roman" w:cs="Times New Roman"/>
        </w:rPr>
        <w:t xml:space="preserve">аббревиатура, раскрывающая количество встроенных </w:t>
      </w:r>
      <w:proofErr w:type="spellStart"/>
      <w:r w:rsidRPr="00735C99">
        <w:rPr>
          <w:rFonts w:ascii="Times New Roman" w:hAnsi="Times New Roman" w:cs="Times New Roman"/>
        </w:rPr>
        <w:t>ионисторов</w:t>
      </w:r>
      <w:proofErr w:type="spellEnd"/>
      <w:r w:rsidRPr="00735C99">
        <w:rPr>
          <w:rFonts w:ascii="Times New Roman" w:hAnsi="Times New Roman" w:cs="Times New Roman"/>
        </w:rPr>
        <w:t>.</w:t>
      </w:r>
      <w:r w:rsidRPr="00735C99">
        <w:rPr>
          <w:rFonts w:ascii="Times New Roman" w:eastAsia="Times New Roman" w:hAnsi="Times New Roman" w:cs="Times New Roman"/>
        </w:rPr>
        <w:t xml:space="preserve"> </w:t>
      </w:r>
    </w:p>
    <w:p w14:paraId="2439F158" w14:textId="77777777" w:rsidR="00735C99" w:rsidRPr="00735C99" w:rsidRDefault="00735C99" w:rsidP="009E6C92">
      <w:pPr>
        <w:numPr>
          <w:ilvl w:val="0"/>
          <w:numId w:val="57"/>
        </w:numPr>
        <w:spacing w:after="51" w:line="265" w:lineRule="auto"/>
        <w:ind w:right="414"/>
        <w:rPr>
          <w:rFonts w:ascii="Times New Roman" w:hAnsi="Times New Roman" w:cs="Times New Roman"/>
        </w:rPr>
      </w:pPr>
      <w:r w:rsidRPr="00735C99">
        <w:rPr>
          <w:rFonts w:ascii="Times New Roman" w:eastAsia="Times New Roman" w:hAnsi="Times New Roman" w:cs="Times New Roman"/>
        </w:rPr>
        <w:t xml:space="preserve">- </w:t>
      </w:r>
      <w:r w:rsidRPr="00735C99">
        <w:rPr>
          <w:rFonts w:ascii="Times New Roman" w:hAnsi="Times New Roman" w:cs="Times New Roman"/>
        </w:rPr>
        <w:t xml:space="preserve">аббревиатура, раскрывающая количество встроенных спутниковых модулей </w:t>
      </w:r>
      <w:proofErr w:type="spellStart"/>
      <w:r w:rsidRPr="00735C99">
        <w:rPr>
          <w:rFonts w:ascii="Times New Roman" w:hAnsi="Times New Roman" w:cs="Times New Roman"/>
        </w:rPr>
        <w:t>синхронихации</w:t>
      </w:r>
      <w:proofErr w:type="spellEnd"/>
      <w:r w:rsidRPr="00735C99">
        <w:rPr>
          <w:rFonts w:ascii="Times New Roman" w:hAnsi="Times New Roman" w:cs="Times New Roman"/>
        </w:rPr>
        <w:t xml:space="preserve"> </w:t>
      </w:r>
      <w:r w:rsidRPr="00735C99">
        <w:rPr>
          <w:rFonts w:ascii="Times New Roman" w:eastAsia="Times New Roman" w:hAnsi="Times New Roman" w:cs="Times New Roman"/>
        </w:rPr>
        <w:t xml:space="preserve">GPS/GLONASS. </w:t>
      </w:r>
    </w:p>
    <w:p w14:paraId="5DEC78E9" w14:textId="77777777" w:rsidR="00735C99" w:rsidRPr="00735C99" w:rsidRDefault="00735C99" w:rsidP="009E6C92">
      <w:pPr>
        <w:numPr>
          <w:ilvl w:val="0"/>
          <w:numId w:val="57"/>
        </w:numPr>
        <w:spacing w:line="348" w:lineRule="auto"/>
        <w:ind w:right="414"/>
        <w:rPr>
          <w:rFonts w:ascii="Times New Roman" w:hAnsi="Times New Roman" w:cs="Times New Roman"/>
        </w:rPr>
      </w:pPr>
      <w:r w:rsidRPr="00735C99">
        <w:rPr>
          <w:rFonts w:ascii="Times New Roman" w:eastAsia="Times New Roman" w:hAnsi="Times New Roman" w:cs="Times New Roman"/>
        </w:rPr>
        <w:t xml:space="preserve">- </w:t>
      </w:r>
      <w:r w:rsidRPr="00735C99">
        <w:rPr>
          <w:rFonts w:ascii="Times New Roman" w:hAnsi="Times New Roman" w:cs="Times New Roman"/>
        </w:rPr>
        <w:t xml:space="preserve">аббревиатура, раскрывающая количество встроенных модулей связи </w:t>
      </w:r>
      <w:r w:rsidRPr="00735C99">
        <w:rPr>
          <w:rFonts w:ascii="Times New Roman" w:eastAsia="Times New Roman" w:hAnsi="Times New Roman" w:cs="Times New Roman"/>
        </w:rPr>
        <w:t xml:space="preserve">GSM. d - </w:t>
      </w:r>
      <w:r w:rsidRPr="00735C99">
        <w:rPr>
          <w:rFonts w:ascii="Times New Roman" w:hAnsi="Times New Roman" w:cs="Times New Roman"/>
        </w:rPr>
        <w:t xml:space="preserve">аббревиатура, раскрывающая тип связи сотового оператора, в виде: 2G </w:t>
      </w:r>
      <w:r w:rsidRPr="00735C99">
        <w:rPr>
          <w:rFonts w:ascii="Times New Roman" w:eastAsia="Times New Roman" w:hAnsi="Times New Roman" w:cs="Times New Roman"/>
        </w:rPr>
        <w:t xml:space="preserve">- 1, 3G - 2, 4G - 3 </w:t>
      </w:r>
      <w:r w:rsidRPr="00735C99">
        <w:rPr>
          <w:rFonts w:ascii="Times New Roman" w:hAnsi="Times New Roman" w:cs="Times New Roman"/>
        </w:rPr>
        <w:t xml:space="preserve">и </w:t>
      </w:r>
      <w:proofErr w:type="gramStart"/>
      <w:r w:rsidRPr="00735C99">
        <w:rPr>
          <w:rFonts w:ascii="Times New Roman" w:hAnsi="Times New Roman" w:cs="Times New Roman"/>
        </w:rPr>
        <w:t>т.д.</w:t>
      </w:r>
      <w:proofErr w:type="gramEnd"/>
      <w:r w:rsidRPr="00735C99">
        <w:rPr>
          <w:rFonts w:ascii="Times New Roman" w:eastAsia="Times New Roman" w:hAnsi="Times New Roman" w:cs="Times New Roman"/>
        </w:rPr>
        <w:t xml:space="preserve"> </w:t>
      </w:r>
    </w:p>
    <w:p w14:paraId="53E76879" w14:textId="77777777" w:rsidR="00735C99" w:rsidRPr="00735C99" w:rsidRDefault="00735C99">
      <w:pPr>
        <w:spacing w:after="107"/>
        <w:ind w:left="283" w:right="414" w:firstLine="0"/>
        <w:rPr>
          <w:rFonts w:ascii="Times New Roman" w:hAnsi="Times New Roman" w:cs="Times New Roman"/>
        </w:rPr>
      </w:pPr>
      <w:r w:rsidRPr="00735C99">
        <w:rPr>
          <w:rFonts w:ascii="Times New Roman" w:eastAsia="Times New Roman" w:hAnsi="Times New Roman" w:cs="Times New Roman"/>
        </w:rPr>
        <w:t xml:space="preserve">f - </w:t>
      </w:r>
      <w:r w:rsidRPr="00735C99">
        <w:rPr>
          <w:rFonts w:ascii="Times New Roman" w:hAnsi="Times New Roman" w:cs="Times New Roman"/>
        </w:rPr>
        <w:t>аббревиатура, раскрывающая тип связи сотового оператора дополнительного</w:t>
      </w:r>
      <w:r w:rsidRPr="00735C99">
        <w:rPr>
          <w:rFonts w:ascii="Times New Roman" w:eastAsia="Times New Roman" w:hAnsi="Times New Roman" w:cs="Times New Roman"/>
        </w:rPr>
        <w:t xml:space="preserve"> </w:t>
      </w:r>
      <w:r w:rsidRPr="00735C99">
        <w:rPr>
          <w:rFonts w:ascii="Times New Roman" w:hAnsi="Times New Roman" w:cs="Times New Roman"/>
        </w:rPr>
        <w:t xml:space="preserve">модуля </w:t>
      </w:r>
      <w:proofErr w:type="spellStart"/>
      <w:r w:rsidRPr="00735C99">
        <w:rPr>
          <w:rFonts w:ascii="Times New Roman" w:hAnsi="Times New Roman" w:cs="Times New Roman"/>
        </w:rPr>
        <w:t>свя</w:t>
      </w:r>
      <w:proofErr w:type="spellEnd"/>
      <w:r w:rsidRPr="00735C99">
        <w:rPr>
          <w:rFonts w:ascii="Times New Roman" w:hAnsi="Times New Roman" w:cs="Times New Roman"/>
        </w:rPr>
        <w:t>-</w:t>
      </w:r>
    </w:p>
    <w:p w14:paraId="6F9FBE06" w14:textId="77777777" w:rsidR="00735C99" w:rsidRPr="00735C99" w:rsidRDefault="00735C99">
      <w:pPr>
        <w:spacing w:after="93"/>
        <w:ind w:left="-15" w:right="414" w:firstLine="0"/>
        <w:rPr>
          <w:rFonts w:ascii="Times New Roman" w:hAnsi="Times New Roman" w:cs="Times New Roman"/>
        </w:rPr>
      </w:pPr>
      <w:proofErr w:type="spellStart"/>
      <w:r w:rsidRPr="00735C99">
        <w:rPr>
          <w:rFonts w:ascii="Times New Roman" w:hAnsi="Times New Roman" w:cs="Times New Roman"/>
        </w:rPr>
        <w:t>зи</w:t>
      </w:r>
      <w:proofErr w:type="spellEnd"/>
      <w:r w:rsidRPr="00735C99">
        <w:rPr>
          <w:rFonts w:ascii="Times New Roman" w:hAnsi="Times New Roman" w:cs="Times New Roman"/>
        </w:rPr>
        <w:t xml:space="preserve"> (3G </w:t>
      </w:r>
      <w:r w:rsidRPr="00735C99">
        <w:rPr>
          <w:rFonts w:ascii="Times New Roman" w:eastAsia="Times New Roman" w:hAnsi="Times New Roman" w:cs="Times New Roman"/>
        </w:rPr>
        <w:t xml:space="preserve">- 1, 4G - 2 </w:t>
      </w:r>
      <w:r w:rsidRPr="00735C99">
        <w:rPr>
          <w:rFonts w:ascii="Times New Roman" w:hAnsi="Times New Roman" w:cs="Times New Roman"/>
        </w:rPr>
        <w:t xml:space="preserve">и </w:t>
      </w:r>
      <w:proofErr w:type="gramStart"/>
      <w:r w:rsidRPr="00735C99">
        <w:rPr>
          <w:rFonts w:ascii="Times New Roman" w:hAnsi="Times New Roman" w:cs="Times New Roman"/>
        </w:rPr>
        <w:t>т.д.</w:t>
      </w:r>
      <w:proofErr w:type="gramEnd"/>
      <w:r w:rsidRPr="00735C99">
        <w:rPr>
          <w:rFonts w:ascii="Times New Roman" w:hAnsi="Times New Roman" w:cs="Times New Roman"/>
        </w:rPr>
        <w:t>). При отсутствии дополнительного модуля опция не указывается.</w:t>
      </w:r>
      <w:r w:rsidRPr="00735C99">
        <w:rPr>
          <w:rFonts w:ascii="Times New Roman" w:eastAsia="Times New Roman" w:hAnsi="Times New Roman" w:cs="Times New Roman"/>
        </w:rPr>
        <w:t xml:space="preserve"> </w:t>
      </w:r>
    </w:p>
    <w:p w14:paraId="5E49E4BD" w14:textId="77777777" w:rsidR="00735C99" w:rsidRPr="00735C99" w:rsidRDefault="00735C99">
      <w:pPr>
        <w:spacing w:after="27"/>
        <w:ind w:left="283" w:right="414" w:firstLine="0"/>
        <w:rPr>
          <w:rFonts w:ascii="Times New Roman" w:hAnsi="Times New Roman" w:cs="Times New Roman"/>
        </w:rPr>
      </w:pPr>
      <w:r w:rsidRPr="00735C99">
        <w:rPr>
          <w:rFonts w:ascii="Times New Roman" w:hAnsi="Times New Roman" w:cs="Times New Roman"/>
        </w:rPr>
        <w:t>Пример записи: УСПД КМ ЭНТЕК</w:t>
      </w:r>
      <w:r w:rsidRPr="00735C99">
        <w:rPr>
          <w:rFonts w:ascii="Times New Roman" w:eastAsia="Times New Roman" w:hAnsi="Times New Roman" w:cs="Times New Roman"/>
        </w:rPr>
        <w:t xml:space="preserve"> E2R2 (G).</w:t>
      </w:r>
      <w:r w:rsidRPr="00735C99">
        <w:rPr>
          <w:rFonts w:ascii="Times New Roman" w:eastAsia="Times New Roman" w:hAnsi="Times New Roman" w:cs="Times New Roman"/>
          <w:color w:val="FF0000"/>
        </w:rPr>
        <w:t xml:space="preserve"> </w:t>
      </w:r>
    </w:p>
    <w:p w14:paraId="53D90A8A" w14:textId="77777777" w:rsidR="00735C99" w:rsidRPr="00735C99" w:rsidRDefault="00735C99">
      <w:pPr>
        <w:spacing w:after="187"/>
        <w:ind w:left="-15" w:right="414"/>
        <w:rPr>
          <w:rFonts w:ascii="Times New Roman" w:hAnsi="Times New Roman" w:cs="Times New Roman"/>
        </w:rPr>
      </w:pPr>
      <w:r w:rsidRPr="00735C99">
        <w:rPr>
          <w:rFonts w:ascii="Times New Roman" w:hAnsi="Times New Roman" w:cs="Times New Roman"/>
        </w:rPr>
        <w:t xml:space="preserve">Расшифровка примера записи: Контроллер многофункциональный ЭНТЕК, имеющий интерфейсы связи </w:t>
      </w:r>
      <w:r w:rsidRPr="00735C99">
        <w:rPr>
          <w:rFonts w:ascii="Times New Roman" w:eastAsia="Times New Roman" w:hAnsi="Times New Roman" w:cs="Times New Roman"/>
        </w:rPr>
        <w:t xml:space="preserve">- Ethernet - </w:t>
      </w:r>
      <w:r w:rsidRPr="00735C99">
        <w:rPr>
          <w:rFonts w:ascii="Times New Roman" w:hAnsi="Times New Roman" w:cs="Times New Roman"/>
        </w:rPr>
        <w:t>2 шт., RS</w:t>
      </w:r>
      <w:r w:rsidRPr="00735C99">
        <w:rPr>
          <w:rFonts w:ascii="Times New Roman" w:eastAsia="Times New Roman" w:hAnsi="Times New Roman" w:cs="Times New Roman"/>
        </w:rPr>
        <w:t xml:space="preserve">-485 - </w:t>
      </w:r>
      <w:r w:rsidRPr="00735C99">
        <w:rPr>
          <w:rFonts w:ascii="Times New Roman" w:hAnsi="Times New Roman" w:cs="Times New Roman"/>
        </w:rPr>
        <w:t>2 шт., R</w:t>
      </w:r>
      <w:r w:rsidRPr="00735C99">
        <w:rPr>
          <w:rFonts w:ascii="Times New Roman" w:eastAsia="Times New Roman" w:hAnsi="Times New Roman" w:cs="Times New Roman"/>
        </w:rPr>
        <w:t xml:space="preserve">S-232 - </w:t>
      </w:r>
      <w:r w:rsidRPr="00735C99">
        <w:rPr>
          <w:rFonts w:ascii="Times New Roman" w:hAnsi="Times New Roman" w:cs="Times New Roman"/>
        </w:rPr>
        <w:t xml:space="preserve">1 шт., GSM </w:t>
      </w:r>
      <w:r w:rsidRPr="00735C99">
        <w:rPr>
          <w:rFonts w:ascii="Times New Roman" w:eastAsia="Times New Roman" w:hAnsi="Times New Roman" w:cs="Times New Roman"/>
        </w:rPr>
        <w:t xml:space="preserve">- </w:t>
      </w:r>
      <w:r w:rsidRPr="00735C99">
        <w:rPr>
          <w:rFonts w:ascii="Times New Roman" w:hAnsi="Times New Roman" w:cs="Times New Roman"/>
        </w:rPr>
        <w:t xml:space="preserve">1 шт., USB </w:t>
      </w:r>
      <w:r w:rsidRPr="00735C99">
        <w:rPr>
          <w:rFonts w:ascii="Times New Roman" w:eastAsia="Times New Roman" w:hAnsi="Times New Roman" w:cs="Times New Roman"/>
        </w:rPr>
        <w:t xml:space="preserve">- </w:t>
      </w:r>
      <w:r w:rsidRPr="00735C99">
        <w:rPr>
          <w:rFonts w:ascii="Times New Roman" w:hAnsi="Times New Roman" w:cs="Times New Roman"/>
        </w:rPr>
        <w:t xml:space="preserve">1 шт., 1 встроенный </w:t>
      </w:r>
      <w:proofErr w:type="spellStart"/>
      <w:r w:rsidRPr="00735C99">
        <w:rPr>
          <w:rFonts w:ascii="Times New Roman" w:hAnsi="Times New Roman" w:cs="Times New Roman"/>
        </w:rPr>
        <w:t>ионистор</w:t>
      </w:r>
      <w:proofErr w:type="spellEnd"/>
      <w:r w:rsidRPr="00735C99">
        <w:rPr>
          <w:rFonts w:ascii="Times New Roman" w:hAnsi="Times New Roman" w:cs="Times New Roman"/>
        </w:rPr>
        <w:t>, 1 встроенный спутниковый модуль синхронизации GPS/GLONASS, 4 универсальных входа/ выхода</w:t>
      </w:r>
      <w:r w:rsidRPr="00735C99">
        <w:rPr>
          <w:rFonts w:ascii="Times New Roman" w:eastAsia="Times New Roman" w:hAnsi="Times New Roman" w:cs="Times New Roman"/>
        </w:rPr>
        <w:t xml:space="preserve"> </w:t>
      </w:r>
      <w:r w:rsidRPr="00735C99">
        <w:rPr>
          <w:rFonts w:ascii="Times New Roman" w:hAnsi="Times New Roman" w:cs="Times New Roman"/>
        </w:rPr>
        <w:t>24 В</w:t>
      </w:r>
      <w:r w:rsidRPr="00735C99">
        <w:rPr>
          <w:rFonts w:ascii="Times New Roman" w:eastAsia="Times New Roman" w:hAnsi="Times New Roman" w:cs="Times New Roman"/>
        </w:rPr>
        <w:t xml:space="preserve">, 3G - </w:t>
      </w:r>
      <w:r w:rsidRPr="00735C99">
        <w:rPr>
          <w:rFonts w:ascii="Times New Roman" w:hAnsi="Times New Roman" w:cs="Times New Roman"/>
        </w:rPr>
        <w:t>тип связи встроенного модуля связи.</w:t>
      </w:r>
      <w:r w:rsidRPr="00735C99">
        <w:rPr>
          <w:rFonts w:ascii="Times New Roman" w:eastAsia="Times New Roman" w:hAnsi="Times New Roman" w:cs="Times New Roman"/>
        </w:rPr>
        <w:t xml:space="preserve"> </w:t>
      </w:r>
    </w:p>
    <w:p w14:paraId="48762ED8" w14:textId="77777777" w:rsidR="00735C99" w:rsidRPr="00735C99" w:rsidRDefault="00735C99">
      <w:pPr>
        <w:ind w:left="283" w:right="414" w:firstLine="0"/>
        <w:rPr>
          <w:rFonts w:ascii="Times New Roman" w:hAnsi="Times New Roman" w:cs="Times New Roman"/>
        </w:rPr>
      </w:pPr>
      <w:r w:rsidRPr="00735C99">
        <w:rPr>
          <w:rFonts w:ascii="Times New Roman" w:hAnsi="Times New Roman" w:cs="Times New Roman"/>
        </w:rPr>
        <w:t>Пример записи: УСПД КМ ЭНТЕК</w:t>
      </w:r>
      <w:r w:rsidRPr="00735C99">
        <w:rPr>
          <w:rFonts w:ascii="Times New Roman" w:eastAsia="Times New Roman" w:hAnsi="Times New Roman" w:cs="Times New Roman"/>
        </w:rPr>
        <w:t xml:space="preserve"> E2R2 (G)-4-3-4-1-0-0-2-2-2.</w:t>
      </w:r>
      <w:r w:rsidRPr="00735C99">
        <w:rPr>
          <w:rFonts w:ascii="Times New Roman" w:eastAsia="Times New Roman" w:hAnsi="Times New Roman" w:cs="Times New Roman"/>
          <w:color w:val="FF0000"/>
        </w:rPr>
        <w:t xml:space="preserve"> </w:t>
      </w:r>
    </w:p>
    <w:p w14:paraId="78EFDEB8" w14:textId="77777777" w:rsidR="00735C99" w:rsidRPr="00735C99" w:rsidRDefault="00735C99">
      <w:pPr>
        <w:spacing w:line="351" w:lineRule="auto"/>
        <w:ind w:left="-15" w:right="414"/>
        <w:rPr>
          <w:rFonts w:ascii="Times New Roman" w:hAnsi="Times New Roman" w:cs="Times New Roman"/>
        </w:rPr>
      </w:pPr>
      <w:r w:rsidRPr="00735C99">
        <w:rPr>
          <w:rFonts w:ascii="Times New Roman" w:hAnsi="Times New Roman" w:cs="Times New Roman"/>
        </w:rPr>
        <w:t xml:space="preserve">Расшифровка примера записи: Контроллер многофункциональный ЭНТЕК, имеющий интерфейсы связи </w:t>
      </w:r>
      <w:r w:rsidRPr="00735C99">
        <w:rPr>
          <w:rFonts w:ascii="Times New Roman" w:eastAsia="Times New Roman" w:hAnsi="Times New Roman" w:cs="Times New Roman"/>
        </w:rPr>
        <w:t xml:space="preserve">- RS-485 - </w:t>
      </w:r>
      <w:r w:rsidRPr="00735C99">
        <w:rPr>
          <w:rFonts w:ascii="Times New Roman" w:hAnsi="Times New Roman" w:cs="Times New Roman"/>
        </w:rPr>
        <w:t>4 шт., RS</w:t>
      </w:r>
      <w:r w:rsidRPr="00735C99">
        <w:rPr>
          <w:rFonts w:ascii="Times New Roman" w:eastAsia="Times New Roman" w:hAnsi="Times New Roman" w:cs="Times New Roman"/>
        </w:rPr>
        <w:t xml:space="preserve">-232 - </w:t>
      </w:r>
      <w:r w:rsidRPr="00735C99">
        <w:rPr>
          <w:rFonts w:ascii="Times New Roman" w:hAnsi="Times New Roman" w:cs="Times New Roman"/>
        </w:rPr>
        <w:t xml:space="preserve">3 шт., Ethernet </w:t>
      </w:r>
      <w:r w:rsidRPr="00735C99">
        <w:rPr>
          <w:rFonts w:ascii="Times New Roman" w:eastAsia="Times New Roman" w:hAnsi="Times New Roman" w:cs="Times New Roman"/>
        </w:rPr>
        <w:t xml:space="preserve">- </w:t>
      </w:r>
      <w:r w:rsidRPr="00735C99">
        <w:rPr>
          <w:rFonts w:ascii="Times New Roman" w:hAnsi="Times New Roman" w:cs="Times New Roman"/>
        </w:rPr>
        <w:t xml:space="preserve">4 шт., USB </w:t>
      </w:r>
      <w:r w:rsidRPr="00735C99">
        <w:rPr>
          <w:rFonts w:ascii="Times New Roman" w:eastAsia="Times New Roman" w:hAnsi="Times New Roman" w:cs="Times New Roman"/>
        </w:rPr>
        <w:t xml:space="preserve">- </w:t>
      </w:r>
      <w:r w:rsidRPr="00735C99">
        <w:rPr>
          <w:rFonts w:ascii="Times New Roman" w:hAnsi="Times New Roman" w:cs="Times New Roman"/>
        </w:rPr>
        <w:t xml:space="preserve">1 шт., нет встроенного </w:t>
      </w:r>
      <w:proofErr w:type="spellStart"/>
      <w:r w:rsidRPr="00735C99">
        <w:rPr>
          <w:rFonts w:ascii="Times New Roman" w:hAnsi="Times New Roman" w:cs="Times New Roman"/>
        </w:rPr>
        <w:t>ионистора</w:t>
      </w:r>
      <w:proofErr w:type="spellEnd"/>
      <w:r w:rsidRPr="00735C99">
        <w:rPr>
          <w:rFonts w:ascii="Times New Roman" w:hAnsi="Times New Roman" w:cs="Times New Roman"/>
        </w:rPr>
        <w:t xml:space="preserve">, нет встроенного спутникового модуля синхронизации GPS/GLONASS, GSM </w:t>
      </w:r>
      <w:r w:rsidRPr="00735C99">
        <w:rPr>
          <w:rFonts w:ascii="Times New Roman" w:eastAsia="Times New Roman" w:hAnsi="Times New Roman" w:cs="Times New Roman"/>
        </w:rPr>
        <w:t xml:space="preserve">- </w:t>
      </w:r>
      <w:r w:rsidRPr="00735C99">
        <w:rPr>
          <w:rFonts w:ascii="Times New Roman" w:hAnsi="Times New Roman" w:cs="Times New Roman"/>
        </w:rPr>
        <w:t xml:space="preserve">2шт., </w:t>
      </w:r>
      <w:r w:rsidRPr="00735C99">
        <w:rPr>
          <w:rFonts w:ascii="Times New Roman" w:eastAsia="Times New Roman" w:hAnsi="Times New Roman" w:cs="Times New Roman"/>
        </w:rPr>
        <w:t xml:space="preserve">4 </w:t>
      </w:r>
      <w:r w:rsidRPr="00735C99">
        <w:rPr>
          <w:rFonts w:ascii="Times New Roman" w:hAnsi="Times New Roman" w:cs="Times New Roman"/>
        </w:rPr>
        <w:t>универсальных входа/ выхода</w:t>
      </w:r>
      <w:r w:rsidRPr="00735C99">
        <w:rPr>
          <w:rFonts w:ascii="Times New Roman" w:eastAsia="Times New Roman" w:hAnsi="Times New Roman" w:cs="Times New Roman"/>
        </w:rPr>
        <w:t xml:space="preserve"> </w:t>
      </w:r>
      <w:r w:rsidRPr="00735C99">
        <w:rPr>
          <w:rFonts w:ascii="Times New Roman" w:hAnsi="Times New Roman" w:cs="Times New Roman"/>
        </w:rPr>
        <w:t>24 В</w:t>
      </w:r>
      <w:r w:rsidRPr="00735C99">
        <w:rPr>
          <w:rFonts w:ascii="Times New Roman" w:eastAsia="Times New Roman" w:hAnsi="Times New Roman" w:cs="Times New Roman"/>
        </w:rPr>
        <w:t xml:space="preserve">, 3G - </w:t>
      </w:r>
      <w:r w:rsidRPr="00735C99">
        <w:rPr>
          <w:rFonts w:ascii="Times New Roman" w:hAnsi="Times New Roman" w:cs="Times New Roman"/>
        </w:rPr>
        <w:t>тип</w:t>
      </w:r>
      <w:r w:rsidRPr="00735C99">
        <w:rPr>
          <w:rFonts w:ascii="Times New Roman" w:eastAsia="Times New Roman" w:hAnsi="Times New Roman" w:cs="Times New Roman"/>
        </w:rPr>
        <w:t xml:space="preserve"> </w:t>
      </w:r>
      <w:r w:rsidRPr="00735C99">
        <w:rPr>
          <w:rFonts w:ascii="Times New Roman" w:hAnsi="Times New Roman" w:cs="Times New Roman"/>
        </w:rPr>
        <w:t>связи встроенного модуля связи, 4</w:t>
      </w:r>
      <w:r w:rsidRPr="00735C99">
        <w:rPr>
          <w:rFonts w:ascii="Times New Roman" w:eastAsia="Times New Roman" w:hAnsi="Times New Roman" w:cs="Times New Roman"/>
        </w:rPr>
        <w:t xml:space="preserve">G – </w:t>
      </w:r>
      <w:r w:rsidRPr="00735C99">
        <w:rPr>
          <w:rFonts w:ascii="Times New Roman" w:hAnsi="Times New Roman" w:cs="Times New Roman"/>
        </w:rPr>
        <w:t>тип связи дополнительного модуля.</w:t>
      </w:r>
      <w:r w:rsidRPr="00735C99">
        <w:rPr>
          <w:rFonts w:ascii="Times New Roman" w:eastAsia="Times New Roman" w:hAnsi="Times New Roman" w:cs="Times New Roman"/>
        </w:rPr>
        <w:t xml:space="preserve"> </w:t>
      </w:r>
    </w:p>
    <w:p w14:paraId="25403946" w14:textId="77777777" w:rsidR="00735C99" w:rsidRPr="00735C99" w:rsidRDefault="00735C99">
      <w:pPr>
        <w:spacing w:after="102" w:line="259" w:lineRule="auto"/>
        <w:ind w:left="283" w:firstLine="0"/>
        <w:jc w:val="left"/>
        <w:rPr>
          <w:rFonts w:ascii="Times New Roman" w:hAnsi="Times New Roman" w:cs="Times New Roman"/>
        </w:rPr>
      </w:pPr>
      <w:r w:rsidRPr="00735C99">
        <w:rPr>
          <w:rFonts w:ascii="Times New Roman" w:eastAsia="Times New Roman" w:hAnsi="Times New Roman" w:cs="Times New Roman"/>
        </w:rPr>
        <w:t xml:space="preserve"> </w:t>
      </w:r>
    </w:p>
    <w:p w14:paraId="2BE1F2CB" w14:textId="77777777" w:rsidR="00735C99" w:rsidRPr="00735C99" w:rsidRDefault="00735C99">
      <w:pPr>
        <w:spacing w:after="119" w:line="362" w:lineRule="auto"/>
        <w:ind w:left="238" w:right="414" w:firstLine="46"/>
        <w:rPr>
          <w:rFonts w:ascii="Times New Roman" w:hAnsi="Times New Roman" w:cs="Times New Roman"/>
        </w:rPr>
      </w:pPr>
      <w:r w:rsidRPr="00735C99">
        <w:rPr>
          <w:rFonts w:ascii="Times New Roman" w:hAnsi="Times New Roman" w:cs="Times New Roman"/>
        </w:rPr>
        <w:t xml:space="preserve">Заказанная конфигурация контроллера не влияет на его метрологические характеристики. </w:t>
      </w:r>
      <w:r w:rsidRPr="00735C99">
        <w:rPr>
          <w:rFonts w:ascii="Times New Roman" w:eastAsia="Times New Roman" w:hAnsi="Times New Roman" w:cs="Times New Roman"/>
        </w:rPr>
        <w:t xml:space="preserve">  </w:t>
      </w:r>
      <w:r w:rsidRPr="00735C99">
        <w:rPr>
          <w:rFonts w:ascii="Times New Roman" w:hAnsi="Times New Roman" w:cs="Times New Roman"/>
        </w:rPr>
        <w:t>Защитная наклейка размещается на корпусе контроллера.</w:t>
      </w:r>
      <w:r w:rsidRPr="00735C99">
        <w:rPr>
          <w:rFonts w:ascii="Times New Roman" w:eastAsia="Times New Roman" w:hAnsi="Times New Roman" w:cs="Times New Roman"/>
        </w:rPr>
        <w:t xml:space="preserve"> </w:t>
      </w:r>
    </w:p>
    <w:p w14:paraId="162C30B6" w14:textId="77777777" w:rsidR="00735C99" w:rsidRPr="00735C99" w:rsidRDefault="00735C99">
      <w:pPr>
        <w:spacing w:after="141"/>
        <w:ind w:left="238" w:right="414" w:firstLine="0"/>
        <w:rPr>
          <w:rFonts w:ascii="Times New Roman" w:hAnsi="Times New Roman" w:cs="Times New Roman"/>
        </w:rPr>
      </w:pPr>
      <w:r w:rsidRPr="00735C99">
        <w:rPr>
          <w:rFonts w:ascii="Times New Roman" w:hAnsi="Times New Roman" w:cs="Times New Roman"/>
        </w:rPr>
        <w:t>Общий вид контроллера:</w:t>
      </w:r>
      <w:r w:rsidRPr="00735C99">
        <w:rPr>
          <w:rFonts w:ascii="Times New Roman" w:eastAsia="Times New Roman" w:hAnsi="Times New Roman" w:cs="Times New Roman"/>
        </w:rPr>
        <w:t xml:space="preserve"> </w:t>
      </w:r>
    </w:p>
    <w:p w14:paraId="38557D3A" w14:textId="77777777" w:rsidR="00735C99" w:rsidRPr="00735C99" w:rsidRDefault="00735C99">
      <w:pPr>
        <w:spacing w:after="53" w:line="259" w:lineRule="auto"/>
        <w:ind w:left="2616" w:firstLine="0"/>
        <w:jc w:val="left"/>
        <w:rPr>
          <w:rFonts w:ascii="Times New Roman" w:hAnsi="Times New Roman" w:cs="Times New Roman"/>
        </w:rPr>
      </w:pPr>
      <w:r w:rsidRPr="00735C99">
        <w:rPr>
          <w:rFonts w:ascii="Times New Roman" w:hAnsi="Times New Roman" w:cs="Times New Roman"/>
          <w:noProof/>
        </w:rPr>
        <w:drawing>
          <wp:inline distT="0" distB="0" distL="0" distR="0" wp14:anchorId="5BD734B6" wp14:editId="6A0E0C1F">
            <wp:extent cx="3429248" cy="1584325"/>
            <wp:effectExtent l="0" t="0" r="0" b="0"/>
            <wp:docPr id="1121" name="Picture 1121"/>
            <wp:cNvGraphicFramePr/>
            <a:graphic xmlns:a="http://schemas.openxmlformats.org/drawingml/2006/main">
              <a:graphicData uri="http://schemas.openxmlformats.org/drawingml/2006/picture">
                <pic:pic xmlns:pic="http://schemas.openxmlformats.org/drawingml/2006/picture">
                  <pic:nvPicPr>
                    <pic:cNvPr id="1121" name="Picture 1121"/>
                    <pic:cNvPicPr/>
                  </pic:nvPicPr>
                  <pic:blipFill>
                    <a:blip r:embed="rId124"/>
                    <a:stretch>
                      <a:fillRect/>
                    </a:stretch>
                  </pic:blipFill>
                  <pic:spPr>
                    <a:xfrm>
                      <a:off x="0" y="0"/>
                      <a:ext cx="3429248" cy="1584325"/>
                    </a:xfrm>
                    <a:prstGeom prst="rect">
                      <a:avLst/>
                    </a:prstGeom>
                  </pic:spPr>
                </pic:pic>
              </a:graphicData>
            </a:graphic>
          </wp:inline>
        </w:drawing>
      </w:r>
      <w:r w:rsidRPr="00735C99">
        <w:rPr>
          <w:rFonts w:ascii="Times New Roman" w:eastAsia="Times New Roman" w:hAnsi="Times New Roman" w:cs="Times New Roman"/>
        </w:rPr>
        <w:t xml:space="preserve"> </w:t>
      </w:r>
    </w:p>
    <w:p w14:paraId="42B1DC02" w14:textId="77777777" w:rsidR="00735C99" w:rsidRPr="00735C99" w:rsidRDefault="00735C99">
      <w:pPr>
        <w:spacing w:after="128" w:line="259" w:lineRule="auto"/>
        <w:ind w:left="708" w:firstLine="0"/>
        <w:jc w:val="left"/>
        <w:rPr>
          <w:rFonts w:ascii="Times New Roman" w:hAnsi="Times New Roman" w:cs="Times New Roman"/>
        </w:rPr>
      </w:pPr>
      <w:r w:rsidRPr="00735C99">
        <w:rPr>
          <w:rFonts w:ascii="Times New Roman" w:eastAsia="Times New Roman" w:hAnsi="Times New Roman" w:cs="Times New Roman"/>
        </w:rPr>
        <w:t xml:space="preserve"> </w:t>
      </w:r>
    </w:p>
    <w:p w14:paraId="3C520C92" w14:textId="77777777" w:rsidR="00735C99" w:rsidRPr="00735C99" w:rsidRDefault="00735C99">
      <w:pPr>
        <w:spacing w:after="51" w:line="259" w:lineRule="auto"/>
        <w:ind w:left="2617" w:firstLine="0"/>
        <w:jc w:val="left"/>
        <w:rPr>
          <w:rFonts w:ascii="Times New Roman" w:hAnsi="Times New Roman" w:cs="Times New Roman"/>
        </w:rPr>
      </w:pPr>
      <w:r w:rsidRPr="00735C99">
        <w:rPr>
          <w:rFonts w:ascii="Times New Roman" w:hAnsi="Times New Roman" w:cs="Times New Roman"/>
          <w:noProof/>
        </w:rPr>
        <w:drawing>
          <wp:inline distT="0" distB="0" distL="0" distR="0" wp14:anchorId="37F3F194" wp14:editId="24879F52">
            <wp:extent cx="3428670" cy="1493521"/>
            <wp:effectExtent l="0" t="0" r="0" b="0"/>
            <wp:docPr id="1123" name="Picture 1123"/>
            <wp:cNvGraphicFramePr/>
            <a:graphic xmlns:a="http://schemas.openxmlformats.org/drawingml/2006/main">
              <a:graphicData uri="http://schemas.openxmlformats.org/drawingml/2006/picture">
                <pic:pic xmlns:pic="http://schemas.openxmlformats.org/drawingml/2006/picture">
                  <pic:nvPicPr>
                    <pic:cNvPr id="1123" name="Picture 1123"/>
                    <pic:cNvPicPr/>
                  </pic:nvPicPr>
                  <pic:blipFill>
                    <a:blip r:embed="rId125"/>
                    <a:stretch>
                      <a:fillRect/>
                    </a:stretch>
                  </pic:blipFill>
                  <pic:spPr>
                    <a:xfrm>
                      <a:off x="0" y="0"/>
                      <a:ext cx="3428670" cy="1493521"/>
                    </a:xfrm>
                    <a:prstGeom prst="rect">
                      <a:avLst/>
                    </a:prstGeom>
                  </pic:spPr>
                </pic:pic>
              </a:graphicData>
            </a:graphic>
          </wp:inline>
        </w:drawing>
      </w:r>
      <w:r w:rsidRPr="00735C99">
        <w:rPr>
          <w:rFonts w:ascii="Times New Roman" w:eastAsia="Times New Roman" w:hAnsi="Times New Roman" w:cs="Times New Roman"/>
        </w:rPr>
        <w:t xml:space="preserve"> </w:t>
      </w:r>
    </w:p>
    <w:p w14:paraId="32B920B2" w14:textId="77777777" w:rsidR="00735C99" w:rsidRPr="00735C99" w:rsidRDefault="00735C99">
      <w:pPr>
        <w:spacing w:after="219" w:line="259" w:lineRule="auto"/>
        <w:ind w:right="377" w:firstLine="0"/>
        <w:jc w:val="center"/>
        <w:rPr>
          <w:rFonts w:ascii="Times New Roman" w:hAnsi="Times New Roman" w:cs="Times New Roman"/>
        </w:rPr>
      </w:pPr>
      <w:r w:rsidRPr="00735C99">
        <w:rPr>
          <w:rFonts w:ascii="Times New Roman" w:eastAsia="Times New Roman" w:hAnsi="Times New Roman" w:cs="Times New Roman"/>
        </w:rPr>
        <w:t xml:space="preserve"> </w:t>
      </w:r>
    </w:p>
    <w:p w14:paraId="03281679" w14:textId="77777777" w:rsidR="00735C99" w:rsidRPr="00735C99" w:rsidRDefault="00735C99">
      <w:pPr>
        <w:spacing w:after="81" w:line="259" w:lineRule="auto"/>
        <w:ind w:left="290" w:hanging="10"/>
        <w:jc w:val="center"/>
        <w:rPr>
          <w:rFonts w:ascii="Times New Roman" w:hAnsi="Times New Roman" w:cs="Times New Roman"/>
        </w:rPr>
      </w:pPr>
      <w:r w:rsidRPr="00735C99">
        <w:rPr>
          <w:rFonts w:ascii="Times New Roman" w:hAnsi="Times New Roman" w:cs="Times New Roman"/>
        </w:rPr>
        <w:t>Общий вид УСПД КМ ЭНТЕК</w:t>
      </w:r>
      <w:r w:rsidRPr="00735C99">
        <w:rPr>
          <w:rFonts w:ascii="Times New Roman" w:eastAsia="Times New Roman" w:hAnsi="Times New Roman" w:cs="Times New Roman"/>
        </w:rPr>
        <w:t xml:space="preserve"> </w:t>
      </w:r>
    </w:p>
    <w:p w14:paraId="33F2D036" w14:textId="77777777" w:rsidR="00735C99" w:rsidRPr="00735C99" w:rsidRDefault="00735C99">
      <w:pPr>
        <w:spacing w:after="217" w:line="259" w:lineRule="auto"/>
        <w:ind w:firstLine="0"/>
        <w:jc w:val="left"/>
        <w:rPr>
          <w:rFonts w:ascii="Times New Roman" w:hAnsi="Times New Roman" w:cs="Times New Roman"/>
        </w:rPr>
      </w:pPr>
      <w:r w:rsidRPr="00735C99">
        <w:rPr>
          <w:rFonts w:ascii="Times New Roman" w:eastAsia="Times New Roman" w:hAnsi="Times New Roman" w:cs="Times New Roman"/>
        </w:rPr>
        <w:t xml:space="preserve"> </w:t>
      </w:r>
    </w:p>
    <w:p w14:paraId="052A8090" w14:textId="77777777" w:rsidR="00735C99" w:rsidRPr="00735C99" w:rsidRDefault="00735C99">
      <w:pPr>
        <w:ind w:left="-15" w:right="414" w:firstLine="0"/>
        <w:rPr>
          <w:rFonts w:ascii="Times New Roman" w:hAnsi="Times New Roman" w:cs="Times New Roman"/>
        </w:rPr>
      </w:pPr>
      <w:r w:rsidRPr="00735C99">
        <w:rPr>
          <w:rFonts w:ascii="Times New Roman" w:hAnsi="Times New Roman" w:cs="Times New Roman"/>
        </w:rPr>
        <w:lastRenderedPageBreak/>
        <w:t xml:space="preserve">Обозначение и описание контактов и разъемов </w:t>
      </w:r>
      <w:r w:rsidRPr="00735C99">
        <w:rPr>
          <w:rFonts w:ascii="Times New Roman" w:eastAsia="Times New Roman" w:hAnsi="Times New Roman" w:cs="Times New Roman"/>
        </w:rPr>
        <w:t xml:space="preserve"> </w:t>
      </w:r>
    </w:p>
    <w:tbl>
      <w:tblPr>
        <w:tblStyle w:val="TableGrid"/>
        <w:tblW w:w="9463" w:type="dxa"/>
        <w:tblInd w:w="0" w:type="dxa"/>
        <w:tblLook w:val="04A0" w:firstRow="1" w:lastRow="0" w:firstColumn="1" w:lastColumn="0" w:noHBand="0" w:noVBand="1"/>
      </w:tblPr>
      <w:tblGrid>
        <w:gridCol w:w="2268"/>
        <w:gridCol w:w="773"/>
        <w:gridCol w:w="242"/>
        <w:gridCol w:w="6180"/>
      </w:tblGrid>
      <w:tr w:rsidR="00735C99" w:rsidRPr="00735C99" w14:paraId="7838281C" w14:textId="77777777">
        <w:trPr>
          <w:trHeight w:val="408"/>
        </w:trPr>
        <w:tc>
          <w:tcPr>
            <w:tcW w:w="3041" w:type="dxa"/>
            <w:gridSpan w:val="2"/>
            <w:tcBorders>
              <w:top w:val="single" w:sz="4" w:space="0" w:color="000000"/>
              <w:left w:val="single" w:sz="4" w:space="0" w:color="000000"/>
              <w:bottom w:val="single" w:sz="4" w:space="0" w:color="000000"/>
              <w:right w:val="nil"/>
            </w:tcBorders>
            <w:vAlign w:val="bottom"/>
          </w:tcPr>
          <w:p w14:paraId="4A92CFBB" w14:textId="77777777" w:rsidR="00735C99" w:rsidRPr="00735C99" w:rsidRDefault="00735C99">
            <w:pPr>
              <w:spacing w:after="0" w:line="259" w:lineRule="auto"/>
              <w:ind w:left="356" w:firstLine="0"/>
              <w:jc w:val="center"/>
              <w:rPr>
                <w:rFonts w:ascii="Times New Roman" w:hAnsi="Times New Roman" w:cs="Times New Roman"/>
              </w:rPr>
            </w:pPr>
            <w:r w:rsidRPr="00735C99">
              <w:rPr>
                <w:rFonts w:ascii="Times New Roman" w:hAnsi="Times New Roman" w:cs="Times New Roman"/>
              </w:rPr>
              <w:t>Обозначение</w:t>
            </w:r>
            <w:r w:rsidRPr="00735C99">
              <w:rPr>
                <w:rFonts w:ascii="Times New Roman" w:eastAsia="Times New Roman" w:hAnsi="Times New Roman" w:cs="Times New Roman"/>
              </w:rPr>
              <w:t xml:space="preserve"> </w:t>
            </w:r>
          </w:p>
        </w:tc>
        <w:tc>
          <w:tcPr>
            <w:tcW w:w="242" w:type="dxa"/>
            <w:tcBorders>
              <w:top w:val="single" w:sz="4" w:space="0" w:color="000000"/>
              <w:left w:val="nil"/>
              <w:bottom w:val="single" w:sz="4" w:space="0" w:color="000000"/>
              <w:right w:val="single" w:sz="4" w:space="0" w:color="000000"/>
            </w:tcBorders>
          </w:tcPr>
          <w:p w14:paraId="7D381458" w14:textId="77777777" w:rsidR="00735C99" w:rsidRPr="00735C99" w:rsidRDefault="00735C99">
            <w:pPr>
              <w:spacing w:after="160" w:line="259" w:lineRule="auto"/>
              <w:ind w:firstLine="0"/>
              <w:jc w:val="left"/>
              <w:rPr>
                <w:rFonts w:ascii="Times New Roman" w:hAnsi="Times New Roman" w:cs="Times New Roman"/>
              </w:rPr>
            </w:pPr>
          </w:p>
        </w:tc>
        <w:tc>
          <w:tcPr>
            <w:tcW w:w="6180" w:type="dxa"/>
            <w:tcBorders>
              <w:top w:val="single" w:sz="4" w:space="0" w:color="000000"/>
              <w:left w:val="single" w:sz="4" w:space="0" w:color="000000"/>
              <w:bottom w:val="single" w:sz="4" w:space="0" w:color="000000"/>
              <w:right w:val="single" w:sz="4" w:space="0" w:color="000000"/>
            </w:tcBorders>
            <w:vAlign w:val="bottom"/>
          </w:tcPr>
          <w:p w14:paraId="6B7164E2" w14:textId="77777777" w:rsidR="00735C99" w:rsidRPr="00735C99" w:rsidRDefault="00735C99">
            <w:pPr>
              <w:spacing w:after="0" w:line="259" w:lineRule="auto"/>
              <w:ind w:left="123" w:firstLine="0"/>
              <w:jc w:val="center"/>
              <w:rPr>
                <w:rFonts w:ascii="Times New Roman" w:hAnsi="Times New Roman" w:cs="Times New Roman"/>
              </w:rPr>
            </w:pPr>
            <w:r w:rsidRPr="00735C99">
              <w:rPr>
                <w:rFonts w:ascii="Times New Roman" w:hAnsi="Times New Roman" w:cs="Times New Roman"/>
              </w:rPr>
              <w:t>Описание</w:t>
            </w:r>
            <w:r w:rsidRPr="00735C99">
              <w:rPr>
                <w:rFonts w:ascii="Times New Roman" w:eastAsia="Times New Roman" w:hAnsi="Times New Roman" w:cs="Times New Roman"/>
              </w:rPr>
              <w:t xml:space="preserve"> </w:t>
            </w:r>
          </w:p>
        </w:tc>
      </w:tr>
      <w:tr w:rsidR="00735C99" w:rsidRPr="00735C99" w14:paraId="629BD54F" w14:textId="77777777">
        <w:trPr>
          <w:trHeight w:val="406"/>
        </w:trPr>
        <w:tc>
          <w:tcPr>
            <w:tcW w:w="3041" w:type="dxa"/>
            <w:gridSpan w:val="2"/>
            <w:tcBorders>
              <w:top w:val="single" w:sz="4" w:space="0" w:color="000000"/>
              <w:left w:val="single" w:sz="4" w:space="0" w:color="000000"/>
              <w:bottom w:val="single" w:sz="4" w:space="0" w:color="000000"/>
              <w:right w:val="nil"/>
            </w:tcBorders>
          </w:tcPr>
          <w:p w14:paraId="1D67BDAC" w14:textId="77777777" w:rsidR="00735C99" w:rsidRPr="00735C99" w:rsidRDefault="00735C99">
            <w:pPr>
              <w:spacing w:after="160" w:line="259" w:lineRule="auto"/>
              <w:ind w:firstLine="0"/>
              <w:jc w:val="left"/>
              <w:rPr>
                <w:rFonts w:ascii="Times New Roman" w:hAnsi="Times New Roman" w:cs="Times New Roman"/>
              </w:rPr>
            </w:pPr>
          </w:p>
        </w:tc>
        <w:tc>
          <w:tcPr>
            <w:tcW w:w="6422" w:type="dxa"/>
            <w:gridSpan w:val="2"/>
            <w:tcBorders>
              <w:top w:val="single" w:sz="4" w:space="0" w:color="000000"/>
              <w:left w:val="nil"/>
              <w:bottom w:val="single" w:sz="4" w:space="0" w:color="000000"/>
              <w:right w:val="single" w:sz="4" w:space="0" w:color="000000"/>
            </w:tcBorders>
            <w:vAlign w:val="bottom"/>
          </w:tcPr>
          <w:p w14:paraId="2FE440EF" w14:textId="77777777" w:rsidR="00735C99" w:rsidRPr="00735C99" w:rsidRDefault="00735C99">
            <w:pPr>
              <w:spacing w:after="0" w:line="259" w:lineRule="auto"/>
              <w:ind w:firstLine="0"/>
              <w:jc w:val="left"/>
              <w:rPr>
                <w:rFonts w:ascii="Times New Roman" w:hAnsi="Times New Roman" w:cs="Times New Roman"/>
              </w:rPr>
            </w:pPr>
            <w:r w:rsidRPr="00735C99">
              <w:rPr>
                <w:rFonts w:ascii="Times New Roman" w:hAnsi="Times New Roman" w:cs="Times New Roman"/>
              </w:rPr>
              <w:t>Внешний вид с лицевой стороны</w:t>
            </w:r>
            <w:r w:rsidRPr="00735C99">
              <w:rPr>
                <w:rFonts w:ascii="Times New Roman" w:eastAsia="Times New Roman" w:hAnsi="Times New Roman" w:cs="Times New Roman"/>
              </w:rPr>
              <w:t xml:space="preserve"> </w:t>
            </w:r>
          </w:p>
        </w:tc>
      </w:tr>
      <w:tr w:rsidR="00735C99" w:rsidRPr="00735C99" w14:paraId="16398554" w14:textId="77777777">
        <w:trPr>
          <w:trHeight w:val="406"/>
        </w:trPr>
        <w:tc>
          <w:tcPr>
            <w:tcW w:w="3041" w:type="dxa"/>
            <w:gridSpan w:val="2"/>
            <w:tcBorders>
              <w:top w:val="single" w:sz="4" w:space="0" w:color="000000"/>
              <w:left w:val="single" w:sz="4" w:space="0" w:color="000000"/>
              <w:bottom w:val="single" w:sz="4" w:space="0" w:color="000000"/>
              <w:right w:val="nil"/>
            </w:tcBorders>
            <w:vAlign w:val="bottom"/>
          </w:tcPr>
          <w:p w14:paraId="0F53124A" w14:textId="77777777" w:rsidR="00735C99" w:rsidRPr="00735C99" w:rsidRDefault="00735C99">
            <w:pPr>
              <w:spacing w:after="0" w:line="259" w:lineRule="auto"/>
              <w:ind w:left="359" w:firstLine="0"/>
              <w:jc w:val="center"/>
              <w:rPr>
                <w:rFonts w:ascii="Times New Roman" w:hAnsi="Times New Roman" w:cs="Times New Roman"/>
              </w:rPr>
            </w:pPr>
            <w:r w:rsidRPr="00735C99">
              <w:rPr>
                <w:rFonts w:ascii="Times New Roman" w:eastAsia="Times New Roman" w:hAnsi="Times New Roman" w:cs="Times New Roman"/>
              </w:rPr>
              <w:t xml:space="preserve">POWER </w:t>
            </w:r>
          </w:p>
        </w:tc>
        <w:tc>
          <w:tcPr>
            <w:tcW w:w="242" w:type="dxa"/>
            <w:tcBorders>
              <w:top w:val="single" w:sz="4" w:space="0" w:color="000000"/>
              <w:left w:val="nil"/>
              <w:bottom w:val="single" w:sz="4" w:space="0" w:color="000000"/>
              <w:right w:val="single" w:sz="4" w:space="0" w:color="000000"/>
            </w:tcBorders>
          </w:tcPr>
          <w:p w14:paraId="00F16B84" w14:textId="77777777" w:rsidR="00735C99" w:rsidRPr="00735C99" w:rsidRDefault="00735C99">
            <w:pPr>
              <w:spacing w:after="160" w:line="259" w:lineRule="auto"/>
              <w:ind w:firstLine="0"/>
              <w:jc w:val="left"/>
              <w:rPr>
                <w:rFonts w:ascii="Times New Roman" w:hAnsi="Times New Roman" w:cs="Times New Roman"/>
              </w:rPr>
            </w:pPr>
          </w:p>
        </w:tc>
        <w:tc>
          <w:tcPr>
            <w:tcW w:w="6180" w:type="dxa"/>
            <w:tcBorders>
              <w:top w:val="single" w:sz="4" w:space="0" w:color="000000"/>
              <w:left w:val="single" w:sz="4" w:space="0" w:color="000000"/>
              <w:bottom w:val="single" w:sz="4" w:space="0" w:color="000000"/>
              <w:right w:val="single" w:sz="4" w:space="0" w:color="000000"/>
            </w:tcBorders>
            <w:vAlign w:val="bottom"/>
          </w:tcPr>
          <w:p w14:paraId="48B65722" w14:textId="77777777" w:rsidR="00735C99" w:rsidRPr="00735C99" w:rsidRDefault="00735C99">
            <w:pPr>
              <w:spacing w:after="0" w:line="259" w:lineRule="auto"/>
              <w:ind w:left="110" w:firstLine="0"/>
              <w:jc w:val="left"/>
              <w:rPr>
                <w:rFonts w:ascii="Times New Roman" w:hAnsi="Times New Roman" w:cs="Times New Roman"/>
              </w:rPr>
            </w:pPr>
            <w:r w:rsidRPr="00735C99">
              <w:rPr>
                <w:rFonts w:ascii="Times New Roman" w:hAnsi="Times New Roman" w:cs="Times New Roman"/>
              </w:rPr>
              <w:t xml:space="preserve">Разъём DC Power </w:t>
            </w:r>
            <w:proofErr w:type="spellStart"/>
            <w:r w:rsidRPr="00735C99">
              <w:rPr>
                <w:rFonts w:ascii="Times New Roman" w:hAnsi="Times New Roman" w:cs="Times New Roman"/>
              </w:rPr>
              <w:t>Male</w:t>
            </w:r>
            <w:proofErr w:type="spellEnd"/>
            <w:r w:rsidRPr="00735C99">
              <w:rPr>
                <w:rFonts w:ascii="Times New Roman" w:hAnsi="Times New Roman" w:cs="Times New Roman"/>
              </w:rPr>
              <w:t xml:space="preserve"> Jack для подключения питания </w:t>
            </w:r>
            <w:r w:rsidRPr="00735C99">
              <w:rPr>
                <w:rFonts w:ascii="Times New Roman" w:eastAsia="Times New Roman" w:hAnsi="Times New Roman" w:cs="Times New Roman"/>
              </w:rPr>
              <w:t xml:space="preserve"> </w:t>
            </w:r>
          </w:p>
        </w:tc>
      </w:tr>
      <w:tr w:rsidR="00735C99" w:rsidRPr="00735C99" w14:paraId="0462E3FC" w14:textId="77777777">
        <w:trPr>
          <w:trHeight w:val="406"/>
        </w:trPr>
        <w:tc>
          <w:tcPr>
            <w:tcW w:w="2268" w:type="dxa"/>
            <w:tcBorders>
              <w:top w:val="single" w:sz="4" w:space="0" w:color="000000"/>
              <w:left w:val="single" w:sz="4" w:space="0" w:color="000000"/>
              <w:bottom w:val="single" w:sz="4" w:space="0" w:color="000000"/>
              <w:right w:val="nil"/>
            </w:tcBorders>
          </w:tcPr>
          <w:p w14:paraId="37BC9B84" w14:textId="77777777" w:rsidR="00735C99" w:rsidRPr="00735C99" w:rsidRDefault="00735C99">
            <w:pPr>
              <w:spacing w:after="160" w:line="259" w:lineRule="auto"/>
              <w:ind w:firstLine="0"/>
              <w:jc w:val="left"/>
              <w:rPr>
                <w:rFonts w:ascii="Times New Roman" w:hAnsi="Times New Roman" w:cs="Times New Roman"/>
              </w:rPr>
            </w:pPr>
          </w:p>
        </w:tc>
        <w:tc>
          <w:tcPr>
            <w:tcW w:w="1015" w:type="dxa"/>
            <w:gridSpan w:val="2"/>
            <w:tcBorders>
              <w:top w:val="single" w:sz="4" w:space="0" w:color="000000"/>
              <w:left w:val="nil"/>
              <w:bottom w:val="single" w:sz="4" w:space="0" w:color="000000"/>
              <w:right w:val="single" w:sz="4" w:space="0" w:color="000000"/>
            </w:tcBorders>
          </w:tcPr>
          <w:p w14:paraId="59A6F30A" w14:textId="77777777" w:rsidR="00735C99" w:rsidRPr="00735C99" w:rsidRDefault="00735C99">
            <w:pPr>
              <w:spacing w:after="160" w:line="259" w:lineRule="auto"/>
              <w:ind w:firstLine="0"/>
              <w:jc w:val="left"/>
              <w:rPr>
                <w:rFonts w:ascii="Times New Roman" w:hAnsi="Times New Roman" w:cs="Times New Roman"/>
              </w:rPr>
            </w:pPr>
          </w:p>
        </w:tc>
        <w:tc>
          <w:tcPr>
            <w:tcW w:w="6180" w:type="dxa"/>
            <w:tcBorders>
              <w:top w:val="single" w:sz="4" w:space="0" w:color="000000"/>
              <w:left w:val="single" w:sz="4" w:space="0" w:color="000000"/>
              <w:bottom w:val="single" w:sz="4" w:space="0" w:color="000000"/>
              <w:right w:val="single" w:sz="4" w:space="0" w:color="000000"/>
            </w:tcBorders>
            <w:vAlign w:val="bottom"/>
          </w:tcPr>
          <w:p w14:paraId="74C6A989" w14:textId="77777777" w:rsidR="00735C99" w:rsidRPr="00735C99" w:rsidRDefault="00735C99">
            <w:pPr>
              <w:spacing w:after="0" w:line="259" w:lineRule="auto"/>
              <w:ind w:left="110" w:firstLine="0"/>
              <w:jc w:val="left"/>
              <w:rPr>
                <w:rFonts w:ascii="Times New Roman" w:hAnsi="Times New Roman" w:cs="Times New Roman"/>
              </w:rPr>
            </w:pPr>
            <w:r w:rsidRPr="00735C99">
              <w:rPr>
                <w:rFonts w:ascii="Times New Roman" w:hAnsi="Times New Roman" w:cs="Times New Roman"/>
              </w:rPr>
              <w:t>Кнопка для извлечения SIM</w:t>
            </w:r>
            <w:r w:rsidRPr="00735C99">
              <w:rPr>
                <w:rFonts w:ascii="Times New Roman" w:eastAsia="Times New Roman" w:hAnsi="Times New Roman" w:cs="Times New Roman"/>
              </w:rPr>
              <w:t>-</w:t>
            </w:r>
            <w:r w:rsidRPr="00735C99">
              <w:rPr>
                <w:rFonts w:ascii="Times New Roman" w:hAnsi="Times New Roman" w:cs="Times New Roman"/>
              </w:rPr>
              <w:t>карты 1</w:t>
            </w:r>
            <w:r w:rsidRPr="00735C99">
              <w:rPr>
                <w:rFonts w:ascii="Times New Roman" w:eastAsia="Times New Roman" w:hAnsi="Times New Roman" w:cs="Times New Roman"/>
              </w:rPr>
              <w:t xml:space="preserve"> </w:t>
            </w:r>
          </w:p>
        </w:tc>
      </w:tr>
      <w:tr w:rsidR="00735C99" w:rsidRPr="00735C99" w14:paraId="73E7AE1E" w14:textId="77777777">
        <w:trPr>
          <w:trHeight w:val="406"/>
        </w:trPr>
        <w:tc>
          <w:tcPr>
            <w:tcW w:w="2268" w:type="dxa"/>
            <w:tcBorders>
              <w:top w:val="single" w:sz="4" w:space="0" w:color="000000"/>
              <w:left w:val="single" w:sz="4" w:space="0" w:color="000000"/>
              <w:bottom w:val="single" w:sz="4" w:space="0" w:color="000000"/>
              <w:right w:val="nil"/>
            </w:tcBorders>
          </w:tcPr>
          <w:p w14:paraId="60D0EDB9" w14:textId="77777777" w:rsidR="00735C99" w:rsidRPr="00735C99" w:rsidRDefault="00735C99">
            <w:pPr>
              <w:spacing w:after="0" w:line="259" w:lineRule="auto"/>
              <w:ind w:left="1075" w:firstLine="0"/>
              <w:jc w:val="center"/>
              <w:rPr>
                <w:rFonts w:ascii="Times New Roman" w:hAnsi="Times New Roman" w:cs="Times New Roman"/>
              </w:rPr>
            </w:pPr>
            <w:r w:rsidRPr="00735C99">
              <w:rPr>
                <w:rFonts w:ascii="Times New Roman" w:eastAsia="Times New Roman" w:hAnsi="Times New Roman" w:cs="Times New Roman"/>
              </w:rPr>
              <w:t xml:space="preserve"> </w:t>
            </w:r>
          </w:p>
          <w:p w14:paraId="4A3CAE5E" w14:textId="77777777" w:rsidR="00735C99" w:rsidRPr="00735C99" w:rsidRDefault="00735C99">
            <w:pPr>
              <w:spacing w:after="0" w:line="259" w:lineRule="auto"/>
              <w:ind w:right="326" w:firstLine="0"/>
              <w:jc w:val="right"/>
              <w:rPr>
                <w:rFonts w:ascii="Times New Roman" w:hAnsi="Times New Roman" w:cs="Times New Roman"/>
              </w:rPr>
            </w:pPr>
            <w:r w:rsidRPr="00735C99">
              <w:rPr>
                <w:rFonts w:ascii="Times New Roman" w:eastAsia="Times New Roman" w:hAnsi="Times New Roman" w:cs="Times New Roman"/>
              </w:rPr>
              <w:t xml:space="preserve">SIM 1 </w:t>
            </w:r>
          </w:p>
        </w:tc>
        <w:tc>
          <w:tcPr>
            <w:tcW w:w="1015" w:type="dxa"/>
            <w:gridSpan w:val="2"/>
            <w:tcBorders>
              <w:top w:val="single" w:sz="4" w:space="0" w:color="000000"/>
              <w:left w:val="nil"/>
              <w:bottom w:val="single" w:sz="4" w:space="0" w:color="000000"/>
              <w:right w:val="single" w:sz="4" w:space="0" w:color="000000"/>
            </w:tcBorders>
          </w:tcPr>
          <w:p w14:paraId="14FA3606" w14:textId="77777777" w:rsidR="00735C99" w:rsidRPr="00735C99" w:rsidRDefault="00735C99">
            <w:pPr>
              <w:spacing w:after="160" w:line="259" w:lineRule="auto"/>
              <w:ind w:firstLine="0"/>
              <w:jc w:val="left"/>
              <w:rPr>
                <w:rFonts w:ascii="Times New Roman" w:hAnsi="Times New Roman" w:cs="Times New Roman"/>
              </w:rPr>
            </w:pPr>
          </w:p>
        </w:tc>
        <w:tc>
          <w:tcPr>
            <w:tcW w:w="6180" w:type="dxa"/>
            <w:tcBorders>
              <w:top w:val="single" w:sz="4" w:space="0" w:color="000000"/>
              <w:left w:val="single" w:sz="4" w:space="0" w:color="000000"/>
              <w:bottom w:val="single" w:sz="4" w:space="0" w:color="000000"/>
              <w:right w:val="single" w:sz="4" w:space="0" w:color="000000"/>
            </w:tcBorders>
            <w:vAlign w:val="bottom"/>
          </w:tcPr>
          <w:p w14:paraId="5DF750E8" w14:textId="77777777" w:rsidR="00735C99" w:rsidRPr="00735C99" w:rsidRDefault="00735C99">
            <w:pPr>
              <w:spacing w:after="0" w:line="259" w:lineRule="auto"/>
              <w:ind w:left="110" w:firstLine="0"/>
              <w:jc w:val="left"/>
              <w:rPr>
                <w:rFonts w:ascii="Times New Roman" w:hAnsi="Times New Roman" w:cs="Times New Roman"/>
              </w:rPr>
            </w:pPr>
            <w:r w:rsidRPr="00735C99">
              <w:rPr>
                <w:rFonts w:ascii="Times New Roman" w:hAnsi="Times New Roman" w:cs="Times New Roman"/>
              </w:rPr>
              <w:t>Слот (разъём</w:t>
            </w:r>
            <w:r w:rsidRPr="00735C99">
              <w:rPr>
                <w:rFonts w:ascii="Times New Roman" w:eastAsia="Times New Roman" w:hAnsi="Times New Roman" w:cs="Times New Roman"/>
              </w:rPr>
              <w:t>-</w:t>
            </w:r>
            <w:r w:rsidRPr="00735C99">
              <w:rPr>
                <w:rFonts w:ascii="Times New Roman" w:hAnsi="Times New Roman" w:cs="Times New Roman"/>
              </w:rPr>
              <w:t>держатель) SIM</w:t>
            </w:r>
            <w:r w:rsidRPr="00735C99">
              <w:rPr>
                <w:rFonts w:ascii="Times New Roman" w:eastAsia="Times New Roman" w:hAnsi="Times New Roman" w:cs="Times New Roman"/>
              </w:rPr>
              <w:t>-</w:t>
            </w:r>
            <w:r w:rsidRPr="00735C99">
              <w:rPr>
                <w:rFonts w:ascii="Times New Roman" w:hAnsi="Times New Roman" w:cs="Times New Roman"/>
              </w:rPr>
              <w:t>карты 1 (SIM 1)</w:t>
            </w:r>
            <w:r w:rsidRPr="00735C99">
              <w:rPr>
                <w:rFonts w:ascii="Times New Roman" w:eastAsia="Times New Roman" w:hAnsi="Times New Roman" w:cs="Times New Roman"/>
              </w:rPr>
              <w:t xml:space="preserve"> </w:t>
            </w:r>
          </w:p>
        </w:tc>
      </w:tr>
      <w:tr w:rsidR="00735C99" w:rsidRPr="00735C99" w14:paraId="0F74C2CB" w14:textId="77777777">
        <w:trPr>
          <w:trHeight w:val="406"/>
        </w:trPr>
        <w:tc>
          <w:tcPr>
            <w:tcW w:w="2268" w:type="dxa"/>
            <w:tcBorders>
              <w:top w:val="single" w:sz="4" w:space="0" w:color="000000"/>
              <w:left w:val="single" w:sz="4" w:space="0" w:color="000000"/>
              <w:bottom w:val="single" w:sz="4" w:space="0" w:color="000000"/>
              <w:right w:val="nil"/>
            </w:tcBorders>
            <w:vAlign w:val="bottom"/>
          </w:tcPr>
          <w:p w14:paraId="1A0FACF0" w14:textId="77777777" w:rsidR="00735C99" w:rsidRPr="00735C99" w:rsidRDefault="00735C99">
            <w:pPr>
              <w:spacing w:after="0" w:line="259" w:lineRule="auto"/>
              <w:ind w:right="326" w:firstLine="0"/>
              <w:jc w:val="right"/>
              <w:rPr>
                <w:rFonts w:ascii="Times New Roman" w:hAnsi="Times New Roman" w:cs="Times New Roman"/>
              </w:rPr>
            </w:pPr>
            <w:r w:rsidRPr="00735C99">
              <w:rPr>
                <w:rFonts w:ascii="Times New Roman" w:eastAsia="Times New Roman" w:hAnsi="Times New Roman" w:cs="Times New Roman"/>
              </w:rPr>
              <w:t xml:space="preserve">SIM 2 </w:t>
            </w:r>
          </w:p>
        </w:tc>
        <w:tc>
          <w:tcPr>
            <w:tcW w:w="1015" w:type="dxa"/>
            <w:gridSpan w:val="2"/>
            <w:tcBorders>
              <w:top w:val="single" w:sz="4" w:space="0" w:color="000000"/>
              <w:left w:val="nil"/>
              <w:bottom w:val="single" w:sz="4" w:space="0" w:color="000000"/>
              <w:right w:val="single" w:sz="4" w:space="0" w:color="000000"/>
            </w:tcBorders>
          </w:tcPr>
          <w:p w14:paraId="666A265D" w14:textId="77777777" w:rsidR="00735C99" w:rsidRPr="00735C99" w:rsidRDefault="00735C99">
            <w:pPr>
              <w:spacing w:after="160" w:line="259" w:lineRule="auto"/>
              <w:ind w:firstLine="0"/>
              <w:jc w:val="left"/>
              <w:rPr>
                <w:rFonts w:ascii="Times New Roman" w:hAnsi="Times New Roman" w:cs="Times New Roman"/>
              </w:rPr>
            </w:pPr>
          </w:p>
        </w:tc>
        <w:tc>
          <w:tcPr>
            <w:tcW w:w="6180" w:type="dxa"/>
            <w:tcBorders>
              <w:top w:val="single" w:sz="4" w:space="0" w:color="000000"/>
              <w:left w:val="single" w:sz="4" w:space="0" w:color="000000"/>
              <w:bottom w:val="single" w:sz="4" w:space="0" w:color="000000"/>
              <w:right w:val="single" w:sz="4" w:space="0" w:color="000000"/>
            </w:tcBorders>
            <w:vAlign w:val="bottom"/>
          </w:tcPr>
          <w:p w14:paraId="114E99F3" w14:textId="77777777" w:rsidR="00735C99" w:rsidRPr="00735C99" w:rsidRDefault="00735C99">
            <w:pPr>
              <w:spacing w:after="0" w:line="259" w:lineRule="auto"/>
              <w:ind w:left="110" w:firstLine="0"/>
              <w:jc w:val="left"/>
              <w:rPr>
                <w:rFonts w:ascii="Times New Roman" w:hAnsi="Times New Roman" w:cs="Times New Roman"/>
              </w:rPr>
            </w:pPr>
            <w:r w:rsidRPr="00735C99">
              <w:rPr>
                <w:rFonts w:ascii="Times New Roman" w:hAnsi="Times New Roman" w:cs="Times New Roman"/>
              </w:rPr>
              <w:t>Слот (разъём</w:t>
            </w:r>
            <w:r w:rsidRPr="00735C99">
              <w:rPr>
                <w:rFonts w:ascii="Times New Roman" w:eastAsia="Times New Roman" w:hAnsi="Times New Roman" w:cs="Times New Roman"/>
              </w:rPr>
              <w:t>-</w:t>
            </w:r>
            <w:r w:rsidRPr="00735C99">
              <w:rPr>
                <w:rFonts w:ascii="Times New Roman" w:hAnsi="Times New Roman" w:cs="Times New Roman"/>
              </w:rPr>
              <w:t>держатель) SIM</w:t>
            </w:r>
            <w:r w:rsidRPr="00735C99">
              <w:rPr>
                <w:rFonts w:ascii="Times New Roman" w:eastAsia="Times New Roman" w:hAnsi="Times New Roman" w:cs="Times New Roman"/>
              </w:rPr>
              <w:t>-</w:t>
            </w:r>
            <w:r w:rsidRPr="00735C99">
              <w:rPr>
                <w:rFonts w:ascii="Times New Roman" w:hAnsi="Times New Roman" w:cs="Times New Roman"/>
              </w:rPr>
              <w:t>карты 2 (SIM 2)</w:t>
            </w:r>
            <w:r w:rsidRPr="00735C99">
              <w:rPr>
                <w:rFonts w:ascii="Times New Roman" w:eastAsia="Times New Roman" w:hAnsi="Times New Roman" w:cs="Times New Roman"/>
              </w:rPr>
              <w:t xml:space="preserve"> </w:t>
            </w:r>
          </w:p>
        </w:tc>
      </w:tr>
      <w:tr w:rsidR="00735C99" w:rsidRPr="00735C99" w14:paraId="0D99EE62" w14:textId="77777777">
        <w:trPr>
          <w:trHeight w:val="406"/>
        </w:trPr>
        <w:tc>
          <w:tcPr>
            <w:tcW w:w="2268" w:type="dxa"/>
            <w:tcBorders>
              <w:top w:val="single" w:sz="4" w:space="0" w:color="000000"/>
              <w:left w:val="single" w:sz="4" w:space="0" w:color="000000"/>
              <w:bottom w:val="single" w:sz="4" w:space="0" w:color="000000"/>
              <w:right w:val="nil"/>
            </w:tcBorders>
          </w:tcPr>
          <w:p w14:paraId="0D618C1D" w14:textId="77777777" w:rsidR="00735C99" w:rsidRPr="00735C99" w:rsidRDefault="00735C99">
            <w:pPr>
              <w:spacing w:after="160" w:line="259" w:lineRule="auto"/>
              <w:ind w:firstLine="0"/>
              <w:jc w:val="left"/>
              <w:rPr>
                <w:rFonts w:ascii="Times New Roman" w:hAnsi="Times New Roman" w:cs="Times New Roman"/>
              </w:rPr>
            </w:pPr>
          </w:p>
        </w:tc>
        <w:tc>
          <w:tcPr>
            <w:tcW w:w="1015" w:type="dxa"/>
            <w:gridSpan w:val="2"/>
            <w:tcBorders>
              <w:top w:val="single" w:sz="4" w:space="0" w:color="000000"/>
              <w:left w:val="nil"/>
              <w:bottom w:val="single" w:sz="4" w:space="0" w:color="000000"/>
              <w:right w:val="single" w:sz="4" w:space="0" w:color="000000"/>
            </w:tcBorders>
          </w:tcPr>
          <w:p w14:paraId="7248E802" w14:textId="77777777" w:rsidR="00735C99" w:rsidRPr="00735C99" w:rsidRDefault="00735C99">
            <w:pPr>
              <w:spacing w:after="160" w:line="259" w:lineRule="auto"/>
              <w:ind w:firstLine="0"/>
              <w:jc w:val="left"/>
              <w:rPr>
                <w:rFonts w:ascii="Times New Roman" w:hAnsi="Times New Roman" w:cs="Times New Roman"/>
              </w:rPr>
            </w:pPr>
          </w:p>
        </w:tc>
        <w:tc>
          <w:tcPr>
            <w:tcW w:w="6180" w:type="dxa"/>
            <w:tcBorders>
              <w:top w:val="single" w:sz="4" w:space="0" w:color="000000"/>
              <w:left w:val="single" w:sz="4" w:space="0" w:color="000000"/>
              <w:bottom w:val="single" w:sz="4" w:space="0" w:color="000000"/>
              <w:right w:val="single" w:sz="4" w:space="0" w:color="000000"/>
            </w:tcBorders>
            <w:vAlign w:val="bottom"/>
          </w:tcPr>
          <w:p w14:paraId="71F98CC2" w14:textId="77777777" w:rsidR="00735C99" w:rsidRPr="00735C99" w:rsidRDefault="00735C99">
            <w:pPr>
              <w:spacing w:after="0" w:line="259" w:lineRule="auto"/>
              <w:ind w:left="110" w:firstLine="0"/>
              <w:jc w:val="left"/>
              <w:rPr>
                <w:rFonts w:ascii="Times New Roman" w:hAnsi="Times New Roman" w:cs="Times New Roman"/>
              </w:rPr>
            </w:pPr>
            <w:r w:rsidRPr="00735C99">
              <w:rPr>
                <w:rFonts w:ascii="Times New Roman" w:hAnsi="Times New Roman" w:cs="Times New Roman"/>
              </w:rPr>
              <w:t>Кнопка для извлечения SIM</w:t>
            </w:r>
            <w:r w:rsidRPr="00735C99">
              <w:rPr>
                <w:rFonts w:ascii="Times New Roman" w:eastAsia="Times New Roman" w:hAnsi="Times New Roman" w:cs="Times New Roman"/>
              </w:rPr>
              <w:t>-</w:t>
            </w:r>
            <w:r w:rsidRPr="00735C99">
              <w:rPr>
                <w:rFonts w:ascii="Times New Roman" w:hAnsi="Times New Roman" w:cs="Times New Roman"/>
              </w:rPr>
              <w:t>карты 2</w:t>
            </w:r>
            <w:r w:rsidRPr="00735C99">
              <w:rPr>
                <w:rFonts w:ascii="Times New Roman" w:eastAsia="Times New Roman" w:hAnsi="Times New Roman" w:cs="Times New Roman"/>
              </w:rPr>
              <w:t xml:space="preserve"> </w:t>
            </w:r>
          </w:p>
        </w:tc>
      </w:tr>
      <w:tr w:rsidR="00735C99" w:rsidRPr="005E58D8" w14:paraId="4D717FD5" w14:textId="77777777">
        <w:trPr>
          <w:trHeight w:val="406"/>
        </w:trPr>
        <w:tc>
          <w:tcPr>
            <w:tcW w:w="2268" w:type="dxa"/>
            <w:tcBorders>
              <w:top w:val="single" w:sz="4" w:space="0" w:color="000000"/>
              <w:left w:val="single" w:sz="4" w:space="0" w:color="000000"/>
              <w:bottom w:val="single" w:sz="4" w:space="0" w:color="000000"/>
              <w:right w:val="nil"/>
            </w:tcBorders>
          </w:tcPr>
          <w:p w14:paraId="655ADB79" w14:textId="77777777" w:rsidR="00735C99" w:rsidRPr="00735C99" w:rsidRDefault="00735C99">
            <w:pPr>
              <w:spacing w:after="0" w:line="259" w:lineRule="auto"/>
              <w:ind w:left="1075" w:firstLine="0"/>
              <w:jc w:val="center"/>
              <w:rPr>
                <w:rFonts w:ascii="Times New Roman" w:hAnsi="Times New Roman" w:cs="Times New Roman"/>
              </w:rPr>
            </w:pPr>
            <w:r w:rsidRPr="00735C99">
              <w:rPr>
                <w:rFonts w:ascii="Times New Roman" w:eastAsia="Times New Roman" w:hAnsi="Times New Roman" w:cs="Times New Roman"/>
              </w:rPr>
              <w:t xml:space="preserve"> </w:t>
            </w:r>
          </w:p>
          <w:p w14:paraId="69A2A1CC" w14:textId="77777777" w:rsidR="00735C99" w:rsidRPr="00735C99" w:rsidRDefault="00735C99">
            <w:pPr>
              <w:spacing w:after="0" w:line="259" w:lineRule="auto"/>
              <w:ind w:left="1349" w:firstLine="0"/>
              <w:jc w:val="left"/>
              <w:rPr>
                <w:rFonts w:ascii="Times New Roman" w:hAnsi="Times New Roman" w:cs="Times New Roman"/>
              </w:rPr>
            </w:pPr>
            <w:r w:rsidRPr="00735C99">
              <w:rPr>
                <w:rFonts w:ascii="Times New Roman" w:eastAsia="Times New Roman" w:hAnsi="Times New Roman" w:cs="Times New Roman"/>
              </w:rPr>
              <w:t xml:space="preserve">ETH1 </w:t>
            </w:r>
          </w:p>
        </w:tc>
        <w:tc>
          <w:tcPr>
            <w:tcW w:w="1015" w:type="dxa"/>
            <w:gridSpan w:val="2"/>
            <w:tcBorders>
              <w:top w:val="single" w:sz="4" w:space="0" w:color="000000"/>
              <w:left w:val="nil"/>
              <w:bottom w:val="single" w:sz="4" w:space="0" w:color="000000"/>
              <w:right w:val="single" w:sz="4" w:space="0" w:color="000000"/>
            </w:tcBorders>
          </w:tcPr>
          <w:p w14:paraId="1F25FE15" w14:textId="77777777" w:rsidR="00735C99" w:rsidRPr="00735C99" w:rsidRDefault="00735C99">
            <w:pPr>
              <w:spacing w:after="160" w:line="259" w:lineRule="auto"/>
              <w:ind w:firstLine="0"/>
              <w:jc w:val="left"/>
              <w:rPr>
                <w:rFonts w:ascii="Times New Roman" w:hAnsi="Times New Roman" w:cs="Times New Roman"/>
              </w:rPr>
            </w:pPr>
          </w:p>
        </w:tc>
        <w:tc>
          <w:tcPr>
            <w:tcW w:w="6180" w:type="dxa"/>
            <w:tcBorders>
              <w:top w:val="single" w:sz="4" w:space="0" w:color="000000"/>
              <w:left w:val="single" w:sz="4" w:space="0" w:color="000000"/>
              <w:bottom w:val="single" w:sz="4" w:space="0" w:color="000000"/>
              <w:right w:val="single" w:sz="4" w:space="0" w:color="000000"/>
            </w:tcBorders>
            <w:vAlign w:val="bottom"/>
          </w:tcPr>
          <w:p w14:paraId="0F911F7C" w14:textId="77777777" w:rsidR="00735C99" w:rsidRPr="00735C99" w:rsidRDefault="00735C99">
            <w:pPr>
              <w:spacing w:after="0" w:line="259" w:lineRule="auto"/>
              <w:ind w:left="110" w:firstLine="0"/>
              <w:rPr>
                <w:rFonts w:ascii="Times New Roman" w:hAnsi="Times New Roman" w:cs="Times New Roman"/>
                <w:lang w:val="en-US"/>
              </w:rPr>
            </w:pPr>
            <w:r w:rsidRPr="00735C99">
              <w:rPr>
                <w:rFonts w:ascii="Times New Roman" w:hAnsi="Times New Roman" w:cs="Times New Roman"/>
              </w:rPr>
              <w:t>Порт</w:t>
            </w:r>
            <w:r w:rsidRPr="00735C99">
              <w:rPr>
                <w:rFonts w:ascii="Times New Roman" w:eastAsia="Times New Roman" w:hAnsi="Times New Roman" w:cs="Times New Roman"/>
                <w:lang w:val="en-US"/>
              </w:rPr>
              <w:t xml:space="preserve"> Ethernet1 (LAN/WAN 10/100 </w:t>
            </w:r>
            <w:r w:rsidRPr="00735C99">
              <w:rPr>
                <w:rFonts w:ascii="Times New Roman" w:hAnsi="Times New Roman" w:cs="Times New Roman"/>
              </w:rPr>
              <w:t>Мбит</w:t>
            </w:r>
            <w:r w:rsidRPr="00735C99">
              <w:rPr>
                <w:rFonts w:ascii="Times New Roman" w:eastAsia="Times New Roman" w:hAnsi="Times New Roman" w:cs="Times New Roman"/>
                <w:lang w:val="en-US"/>
              </w:rPr>
              <w:t>/</w:t>
            </w:r>
            <w:r w:rsidRPr="00735C99">
              <w:rPr>
                <w:rFonts w:ascii="Times New Roman" w:hAnsi="Times New Roman" w:cs="Times New Roman"/>
              </w:rPr>
              <w:t>с</w:t>
            </w:r>
            <w:r w:rsidRPr="00735C99">
              <w:rPr>
                <w:rFonts w:ascii="Times New Roman" w:eastAsia="Times New Roman" w:hAnsi="Times New Roman" w:cs="Times New Roman"/>
                <w:lang w:val="en-US"/>
              </w:rPr>
              <w:t xml:space="preserve">), </w:t>
            </w:r>
            <w:r w:rsidRPr="00735C99">
              <w:rPr>
                <w:rFonts w:ascii="Times New Roman" w:hAnsi="Times New Roman" w:cs="Times New Roman"/>
              </w:rPr>
              <w:t>разъём</w:t>
            </w:r>
            <w:r w:rsidRPr="00735C99">
              <w:rPr>
                <w:rFonts w:ascii="Times New Roman" w:eastAsia="Times New Roman" w:hAnsi="Times New Roman" w:cs="Times New Roman"/>
                <w:lang w:val="en-US"/>
              </w:rPr>
              <w:t xml:space="preserve"> RJ-45  </w:t>
            </w:r>
          </w:p>
        </w:tc>
      </w:tr>
      <w:tr w:rsidR="00735C99" w:rsidRPr="005E58D8" w14:paraId="42E6E388" w14:textId="77777777">
        <w:trPr>
          <w:trHeight w:val="408"/>
        </w:trPr>
        <w:tc>
          <w:tcPr>
            <w:tcW w:w="2268" w:type="dxa"/>
            <w:tcBorders>
              <w:top w:val="single" w:sz="4" w:space="0" w:color="000000"/>
              <w:left w:val="single" w:sz="4" w:space="0" w:color="000000"/>
              <w:bottom w:val="single" w:sz="4" w:space="0" w:color="000000"/>
              <w:right w:val="nil"/>
            </w:tcBorders>
            <w:vAlign w:val="bottom"/>
          </w:tcPr>
          <w:p w14:paraId="1641F987" w14:textId="77777777" w:rsidR="00735C99" w:rsidRPr="00735C99" w:rsidRDefault="00735C99">
            <w:pPr>
              <w:spacing w:after="0" w:line="259" w:lineRule="auto"/>
              <w:ind w:left="1349" w:firstLine="0"/>
              <w:jc w:val="left"/>
              <w:rPr>
                <w:rFonts w:ascii="Times New Roman" w:hAnsi="Times New Roman" w:cs="Times New Roman"/>
              </w:rPr>
            </w:pPr>
            <w:r w:rsidRPr="00735C99">
              <w:rPr>
                <w:rFonts w:ascii="Times New Roman" w:eastAsia="Times New Roman" w:hAnsi="Times New Roman" w:cs="Times New Roman"/>
              </w:rPr>
              <w:t xml:space="preserve">ETH2 </w:t>
            </w:r>
          </w:p>
        </w:tc>
        <w:tc>
          <w:tcPr>
            <w:tcW w:w="1015" w:type="dxa"/>
            <w:gridSpan w:val="2"/>
            <w:tcBorders>
              <w:top w:val="single" w:sz="4" w:space="0" w:color="000000"/>
              <w:left w:val="nil"/>
              <w:bottom w:val="single" w:sz="4" w:space="0" w:color="000000"/>
              <w:right w:val="single" w:sz="4" w:space="0" w:color="000000"/>
            </w:tcBorders>
          </w:tcPr>
          <w:p w14:paraId="7C0E8023" w14:textId="77777777" w:rsidR="00735C99" w:rsidRPr="00735C99" w:rsidRDefault="00735C99">
            <w:pPr>
              <w:spacing w:after="160" w:line="259" w:lineRule="auto"/>
              <w:ind w:firstLine="0"/>
              <w:jc w:val="left"/>
              <w:rPr>
                <w:rFonts w:ascii="Times New Roman" w:hAnsi="Times New Roman" w:cs="Times New Roman"/>
              </w:rPr>
            </w:pPr>
          </w:p>
        </w:tc>
        <w:tc>
          <w:tcPr>
            <w:tcW w:w="6180" w:type="dxa"/>
            <w:tcBorders>
              <w:top w:val="single" w:sz="4" w:space="0" w:color="000000"/>
              <w:left w:val="single" w:sz="4" w:space="0" w:color="000000"/>
              <w:bottom w:val="single" w:sz="4" w:space="0" w:color="000000"/>
              <w:right w:val="single" w:sz="4" w:space="0" w:color="000000"/>
            </w:tcBorders>
            <w:vAlign w:val="bottom"/>
          </w:tcPr>
          <w:p w14:paraId="5356C596" w14:textId="77777777" w:rsidR="00735C99" w:rsidRPr="00735C99" w:rsidRDefault="00735C99">
            <w:pPr>
              <w:spacing w:after="0" w:line="259" w:lineRule="auto"/>
              <w:ind w:left="110" w:firstLine="0"/>
              <w:rPr>
                <w:rFonts w:ascii="Times New Roman" w:hAnsi="Times New Roman" w:cs="Times New Roman"/>
                <w:lang w:val="en-US"/>
              </w:rPr>
            </w:pPr>
            <w:r w:rsidRPr="00735C99">
              <w:rPr>
                <w:rFonts w:ascii="Times New Roman" w:hAnsi="Times New Roman" w:cs="Times New Roman"/>
              </w:rPr>
              <w:t>Порт</w:t>
            </w:r>
            <w:r w:rsidRPr="00735C99">
              <w:rPr>
                <w:rFonts w:ascii="Times New Roman" w:eastAsia="Times New Roman" w:hAnsi="Times New Roman" w:cs="Times New Roman"/>
                <w:lang w:val="en-US"/>
              </w:rPr>
              <w:t xml:space="preserve"> Ethernet2 (LAN/WAN 10/100 </w:t>
            </w:r>
            <w:r w:rsidRPr="00735C99">
              <w:rPr>
                <w:rFonts w:ascii="Times New Roman" w:hAnsi="Times New Roman" w:cs="Times New Roman"/>
              </w:rPr>
              <w:t>Мбит</w:t>
            </w:r>
            <w:r w:rsidRPr="00735C99">
              <w:rPr>
                <w:rFonts w:ascii="Times New Roman" w:eastAsia="Times New Roman" w:hAnsi="Times New Roman" w:cs="Times New Roman"/>
                <w:lang w:val="en-US"/>
              </w:rPr>
              <w:t>/</w:t>
            </w:r>
            <w:r w:rsidRPr="00735C99">
              <w:rPr>
                <w:rFonts w:ascii="Times New Roman" w:hAnsi="Times New Roman" w:cs="Times New Roman"/>
              </w:rPr>
              <w:t>с</w:t>
            </w:r>
            <w:r w:rsidRPr="00735C99">
              <w:rPr>
                <w:rFonts w:ascii="Times New Roman" w:eastAsia="Times New Roman" w:hAnsi="Times New Roman" w:cs="Times New Roman"/>
                <w:lang w:val="en-US"/>
              </w:rPr>
              <w:t xml:space="preserve">), </w:t>
            </w:r>
            <w:r w:rsidRPr="00735C99">
              <w:rPr>
                <w:rFonts w:ascii="Times New Roman" w:hAnsi="Times New Roman" w:cs="Times New Roman"/>
              </w:rPr>
              <w:t>разъём</w:t>
            </w:r>
            <w:r w:rsidRPr="00735C99">
              <w:rPr>
                <w:rFonts w:ascii="Times New Roman" w:eastAsia="Times New Roman" w:hAnsi="Times New Roman" w:cs="Times New Roman"/>
                <w:lang w:val="en-US"/>
              </w:rPr>
              <w:t xml:space="preserve"> RJ-45  </w:t>
            </w:r>
          </w:p>
        </w:tc>
      </w:tr>
      <w:tr w:rsidR="00735C99" w:rsidRPr="00735C99" w14:paraId="53268B3C" w14:textId="77777777">
        <w:trPr>
          <w:trHeight w:val="406"/>
        </w:trPr>
        <w:tc>
          <w:tcPr>
            <w:tcW w:w="2268" w:type="dxa"/>
            <w:tcBorders>
              <w:top w:val="single" w:sz="4" w:space="0" w:color="000000"/>
              <w:left w:val="single" w:sz="4" w:space="0" w:color="000000"/>
              <w:bottom w:val="single" w:sz="4" w:space="0" w:color="000000"/>
              <w:right w:val="nil"/>
            </w:tcBorders>
            <w:vAlign w:val="bottom"/>
          </w:tcPr>
          <w:p w14:paraId="2EB3C2A8" w14:textId="77777777" w:rsidR="00735C99" w:rsidRPr="00735C99" w:rsidRDefault="00735C99">
            <w:pPr>
              <w:spacing w:after="0" w:line="259" w:lineRule="auto"/>
              <w:ind w:right="79" w:firstLine="0"/>
              <w:jc w:val="right"/>
              <w:rPr>
                <w:rFonts w:ascii="Times New Roman" w:hAnsi="Times New Roman" w:cs="Times New Roman"/>
              </w:rPr>
            </w:pPr>
            <w:r w:rsidRPr="00735C99">
              <w:rPr>
                <w:rFonts w:ascii="Times New Roman" w:eastAsia="Times New Roman" w:hAnsi="Times New Roman" w:cs="Times New Roman"/>
              </w:rPr>
              <w:t>PWR, NET, A</w:t>
            </w:r>
          </w:p>
        </w:tc>
        <w:tc>
          <w:tcPr>
            <w:tcW w:w="1015" w:type="dxa"/>
            <w:gridSpan w:val="2"/>
            <w:tcBorders>
              <w:top w:val="single" w:sz="4" w:space="0" w:color="000000"/>
              <w:left w:val="nil"/>
              <w:bottom w:val="single" w:sz="4" w:space="0" w:color="000000"/>
              <w:right w:val="single" w:sz="4" w:space="0" w:color="000000"/>
            </w:tcBorders>
            <w:vAlign w:val="bottom"/>
          </w:tcPr>
          <w:p w14:paraId="413F703D" w14:textId="77777777" w:rsidR="00735C99" w:rsidRPr="00735C99" w:rsidRDefault="00735C99">
            <w:pPr>
              <w:spacing w:after="0" w:line="259" w:lineRule="auto"/>
              <w:ind w:left="-79" w:firstLine="0"/>
              <w:jc w:val="left"/>
              <w:rPr>
                <w:rFonts w:ascii="Times New Roman" w:hAnsi="Times New Roman" w:cs="Times New Roman"/>
              </w:rPr>
            </w:pPr>
            <w:r w:rsidRPr="00735C99">
              <w:rPr>
                <w:rFonts w:ascii="Times New Roman" w:eastAsia="Times New Roman" w:hAnsi="Times New Roman" w:cs="Times New Roman"/>
              </w:rPr>
              <w:t xml:space="preserve">CT </w:t>
            </w:r>
          </w:p>
        </w:tc>
        <w:tc>
          <w:tcPr>
            <w:tcW w:w="6180" w:type="dxa"/>
            <w:tcBorders>
              <w:top w:val="single" w:sz="4" w:space="0" w:color="000000"/>
              <w:left w:val="single" w:sz="4" w:space="0" w:color="000000"/>
              <w:bottom w:val="single" w:sz="4" w:space="0" w:color="000000"/>
              <w:right w:val="single" w:sz="4" w:space="0" w:color="000000"/>
            </w:tcBorders>
            <w:vAlign w:val="bottom"/>
          </w:tcPr>
          <w:p w14:paraId="39C19965" w14:textId="77777777" w:rsidR="00735C99" w:rsidRPr="00735C99" w:rsidRDefault="00735C99">
            <w:pPr>
              <w:spacing w:after="0" w:line="259" w:lineRule="auto"/>
              <w:ind w:left="110" w:firstLine="0"/>
              <w:jc w:val="left"/>
              <w:rPr>
                <w:rFonts w:ascii="Times New Roman" w:hAnsi="Times New Roman" w:cs="Times New Roman"/>
              </w:rPr>
            </w:pPr>
            <w:r w:rsidRPr="00735C99">
              <w:rPr>
                <w:rFonts w:ascii="Times New Roman" w:hAnsi="Times New Roman" w:cs="Times New Roman"/>
              </w:rPr>
              <w:t xml:space="preserve">Светодиодные индикаторы </w:t>
            </w:r>
            <w:r w:rsidRPr="00735C99">
              <w:rPr>
                <w:rFonts w:ascii="Times New Roman" w:eastAsia="Times New Roman" w:hAnsi="Times New Roman" w:cs="Times New Roman"/>
              </w:rPr>
              <w:t xml:space="preserve"> </w:t>
            </w:r>
          </w:p>
        </w:tc>
      </w:tr>
      <w:tr w:rsidR="00735C99" w:rsidRPr="00735C99" w14:paraId="0F982BBD" w14:textId="77777777">
        <w:trPr>
          <w:trHeight w:val="406"/>
        </w:trPr>
        <w:tc>
          <w:tcPr>
            <w:tcW w:w="2268" w:type="dxa"/>
            <w:tcBorders>
              <w:top w:val="single" w:sz="4" w:space="0" w:color="000000"/>
              <w:left w:val="single" w:sz="4" w:space="0" w:color="000000"/>
              <w:bottom w:val="single" w:sz="4" w:space="0" w:color="000000"/>
              <w:right w:val="nil"/>
            </w:tcBorders>
            <w:vAlign w:val="bottom"/>
          </w:tcPr>
          <w:p w14:paraId="08B86AF2" w14:textId="77777777" w:rsidR="00735C99" w:rsidRPr="00735C99" w:rsidRDefault="00735C99">
            <w:pPr>
              <w:spacing w:after="0" w:line="259" w:lineRule="auto"/>
              <w:ind w:right="33" w:firstLine="0"/>
              <w:jc w:val="right"/>
              <w:rPr>
                <w:rFonts w:ascii="Times New Roman" w:hAnsi="Times New Roman" w:cs="Times New Roman"/>
              </w:rPr>
            </w:pPr>
            <w:r w:rsidRPr="00735C99">
              <w:rPr>
                <w:rFonts w:ascii="Times New Roman" w:eastAsia="Times New Roman" w:hAnsi="Times New Roman" w:cs="Times New Roman"/>
              </w:rPr>
              <w:t xml:space="preserve">ANT MAIN </w:t>
            </w:r>
          </w:p>
        </w:tc>
        <w:tc>
          <w:tcPr>
            <w:tcW w:w="1015" w:type="dxa"/>
            <w:gridSpan w:val="2"/>
            <w:tcBorders>
              <w:top w:val="single" w:sz="4" w:space="0" w:color="000000"/>
              <w:left w:val="nil"/>
              <w:bottom w:val="single" w:sz="4" w:space="0" w:color="000000"/>
              <w:right w:val="single" w:sz="4" w:space="0" w:color="000000"/>
            </w:tcBorders>
          </w:tcPr>
          <w:p w14:paraId="25EB79D7" w14:textId="77777777" w:rsidR="00735C99" w:rsidRPr="00735C99" w:rsidRDefault="00735C99">
            <w:pPr>
              <w:spacing w:after="160" w:line="259" w:lineRule="auto"/>
              <w:ind w:firstLine="0"/>
              <w:jc w:val="left"/>
              <w:rPr>
                <w:rFonts w:ascii="Times New Roman" w:hAnsi="Times New Roman" w:cs="Times New Roman"/>
              </w:rPr>
            </w:pPr>
          </w:p>
        </w:tc>
        <w:tc>
          <w:tcPr>
            <w:tcW w:w="6180" w:type="dxa"/>
            <w:tcBorders>
              <w:top w:val="single" w:sz="4" w:space="0" w:color="000000"/>
              <w:left w:val="single" w:sz="4" w:space="0" w:color="000000"/>
              <w:bottom w:val="single" w:sz="4" w:space="0" w:color="000000"/>
              <w:right w:val="single" w:sz="4" w:space="0" w:color="000000"/>
            </w:tcBorders>
            <w:vAlign w:val="bottom"/>
          </w:tcPr>
          <w:p w14:paraId="55AE0239" w14:textId="77777777" w:rsidR="00735C99" w:rsidRPr="00735C99" w:rsidRDefault="00735C99">
            <w:pPr>
              <w:spacing w:after="0" w:line="259" w:lineRule="auto"/>
              <w:ind w:left="110" w:firstLine="0"/>
              <w:jc w:val="left"/>
              <w:rPr>
                <w:rFonts w:ascii="Times New Roman" w:hAnsi="Times New Roman" w:cs="Times New Roman"/>
              </w:rPr>
            </w:pPr>
            <w:r w:rsidRPr="00735C99">
              <w:rPr>
                <w:rFonts w:ascii="Times New Roman" w:hAnsi="Times New Roman" w:cs="Times New Roman"/>
              </w:rPr>
              <w:t>Разъём SMA</w:t>
            </w:r>
            <w:r w:rsidRPr="00735C99">
              <w:rPr>
                <w:rFonts w:ascii="Times New Roman" w:eastAsia="Times New Roman" w:hAnsi="Times New Roman" w:cs="Times New Roman"/>
              </w:rPr>
              <w:t>-</w:t>
            </w:r>
            <w:r w:rsidRPr="00735C99">
              <w:rPr>
                <w:rFonts w:ascii="Times New Roman" w:hAnsi="Times New Roman" w:cs="Times New Roman"/>
              </w:rPr>
              <w:t xml:space="preserve">F для подключения GSM/3G антенны </w:t>
            </w:r>
            <w:r w:rsidRPr="00735C99">
              <w:rPr>
                <w:rFonts w:ascii="Times New Roman" w:eastAsia="Times New Roman" w:hAnsi="Times New Roman" w:cs="Times New Roman"/>
              </w:rPr>
              <w:t xml:space="preserve"> </w:t>
            </w:r>
          </w:p>
        </w:tc>
      </w:tr>
      <w:tr w:rsidR="00735C99" w:rsidRPr="00735C99" w14:paraId="55E3A3F0" w14:textId="77777777">
        <w:trPr>
          <w:trHeight w:val="682"/>
        </w:trPr>
        <w:tc>
          <w:tcPr>
            <w:tcW w:w="2268" w:type="dxa"/>
            <w:tcBorders>
              <w:top w:val="single" w:sz="4" w:space="0" w:color="000000"/>
              <w:left w:val="single" w:sz="4" w:space="0" w:color="000000"/>
              <w:bottom w:val="single" w:sz="4" w:space="0" w:color="000000"/>
              <w:right w:val="nil"/>
            </w:tcBorders>
            <w:vAlign w:val="bottom"/>
          </w:tcPr>
          <w:p w14:paraId="5BD29BC5" w14:textId="77777777" w:rsidR="00735C99" w:rsidRPr="00735C99" w:rsidRDefault="00735C99">
            <w:pPr>
              <w:spacing w:after="0" w:line="259" w:lineRule="auto"/>
              <w:ind w:right="220" w:firstLine="0"/>
              <w:jc w:val="right"/>
              <w:rPr>
                <w:rFonts w:ascii="Times New Roman" w:hAnsi="Times New Roman" w:cs="Times New Roman"/>
              </w:rPr>
            </w:pPr>
            <w:proofErr w:type="spellStart"/>
            <w:r w:rsidRPr="00735C99">
              <w:rPr>
                <w:rFonts w:ascii="Times New Roman" w:eastAsia="Times New Roman" w:hAnsi="Times New Roman" w:cs="Times New Roman"/>
              </w:rPr>
              <w:t>micriSD</w:t>
            </w:r>
            <w:proofErr w:type="spellEnd"/>
            <w:r w:rsidRPr="00735C99">
              <w:rPr>
                <w:rFonts w:ascii="Times New Roman" w:eastAsia="Times New Roman" w:hAnsi="Times New Roman" w:cs="Times New Roman"/>
              </w:rPr>
              <w:t xml:space="preserve"> </w:t>
            </w:r>
          </w:p>
        </w:tc>
        <w:tc>
          <w:tcPr>
            <w:tcW w:w="1015" w:type="dxa"/>
            <w:gridSpan w:val="2"/>
            <w:tcBorders>
              <w:top w:val="single" w:sz="4" w:space="0" w:color="000000"/>
              <w:left w:val="nil"/>
              <w:bottom w:val="single" w:sz="4" w:space="0" w:color="000000"/>
              <w:right w:val="single" w:sz="4" w:space="0" w:color="000000"/>
            </w:tcBorders>
          </w:tcPr>
          <w:p w14:paraId="39AEB18E" w14:textId="77777777" w:rsidR="00735C99" w:rsidRPr="00735C99" w:rsidRDefault="00735C99">
            <w:pPr>
              <w:spacing w:after="160" w:line="259" w:lineRule="auto"/>
              <w:ind w:firstLine="0"/>
              <w:jc w:val="left"/>
              <w:rPr>
                <w:rFonts w:ascii="Times New Roman" w:hAnsi="Times New Roman" w:cs="Times New Roman"/>
              </w:rPr>
            </w:pPr>
          </w:p>
        </w:tc>
        <w:tc>
          <w:tcPr>
            <w:tcW w:w="6180" w:type="dxa"/>
            <w:tcBorders>
              <w:top w:val="single" w:sz="4" w:space="0" w:color="000000"/>
              <w:left w:val="single" w:sz="4" w:space="0" w:color="000000"/>
              <w:bottom w:val="single" w:sz="4" w:space="0" w:color="000000"/>
              <w:right w:val="single" w:sz="4" w:space="0" w:color="000000"/>
            </w:tcBorders>
            <w:vAlign w:val="bottom"/>
          </w:tcPr>
          <w:p w14:paraId="7DDE5805" w14:textId="77777777" w:rsidR="00735C99" w:rsidRPr="00735C99" w:rsidRDefault="00735C99">
            <w:pPr>
              <w:spacing w:after="0" w:line="259" w:lineRule="auto"/>
              <w:ind w:left="110" w:firstLine="0"/>
              <w:rPr>
                <w:rFonts w:ascii="Times New Roman" w:hAnsi="Times New Roman" w:cs="Times New Roman"/>
              </w:rPr>
            </w:pPr>
            <w:r w:rsidRPr="00735C99">
              <w:rPr>
                <w:rFonts w:ascii="Times New Roman" w:hAnsi="Times New Roman" w:cs="Times New Roman"/>
              </w:rPr>
              <w:t>Слот под карту памяти</w:t>
            </w:r>
            <w:r w:rsidRPr="00735C99">
              <w:rPr>
                <w:rFonts w:ascii="Times New Roman" w:eastAsia="Times New Roman" w:hAnsi="Times New Roman" w:cs="Times New Roman"/>
              </w:rPr>
              <w:t xml:space="preserve"> (</w:t>
            </w:r>
            <w:r w:rsidRPr="00735C99">
              <w:rPr>
                <w:rFonts w:ascii="Times New Roman" w:hAnsi="Times New Roman" w:cs="Times New Roman"/>
              </w:rPr>
              <w:t>поставляется с картой памяти на 256 Мб</w:t>
            </w:r>
            <w:r w:rsidRPr="00735C99">
              <w:rPr>
                <w:rFonts w:ascii="Times New Roman" w:eastAsia="Times New Roman" w:hAnsi="Times New Roman" w:cs="Times New Roman"/>
              </w:rPr>
              <w:t xml:space="preserve">) </w:t>
            </w:r>
          </w:p>
        </w:tc>
      </w:tr>
      <w:tr w:rsidR="00735C99" w:rsidRPr="00735C99" w14:paraId="4DE52F3F" w14:textId="77777777">
        <w:trPr>
          <w:trHeight w:val="406"/>
        </w:trPr>
        <w:tc>
          <w:tcPr>
            <w:tcW w:w="2268" w:type="dxa"/>
            <w:tcBorders>
              <w:top w:val="single" w:sz="4" w:space="0" w:color="000000"/>
              <w:left w:val="single" w:sz="4" w:space="0" w:color="000000"/>
              <w:bottom w:val="single" w:sz="4" w:space="0" w:color="000000"/>
              <w:right w:val="nil"/>
            </w:tcBorders>
          </w:tcPr>
          <w:p w14:paraId="19150C3A" w14:textId="77777777" w:rsidR="00735C99" w:rsidRPr="00735C99" w:rsidRDefault="00735C99">
            <w:pPr>
              <w:spacing w:after="160" w:line="259" w:lineRule="auto"/>
              <w:ind w:firstLine="0"/>
              <w:jc w:val="left"/>
              <w:rPr>
                <w:rFonts w:ascii="Times New Roman" w:hAnsi="Times New Roman" w:cs="Times New Roman"/>
              </w:rPr>
            </w:pPr>
          </w:p>
        </w:tc>
        <w:tc>
          <w:tcPr>
            <w:tcW w:w="7195" w:type="dxa"/>
            <w:gridSpan w:val="3"/>
            <w:tcBorders>
              <w:top w:val="single" w:sz="4" w:space="0" w:color="000000"/>
              <w:left w:val="nil"/>
              <w:bottom w:val="single" w:sz="4" w:space="0" w:color="000000"/>
              <w:right w:val="single" w:sz="4" w:space="0" w:color="000000"/>
            </w:tcBorders>
            <w:vAlign w:val="bottom"/>
          </w:tcPr>
          <w:p w14:paraId="5782BEF9" w14:textId="77777777" w:rsidR="00735C99" w:rsidRPr="00735C99" w:rsidRDefault="00735C99">
            <w:pPr>
              <w:spacing w:after="0" w:line="259" w:lineRule="auto"/>
              <w:ind w:left="720" w:firstLine="0"/>
              <w:jc w:val="left"/>
              <w:rPr>
                <w:rFonts w:ascii="Times New Roman" w:hAnsi="Times New Roman" w:cs="Times New Roman"/>
              </w:rPr>
            </w:pPr>
            <w:r w:rsidRPr="00735C99">
              <w:rPr>
                <w:rFonts w:ascii="Times New Roman" w:hAnsi="Times New Roman" w:cs="Times New Roman"/>
              </w:rPr>
              <w:t>Внешний вид с обратной стороны</w:t>
            </w:r>
            <w:r w:rsidRPr="00735C99">
              <w:rPr>
                <w:rFonts w:ascii="Times New Roman" w:eastAsia="Times New Roman" w:hAnsi="Times New Roman" w:cs="Times New Roman"/>
              </w:rPr>
              <w:t xml:space="preserve"> </w:t>
            </w:r>
          </w:p>
        </w:tc>
      </w:tr>
      <w:tr w:rsidR="00735C99" w:rsidRPr="00735C99" w14:paraId="61966973" w14:textId="77777777">
        <w:trPr>
          <w:trHeight w:val="406"/>
        </w:trPr>
        <w:tc>
          <w:tcPr>
            <w:tcW w:w="2268" w:type="dxa"/>
            <w:tcBorders>
              <w:top w:val="single" w:sz="4" w:space="0" w:color="000000"/>
              <w:left w:val="single" w:sz="4" w:space="0" w:color="000000"/>
              <w:bottom w:val="single" w:sz="4" w:space="0" w:color="000000"/>
              <w:right w:val="nil"/>
            </w:tcBorders>
            <w:vAlign w:val="bottom"/>
          </w:tcPr>
          <w:p w14:paraId="6C526717" w14:textId="77777777" w:rsidR="00735C99" w:rsidRPr="00735C99" w:rsidRDefault="00735C99">
            <w:pPr>
              <w:spacing w:after="0" w:line="259" w:lineRule="auto"/>
              <w:ind w:right="320" w:firstLine="0"/>
              <w:jc w:val="right"/>
              <w:rPr>
                <w:rFonts w:ascii="Times New Roman" w:hAnsi="Times New Roman" w:cs="Times New Roman"/>
              </w:rPr>
            </w:pPr>
            <w:r w:rsidRPr="00735C99">
              <w:rPr>
                <w:rFonts w:ascii="Times New Roman" w:eastAsia="Times New Roman" w:hAnsi="Times New Roman" w:cs="Times New Roman"/>
              </w:rPr>
              <w:t xml:space="preserve">GNSS </w:t>
            </w:r>
          </w:p>
        </w:tc>
        <w:tc>
          <w:tcPr>
            <w:tcW w:w="1015" w:type="dxa"/>
            <w:gridSpan w:val="2"/>
            <w:tcBorders>
              <w:top w:val="single" w:sz="4" w:space="0" w:color="000000"/>
              <w:left w:val="nil"/>
              <w:bottom w:val="single" w:sz="4" w:space="0" w:color="000000"/>
              <w:right w:val="single" w:sz="4" w:space="0" w:color="000000"/>
            </w:tcBorders>
          </w:tcPr>
          <w:p w14:paraId="3049CA14" w14:textId="77777777" w:rsidR="00735C99" w:rsidRPr="00735C99" w:rsidRDefault="00735C99">
            <w:pPr>
              <w:spacing w:after="160" w:line="259" w:lineRule="auto"/>
              <w:ind w:firstLine="0"/>
              <w:jc w:val="left"/>
              <w:rPr>
                <w:rFonts w:ascii="Times New Roman" w:hAnsi="Times New Roman" w:cs="Times New Roman"/>
              </w:rPr>
            </w:pPr>
          </w:p>
        </w:tc>
        <w:tc>
          <w:tcPr>
            <w:tcW w:w="6180" w:type="dxa"/>
            <w:tcBorders>
              <w:top w:val="single" w:sz="4" w:space="0" w:color="000000"/>
              <w:left w:val="single" w:sz="4" w:space="0" w:color="000000"/>
              <w:bottom w:val="single" w:sz="4" w:space="0" w:color="000000"/>
              <w:right w:val="single" w:sz="4" w:space="0" w:color="000000"/>
            </w:tcBorders>
            <w:vAlign w:val="bottom"/>
          </w:tcPr>
          <w:p w14:paraId="19DA2A53" w14:textId="77777777" w:rsidR="00735C99" w:rsidRPr="00735C99" w:rsidRDefault="00735C99">
            <w:pPr>
              <w:spacing w:after="0" w:line="259" w:lineRule="auto"/>
              <w:ind w:left="110" w:firstLine="0"/>
              <w:jc w:val="left"/>
              <w:rPr>
                <w:rFonts w:ascii="Times New Roman" w:hAnsi="Times New Roman" w:cs="Times New Roman"/>
              </w:rPr>
            </w:pPr>
            <w:r w:rsidRPr="00735C99">
              <w:rPr>
                <w:rFonts w:ascii="Times New Roman" w:hAnsi="Times New Roman" w:cs="Times New Roman"/>
              </w:rPr>
              <w:t>Разъём SMA</w:t>
            </w:r>
            <w:r w:rsidRPr="00735C99">
              <w:rPr>
                <w:rFonts w:ascii="Times New Roman" w:eastAsia="Times New Roman" w:hAnsi="Times New Roman" w:cs="Times New Roman"/>
              </w:rPr>
              <w:t>-</w:t>
            </w:r>
            <w:r w:rsidRPr="00735C99">
              <w:rPr>
                <w:rFonts w:ascii="Times New Roman" w:hAnsi="Times New Roman" w:cs="Times New Roman"/>
              </w:rPr>
              <w:t>F для подключения GSM</w:t>
            </w:r>
            <w:r w:rsidRPr="00735C99">
              <w:rPr>
                <w:rFonts w:ascii="Times New Roman" w:eastAsia="Times New Roman" w:hAnsi="Times New Roman" w:cs="Times New Roman"/>
              </w:rPr>
              <w:t xml:space="preserve"> </w:t>
            </w:r>
            <w:r w:rsidRPr="00735C99">
              <w:rPr>
                <w:rFonts w:ascii="Times New Roman" w:hAnsi="Times New Roman" w:cs="Times New Roman"/>
              </w:rPr>
              <w:t xml:space="preserve">антенны </w:t>
            </w:r>
            <w:r w:rsidRPr="00735C99">
              <w:rPr>
                <w:rFonts w:ascii="Times New Roman" w:eastAsia="Times New Roman" w:hAnsi="Times New Roman" w:cs="Times New Roman"/>
              </w:rPr>
              <w:t xml:space="preserve"> </w:t>
            </w:r>
          </w:p>
        </w:tc>
      </w:tr>
      <w:tr w:rsidR="00735C99" w:rsidRPr="00735C99" w14:paraId="3DABF609" w14:textId="77777777">
        <w:trPr>
          <w:trHeight w:val="406"/>
        </w:trPr>
        <w:tc>
          <w:tcPr>
            <w:tcW w:w="2268" w:type="dxa"/>
            <w:tcBorders>
              <w:top w:val="single" w:sz="4" w:space="0" w:color="000000"/>
              <w:left w:val="single" w:sz="4" w:space="0" w:color="000000"/>
              <w:bottom w:val="single" w:sz="4" w:space="0" w:color="000000"/>
              <w:right w:val="nil"/>
            </w:tcBorders>
            <w:vAlign w:val="bottom"/>
          </w:tcPr>
          <w:p w14:paraId="62583C90" w14:textId="77777777" w:rsidR="00735C99" w:rsidRPr="00735C99" w:rsidRDefault="00735C99">
            <w:pPr>
              <w:spacing w:after="0" w:line="259" w:lineRule="auto"/>
              <w:ind w:left="1406" w:firstLine="0"/>
              <w:jc w:val="left"/>
              <w:rPr>
                <w:rFonts w:ascii="Times New Roman" w:hAnsi="Times New Roman" w:cs="Times New Roman"/>
              </w:rPr>
            </w:pPr>
            <w:r w:rsidRPr="00735C99">
              <w:rPr>
                <w:rFonts w:ascii="Times New Roman" w:eastAsia="Times New Roman" w:hAnsi="Times New Roman" w:cs="Times New Roman"/>
              </w:rPr>
              <w:t xml:space="preserve">USB </w:t>
            </w:r>
          </w:p>
        </w:tc>
        <w:tc>
          <w:tcPr>
            <w:tcW w:w="1015" w:type="dxa"/>
            <w:gridSpan w:val="2"/>
            <w:tcBorders>
              <w:top w:val="single" w:sz="4" w:space="0" w:color="000000"/>
              <w:left w:val="nil"/>
              <w:bottom w:val="single" w:sz="4" w:space="0" w:color="000000"/>
              <w:right w:val="single" w:sz="4" w:space="0" w:color="000000"/>
            </w:tcBorders>
          </w:tcPr>
          <w:p w14:paraId="6E184DB5" w14:textId="77777777" w:rsidR="00735C99" w:rsidRPr="00735C99" w:rsidRDefault="00735C99">
            <w:pPr>
              <w:spacing w:after="160" w:line="259" w:lineRule="auto"/>
              <w:ind w:firstLine="0"/>
              <w:jc w:val="left"/>
              <w:rPr>
                <w:rFonts w:ascii="Times New Roman" w:hAnsi="Times New Roman" w:cs="Times New Roman"/>
              </w:rPr>
            </w:pPr>
          </w:p>
        </w:tc>
        <w:tc>
          <w:tcPr>
            <w:tcW w:w="6180" w:type="dxa"/>
            <w:tcBorders>
              <w:top w:val="single" w:sz="4" w:space="0" w:color="000000"/>
              <w:left w:val="single" w:sz="4" w:space="0" w:color="000000"/>
              <w:bottom w:val="single" w:sz="4" w:space="0" w:color="000000"/>
              <w:right w:val="single" w:sz="4" w:space="0" w:color="000000"/>
            </w:tcBorders>
            <w:vAlign w:val="bottom"/>
          </w:tcPr>
          <w:p w14:paraId="3569FA16" w14:textId="77777777" w:rsidR="00735C99" w:rsidRPr="00735C99" w:rsidRDefault="00735C99">
            <w:pPr>
              <w:spacing w:after="0" w:line="259" w:lineRule="auto"/>
              <w:ind w:left="110" w:firstLine="0"/>
              <w:jc w:val="left"/>
              <w:rPr>
                <w:rFonts w:ascii="Times New Roman" w:hAnsi="Times New Roman" w:cs="Times New Roman"/>
              </w:rPr>
            </w:pPr>
            <w:r w:rsidRPr="00735C99">
              <w:rPr>
                <w:rFonts w:ascii="Times New Roman" w:hAnsi="Times New Roman" w:cs="Times New Roman"/>
              </w:rPr>
              <w:t xml:space="preserve">Разъем </w:t>
            </w:r>
            <w:r w:rsidRPr="00735C99">
              <w:rPr>
                <w:rFonts w:ascii="Times New Roman" w:eastAsia="Times New Roman" w:hAnsi="Times New Roman" w:cs="Times New Roman"/>
              </w:rPr>
              <w:t xml:space="preserve">USB </w:t>
            </w:r>
          </w:p>
        </w:tc>
      </w:tr>
      <w:tr w:rsidR="00735C99" w:rsidRPr="00735C99" w14:paraId="7DC08B70" w14:textId="77777777">
        <w:trPr>
          <w:trHeight w:val="408"/>
        </w:trPr>
        <w:tc>
          <w:tcPr>
            <w:tcW w:w="2268" w:type="dxa"/>
            <w:vMerge w:val="restart"/>
            <w:tcBorders>
              <w:top w:val="single" w:sz="4" w:space="0" w:color="000000"/>
              <w:left w:val="single" w:sz="4" w:space="0" w:color="000000"/>
              <w:bottom w:val="single" w:sz="4" w:space="0" w:color="000000"/>
              <w:right w:val="single" w:sz="4" w:space="0" w:color="000000"/>
            </w:tcBorders>
            <w:vAlign w:val="bottom"/>
          </w:tcPr>
          <w:p w14:paraId="090A7B29" w14:textId="77777777" w:rsidR="00735C99" w:rsidRPr="00735C99" w:rsidRDefault="00735C99">
            <w:pPr>
              <w:spacing w:after="96" w:line="259" w:lineRule="auto"/>
              <w:ind w:right="1" w:firstLine="0"/>
              <w:jc w:val="center"/>
              <w:rPr>
                <w:rFonts w:ascii="Times New Roman" w:hAnsi="Times New Roman" w:cs="Times New Roman"/>
              </w:rPr>
            </w:pPr>
            <w:r w:rsidRPr="00735C99">
              <w:rPr>
                <w:rFonts w:ascii="Times New Roman" w:eastAsia="Times New Roman" w:hAnsi="Times New Roman" w:cs="Times New Roman"/>
              </w:rPr>
              <w:t xml:space="preserve">RWR </w:t>
            </w:r>
          </w:p>
          <w:p w14:paraId="722376BC" w14:textId="77777777" w:rsidR="00735C99" w:rsidRPr="00735C99" w:rsidRDefault="00735C99">
            <w:pPr>
              <w:spacing w:after="0" w:line="259" w:lineRule="auto"/>
              <w:ind w:right="2" w:firstLine="0"/>
              <w:jc w:val="center"/>
              <w:rPr>
                <w:rFonts w:ascii="Times New Roman" w:hAnsi="Times New Roman" w:cs="Times New Roman"/>
              </w:rPr>
            </w:pPr>
            <w:r w:rsidRPr="00735C99">
              <w:rPr>
                <w:rFonts w:ascii="Times New Roman" w:eastAsia="Times New Roman" w:hAnsi="Times New Roman" w:cs="Times New Roman"/>
              </w:rPr>
              <w:t xml:space="preserve">XP1 </w:t>
            </w:r>
          </w:p>
        </w:tc>
        <w:tc>
          <w:tcPr>
            <w:tcW w:w="1015" w:type="dxa"/>
            <w:gridSpan w:val="2"/>
            <w:tcBorders>
              <w:top w:val="single" w:sz="4" w:space="0" w:color="000000"/>
              <w:left w:val="single" w:sz="4" w:space="0" w:color="000000"/>
              <w:bottom w:val="single" w:sz="4" w:space="0" w:color="000000"/>
              <w:right w:val="single" w:sz="4" w:space="0" w:color="000000"/>
            </w:tcBorders>
            <w:vAlign w:val="bottom"/>
          </w:tcPr>
          <w:p w14:paraId="558EF5E5" w14:textId="77777777" w:rsidR="00735C99" w:rsidRPr="00735C99" w:rsidRDefault="00735C99">
            <w:pPr>
              <w:spacing w:after="0" w:line="259" w:lineRule="auto"/>
              <w:ind w:right="2" w:firstLine="0"/>
              <w:jc w:val="center"/>
              <w:rPr>
                <w:rFonts w:ascii="Times New Roman" w:hAnsi="Times New Roman" w:cs="Times New Roman"/>
              </w:rPr>
            </w:pPr>
            <w:r w:rsidRPr="00735C99">
              <w:rPr>
                <w:rFonts w:ascii="Times New Roman" w:eastAsia="Times New Roman" w:hAnsi="Times New Roman" w:cs="Times New Roman"/>
              </w:rPr>
              <w:t xml:space="preserve">G </w:t>
            </w:r>
          </w:p>
        </w:tc>
        <w:tc>
          <w:tcPr>
            <w:tcW w:w="6180" w:type="dxa"/>
            <w:tcBorders>
              <w:top w:val="single" w:sz="4" w:space="0" w:color="000000"/>
              <w:left w:val="single" w:sz="4" w:space="0" w:color="000000"/>
              <w:bottom w:val="single" w:sz="4" w:space="0" w:color="000000"/>
              <w:right w:val="single" w:sz="4" w:space="0" w:color="000000"/>
            </w:tcBorders>
            <w:vAlign w:val="bottom"/>
          </w:tcPr>
          <w:p w14:paraId="687C25BC" w14:textId="77777777" w:rsidR="00735C99" w:rsidRPr="00735C99" w:rsidRDefault="00735C99">
            <w:pPr>
              <w:spacing w:after="0" w:line="259" w:lineRule="auto"/>
              <w:ind w:left="110" w:firstLine="0"/>
              <w:jc w:val="left"/>
              <w:rPr>
                <w:rFonts w:ascii="Times New Roman" w:hAnsi="Times New Roman" w:cs="Times New Roman"/>
              </w:rPr>
            </w:pPr>
            <w:r w:rsidRPr="00735C99">
              <w:rPr>
                <w:rFonts w:ascii="Times New Roman" w:hAnsi="Times New Roman" w:cs="Times New Roman"/>
              </w:rPr>
              <w:t>Земля</w:t>
            </w:r>
            <w:r w:rsidRPr="00735C99">
              <w:rPr>
                <w:rFonts w:ascii="Times New Roman" w:eastAsia="Times New Roman" w:hAnsi="Times New Roman" w:cs="Times New Roman"/>
              </w:rPr>
              <w:t xml:space="preserve"> </w:t>
            </w:r>
          </w:p>
        </w:tc>
      </w:tr>
      <w:tr w:rsidR="00735C99" w:rsidRPr="00735C99" w14:paraId="6ACF0E29" w14:textId="77777777">
        <w:trPr>
          <w:trHeight w:val="406"/>
        </w:trPr>
        <w:tc>
          <w:tcPr>
            <w:tcW w:w="0" w:type="auto"/>
            <w:vMerge/>
            <w:tcBorders>
              <w:top w:val="nil"/>
              <w:left w:val="single" w:sz="4" w:space="0" w:color="000000"/>
              <w:bottom w:val="single" w:sz="4" w:space="0" w:color="000000"/>
              <w:right w:val="single" w:sz="4" w:space="0" w:color="000000"/>
            </w:tcBorders>
          </w:tcPr>
          <w:p w14:paraId="5EB24856" w14:textId="77777777" w:rsidR="00735C99" w:rsidRPr="00735C99" w:rsidRDefault="00735C99">
            <w:pPr>
              <w:spacing w:after="160" w:line="259" w:lineRule="auto"/>
              <w:ind w:firstLine="0"/>
              <w:jc w:val="left"/>
              <w:rPr>
                <w:rFonts w:ascii="Times New Roman" w:hAnsi="Times New Roman" w:cs="Times New Roman"/>
              </w:rPr>
            </w:pPr>
          </w:p>
        </w:tc>
        <w:tc>
          <w:tcPr>
            <w:tcW w:w="1015" w:type="dxa"/>
            <w:gridSpan w:val="2"/>
            <w:tcBorders>
              <w:top w:val="single" w:sz="4" w:space="0" w:color="000000"/>
              <w:left w:val="single" w:sz="4" w:space="0" w:color="000000"/>
              <w:bottom w:val="single" w:sz="4" w:space="0" w:color="000000"/>
              <w:right w:val="single" w:sz="4" w:space="0" w:color="000000"/>
            </w:tcBorders>
            <w:vAlign w:val="bottom"/>
          </w:tcPr>
          <w:p w14:paraId="788E06CC" w14:textId="77777777" w:rsidR="00735C99" w:rsidRPr="00735C99" w:rsidRDefault="00735C99">
            <w:pPr>
              <w:spacing w:after="0" w:line="259" w:lineRule="auto"/>
              <w:ind w:right="2" w:firstLine="0"/>
              <w:jc w:val="center"/>
              <w:rPr>
                <w:rFonts w:ascii="Times New Roman" w:hAnsi="Times New Roman" w:cs="Times New Roman"/>
              </w:rPr>
            </w:pPr>
            <w:r w:rsidRPr="00735C99">
              <w:rPr>
                <w:rFonts w:ascii="Times New Roman" w:eastAsia="Times New Roman" w:hAnsi="Times New Roman" w:cs="Times New Roman"/>
              </w:rPr>
              <w:t xml:space="preserve">V </w:t>
            </w:r>
          </w:p>
        </w:tc>
        <w:tc>
          <w:tcPr>
            <w:tcW w:w="6180" w:type="dxa"/>
            <w:tcBorders>
              <w:top w:val="single" w:sz="4" w:space="0" w:color="000000"/>
              <w:left w:val="single" w:sz="4" w:space="0" w:color="000000"/>
              <w:bottom w:val="single" w:sz="4" w:space="0" w:color="000000"/>
              <w:right w:val="single" w:sz="4" w:space="0" w:color="000000"/>
            </w:tcBorders>
            <w:vAlign w:val="bottom"/>
          </w:tcPr>
          <w:p w14:paraId="7BA7AE1A" w14:textId="77777777" w:rsidR="00735C99" w:rsidRPr="00735C99" w:rsidRDefault="00735C99">
            <w:pPr>
              <w:spacing w:after="0" w:line="259" w:lineRule="auto"/>
              <w:ind w:left="110" w:firstLine="0"/>
              <w:jc w:val="left"/>
              <w:rPr>
                <w:rFonts w:ascii="Times New Roman" w:hAnsi="Times New Roman" w:cs="Times New Roman"/>
              </w:rPr>
            </w:pPr>
            <w:r w:rsidRPr="00735C99">
              <w:rPr>
                <w:rFonts w:ascii="Times New Roman" w:hAnsi="Times New Roman" w:cs="Times New Roman"/>
              </w:rPr>
              <w:t>Положительный вход внешнего питания</w:t>
            </w:r>
            <w:r w:rsidRPr="00735C99">
              <w:rPr>
                <w:rFonts w:ascii="Times New Roman" w:eastAsia="Times New Roman" w:hAnsi="Times New Roman" w:cs="Times New Roman"/>
              </w:rPr>
              <w:t xml:space="preserve"> </w:t>
            </w:r>
          </w:p>
        </w:tc>
      </w:tr>
      <w:tr w:rsidR="00735C99" w:rsidRPr="00735C99" w14:paraId="47C4F70C" w14:textId="77777777">
        <w:trPr>
          <w:trHeight w:val="406"/>
        </w:trPr>
        <w:tc>
          <w:tcPr>
            <w:tcW w:w="2268" w:type="dxa"/>
            <w:vMerge w:val="restart"/>
            <w:tcBorders>
              <w:top w:val="single" w:sz="4" w:space="0" w:color="000000"/>
              <w:left w:val="single" w:sz="4" w:space="0" w:color="000000"/>
              <w:bottom w:val="single" w:sz="4" w:space="0" w:color="000000"/>
              <w:right w:val="single" w:sz="4" w:space="0" w:color="000000"/>
            </w:tcBorders>
            <w:vAlign w:val="bottom"/>
          </w:tcPr>
          <w:p w14:paraId="245F1855" w14:textId="77777777" w:rsidR="00735C99" w:rsidRPr="00735C99" w:rsidRDefault="00735C99">
            <w:pPr>
              <w:spacing w:after="0" w:line="259" w:lineRule="auto"/>
              <w:ind w:right="2" w:firstLine="0"/>
              <w:jc w:val="center"/>
              <w:rPr>
                <w:rFonts w:ascii="Times New Roman" w:hAnsi="Times New Roman" w:cs="Times New Roman"/>
              </w:rPr>
            </w:pPr>
            <w:r w:rsidRPr="00735C99">
              <w:rPr>
                <w:rFonts w:ascii="Times New Roman" w:eastAsia="Times New Roman" w:hAnsi="Times New Roman" w:cs="Times New Roman"/>
              </w:rPr>
              <w:t xml:space="preserve">XP2 </w:t>
            </w:r>
          </w:p>
        </w:tc>
        <w:tc>
          <w:tcPr>
            <w:tcW w:w="1015" w:type="dxa"/>
            <w:gridSpan w:val="2"/>
            <w:tcBorders>
              <w:top w:val="single" w:sz="4" w:space="0" w:color="000000"/>
              <w:left w:val="single" w:sz="4" w:space="0" w:color="000000"/>
              <w:bottom w:val="single" w:sz="4" w:space="0" w:color="000000"/>
              <w:right w:val="single" w:sz="4" w:space="0" w:color="000000"/>
            </w:tcBorders>
            <w:vAlign w:val="bottom"/>
          </w:tcPr>
          <w:p w14:paraId="6F353BD5" w14:textId="77777777" w:rsidR="00735C99" w:rsidRPr="00735C99" w:rsidRDefault="00735C99">
            <w:pPr>
              <w:spacing w:after="0" w:line="259" w:lineRule="auto"/>
              <w:ind w:right="2" w:firstLine="0"/>
              <w:jc w:val="center"/>
              <w:rPr>
                <w:rFonts w:ascii="Times New Roman" w:hAnsi="Times New Roman" w:cs="Times New Roman"/>
              </w:rPr>
            </w:pPr>
            <w:r w:rsidRPr="00735C99">
              <w:rPr>
                <w:rFonts w:ascii="Times New Roman" w:hAnsi="Times New Roman" w:cs="Times New Roman"/>
              </w:rPr>
              <w:t>А</w:t>
            </w:r>
            <w:r w:rsidRPr="00735C99">
              <w:rPr>
                <w:rFonts w:ascii="Times New Roman" w:eastAsia="Times New Roman" w:hAnsi="Times New Roman" w:cs="Times New Roman"/>
              </w:rPr>
              <w:t xml:space="preserve">1 </w:t>
            </w:r>
          </w:p>
        </w:tc>
        <w:tc>
          <w:tcPr>
            <w:tcW w:w="6180" w:type="dxa"/>
            <w:tcBorders>
              <w:top w:val="single" w:sz="4" w:space="0" w:color="000000"/>
              <w:left w:val="single" w:sz="4" w:space="0" w:color="000000"/>
              <w:bottom w:val="single" w:sz="4" w:space="0" w:color="000000"/>
              <w:right w:val="single" w:sz="4" w:space="0" w:color="000000"/>
            </w:tcBorders>
            <w:vAlign w:val="bottom"/>
          </w:tcPr>
          <w:p w14:paraId="68455B1B" w14:textId="77777777" w:rsidR="00735C99" w:rsidRPr="00735C99" w:rsidRDefault="00735C99">
            <w:pPr>
              <w:spacing w:after="0" w:line="259" w:lineRule="auto"/>
              <w:ind w:left="110" w:firstLine="0"/>
              <w:jc w:val="left"/>
              <w:rPr>
                <w:rFonts w:ascii="Times New Roman" w:hAnsi="Times New Roman" w:cs="Times New Roman"/>
              </w:rPr>
            </w:pPr>
            <w:r w:rsidRPr="00735C99">
              <w:rPr>
                <w:rFonts w:ascii="Times New Roman" w:hAnsi="Times New Roman" w:cs="Times New Roman"/>
              </w:rPr>
              <w:t>Сигнал "А+" линии RS</w:t>
            </w:r>
            <w:r w:rsidRPr="00735C99">
              <w:rPr>
                <w:rFonts w:ascii="Times New Roman" w:eastAsia="Times New Roman" w:hAnsi="Times New Roman" w:cs="Times New Roman"/>
              </w:rPr>
              <w:t xml:space="preserve">-485 </w:t>
            </w:r>
          </w:p>
        </w:tc>
      </w:tr>
      <w:tr w:rsidR="00735C99" w:rsidRPr="00735C99" w14:paraId="4269C008" w14:textId="77777777">
        <w:trPr>
          <w:trHeight w:val="406"/>
        </w:trPr>
        <w:tc>
          <w:tcPr>
            <w:tcW w:w="0" w:type="auto"/>
            <w:vMerge/>
            <w:tcBorders>
              <w:top w:val="nil"/>
              <w:left w:val="single" w:sz="4" w:space="0" w:color="000000"/>
              <w:bottom w:val="nil"/>
              <w:right w:val="single" w:sz="4" w:space="0" w:color="000000"/>
            </w:tcBorders>
          </w:tcPr>
          <w:p w14:paraId="6A4651D6" w14:textId="77777777" w:rsidR="00735C99" w:rsidRPr="00735C99" w:rsidRDefault="00735C99">
            <w:pPr>
              <w:spacing w:after="160" w:line="259" w:lineRule="auto"/>
              <w:ind w:firstLine="0"/>
              <w:jc w:val="left"/>
              <w:rPr>
                <w:rFonts w:ascii="Times New Roman" w:hAnsi="Times New Roman" w:cs="Times New Roman"/>
              </w:rPr>
            </w:pPr>
          </w:p>
        </w:tc>
        <w:tc>
          <w:tcPr>
            <w:tcW w:w="1015" w:type="dxa"/>
            <w:gridSpan w:val="2"/>
            <w:tcBorders>
              <w:top w:val="single" w:sz="4" w:space="0" w:color="000000"/>
              <w:left w:val="single" w:sz="4" w:space="0" w:color="000000"/>
              <w:bottom w:val="single" w:sz="4" w:space="0" w:color="000000"/>
              <w:right w:val="single" w:sz="4" w:space="0" w:color="000000"/>
            </w:tcBorders>
            <w:vAlign w:val="bottom"/>
          </w:tcPr>
          <w:p w14:paraId="26BE6DB6" w14:textId="77777777" w:rsidR="00735C99" w:rsidRPr="00735C99" w:rsidRDefault="00735C99">
            <w:pPr>
              <w:spacing w:after="0" w:line="259" w:lineRule="auto"/>
              <w:ind w:right="2" w:firstLine="0"/>
              <w:jc w:val="center"/>
              <w:rPr>
                <w:rFonts w:ascii="Times New Roman" w:hAnsi="Times New Roman" w:cs="Times New Roman"/>
              </w:rPr>
            </w:pPr>
            <w:r w:rsidRPr="00735C99">
              <w:rPr>
                <w:rFonts w:ascii="Times New Roman" w:hAnsi="Times New Roman" w:cs="Times New Roman"/>
              </w:rPr>
              <w:t>В</w:t>
            </w:r>
            <w:r w:rsidRPr="00735C99">
              <w:rPr>
                <w:rFonts w:ascii="Times New Roman" w:eastAsia="Times New Roman" w:hAnsi="Times New Roman" w:cs="Times New Roman"/>
              </w:rPr>
              <w:t xml:space="preserve">1 </w:t>
            </w:r>
          </w:p>
        </w:tc>
        <w:tc>
          <w:tcPr>
            <w:tcW w:w="6180" w:type="dxa"/>
            <w:tcBorders>
              <w:top w:val="single" w:sz="4" w:space="0" w:color="000000"/>
              <w:left w:val="single" w:sz="4" w:space="0" w:color="000000"/>
              <w:bottom w:val="single" w:sz="4" w:space="0" w:color="000000"/>
              <w:right w:val="single" w:sz="4" w:space="0" w:color="000000"/>
            </w:tcBorders>
            <w:vAlign w:val="bottom"/>
          </w:tcPr>
          <w:p w14:paraId="7283B954" w14:textId="77777777" w:rsidR="00735C99" w:rsidRPr="00735C99" w:rsidRDefault="00735C99">
            <w:pPr>
              <w:spacing w:after="0" w:line="259" w:lineRule="auto"/>
              <w:ind w:left="110" w:firstLine="0"/>
              <w:jc w:val="left"/>
              <w:rPr>
                <w:rFonts w:ascii="Times New Roman" w:hAnsi="Times New Roman" w:cs="Times New Roman"/>
              </w:rPr>
            </w:pPr>
            <w:r w:rsidRPr="00735C99">
              <w:rPr>
                <w:rFonts w:ascii="Times New Roman" w:hAnsi="Times New Roman" w:cs="Times New Roman"/>
              </w:rPr>
              <w:t>Сигнал "B</w:t>
            </w:r>
            <w:r w:rsidRPr="00735C99">
              <w:rPr>
                <w:rFonts w:ascii="Times New Roman" w:eastAsia="Times New Roman" w:hAnsi="Times New Roman" w:cs="Times New Roman"/>
              </w:rPr>
              <w:t>-</w:t>
            </w:r>
            <w:r w:rsidRPr="00735C99">
              <w:rPr>
                <w:rFonts w:ascii="Times New Roman" w:hAnsi="Times New Roman" w:cs="Times New Roman"/>
              </w:rPr>
              <w:t>" линии RS</w:t>
            </w:r>
            <w:r w:rsidRPr="00735C99">
              <w:rPr>
                <w:rFonts w:ascii="Times New Roman" w:eastAsia="Times New Roman" w:hAnsi="Times New Roman" w:cs="Times New Roman"/>
              </w:rPr>
              <w:t xml:space="preserve">-485 </w:t>
            </w:r>
          </w:p>
        </w:tc>
      </w:tr>
      <w:tr w:rsidR="00735C99" w:rsidRPr="00735C99" w14:paraId="75F97A5F" w14:textId="77777777">
        <w:trPr>
          <w:trHeight w:val="406"/>
        </w:trPr>
        <w:tc>
          <w:tcPr>
            <w:tcW w:w="0" w:type="auto"/>
            <w:vMerge/>
            <w:tcBorders>
              <w:top w:val="nil"/>
              <w:left w:val="single" w:sz="4" w:space="0" w:color="000000"/>
              <w:bottom w:val="single" w:sz="4" w:space="0" w:color="000000"/>
              <w:right w:val="single" w:sz="4" w:space="0" w:color="000000"/>
            </w:tcBorders>
          </w:tcPr>
          <w:p w14:paraId="6DF8B7C3" w14:textId="77777777" w:rsidR="00735C99" w:rsidRPr="00735C99" w:rsidRDefault="00735C99">
            <w:pPr>
              <w:spacing w:after="160" w:line="259" w:lineRule="auto"/>
              <w:ind w:firstLine="0"/>
              <w:jc w:val="left"/>
              <w:rPr>
                <w:rFonts w:ascii="Times New Roman" w:hAnsi="Times New Roman" w:cs="Times New Roman"/>
              </w:rPr>
            </w:pPr>
          </w:p>
        </w:tc>
        <w:tc>
          <w:tcPr>
            <w:tcW w:w="1015" w:type="dxa"/>
            <w:gridSpan w:val="2"/>
            <w:tcBorders>
              <w:top w:val="single" w:sz="4" w:space="0" w:color="000000"/>
              <w:left w:val="single" w:sz="4" w:space="0" w:color="000000"/>
              <w:bottom w:val="single" w:sz="4" w:space="0" w:color="000000"/>
              <w:right w:val="single" w:sz="4" w:space="0" w:color="000000"/>
            </w:tcBorders>
            <w:vAlign w:val="bottom"/>
          </w:tcPr>
          <w:p w14:paraId="79AEB144" w14:textId="77777777" w:rsidR="00735C99" w:rsidRPr="00735C99" w:rsidRDefault="00735C99">
            <w:pPr>
              <w:spacing w:after="0" w:line="259" w:lineRule="auto"/>
              <w:ind w:right="5" w:firstLine="0"/>
              <w:jc w:val="center"/>
              <w:rPr>
                <w:rFonts w:ascii="Times New Roman" w:hAnsi="Times New Roman" w:cs="Times New Roman"/>
              </w:rPr>
            </w:pPr>
            <w:r w:rsidRPr="00735C99">
              <w:rPr>
                <w:rFonts w:ascii="Times New Roman" w:eastAsia="Times New Roman" w:hAnsi="Times New Roman" w:cs="Times New Roman"/>
              </w:rPr>
              <w:t xml:space="preserve">GI1 </w:t>
            </w:r>
          </w:p>
        </w:tc>
        <w:tc>
          <w:tcPr>
            <w:tcW w:w="6180" w:type="dxa"/>
            <w:tcBorders>
              <w:top w:val="single" w:sz="4" w:space="0" w:color="000000"/>
              <w:left w:val="single" w:sz="4" w:space="0" w:color="000000"/>
              <w:bottom w:val="single" w:sz="4" w:space="0" w:color="000000"/>
              <w:right w:val="single" w:sz="4" w:space="0" w:color="000000"/>
            </w:tcBorders>
            <w:vAlign w:val="bottom"/>
          </w:tcPr>
          <w:p w14:paraId="3DD3809A" w14:textId="77777777" w:rsidR="00735C99" w:rsidRPr="00735C99" w:rsidRDefault="00735C99">
            <w:pPr>
              <w:spacing w:after="0" w:line="259" w:lineRule="auto"/>
              <w:ind w:left="110" w:firstLine="0"/>
              <w:jc w:val="left"/>
              <w:rPr>
                <w:rFonts w:ascii="Times New Roman" w:hAnsi="Times New Roman" w:cs="Times New Roman"/>
              </w:rPr>
            </w:pPr>
            <w:r w:rsidRPr="00735C99">
              <w:rPr>
                <w:rFonts w:ascii="Times New Roman" w:hAnsi="Times New Roman" w:cs="Times New Roman"/>
              </w:rPr>
              <w:t>Экран линии RS</w:t>
            </w:r>
            <w:r w:rsidRPr="00735C99">
              <w:rPr>
                <w:rFonts w:ascii="Times New Roman" w:eastAsia="Times New Roman" w:hAnsi="Times New Roman" w:cs="Times New Roman"/>
              </w:rPr>
              <w:t>-</w:t>
            </w:r>
            <w:r w:rsidRPr="00735C99">
              <w:rPr>
                <w:rFonts w:ascii="Times New Roman" w:hAnsi="Times New Roman" w:cs="Times New Roman"/>
              </w:rPr>
              <w:t>485 (подключается при необходимости)</w:t>
            </w:r>
            <w:r w:rsidRPr="00735C99">
              <w:rPr>
                <w:rFonts w:ascii="Times New Roman" w:eastAsia="Times New Roman" w:hAnsi="Times New Roman" w:cs="Times New Roman"/>
              </w:rPr>
              <w:t xml:space="preserve"> </w:t>
            </w:r>
          </w:p>
        </w:tc>
      </w:tr>
      <w:tr w:rsidR="00735C99" w:rsidRPr="00735C99" w14:paraId="77DFD870" w14:textId="77777777">
        <w:trPr>
          <w:trHeight w:val="406"/>
        </w:trPr>
        <w:tc>
          <w:tcPr>
            <w:tcW w:w="2268" w:type="dxa"/>
            <w:vMerge w:val="restart"/>
            <w:tcBorders>
              <w:top w:val="single" w:sz="4" w:space="0" w:color="000000"/>
              <w:left w:val="single" w:sz="4" w:space="0" w:color="000000"/>
              <w:bottom w:val="single" w:sz="4" w:space="0" w:color="000000"/>
              <w:right w:val="single" w:sz="4" w:space="0" w:color="000000"/>
            </w:tcBorders>
            <w:vAlign w:val="bottom"/>
          </w:tcPr>
          <w:p w14:paraId="7ED873F6" w14:textId="77777777" w:rsidR="00735C99" w:rsidRPr="00735C99" w:rsidRDefault="00735C99">
            <w:pPr>
              <w:spacing w:after="0" w:line="259" w:lineRule="auto"/>
              <w:ind w:right="2" w:firstLine="0"/>
              <w:jc w:val="center"/>
              <w:rPr>
                <w:rFonts w:ascii="Times New Roman" w:hAnsi="Times New Roman" w:cs="Times New Roman"/>
              </w:rPr>
            </w:pPr>
            <w:r w:rsidRPr="00735C99">
              <w:rPr>
                <w:rFonts w:ascii="Times New Roman" w:eastAsia="Times New Roman" w:hAnsi="Times New Roman" w:cs="Times New Roman"/>
              </w:rPr>
              <w:t xml:space="preserve">XP3 </w:t>
            </w:r>
          </w:p>
        </w:tc>
        <w:tc>
          <w:tcPr>
            <w:tcW w:w="1015" w:type="dxa"/>
            <w:gridSpan w:val="2"/>
            <w:tcBorders>
              <w:top w:val="single" w:sz="4" w:space="0" w:color="000000"/>
              <w:left w:val="single" w:sz="4" w:space="0" w:color="000000"/>
              <w:bottom w:val="single" w:sz="4" w:space="0" w:color="000000"/>
              <w:right w:val="single" w:sz="4" w:space="0" w:color="000000"/>
            </w:tcBorders>
            <w:vAlign w:val="bottom"/>
          </w:tcPr>
          <w:p w14:paraId="50E5A279" w14:textId="77777777" w:rsidR="00735C99" w:rsidRPr="00735C99" w:rsidRDefault="00735C99">
            <w:pPr>
              <w:spacing w:after="0" w:line="259" w:lineRule="auto"/>
              <w:ind w:right="2" w:firstLine="0"/>
              <w:jc w:val="center"/>
              <w:rPr>
                <w:rFonts w:ascii="Times New Roman" w:hAnsi="Times New Roman" w:cs="Times New Roman"/>
              </w:rPr>
            </w:pPr>
            <w:r w:rsidRPr="00735C99">
              <w:rPr>
                <w:rFonts w:ascii="Times New Roman" w:hAnsi="Times New Roman" w:cs="Times New Roman"/>
              </w:rPr>
              <w:t>А</w:t>
            </w:r>
            <w:r w:rsidRPr="00735C99">
              <w:rPr>
                <w:rFonts w:ascii="Times New Roman" w:eastAsia="Times New Roman" w:hAnsi="Times New Roman" w:cs="Times New Roman"/>
              </w:rPr>
              <w:t xml:space="preserve">2 </w:t>
            </w:r>
          </w:p>
        </w:tc>
        <w:tc>
          <w:tcPr>
            <w:tcW w:w="6180" w:type="dxa"/>
            <w:tcBorders>
              <w:top w:val="single" w:sz="4" w:space="0" w:color="000000"/>
              <w:left w:val="single" w:sz="4" w:space="0" w:color="000000"/>
              <w:bottom w:val="single" w:sz="4" w:space="0" w:color="000000"/>
              <w:right w:val="single" w:sz="4" w:space="0" w:color="000000"/>
            </w:tcBorders>
            <w:vAlign w:val="bottom"/>
          </w:tcPr>
          <w:p w14:paraId="1496CA69" w14:textId="77777777" w:rsidR="00735C99" w:rsidRPr="00735C99" w:rsidRDefault="00735C99">
            <w:pPr>
              <w:spacing w:after="0" w:line="259" w:lineRule="auto"/>
              <w:ind w:left="110" w:firstLine="0"/>
              <w:jc w:val="left"/>
              <w:rPr>
                <w:rFonts w:ascii="Times New Roman" w:hAnsi="Times New Roman" w:cs="Times New Roman"/>
              </w:rPr>
            </w:pPr>
            <w:r w:rsidRPr="00735C99">
              <w:rPr>
                <w:rFonts w:ascii="Times New Roman" w:hAnsi="Times New Roman" w:cs="Times New Roman"/>
              </w:rPr>
              <w:t>Сигнал "А+" линии RS</w:t>
            </w:r>
            <w:r w:rsidRPr="00735C99">
              <w:rPr>
                <w:rFonts w:ascii="Times New Roman" w:eastAsia="Times New Roman" w:hAnsi="Times New Roman" w:cs="Times New Roman"/>
              </w:rPr>
              <w:t xml:space="preserve">-485 </w:t>
            </w:r>
          </w:p>
        </w:tc>
      </w:tr>
      <w:tr w:rsidR="00735C99" w:rsidRPr="00735C99" w14:paraId="403862FA" w14:textId="77777777">
        <w:trPr>
          <w:trHeight w:val="408"/>
        </w:trPr>
        <w:tc>
          <w:tcPr>
            <w:tcW w:w="0" w:type="auto"/>
            <w:vMerge/>
            <w:tcBorders>
              <w:top w:val="nil"/>
              <w:left w:val="single" w:sz="4" w:space="0" w:color="000000"/>
              <w:bottom w:val="nil"/>
              <w:right w:val="single" w:sz="4" w:space="0" w:color="000000"/>
            </w:tcBorders>
          </w:tcPr>
          <w:p w14:paraId="617F26AA" w14:textId="77777777" w:rsidR="00735C99" w:rsidRPr="00735C99" w:rsidRDefault="00735C99">
            <w:pPr>
              <w:spacing w:after="160" w:line="259" w:lineRule="auto"/>
              <w:ind w:firstLine="0"/>
              <w:jc w:val="left"/>
              <w:rPr>
                <w:rFonts w:ascii="Times New Roman" w:hAnsi="Times New Roman" w:cs="Times New Roman"/>
              </w:rPr>
            </w:pPr>
          </w:p>
        </w:tc>
        <w:tc>
          <w:tcPr>
            <w:tcW w:w="1015" w:type="dxa"/>
            <w:gridSpan w:val="2"/>
            <w:tcBorders>
              <w:top w:val="single" w:sz="4" w:space="0" w:color="000000"/>
              <w:left w:val="single" w:sz="4" w:space="0" w:color="000000"/>
              <w:bottom w:val="single" w:sz="4" w:space="0" w:color="000000"/>
              <w:right w:val="single" w:sz="4" w:space="0" w:color="000000"/>
            </w:tcBorders>
            <w:vAlign w:val="bottom"/>
          </w:tcPr>
          <w:p w14:paraId="65FB29D6" w14:textId="77777777" w:rsidR="00735C99" w:rsidRPr="00735C99" w:rsidRDefault="00735C99">
            <w:pPr>
              <w:spacing w:after="0" w:line="259" w:lineRule="auto"/>
              <w:ind w:right="2" w:firstLine="0"/>
              <w:jc w:val="center"/>
              <w:rPr>
                <w:rFonts w:ascii="Times New Roman" w:hAnsi="Times New Roman" w:cs="Times New Roman"/>
              </w:rPr>
            </w:pPr>
            <w:r w:rsidRPr="00735C99">
              <w:rPr>
                <w:rFonts w:ascii="Times New Roman" w:hAnsi="Times New Roman" w:cs="Times New Roman"/>
              </w:rPr>
              <w:t>В</w:t>
            </w:r>
            <w:r w:rsidRPr="00735C99">
              <w:rPr>
                <w:rFonts w:ascii="Times New Roman" w:eastAsia="Times New Roman" w:hAnsi="Times New Roman" w:cs="Times New Roman"/>
              </w:rPr>
              <w:t xml:space="preserve">2 </w:t>
            </w:r>
          </w:p>
        </w:tc>
        <w:tc>
          <w:tcPr>
            <w:tcW w:w="6180" w:type="dxa"/>
            <w:tcBorders>
              <w:top w:val="single" w:sz="4" w:space="0" w:color="000000"/>
              <w:left w:val="single" w:sz="4" w:space="0" w:color="000000"/>
              <w:bottom w:val="single" w:sz="4" w:space="0" w:color="000000"/>
              <w:right w:val="single" w:sz="4" w:space="0" w:color="000000"/>
            </w:tcBorders>
            <w:vAlign w:val="bottom"/>
          </w:tcPr>
          <w:p w14:paraId="6F80EE07" w14:textId="77777777" w:rsidR="00735C99" w:rsidRPr="00735C99" w:rsidRDefault="00735C99">
            <w:pPr>
              <w:spacing w:after="0" w:line="259" w:lineRule="auto"/>
              <w:ind w:left="110" w:firstLine="0"/>
              <w:jc w:val="left"/>
              <w:rPr>
                <w:rFonts w:ascii="Times New Roman" w:hAnsi="Times New Roman" w:cs="Times New Roman"/>
              </w:rPr>
            </w:pPr>
            <w:r w:rsidRPr="00735C99">
              <w:rPr>
                <w:rFonts w:ascii="Times New Roman" w:hAnsi="Times New Roman" w:cs="Times New Roman"/>
              </w:rPr>
              <w:t>Сигнал "B</w:t>
            </w:r>
            <w:r w:rsidRPr="00735C99">
              <w:rPr>
                <w:rFonts w:ascii="Times New Roman" w:eastAsia="Times New Roman" w:hAnsi="Times New Roman" w:cs="Times New Roman"/>
              </w:rPr>
              <w:t>-</w:t>
            </w:r>
            <w:r w:rsidRPr="00735C99">
              <w:rPr>
                <w:rFonts w:ascii="Times New Roman" w:hAnsi="Times New Roman" w:cs="Times New Roman"/>
              </w:rPr>
              <w:t>" линии RS</w:t>
            </w:r>
            <w:r w:rsidRPr="00735C99">
              <w:rPr>
                <w:rFonts w:ascii="Times New Roman" w:eastAsia="Times New Roman" w:hAnsi="Times New Roman" w:cs="Times New Roman"/>
              </w:rPr>
              <w:t xml:space="preserve">-485 </w:t>
            </w:r>
          </w:p>
        </w:tc>
      </w:tr>
      <w:tr w:rsidR="00735C99" w:rsidRPr="00735C99" w14:paraId="73598161" w14:textId="77777777">
        <w:trPr>
          <w:trHeight w:val="406"/>
        </w:trPr>
        <w:tc>
          <w:tcPr>
            <w:tcW w:w="0" w:type="auto"/>
            <w:vMerge/>
            <w:tcBorders>
              <w:top w:val="nil"/>
              <w:left w:val="single" w:sz="4" w:space="0" w:color="000000"/>
              <w:bottom w:val="single" w:sz="4" w:space="0" w:color="000000"/>
              <w:right w:val="single" w:sz="4" w:space="0" w:color="000000"/>
            </w:tcBorders>
          </w:tcPr>
          <w:p w14:paraId="4E39E1F8" w14:textId="77777777" w:rsidR="00735C99" w:rsidRPr="00735C99" w:rsidRDefault="00735C99">
            <w:pPr>
              <w:spacing w:after="160" w:line="259" w:lineRule="auto"/>
              <w:ind w:firstLine="0"/>
              <w:jc w:val="left"/>
              <w:rPr>
                <w:rFonts w:ascii="Times New Roman" w:hAnsi="Times New Roman" w:cs="Times New Roman"/>
              </w:rPr>
            </w:pPr>
          </w:p>
        </w:tc>
        <w:tc>
          <w:tcPr>
            <w:tcW w:w="1015" w:type="dxa"/>
            <w:gridSpan w:val="2"/>
            <w:tcBorders>
              <w:top w:val="single" w:sz="4" w:space="0" w:color="000000"/>
              <w:left w:val="single" w:sz="4" w:space="0" w:color="000000"/>
              <w:bottom w:val="single" w:sz="4" w:space="0" w:color="000000"/>
              <w:right w:val="single" w:sz="4" w:space="0" w:color="000000"/>
            </w:tcBorders>
            <w:vAlign w:val="bottom"/>
          </w:tcPr>
          <w:p w14:paraId="1D9EB612" w14:textId="77777777" w:rsidR="00735C99" w:rsidRPr="00735C99" w:rsidRDefault="00735C99">
            <w:pPr>
              <w:spacing w:after="0" w:line="259" w:lineRule="auto"/>
              <w:ind w:right="5" w:firstLine="0"/>
              <w:jc w:val="center"/>
              <w:rPr>
                <w:rFonts w:ascii="Times New Roman" w:hAnsi="Times New Roman" w:cs="Times New Roman"/>
              </w:rPr>
            </w:pPr>
            <w:r w:rsidRPr="00735C99">
              <w:rPr>
                <w:rFonts w:ascii="Times New Roman" w:eastAsia="Times New Roman" w:hAnsi="Times New Roman" w:cs="Times New Roman"/>
              </w:rPr>
              <w:t xml:space="preserve">GI2 </w:t>
            </w:r>
          </w:p>
        </w:tc>
        <w:tc>
          <w:tcPr>
            <w:tcW w:w="6180" w:type="dxa"/>
            <w:tcBorders>
              <w:top w:val="single" w:sz="4" w:space="0" w:color="000000"/>
              <w:left w:val="single" w:sz="4" w:space="0" w:color="000000"/>
              <w:bottom w:val="single" w:sz="4" w:space="0" w:color="000000"/>
              <w:right w:val="single" w:sz="4" w:space="0" w:color="000000"/>
            </w:tcBorders>
            <w:vAlign w:val="bottom"/>
          </w:tcPr>
          <w:p w14:paraId="6CBB953F" w14:textId="77777777" w:rsidR="00735C99" w:rsidRPr="00735C99" w:rsidRDefault="00735C99">
            <w:pPr>
              <w:spacing w:after="0" w:line="259" w:lineRule="auto"/>
              <w:ind w:left="110" w:firstLine="0"/>
              <w:jc w:val="left"/>
              <w:rPr>
                <w:rFonts w:ascii="Times New Roman" w:hAnsi="Times New Roman" w:cs="Times New Roman"/>
              </w:rPr>
            </w:pPr>
            <w:r w:rsidRPr="00735C99">
              <w:rPr>
                <w:rFonts w:ascii="Times New Roman" w:hAnsi="Times New Roman" w:cs="Times New Roman"/>
              </w:rPr>
              <w:t>Экран линии RS</w:t>
            </w:r>
            <w:r w:rsidRPr="00735C99">
              <w:rPr>
                <w:rFonts w:ascii="Times New Roman" w:eastAsia="Times New Roman" w:hAnsi="Times New Roman" w:cs="Times New Roman"/>
              </w:rPr>
              <w:t>-4</w:t>
            </w:r>
            <w:r w:rsidRPr="00735C99">
              <w:rPr>
                <w:rFonts w:ascii="Times New Roman" w:hAnsi="Times New Roman" w:cs="Times New Roman"/>
              </w:rPr>
              <w:t>85 (подключается при необходимости)</w:t>
            </w:r>
            <w:r w:rsidRPr="00735C99">
              <w:rPr>
                <w:rFonts w:ascii="Times New Roman" w:eastAsia="Times New Roman" w:hAnsi="Times New Roman" w:cs="Times New Roman"/>
              </w:rPr>
              <w:t xml:space="preserve"> </w:t>
            </w:r>
          </w:p>
        </w:tc>
      </w:tr>
      <w:tr w:rsidR="00735C99" w:rsidRPr="00735C99" w14:paraId="74C6A33A" w14:textId="77777777">
        <w:trPr>
          <w:trHeight w:val="406"/>
        </w:trPr>
        <w:tc>
          <w:tcPr>
            <w:tcW w:w="2268" w:type="dxa"/>
            <w:vMerge w:val="restart"/>
            <w:tcBorders>
              <w:top w:val="single" w:sz="4" w:space="0" w:color="000000"/>
              <w:left w:val="single" w:sz="4" w:space="0" w:color="000000"/>
              <w:bottom w:val="single" w:sz="4" w:space="0" w:color="000000"/>
              <w:right w:val="single" w:sz="4" w:space="0" w:color="000000"/>
            </w:tcBorders>
            <w:vAlign w:val="bottom"/>
          </w:tcPr>
          <w:p w14:paraId="4BC54ADE" w14:textId="77777777" w:rsidR="00735C99" w:rsidRPr="00735C99" w:rsidRDefault="00735C99">
            <w:pPr>
              <w:spacing w:after="0" w:line="259" w:lineRule="auto"/>
              <w:ind w:right="2" w:firstLine="0"/>
              <w:jc w:val="center"/>
              <w:rPr>
                <w:rFonts w:ascii="Times New Roman" w:hAnsi="Times New Roman" w:cs="Times New Roman"/>
              </w:rPr>
            </w:pPr>
            <w:r w:rsidRPr="00735C99">
              <w:rPr>
                <w:rFonts w:ascii="Times New Roman" w:eastAsia="Times New Roman" w:hAnsi="Times New Roman" w:cs="Times New Roman"/>
              </w:rPr>
              <w:t xml:space="preserve">XP4 </w:t>
            </w:r>
          </w:p>
        </w:tc>
        <w:tc>
          <w:tcPr>
            <w:tcW w:w="1015" w:type="dxa"/>
            <w:gridSpan w:val="2"/>
            <w:tcBorders>
              <w:top w:val="single" w:sz="4" w:space="0" w:color="000000"/>
              <w:left w:val="single" w:sz="4" w:space="0" w:color="000000"/>
              <w:bottom w:val="single" w:sz="4" w:space="0" w:color="000000"/>
              <w:right w:val="single" w:sz="4" w:space="0" w:color="000000"/>
            </w:tcBorders>
            <w:vAlign w:val="bottom"/>
          </w:tcPr>
          <w:p w14:paraId="6AD5FE63" w14:textId="77777777" w:rsidR="00735C99" w:rsidRPr="00735C99" w:rsidRDefault="00735C99">
            <w:pPr>
              <w:spacing w:after="0" w:line="259" w:lineRule="auto"/>
              <w:ind w:right="2" w:firstLine="0"/>
              <w:jc w:val="center"/>
              <w:rPr>
                <w:rFonts w:ascii="Times New Roman" w:hAnsi="Times New Roman" w:cs="Times New Roman"/>
              </w:rPr>
            </w:pPr>
            <w:r w:rsidRPr="00735C99">
              <w:rPr>
                <w:rFonts w:ascii="Times New Roman" w:eastAsia="Times New Roman" w:hAnsi="Times New Roman" w:cs="Times New Roman"/>
              </w:rPr>
              <w:t xml:space="preserve">I1 </w:t>
            </w:r>
          </w:p>
        </w:tc>
        <w:tc>
          <w:tcPr>
            <w:tcW w:w="6180" w:type="dxa"/>
            <w:tcBorders>
              <w:top w:val="single" w:sz="4" w:space="0" w:color="000000"/>
              <w:left w:val="single" w:sz="4" w:space="0" w:color="000000"/>
              <w:bottom w:val="single" w:sz="4" w:space="0" w:color="000000"/>
              <w:right w:val="single" w:sz="4" w:space="0" w:color="000000"/>
            </w:tcBorders>
          </w:tcPr>
          <w:p w14:paraId="2E8D10B4" w14:textId="77777777" w:rsidR="00735C99" w:rsidRPr="00735C99" w:rsidRDefault="00735C99">
            <w:pPr>
              <w:spacing w:after="0" w:line="259" w:lineRule="auto"/>
              <w:ind w:left="110" w:firstLine="0"/>
              <w:jc w:val="left"/>
              <w:rPr>
                <w:rFonts w:ascii="Times New Roman" w:hAnsi="Times New Roman" w:cs="Times New Roman"/>
              </w:rPr>
            </w:pPr>
            <w:r w:rsidRPr="00735C99">
              <w:rPr>
                <w:rFonts w:ascii="Times New Roman" w:hAnsi="Times New Roman" w:cs="Times New Roman"/>
              </w:rPr>
              <w:t>Линия ввода</w:t>
            </w:r>
            <w:r w:rsidRPr="00735C99">
              <w:rPr>
                <w:rFonts w:ascii="Times New Roman" w:eastAsia="Times New Roman" w:hAnsi="Times New Roman" w:cs="Times New Roman"/>
              </w:rPr>
              <w:t>-</w:t>
            </w:r>
            <w:r w:rsidRPr="00735C99">
              <w:rPr>
                <w:rFonts w:ascii="Times New Roman" w:hAnsi="Times New Roman" w:cs="Times New Roman"/>
              </w:rPr>
              <w:t>вывода дискретного сигнала 1</w:t>
            </w:r>
            <w:r w:rsidRPr="00735C99">
              <w:rPr>
                <w:rFonts w:ascii="Times New Roman" w:eastAsia="Times New Roman" w:hAnsi="Times New Roman" w:cs="Times New Roman"/>
              </w:rPr>
              <w:t xml:space="preserve"> </w:t>
            </w:r>
          </w:p>
        </w:tc>
      </w:tr>
      <w:tr w:rsidR="00735C99" w:rsidRPr="00735C99" w14:paraId="4B9922A6" w14:textId="77777777">
        <w:trPr>
          <w:trHeight w:val="406"/>
        </w:trPr>
        <w:tc>
          <w:tcPr>
            <w:tcW w:w="0" w:type="auto"/>
            <w:vMerge/>
            <w:tcBorders>
              <w:top w:val="nil"/>
              <w:left w:val="single" w:sz="4" w:space="0" w:color="000000"/>
              <w:bottom w:val="nil"/>
              <w:right w:val="single" w:sz="4" w:space="0" w:color="000000"/>
            </w:tcBorders>
          </w:tcPr>
          <w:p w14:paraId="0370E01C" w14:textId="77777777" w:rsidR="00735C99" w:rsidRPr="00735C99" w:rsidRDefault="00735C99">
            <w:pPr>
              <w:spacing w:after="160" w:line="259" w:lineRule="auto"/>
              <w:ind w:firstLine="0"/>
              <w:jc w:val="left"/>
              <w:rPr>
                <w:rFonts w:ascii="Times New Roman" w:hAnsi="Times New Roman" w:cs="Times New Roman"/>
              </w:rPr>
            </w:pPr>
          </w:p>
        </w:tc>
        <w:tc>
          <w:tcPr>
            <w:tcW w:w="1015" w:type="dxa"/>
            <w:gridSpan w:val="2"/>
            <w:tcBorders>
              <w:top w:val="single" w:sz="4" w:space="0" w:color="000000"/>
              <w:left w:val="single" w:sz="4" w:space="0" w:color="000000"/>
              <w:bottom w:val="single" w:sz="4" w:space="0" w:color="000000"/>
              <w:right w:val="single" w:sz="4" w:space="0" w:color="000000"/>
            </w:tcBorders>
            <w:vAlign w:val="bottom"/>
          </w:tcPr>
          <w:p w14:paraId="1C52455A" w14:textId="77777777" w:rsidR="00735C99" w:rsidRPr="00735C99" w:rsidRDefault="00735C99">
            <w:pPr>
              <w:spacing w:after="0" w:line="259" w:lineRule="auto"/>
              <w:ind w:right="2" w:firstLine="0"/>
              <w:jc w:val="center"/>
              <w:rPr>
                <w:rFonts w:ascii="Times New Roman" w:hAnsi="Times New Roman" w:cs="Times New Roman"/>
              </w:rPr>
            </w:pPr>
            <w:r w:rsidRPr="00735C99">
              <w:rPr>
                <w:rFonts w:ascii="Times New Roman" w:eastAsia="Times New Roman" w:hAnsi="Times New Roman" w:cs="Times New Roman"/>
              </w:rPr>
              <w:t xml:space="preserve">I2 </w:t>
            </w:r>
          </w:p>
        </w:tc>
        <w:tc>
          <w:tcPr>
            <w:tcW w:w="6180" w:type="dxa"/>
            <w:tcBorders>
              <w:top w:val="single" w:sz="4" w:space="0" w:color="000000"/>
              <w:left w:val="single" w:sz="4" w:space="0" w:color="000000"/>
              <w:bottom w:val="single" w:sz="4" w:space="0" w:color="000000"/>
              <w:right w:val="single" w:sz="4" w:space="0" w:color="000000"/>
            </w:tcBorders>
          </w:tcPr>
          <w:p w14:paraId="1B3B437F" w14:textId="77777777" w:rsidR="00735C99" w:rsidRPr="00735C99" w:rsidRDefault="00735C99">
            <w:pPr>
              <w:spacing w:after="0" w:line="259" w:lineRule="auto"/>
              <w:ind w:left="110" w:firstLine="0"/>
              <w:jc w:val="left"/>
              <w:rPr>
                <w:rFonts w:ascii="Times New Roman" w:hAnsi="Times New Roman" w:cs="Times New Roman"/>
              </w:rPr>
            </w:pPr>
            <w:r w:rsidRPr="00735C99">
              <w:rPr>
                <w:rFonts w:ascii="Times New Roman" w:hAnsi="Times New Roman" w:cs="Times New Roman"/>
              </w:rPr>
              <w:t>Линия ввода</w:t>
            </w:r>
            <w:r w:rsidRPr="00735C99">
              <w:rPr>
                <w:rFonts w:ascii="Times New Roman" w:eastAsia="Times New Roman" w:hAnsi="Times New Roman" w:cs="Times New Roman"/>
              </w:rPr>
              <w:t>-</w:t>
            </w:r>
            <w:r w:rsidRPr="00735C99">
              <w:rPr>
                <w:rFonts w:ascii="Times New Roman" w:hAnsi="Times New Roman" w:cs="Times New Roman"/>
              </w:rPr>
              <w:t>вывода дискретного сигнала 2</w:t>
            </w:r>
            <w:r w:rsidRPr="00735C99">
              <w:rPr>
                <w:rFonts w:ascii="Times New Roman" w:eastAsia="Times New Roman" w:hAnsi="Times New Roman" w:cs="Times New Roman"/>
              </w:rPr>
              <w:t xml:space="preserve"> </w:t>
            </w:r>
          </w:p>
        </w:tc>
      </w:tr>
      <w:tr w:rsidR="00735C99" w:rsidRPr="00735C99" w14:paraId="535DB4D6" w14:textId="77777777">
        <w:trPr>
          <w:trHeight w:val="406"/>
        </w:trPr>
        <w:tc>
          <w:tcPr>
            <w:tcW w:w="0" w:type="auto"/>
            <w:vMerge/>
            <w:tcBorders>
              <w:top w:val="nil"/>
              <w:left w:val="single" w:sz="4" w:space="0" w:color="000000"/>
              <w:bottom w:val="nil"/>
              <w:right w:val="single" w:sz="4" w:space="0" w:color="000000"/>
            </w:tcBorders>
          </w:tcPr>
          <w:p w14:paraId="4CD30708" w14:textId="77777777" w:rsidR="00735C99" w:rsidRPr="00735C99" w:rsidRDefault="00735C99">
            <w:pPr>
              <w:spacing w:after="160" w:line="259" w:lineRule="auto"/>
              <w:ind w:firstLine="0"/>
              <w:jc w:val="left"/>
              <w:rPr>
                <w:rFonts w:ascii="Times New Roman" w:hAnsi="Times New Roman" w:cs="Times New Roman"/>
              </w:rPr>
            </w:pPr>
          </w:p>
        </w:tc>
        <w:tc>
          <w:tcPr>
            <w:tcW w:w="1015" w:type="dxa"/>
            <w:gridSpan w:val="2"/>
            <w:tcBorders>
              <w:top w:val="single" w:sz="4" w:space="0" w:color="000000"/>
              <w:left w:val="single" w:sz="4" w:space="0" w:color="000000"/>
              <w:bottom w:val="single" w:sz="4" w:space="0" w:color="000000"/>
              <w:right w:val="single" w:sz="4" w:space="0" w:color="000000"/>
            </w:tcBorders>
            <w:vAlign w:val="bottom"/>
          </w:tcPr>
          <w:p w14:paraId="56C197BF" w14:textId="77777777" w:rsidR="00735C99" w:rsidRPr="00735C99" w:rsidRDefault="00735C99">
            <w:pPr>
              <w:spacing w:after="0" w:line="259" w:lineRule="auto"/>
              <w:ind w:right="2" w:firstLine="0"/>
              <w:jc w:val="center"/>
              <w:rPr>
                <w:rFonts w:ascii="Times New Roman" w:hAnsi="Times New Roman" w:cs="Times New Roman"/>
              </w:rPr>
            </w:pPr>
            <w:r w:rsidRPr="00735C99">
              <w:rPr>
                <w:rFonts w:ascii="Times New Roman" w:eastAsia="Times New Roman" w:hAnsi="Times New Roman" w:cs="Times New Roman"/>
              </w:rPr>
              <w:t xml:space="preserve">I3 </w:t>
            </w:r>
          </w:p>
        </w:tc>
        <w:tc>
          <w:tcPr>
            <w:tcW w:w="6180" w:type="dxa"/>
            <w:tcBorders>
              <w:top w:val="single" w:sz="4" w:space="0" w:color="000000"/>
              <w:left w:val="single" w:sz="4" w:space="0" w:color="000000"/>
              <w:bottom w:val="single" w:sz="4" w:space="0" w:color="000000"/>
              <w:right w:val="single" w:sz="4" w:space="0" w:color="000000"/>
            </w:tcBorders>
            <w:vAlign w:val="bottom"/>
          </w:tcPr>
          <w:p w14:paraId="5BE74C0F" w14:textId="77777777" w:rsidR="00735C99" w:rsidRPr="00735C99" w:rsidRDefault="00735C99">
            <w:pPr>
              <w:spacing w:after="0" w:line="259" w:lineRule="auto"/>
              <w:ind w:left="110" w:firstLine="0"/>
              <w:jc w:val="left"/>
              <w:rPr>
                <w:rFonts w:ascii="Times New Roman" w:hAnsi="Times New Roman" w:cs="Times New Roman"/>
              </w:rPr>
            </w:pPr>
            <w:r w:rsidRPr="00735C99">
              <w:rPr>
                <w:rFonts w:ascii="Times New Roman" w:hAnsi="Times New Roman" w:cs="Times New Roman"/>
              </w:rPr>
              <w:t>Линия ввода</w:t>
            </w:r>
            <w:r w:rsidRPr="00735C99">
              <w:rPr>
                <w:rFonts w:ascii="Times New Roman" w:eastAsia="Times New Roman" w:hAnsi="Times New Roman" w:cs="Times New Roman"/>
              </w:rPr>
              <w:t>-</w:t>
            </w:r>
            <w:r w:rsidRPr="00735C99">
              <w:rPr>
                <w:rFonts w:ascii="Times New Roman" w:hAnsi="Times New Roman" w:cs="Times New Roman"/>
              </w:rPr>
              <w:t>вывода дискретного сигнала 3</w:t>
            </w:r>
            <w:r w:rsidRPr="00735C99">
              <w:rPr>
                <w:rFonts w:ascii="Times New Roman" w:eastAsia="Times New Roman" w:hAnsi="Times New Roman" w:cs="Times New Roman"/>
              </w:rPr>
              <w:t xml:space="preserve"> </w:t>
            </w:r>
          </w:p>
        </w:tc>
      </w:tr>
      <w:tr w:rsidR="00735C99" w:rsidRPr="00735C99" w14:paraId="7A4109E5" w14:textId="77777777">
        <w:trPr>
          <w:trHeight w:val="406"/>
        </w:trPr>
        <w:tc>
          <w:tcPr>
            <w:tcW w:w="0" w:type="auto"/>
            <w:vMerge/>
            <w:tcBorders>
              <w:top w:val="nil"/>
              <w:left w:val="single" w:sz="4" w:space="0" w:color="000000"/>
              <w:bottom w:val="nil"/>
              <w:right w:val="single" w:sz="4" w:space="0" w:color="000000"/>
            </w:tcBorders>
          </w:tcPr>
          <w:p w14:paraId="4CEF6A55" w14:textId="77777777" w:rsidR="00735C99" w:rsidRPr="00735C99" w:rsidRDefault="00735C99">
            <w:pPr>
              <w:spacing w:after="160" w:line="259" w:lineRule="auto"/>
              <w:ind w:firstLine="0"/>
              <w:jc w:val="left"/>
              <w:rPr>
                <w:rFonts w:ascii="Times New Roman" w:hAnsi="Times New Roman" w:cs="Times New Roman"/>
              </w:rPr>
            </w:pPr>
          </w:p>
        </w:tc>
        <w:tc>
          <w:tcPr>
            <w:tcW w:w="1015" w:type="dxa"/>
            <w:gridSpan w:val="2"/>
            <w:tcBorders>
              <w:top w:val="single" w:sz="4" w:space="0" w:color="000000"/>
              <w:left w:val="single" w:sz="4" w:space="0" w:color="000000"/>
              <w:bottom w:val="single" w:sz="4" w:space="0" w:color="000000"/>
              <w:right w:val="single" w:sz="4" w:space="0" w:color="000000"/>
            </w:tcBorders>
            <w:vAlign w:val="bottom"/>
          </w:tcPr>
          <w:p w14:paraId="17CF0AA2" w14:textId="77777777" w:rsidR="00735C99" w:rsidRPr="00735C99" w:rsidRDefault="00735C99">
            <w:pPr>
              <w:spacing w:after="0" w:line="259" w:lineRule="auto"/>
              <w:ind w:right="2" w:firstLine="0"/>
              <w:jc w:val="center"/>
              <w:rPr>
                <w:rFonts w:ascii="Times New Roman" w:hAnsi="Times New Roman" w:cs="Times New Roman"/>
              </w:rPr>
            </w:pPr>
            <w:r w:rsidRPr="00735C99">
              <w:rPr>
                <w:rFonts w:ascii="Times New Roman" w:eastAsia="Times New Roman" w:hAnsi="Times New Roman" w:cs="Times New Roman"/>
              </w:rPr>
              <w:t xml:space="preserve">I4 </w:t>
            </w:r>
          </w:p>
        </w:tc>
        <w:tc>
          <w:tcPr>
            <w:tcW w:w="6180" w:type="dxa"/>
            <w:tcBorders>
              <w:top w:val="single" w:sz="4" w:space="0" w:color="000000"/>
              <w:left w:val="single" w:sz="4" w:space="0" w:color="000000"/>
              <w:bottom w:val="single" w:sz="4" w:space="0" w:color="000000"/>
              <w:right w:val="single" w:sz="4" w:space="0" w:color="000000"/>
            </w:tcBorders>
          </w:tcPr>
          <w:p w14:paraId="7CD7B4D3" w14:textId="77777777" w:rsidR="00735C99" w:rsidRPr="00735C99" w:rsidRDefault="00735C99">
            <w:pPr>
              <w:spacing w:after="0" w:line="259" w:lineRule="auto"/>
              <w:ind w:left="110" w:firstLine="0"/>
              <w:jc w:val="left"/>
              <w:rPr>
                <w:rFonts w:ascii="Times New Roman" w:hAnsi="Times New Roman" w:cs="Times New Roman"/>
              </w:rPr>
            </w:pPr>
            <w:r w:rsidRPr="00735C99">
              <w:rPr>
                <w:rFonts w:ascii="Times New Roman" w:hAnsi="Times New Roman" w:cs="Times New Roman"/>
              </w:rPr>
              <w:t>Линия ввода</w:t>
            </w:r>
            <w:r w:rsidRPr="00735C99">
              <w:rPr>
                <w:rFonts w:ascii="Times New Roman" w:eastAsia="Times New Roman" w:hAnsi="Times New Roman" w:cs="Times New Roman"/>
              </w:rPr>
              <w:t>-</w:t>
            </w:r>
            <w:r w:rsidRPr="00735C99">
              <w:rPr>
                <w:rFonts w:ascii="Times New Roman" w:hAnsi="Times New Roman" w:cs="Times New Roman"/>
              </w:rPr>
              <w:t>вывода дискретного сигнала 4</w:t>
            </w:r>
            <w:r w:rsidRPr="00735C99">
              <w:rPr>
                <w:rFonts w:ascii="Times New Roman" w:eastAsia="Times New Roman" w:hAnsi="Times New Roman" w:cs="Times New Roman"/>
              </w:rPr>
              <w:t xml:space="preserve"> </w:t>
            </w:r>
          </w:p>
        </w:tc>
      </w:tr>
      <w:tr w:rsidR="00735C99" w:rsidRPr="00735C99" w14:paraId="490F8F45" w14:textId="77777777">
        <w:trPr>
          <w:trHeight w:val="406"/>
        </w:trPr>
        <w:tc>
          <w:tcPr>
            <w:tcW w:w="0" w:type="auto"/>
            <w:vMerge/>
            <w:tcBorders>
              <w:top w:val="nil"/>
              <w:left w:val="single" w:sz="4" w:space="0" w:color="000000"/>
              <w:bottom w:val="single" w:sz="4" w:space="0" w:color="000000"/>
              <w:right w:val="single" w:sz="4" w:space="0" w:color="000000"/>
            </w:tcBorders>
          </w:tcPr>
          <w:p w14:paraId="2C259126" w14:textId="77777777" w:rsidR="00735C99" w:rsidRPr="00735C99" w:rsidRDefault="00735C99">
            <w:pPr>
              <w:spacing w:after="160" w:line="259" w:lineRule="auto"/>
              <w:ind w:firstLine="0"/>
              <w:jc w:val="left"/>
              <w:rPr>
                <w:rFonts w:ascii="Times New Roman" w:hAnsi="Times New Roman" w:cs="Times New Roman"/>
              </w:rPr>
            </w:pPr>
          </w:p>
        </w:tc>
        <w:tc>
          <w:tcPr>
            <w:tcW w:w="1015" w:type="dxa"/>
            <w:gridSpan w:val="2"/>
            <w:tcBorders>
              <w:top w:val="single" w:sz="4" w:space="0" w:color="000000"/>
              <w:left w:val="single" w:sz="4" w:space="0" w:color="000000"/>
              <w:bottom w:val="single" w:sz="4" w:space="0" w:color="000000"/>
              <w:right w:val="single" w:sz="4" w:space="0" w:color="000000"/>
            </w:tcBorders>
            <w:vAlign w:val="bottom"/>
          </w:tcPr>
          <w:p w14:paraId="383E3B7E" w14:textId="77777777" w:rsidR="00735C99" w:rsidRPr="00735C99" w:rsidRDefault="00735C99">
            <w:pPr>
              <w:spacing w:after="0" w:line="259" w:lineRule="auto"/>
              <w:ind w:right="2" w:firstLine="0"/>
              <w:jc w:val="center"/>
              <w:rPr>
                <w:rFonts w:ascii="Times New Roman" w:hAnsi="Times New Roman" w:cs="Times New Roman"/>
              </w:rPr>
            </w:pPr>
            <w:r w:rsidRPr="00735C99">
              <w:rPr>
                <w:rFonts w:ascii="Times New Roman" w:eastAsia="Times New Roman" w:hAnsi="Times New Roman" w:cs="Times New Roman"/>
              </w:rPr>
              <w:t xml:space="preserve">G </w:t>
            </w:r>
          </w:p>
        </w:tc>
        <w:tc>
          <w:tcPr>
            <w:tcW w:w="6180" w:type="dxa"/>
            <w:tcBorders>
              <w:top w:val="single" w:sz="4" w:space="0" w:color="000000"/>
              <w:left w:val="single" w:sz="4" w:space="0" w:color="000000"/>
              <w:bottom w:val="single" w:sz="4" w:space="0" w:color="000000"/>
              <w:right w:val="single" w:sz="4" w:space="0" w:color="000000"/>
            </w:tcBorders>
            <w:vAlign w:val="bottom"/>
          </w:tcPr>
          <w:p w14:paraId="467D1EB3" w14:textId="77777777" w:rsidR="00735C99" w:rsidRPr="00735C99" w:rsidRDefault="00735C99">
            <w:pPr>
              <w:spacing w:after="0" w:line="259" w:lineRule="auto"/>
              <w:ind w:left="110" w:firstLine="0"/>
              <w:jc w:val="left"/>
              <w:rPr>
                <w:rFonts w:ascii="Times New Roman" w:hAnsi="Times New Roman" w:cs="Times New Roman"/>
              </w:rPr>
            </w:pPr>
            <w:r w:rsidRPr="00735C99">
              <w:rPr>
                <w:rFonts w:ascii="Times New Roman" w:hAnsi="Times New Roman" w:cs="Times New Roman"/>
              </w:rPr>
              <w:t>Земля</w:t>
            </w:r>
            <w:r w:rsidRPr="00735C99">
              <w:rPr>
                <w:rFonts w:ascii="Times New Roman" w:eastAsia="Times New Roman" w:hAnsi="Times New Roman" w:cs="Times New Roman"/>
              </w:rPr>
              <w:t xml:space="preserve"> </w:t>
            </w:r>
          </w:p>
        </w:tc>
      </w:tr>
      <w:tr w:rsidR="00735C99" w:rsidRPr="00735C99" w14:paraId="66BD062C" w14:textId="77777777">
        <w:trPr>
          <w:trHeight w:val="408"/>
        </w:trPr>
        <w:tc>
          <w:tcPr>
            <w:tcW w:w="2268" w:type="dxa"/>
            <w:vMerge w:val="restart"/>
            <w:tcBorders>
              <w:top w:val="single" w:sz="4" w:space="0" w:color="000000"/>
              <w:left w:val="single" w:sz="4" w:space="0" w:color="000000"/>
              <w:bottom w:val="single" w:sz="4" w:space="0" w:color="000000"/>
              <w:right w:val="single" w:sz="4" w:space="0" w:color="000000"/>
            </w:tcBorders>
            <w:vAlign w:val="bottom"/>
          </w:tcPr>
          <w:p w14:paraId="74F82686" w14:textId="77777777" w:rsidR="00735C99" w:rsidRPr="00735C99" w:rsidRDefault="00735C99">
            <w:pPr>
              <w:spacing w:after="0" w:line="259" w:lineRule="auto"/>
              <w:ind w:right="2" w:firstLine="0"/>
              <w:jc w:val="center"/>
              <w:rPr>
                <w:rFonts w:ascii="Times New Roman" w:hAnsi="Times New Roman" w:cs="Times New Roman"/>
              </w:rPr>
            </w:pPr>
            <w:r w:rsidRPr="00735C99">
              <w:rPr>
                <w:rFonts w:ascii="Times New Roman" w:eastAsia="Times New Roman" w:hAnsi="Times New Roman" w:cs="Times New Roman"/>
              </w:rPr>
              <w:t xml:space="preserve">XP5 </w:t>
            </w:r>
          </w:p>
        </w:tc>
        <w:tc>
          <w:tcPr>
            <w:tcW w:w="1015" w:type="dxa"/>
            <w:gridSpan w:val="2"/>
            <w:tcBorders>
              <w:top w:val="single" w:sz="4" w:space="0" w:color="000000"/>
              <w:left w:val="single" w:sz="4" w:space="0" w:color="000000"/>
              <w:bottom w:val="single" w:sz="4" w:space="0" w:color="000000"/>
              <w:right w:val="single" w:sz="4" w:space="0" w:color="000000"/>
            </w:tcBorders>
            <w:vAlign w:val="bottom"/>
          </w:tcPr>
          <w:p w14:paraId="6EEAE86D" w14:textId="77777777" w:rsidR="00735C99" w:rsidRPr="00735C99" w:rsidRDefault="00735C99">
            <w:pPr>
              <w:spacing w:after="0" w:line="259" w:lineRule="auto"/>
              <w:ind w:right="2" w:firstLine="0"/>
              <w:jc w:val="center"/>
              <w:rPr>
                <w:rFonts w:ascii="Times New Roman" w:hAnsi="Times New Roman" w:cs="Times New Roman"/>
              </w:rPr>
            </w:pPr>
            <w:r w:rsidRPr="00735C99">
              <w:rPr>
                <w:rFonts w:ascii="Times New Roman" w:eastAsia="Times New Roman" w:hAnsi="Times New Roman" w:cs="Times New Roman"/>
              </w:rPr>
              <w:t xml:space="preserve">G </w:t>
            </w:r>
          </w:p>
        </w:tc>
        <w:tc>
          <w:tcPr>
            <w:tcW w:w="6180" w:type="dxa"/>
            <w:tcBorders>
              <w:top w:val="single" w:sz="4" w:space="0" w:color="000000"/>
              <w:left w:val="single" w:sz="4" w:space="0" w:color="000000"/>
              <w:bottom w:val="single" w:sz="4" w:space="0" w:color="000000"/>
              <w:right w:val="single" w:sz="4" w:space="0" w:color="000000"/>
            </w:tcBorders>
            <w:vAlign w:val="bottom"/>
          </w:tcPr>
          <w:p w14:paraId="44E38047" w14:textId="77777777" w:rsidR="00735C99" w:rsidRPr="00735C99" w:rsidRDefault="00735C99">
            <w:pPr>
              <w:spacing w:after="0" w:line="259" w:lineRule="auto"/>
              <w:ind w:left="110" w:firstLine="0"/>
              <w:jc w:val="left"/>
              <w:rPr>
                <w:rFonts w:ascii="Times New Roman" w:hAnsi="Times New Roman" w:cs="Times New Roman"/>
              </w:rPr>
            </w:pPr>
            <w:r w:rsidRPr="00735C99">
              <w:rPr>
                <w:rFonts w:ascii="Times New Roman" w:hAnsi="Times New Roman" w:cs="Times New Roman"/>
              </w:rPr>
              <w:t>Земля</w:t>
            </w:r>
            <w:r w:rsidRPr="00735C99">
              <w:rPr>
                <w:rFonts w:ascii="Times New Roman" w:eastAsia="Times New Roman" w:hAnsi="Times New Roman" w:cs="Times New Roman"/>
              </w:rPr>
              <w:t xml:space="preserve"> </w:t>
            </w:r>
          </w:p>
        </w:tc>
      </w:tr>
      <w:tr w:rsidR="00735C99" w:rsidRPr="00735C99" w14:paraId="338E55E5" w14:textId="77777777">
        <w:trPr>
          <w:trHeight w:val="406"/>
        </w:trPr>
        <w:tc>
          <w:tcPr>
            <w:tcW w:w="0" w:type="auto"/>
            <w:vMerge/>
            <w:tcBorders>
              <w:top w:val="nil"/>
              <w:left w:val="single" w:sz="4" w:space="0" w:color="000000"/>
              <w:bottom w:val="nil"/>
              <w:right w:val="single" w:sz="4" w:space="0" w:color="000000"/>
            </w:tcBorders>
          </w:tcPr>
          <w:p w14:paraId="7CA2B2C7" w14:textId="77777777" w:rsidR="00735C99" w:rsidRPr="00735C99" w:rsidRDefault="00735C99">
            <w:pPr>
              <w:spacing w:after="160" w:line="259" w:lineRule="auto"/>
              <w:ind w:firstLine="0"/>
              <w:jc w:val="left"/>
              <w:rPr>
                <w:rFonts w:ascii="Times New Roman" w:hAnsi="Times New Roman" w:cs="Times New Roman"/>
              </w:rPr>
            </w:pPr>
          </w:p>
        </w:tc>
        <w:tc>
          <w:tcPr>
            <w:tcW w:w="1015" w:type="dxa"/>
            <w:gridSpan w:val="2"/>
            <w:tcBorders>
              <w:top w:val="single" w:sz="4" w:space="0" w:color="000000"/>
              <w:left w:val="single" w:sz="4" w:space="0" w:color="000000"/>
              <w:bottom w:val="single" w:sz="4" w:space="0" w:color="000000"/>
              <w:right w:val="single" w:sz="4" w:space="0" w:color="000000"/>
            </w:tcBorders>
            <w:vAlign w:val="bottom"/>
          </w:tcPr>
          <w:p w14:paraId="08B1729C" w14:textId="77777777" w:rsidR="00735C99" w:rsidRPr="00735C99" w:rsidRDefault="00735C99">
            <w:pPr>
              <w:spacing w:after="0" w:line="259" w:lineRule="auto"/>
              <w:ind w:left="1" w:firstLine="0"/>
              <w:jc w:val="center"/>
              <w:rPr>
                <w:rFonts w:ascii="Times New Roman" w:hAnsi="Times New Roman" w:cs="Times New Roman"/>
              </w:rPr>
            </w:pPr>
            <w:r w:rsidRPr="00735C99">
              <w:rPr>
                <w:rFonts w:ascii="Times New Roman" w:eastAsia="Times New Roman" w:hAnsi="Times New Roman" w:cs="Times New Roman"/>
              </w:rPr>
              <w:t xml:space="preserve">TX </w:t>
            </w:r>
          </w:p>
        </w:tc>
        <w:tc>
          <w:tcPr>
            <w:tcW w:w="6180" w:type="dxa"/>
            <w:tcBorders>
              <w:top w:val="single" w:sz="4" w:space="0" w:color="000000"/>
              <w:left w:val="single" w:sz="4" w:space="0" w:color="000000"/>
              <w:bottom w:val="single" w:sz="4" w:space="0" w:color="000000"/>
              <w:right w:val="single" w:sz="4" w:space="0" w:color="000000"/>
            </w:tcBorders>
            <w:vAlign w:val="bottom"/>
          </w:tcPr>
          <w:p w14:paraId="1A8676F5" w14:textId="77777777" w:rsidR="00735C99" w:rsidRPr="00735C99" w:rsidRDefault="00735C99">
            <w:pPr>
              <w:spacing w:after="0" w:line="259" w:lineRule="auto"/>
              <w:ind w:left="110" w:firstLine="0"/>
              <w:jc w:val="left"/>
              <w:rPr>
                <w:rFonts w:ascii="Times New Roman" w:hAnsi="Times New Roman" w:cs="Times New Roman"/>
              </w:rPr>
            </w:pPr>
            <w:r w:rsidRPr="00735C99">
              <w:rPr>
                <w:rFonts w:ascii="Times New Roman" w:hAnsi="Times New Roman" w:cs="Times New Roman"/>
              </w:rPr>
              <w:t>Выход</w:t>
            </w:r>
            <w:r w:rsidRPr="00735C99">
              <w:rPr>
                <w:rFonts w:ascii="Times New Roman" w:eastAsia="Times New Roman" w:hAnsi="Times New Roman" w:cs="Times New Roman"/>
              </w:rPr>
              <w:t xml:space="preserve"> </w:t>
            </w:r>
            <w:r w:rsidRPr="00735C99">
              <w:rPr>
                <w:rFonts w:ascii="Times New Roman" w:hAnsi="Times New Roman" w:cs="Times New Roman"/>
              </w:rPr>
              <w:t>данных</w:t>
            </w:r>
            <w:r w:rsidRPr="00735C99">
              <w:rPr>
                <w:rFonts w:ascii="Times New Roman" w:eastAsia="Times New Roman" w:hAnsi="Times New Roman" w:cs="Times New Roman"/>
              </w:rPr>
              <w:t xml:space="preserve"> </w:t>
            </w:r>
          </w:p>
        </w:tc>
      </w:tr>
      <w:tr w:rsidR="00735C99" w:rsidRPr="00735C99" w14:paraId="6DFD8F3D" w14:textId="77777777">
        <w:trPr>
          <w:trHeight w:val="406"/>
        </w:trPr>
        <w:tc>
          <w:tcPr>
            <w:tcW w:w="0" w:type="auto"/>
            <w:vMerge/>
            <w:tcBorders>
              <w:top w:val="nil"/>
              <w:left w:val="single" w:sz="4" w:space="0" w:color="000000"/>
              <w:bottom w:val="nil"/>
              <w:right w:val="single" w:sz="4" w:space="0" w:color="000000"/>
            </w:tcBorders>
          </w:tcPr>
          <w:p w14:paraId="7681F134" w14:textId="77777777" w:rsidR="00735C99" w:rsidRPr="00735C99" w:rsidRDefault="00735C99">
            <w:pPr>
              <w:spacing w:after="160" w:line="259" w:lineRule="auto"/>
              <w:ind w:firstLine="0"/>
              <w:jc w:val="left"/>
              <w:rPr>
                <w:rFonts w:ascii="Times New Roman" w:hAnsi="Times New Roman" w:cs="Times New Roman"/>
              </w:rPr>
            </w:pPr>
          </w:p>
        </w:tc>
        <w:tc>
          <w:tcPr>
            <w:tcW w:w="1015" w:type="dxa"/>
            <w:gridSpan w:val="2"/>
            <w:tcBorders>
              <w:top w:val="single" w:sz="4" w:space="0" w:color="000000"/>
              <w:left w:val="single" w:sz="4" w:space="0" w:color="000000"/>
              <w:bottom w:val="single" w:sz="4" w:space="0" w:color="000000"/>
              <w:right w:val="single" w:sz="4" w:space="0" w:color="000000"/>
            </w:tcBorders>
            <w:vAlign w:val="bottom"/>
          </w:tcPr>
          <w:p w14:paraId="720F4EE0" w14:textId="77777777" w:rsidR="00735C99" w:rsidRPr="00735C99" w:rsidRDefault="00735C99">
            <w:pPr>
              <w:spacing w:after="0" w:line="259" w:lineRule="auto"/>
              <w:ind w:left="1" w:firstLine="0"/>
              <w:jc w:val="center"/>
              <w:rPr>
                <w:rFonts w:ascii="Times New Roman" w:hAnsi="Times New Roman" w:cs="Times New Roman"/>
              </w:rPr>
            </w:pPr>
            <w:r w:rsidRPr="00735C99">
              <w:rPr>
                <w:rFonts w:ascii="Times New Roman" w:eastAsia="Times New Roman" w:hAnsi="Times New Roman" w:cs="Times New Roman"/>
              </w:rPr>
              <w:t xml:space="preserve">RX </w:t>
            </w:r>
          </w:p>
        </w:tc>
        <w:tc>
          <w:tcPr>
            <w:tcW w:w="6180" w:type="dxa"/>
            <w:tcBorders>
              <w:top w:val="single" w:sz="4" w:space="0" w:color="000000"/>
              <w:left w:val="single" w:sz="4" w:space="0" w:color="000000"/>
              <w:bottom w:val="single" w:sz="4" w:space="0" w:color="000000"/>
              <w:right w:val="single" w:sz="4" w:space="0" w:color="000000"/>
            </w:tcBorders>
            <w:vAlign w:val="bottom"/>
          </w:tcPr>
          <w:p w14:paraId="5051D24C" w14:textId="77777777" w:rsidR="00735C99" w:rsidRPr="00735C99" w:rsidRDefault="00735C99">
            <w:pPr>
              <w:spacing w:after="0" w:line="259" w:lineRule="auto"/>
              <w:ind w:left="110" w:firstLine="0"/>
              <w:jc w:val="left"/>
              <w:rPr>
                <w:rFonts w:ascii="Times New Roman" w:hAnsi="Times New Roman" w:cs="Times New Roman"/>
              </w:rPr>
            </w:pPr>
            <w:r w:rsidRPr="00735C99">
              <w:rPr>
                <w:rFonts w:ascii="Times New Roman" w:hAnsi="Times New Roman" w:cs="Times New Roman"/>
              </w:rPr>
              <w:t>Вход данных</w:t>
            </w:r>
            <w:r w:rsidRPr="00735C99">
              <w:rPr>
                <w:rFonts w:ascii="Times New Roman" w:eastAsia="Times New Roman" w:hAnsi="Times New Roman" w:cs="Times New Roman"/>
              </w:rPr>
              <w:t xml:space="preserve"> </w:t>
            </w:r>
          </w:p>
        </w:tc>
      </w:tr>
      <w:tr w:rsidR="00735C99" w:rsidRPr="00735C99" w14:paraId="6B937AE4" w14:textId="77777777">
        <w:trPr>
          <w:trHeight w:val="406"/>
        </w:trPr>
        <w:tc>
          <w:tcPr>
            <w:tcW w:w="0" w:type="auto"/>
            <w:vMerge/>
            <w:tcBorders>
              <w:top w:val="nil"/>
              <w:left w:val="single" w:sz="4" w:space="0" w:color="000000"/>
              <w:bottom w:val="nil"/>
              <w:right w:val="single" w:sz="4" w:space="0" w:color="000000"/>
            </w:tcBorders>
          </w:tcPr>
          <w:p w14:paraId="336D0B00" w14:textId="77777777" w:rsidR="00735C99" w:rsidRPr="00735C99" w:rsidRDefault="00735C99">
            <w:pPr>
              <w:spacing w:after="160" w:line="259" w:lineRule="auto"/>
              <w:ind w:firstLine="0"/>
              <w:jc w:val="left"/>
              <w:rPr>
                <w:rFonts w:ascii="Times New Roman" w:hAnsi="Times New Roman" w:cs="Times New Roman"/>
              </w:rPr>
            </w:pPr>
          </w:p>
        </w:tc>
        <w:tc>
          <w:tcPr>
            <w:tcW w:w="1015" w:type="dxa"/>
            <w:gridSpan w:val="2"/>
            <w:tcBorders>
              <w:top w:val="single" w:sz="4" w:space="0" w:color="000000"/>
              <w:left w:val="single" w:sz="4" w:space="0" w:color="000000"/>
              <w:bottom w:val="single" w:sz="4" w:space="0" w:color="000000"/>
              <w:right w:val="single" w:sz="4" w:space="0" w:color="000000"/>
            </w:tcBorders>
            <w:vAlign w:val="bottom"/>
          </w:tcPr>
          <w:p w14:paraId="794BD1F1" w14:textId="77777777" w:rsidR="00735C99" w:rsidRPr="00735C99" w:rsidRDefault="00735C99">
            <w:pPr>
              <w:spacing w:after="0" w:line="259" w:lineRule="auto"/>
              <w:ind w:left="1" w:firstLine="0"/>
              <w:jc w:val="center"/>
              <w:rPr>
                <w:rFonts w:ascii="Times New Roman" w:hAnsi="Times New Roman" w:cs="Times New Roman"/>
              </w:rPr>
            </w:pPr>
            <w:r w:rsidRPr="00735C99">
              <w:rPr>
                <w:rFonts w:ascii="Times New Roman" w:eastAsia="Times New Roman" w:hAnsi="Times New Roman" w:cs="Times New Roman"/>
              </w:rPr>
              <w:t xml:space="preserve">CTS </w:t>
            </w:r>
          </w:p>
        </w:tc>
        <w:tc>
          <w:tcPr>
            <w:tcW w:w="6180" w:type="dxa"/>
            <w:tcBorders>
              <w:top w:val="single" w:sz="4" w:space="0" w:color="000000"/>
              <w:left w:val="single" w:sz="4" w:space="0" w:color="000000"/>
              <w:bottom w:val="single" w:sz="4" w:space="0" w:color="000000"/>
              <w:right w:val="single" w:sz="4" w:space="0" w:color="000000"/>
            </w:tcBorders>
            <w:vAlign w:val="bottom"/>
          </w:tcPr>
          <w:p w14:paraId="6CC20DAC" w14:textId="77777777" w:rsidR="00735C99" w:rsidRPr="00735C99" w:rsidRDefault="00735C99">
            <w:pPr>
              <w:spacing w:after="0" w:line="259" w:lineRule="auto"/>
              <w:ind w:left="110" w:firstLine="0"/>
              <w:jc w:val="left"/>
              <w:rPr>
                <w:rFonts w:ascii="Times New Roman" w:hAnsi="Times New Roman" w:cs="Times New Roman"/>
              </w:rPr>
            </w:pPr>
            <w:r w:rsidRPr="00735C99">
              <w:rPr>
                <w:rFonts w:ascii="Times New Roman" w:hAnsi="Times New Roman" w:cs="Times New Roman"/>
              </w:rPr>
              <w:t xml:space="preserve">Вход </w:t>
            </w:r>
            <w:r w:rsidRPr="00735C99">
              <w:rPr>
                <w:rFonts w:ascii="Times New Roman" w:eastAsia="Times New Roman" w:hAnsi="Times New Roman" w:cs="Times New Roman"/>
              </w:rPr>
              <w:t xml:space="preserve">CTS </w:t>
            </w:r>
          </w:p>
        </w:tc>
      </w:tr>
      <w:tr w:rsidR="00735C99" w:rsidRPr="00735C99" w14:paraId="637C3FDC" w14:textId="77777777">
        <w:trPr>
          <w:trHeight w:val="406"/>
        </w:trPr>
        <w:tc>
          <w:tcPr>
            <w:tcW w:w="0" w:type="auto"/>
            <w:vMerge/>
            <w:tcBorders>
              <w:top w:val="nil"/>
              <w:left w:val="single" w:sz="4" w:space="0" w:color="000000"/>
              <w:bottom w:val="single" w:sz="4" w:space="0" w:color="000000"/>
              <w:right w:val="single" w:sz="4" w:space="0" w:color="000000"/>
            </w:tcBorders>
          </w:tcPr>
          <w:p w14:paraId="13DE5CF7" w14:textId="77777777" w:rsidR="00735C99" w:rsidRPr="00735C99" w:rsidRDefault="00735C99">
            <w:pPr>
              <w:spacing w:after="160" w:line="259" w:lineRule="auto"/>
              <w:ind w:firstLine="0"/>
              <w:jc w:val="left"/>
              <w:rPr>
                <w:rFonts w:ascii="Times New Roman" w:hAnsi="Times New Roman" w:cs="Times New Roman"/>
              </w:rPr>
            </w:pPr>
          </w:p>
        </w:tc>
        <w:tc>
          <w:tcPr>
            <w:tcW w:w="1015" w:type="dxa"/>
            <w:gridSpan w:val="2"/>
            <w:tcBorders>
              <w:top w:val="single" w:sz="4" w:space="0" w:color="000000"/>
              <w:left w:val="single" w:sz="4" w:space="0" w:color="000000"/>
              <w:bottom w:val="single" w:sz="4" w:space="0" w:color="000000"/>
              <w:right w:val="single" w:sz="4" w:space="0" w:color="000000"/>
            </w:tcBorders>
            <w:vAlign w:val="bottom"/>
          </w:tcPr>
          <w:p w14:paraId="54A12501" w14:textId="77777777" w:rsidR="00735C99" w:rsidRPr="00735C99" w:rsidRDefault="00735C99">
            <w:pPr>
              <w:spacing w:after="0" w:line="259" w:lineRule="auto"/>
              <w:ind w:left="1" w:firstLine="0"/>
              <w:jc w:val="center"/>
              <w:rPr>
                <w:rFonts w:ascii="Times New Roman" w:hAnsi="Times New Roman" w:cs="Times New Roman"/>
              </w:rPr>
            </w:pPr>
            <w:r w:rsidRPr="00735C99">
              <w:rPr>
                <w:rFonts w:ascii="Times New Roman" w:eastAsia="Times New Roman" w:hAnsi="Times New Roman" w:cs="Times New Roman"/>
              </w:rPr>
              <w:t xml:space="preserve">RTS </w:t>
            </w:r>
          </w:p>
        </w:tc>
        <w:tc>
          <w:tcPr>
            <w:tcW w:w="6180" w:type="dxa"/>
            <w:tcBorders>
              <w:top w:val="single" w:sz="4" w:space="0" w:color="000000"/>
              <w:left w:val="single" w:sz="4" w:space="0" w:color="000000"/>
              <w:bottom w:val="single" w:sz="4" w:space="0" w:color="000000"/>
              <w:right w:val="single" w:sz="4" w:space="0" w:color="000000"/>
            </w:tcBorders>
            <w:vAlign w:val="bottom"/>
          </w:tcPr>
          <w:p w14:paraId="451576D2" w14:textId="77777777" w:rsidR="00735C99" w:rsidRPr="00735C99" w:rsidRDefault="00735C99">
            <w:pPr>
              <w:spacing w:after="0" w:line="259" w:lineRule="auto"/>
              <w:ind w:left="110" w:firstLine="0"/>
              <w:jc w:val="left"/>
              <w:rPr>
                <w:rFonts w:ascii="Times New Roman" w:hAnsi="Times New Roman" w:cs="Times New Roman"/>
              </w:rPr>
            </w:pPr>
            <w:r w:rsidRPr="00735C99">
              <w:rPr>
                <w:rFonts w:ascii="Times New Roman" w:hAnsi="Times New Roman" w:cs="Times New Roman"/>
              </w:rPr>
              <w:t xml:space="preserve">Выход </w:t>
            </w:r>
            <w:r w:rsidRPr="00735C99">
              <w:rPr>
                <w:rFonts w:ascii="Times New Roman" w:eastAsia="Times New Roman" w:hAnsi="Times New Roman" w:cs="Times New Roman"/>
              </w:rPr>
              <w:t xml:space="preserve">RTS </w:t>
            </w:r>
          </w:p>
        </w:tc>
      </w:tr>
      <w:tr w:rsidR="00735C99" w:rsidRPr="00735C99" w14:paraId="6CA58C20" w14:textId="77777777">
        <w:trPr>
          <w:trHeight w:val="408"/>
        </w:trPr>
        <w:tc>
          <w:tcPr>
            <w:tcW w:w="2268" w:type="dxa"/>
            <w:tcBorders>
              <w:top w:val="single" w:sz="4" w:space="0" w:color="000000"/>
              <w:left w:val="single" w:sz="4" w:space="0" w:color="000000"/>
              <w:bottom w:val="single" w:sz="4" w:space="0" w:color="000000"/>
              <w:right w:val="nil"/>
            </w:tcBorders>
          </w:tcPr>
          <w:p w14:paraId="30AAD881" w14:textId="77777777" w:rsidR="00735C99" w:rsidRPr="00735C99" w:rsidRDefault="00735C99">
            <w:pPr>
              <w:spacing w:after="0" w:line="259" w:lineRule="auto"/>
              <w:ind w:right="259" w:firstLine="0"/>
              <w:jc w:val="right"/>
              <w:rPr>
                <w:rFonts w:ascii="Times New Roman" w:hAnsi="Times New Roman" w:cs="Times New Roman"/>
              </w:rPr>
            </w:pPr>
            <w:r w:rsidRPr="00735C99">
              <w:rPr>
                <w:rFonts w:ascii="Times New Roman" w:eastAsia="Times New Roman" w:hAnsi="Times New Roman" w:cs="Times New Roman"/>
              </w:rPr>
              <w:t xml:space="preserve">RESET </w:t>
            </w:r>
          </w:p>
        </w:tc>
        <w:tc>
          <w:tcPr>
            <w:tcW w:w="1015" w:type="dxa"/>
            <w:gridSpan w:val="2"/>
            <w:tcBorders>
              <w:top w:val="single" w:sz="4" w:space="0" w:color="000000"/>
              <w:left w:val="nil"/>
              <w:bottom w:val="single" w:sz="4" w:space="0" w:color="000000"/>
              <w:right w:val="single" w:sz="4" w:space="0" w:color="000000"/>
            </w:tcBorders>
          </w:tcPr>
          <w:p w14:paraId="254090D3" w14:textId="77777777" w:rsidR="00735C99" w:rsidRPr="00735C99" w:rsidRDefault="00735C99">
            <w:pPr>
              <w:spacing w:after="160" w:line="259" w:lineRule="auto"/>
              <w:ind w:firstLine="0"/>
              <w:jc w:val="left"/>
              <w:rPr>
                <w:rFonts w:ascii="Times New Roman" w:hAnsi="Times New Roman" w:cs="Times New Roman"/>
              </w:rPr>
            </w:pPr>
          </w:p>
        </w:tc>
        <w:tc>
          <w:tcPr>
            <w:tcW w:w="6180" w:type="dxa"/>
            <w:tcBorders>
              <w:top w:val="single" w:sz="4" w:space="0" w:color="000000"/>
              <w:left w:val="single" w:sz="4" w:space="0" w:color="000000"/>
              <w:bottom w:val="single" w:sz="4" w:space="0" w:color="000000"/>
              <w:right w:val="single" w:sz="4" w:space="0" w:color="000000"/>
            </w:tcBorders>
            <w:vAlign w:val="bottom"/>
          </w:tcPr>
          <w:p w14:paraId="3900BED4" w14:textId="77777777" w:rsidR="00735C99" w:rsidRPr="00735C99" w:rsidRDefault="00735C99">
            <w:pPr>
              <w:spacing w:after="0" w:line="259" w:lineRule="auto"/>
              <w:ind w:left="110" w:firstLine="0"/>
              <w:jc w:val="left"/>
              <w:rPr>
                <w:rFonts w:ascii="Times New Roman" w:hAnsi="Times New Roman" w:cs="Times New Roman"/>
              </w:rPr>
            </w:pPr>
            <w:r w:rsidRPr="00735C99">
              <w:rPr>
                <w:rFonts w:ascii="Times New Roman" w:hAnsi="Times New Roman" w:cs="Times New Roman"/>
              </w:rPr>
              <w:t>Сброс</w:t>
            </w:r>
            <w:r w:rsidRPr="00735C99">
              <w:rPr>
                <w:rFonts w:ascii="Times New Roman" w:eastAsia="Times New Roman" w:hAnsi="Times New Roman" w:cs="Times New Roman"/>
              </w:rPr>
              <w:t xml:space="preserve"> </w:t>
            </w:r>
          </w:p>
        </w:tc>
      </w:tr>
    </w:tbl>
    <w:p w14:paraId="25FDA1E9" w14:textId="77777777" w:rsidR="00735C99" w:rsidRPr="00735C99" w:rsidRDefault="00735C99">
      <w:pPr>
        <w:spacing w:after="139" w:line="259" w:lineRule="auto"/>
        <w:ind w:left="238" w:firstLine="0"/>
        <w:jc w:val="left"/>
        <w:rPr>
          <w:rFonts w:ascii="Times New Roman" w:hAnsi="Times New Roman" w:cs="Times New Roman"/>
        </w:rPr>
      </w:pPr>
      <w:r w:rsidRPr="00735C99">
        <w:rPr>
          <w:rFonts w:ascii="Times New Roman" w:eastAsia="Times New Roman" w:hAnsi="Times New Roman" w:cs="Times New Roman"/>
        </w:rPr>
        <w:t xml:space="preserve"> </w:t>
      </w:r>
    </w:p>
    <w:p w14:paraId="0E392BE8" w14:textId="77777777" w:rsidR="00735C99" w:rsidRPr="00735C99" w:rsidRDefault="00735C99">
      <w:pPr>
        <w:spacing w:after="178" w:line="259" w:lineRule="auto"/>
        <w:ind w:firstLine="0"/>
        <w:jc w:val="left"/>
        <w:rPr>
          <w:rFonts w:ascii="Times New Roman" w:hAnsi="Times New Roman" w:cs="Times New Roman"/>
        </w:rPr>
      </w:pPr>
      <w:r w:rsidRPr="00735C99">
        <w:rPr>
          <w:rFonts w:ascii="Times New Roman" w:eastAsia="Arial" w:hAnsi="Times New Roman" w:cs="Times New Roman"/>
        </w:rPr>
        <w:t xml:space="preserve"> </w:t>
      </w:r>
    </w:p>
    <w:p w14:paraId="425628F7" w14:textId="77777777" w:rsidR="00735C99" w:rsidRPr="00735C99" w:rsidRDefault="00735C99">
      <w:pPr>
        <w:spacing w:line="363" w:lineRule="auto"/>
        <w:ind w:left="-15" w:firstLine="0"/>
        <w:rPr>
          <w:rFonts w:ascii="Times New Roman" w:hAnsi="Times New Roman" w:cs="Times New Roman"/>
        </w:rPr>
      </w:pPr>
      <w:proofErr w:type="gramStart"/>
      <w:r w:rsidRPr="00735C99">
        <w:rPr>
          <w:rFonts w:ascii="Times New Roman" w:hAnsi="Times New Roman" w:cs="Times New Roman"/>
        </w:rPr>
        <w:t>В  УСПД</w:t>
      </w:r>
      <w:proofErr w:type="gramEnd"/>
      <w:r w:rsidRPr="00735C99">
        <w:rPr>
          <w:rFonts w:ascii="Times New Roman" w:hAnsi="Times New Roman" w:cs="Times New Roman"/>
        </w:rPr>
        <w:t xml:space="preserve"> КМ ЭНТЕК</w:t>
      </w:r>
      <w:r w:rsidRPr="00735C99">
        <w:rPr>
          <w:rFonts w:ascii="Times New Roman" w:eastAsia="Times New Roman" w:hAnsi="Times New Roman" w:cs="Times New Roman"/>
        </w:rPr>
        <w:t xml:space="preserve"> </w:t>
      </w:r>
      <w:r w:rsidRPr="00735C99">
        <w:rPr>
          <w:rFonts w:ascii="Times New Roman" w:hAnsi="Times New Roman" w:cs="Times New Roman"/>
        </w:rPr>
        <w:t xml:space="preserve">предусмотрены три светодиодных индикатора: PWR, NET, ACT. </w:t>
      </w:r>
      <w:r w:rsidRPr="00735C99">
        <w:rPr>
          <w:rFonts w:ascii="Times New Roman" w:eastAsia="Times New Roman" w:hAnsi="Times New Roman" w:cs="Times New Roman"/>
        </w:rPr>
        <w:t xml:space="preserve"> </w:t>
      </w:r>
      <w:r w:rsidRPr="00735C99">
        <w:rPr>
          <w:rFonts w:ascii="Times New Roman" w:hAnsi="Times New Roman" w:cs="Times New Roman"/>
        </w:rPr>
        <w:t>По умолчанию индикаторы настроены на следующие значения:</w:t>
      </w:r>
      <w:r w:rsidRPr="00735C99">
        <w:rPr>
          <w:rFonts w:ascii="Times New Roman" w:eastAsia="Times New Roman" w:hAnsi="Times New Roman" w:cs="Times New Roman"/>
        </w:rPr>
        <w:t xml:space="preserve"> </w:t>
      </w:r>
    </w:p>
    <w:p w14:paraId="7E6E62B8" w14:textId="77777777" w:rsidR="00735C99" w:rsidRPr="00735C99" w:rsidRDefault="00735C99" w:rsidP="009E6C92">
      <w:pPr>
        <w:numPr>
          <w:ilvl w:val="0"/>
          <w:numId w:val="58"/>
        </w:numPr>
        <w:spacing w:after="67" w:line="265" w:lineRule="auto"/>
        <w:ind w:right="414" w:hanging="360"/>
        <w:rPr>
          <w:rFonts w:ascii="Times New Roman" w:hAnsi="Times New Roman" w:cs="Times New Roman"/>
        </w:rPr>
      </w:pPr>
      <w:r w:rsidRPr="00735C99">
        <w:rPr>
          <w:rFonts w:ascii="Times New Roman" w:eastAsia="Times New Roman" w:hAnsi="Times New Roman" w:cs="Times New Roman"/>
        </w:rPr>
        <w:t xml:space="preserve">PWR — </w:t>
      </w:r>
      <w:r w:rsidRPr="00735C99">
        <w:rPr>
          <w:rFonts w:ascii="Times New Roman" w:hAnsi="Times New Roman" w:cs="Times New Roman"/>
        </w:rPr>
        <w:t>индикатор питания;</w:t>
      </w:r>
      <w:r w:rsidRPr="00735C99">
        <w:rPr>
          <w:rFonts w:ascii="Times New Roman" w:eastAsia="Times New Roman" w:hAnsi="Times New Roman" w:cs="Times New Roman"/>
        </w:rPr>
        <w:t xml:space="preserve"> </w:t>
      </w:r>
    </w:p>
    <w:p w14:paraId="6BCE289F" w14:textId="77777777" w:rsidR="00735C99" w:rsidRPr="00735C99" w:rsidRDefault="00735C99" w:rsidP="009E6C92">
      <w:pPr>
        <w:numPr>
          <w:ilvl w:val="0"/>
          <w:numId w:val="58"/>
        </w:numPr>
        <w:spacing w:line="265" w:lineRule="auto"/>
        <w:ind w:right="414" w:hanging="360"/>
        <w:rPr>
          <w:rFonts w:ascii="Times New Roman" w:hAnsi="Times New Roman" w:cs="Times New Roman"/>
        </w:rPr>
      </w:pPr>
      <w:r w:rsidRPr="00735C99">
        <w:rPr>
          <w:rFonts w:ascii="Times New Roman" w:eastAsia="Times New Roman" w:hAnsi="Times New Roman" w:cs="Times New Roman"/>
        </w:rPr>
        <w:t xml:space="preserve">NET — </w:t>
      </w:r>
      <w:r w:rsidRPr="00735C99">
        <w:rPr>
          <w:rFonts w:ascii="Times New Roman" w:hAnsi="Times New Roman" w:cs="Times New Roman"/>
        </w:rPr>
        <w:t>индикатор 3G соединения;</w:t>
      </w:r>
      <w:r w:rsidRPr="00735C99">
        <w:rPr>
          <w:rFonts w:ascii="Times New Roman" w:eastAsia="Times New Roman" w:hAnsi="Times New Roman" w:cs="Times New Roman"/>
        </w:rPr>
        <w:t xml:space="preserve"> </w:t>
      </w:r>
    </w:p>
    <w:p w14:paraId="5EF95EA9" w14:textId="77777777" w:rsidR="00735C99" w:rsidRPr="00735C99" w:rsidRDefault="00735C99" w:rsidP="009E6C92">
      <w:pPr>
        <w:numPr>
          <w:ilvl w:val="0"/>
          <w:numId w:val="58"/>
        </w:numPr>
        <w:spacing w:line="265" w:lineRule="auto"/>
        <w:ind w:right="414" w:hanging="360"/>
        <w:rPr>
          <w:rFonts w:ascii="Times New Roman" w:hAnsi="Times New Roman" w:cs="Times New Roman"/>
        </w:rPr>
      </w:pPr>
      <w:r w:rsidRPr="00735C99">
        <w:rPr>
          <w:rFonts w:ascii="Times New Roman" w:eastAsia="Times New Roman" w:hAnsi="Times New Roman" w:cs="Times New Roman"/>
        </w:rPr>
        <w:t xml:space="preserve">ACT — </w:t>
      </w:r>
      <w:r w:rsidRPr="00735C99">
        <w:rPr>
          <w:rFonts w:ascii="Times New Roman" w:hAnsi="Times New Roman" w:cs="Times New Roman"/>
        </w:rPr>
        <w:t>индикатор работы ИС.</w:t>
      </w:r>
      <w:r w:rsidRPr="00735C99">
        <w:rPr>
          <w:rFonts w:ascii="Times New Roman" w:eastAsia="Times New Roman" w:hAnsi="Times New Roman" w:cs="Times New Roman"/>
        </w:rPr>
        <w:t xml:space="preserve"> </w:t>
      </w:r>
      <w:r w:rsidRPr="00735C99">
        <w:rPr>
          <w:rFonts w:ascii="Times New Roman" w:hAnsi="Times New Roman" w:cs="Times New Roman"/>
        </w:rPr>
        <w:t>Режимы индикации</w:t>
      </w:r>
      <w:r w:rsidRPr="00735C99">
        <w:rPr>
          <w:rFonts w:ascii="Times New Roman" w:eastAsia="Times New Roman" w:hAnsi="Times New Roman" w:cs="Times New Roman"/>
        </w:rPr>
        <w:t xml:space="preserve"> </w:t>
      </w:r>
    </w:p>
    <w:tbl>
      <w:tblPr>
        <w:tblStyle w:val="TableGrid"/>
        <w:tblW w:w="9700" w:type="dxa"/>
        <w:tblInd w:w="111" w:type="dxa"/>
        <w:tblCellMar>
          <w:left w:w="2" w:type="dxa"/>
          <w:right w:w="115" w:type="dxa"/>
        </w:tblCellMar>
        <w:tblLook w:val="04A0" w:firstRow="1" w:lastRow="0" w:firstColumn="1" w:lastColumn="0" w:noHBand="0" w:noVBand="1"/>
      </w:tblPr>
      <w:tblGrid>
        <w:gridCol w:w="1590"/>
        <w:gridCol w:w="2695"/>
        <w:gridCol w:w="2341"/>
        <w:gridCol w:w="3074"/>
      </w:tblGrid>
      <w:tr w:rsidR="00735C99" w:rsidRPr="00735C99" w14:paraId="57A69C8B" w14:textId="77777777">
        <w:trPr>
          <w:trHeight w:val="523"/>
        </w:trPr>
        <w:tc>
          <w:tcPr>
            <w:tcW w:w="1591" w:type="dxa"/>
            <w:tcBorders>
              <w:top w:val="single" w:sz="2" w:space="0" w:color="2F2F2F"/>
              <w:left w:val="single" w:sz="2" w:space="0" w:color="2F2F2F"/>
              <w:bottom w:val="single" w:sz="2" w:space="0" w:color="2F2F2F"/>
              <w:right w:val="single" w:sz="2" w:space="0" w:color="2F2F2F"/>
            </w:tcBorders>
            <w:shd w:val="clear" w:color="auto" w:fill="990000"/>
            <w:vAlign w:val="center"/>
          </w:tcPr>
          <w:p w14:paraId="1FB15FD3" w14:textId="77777777" w:rsidR="00735C99" w:rsidRPr="00735C99" w:rsidRDefault="00735C99">
            <w:pPr>
              <w:spacing w:after="0" w:line="259" w:lineRule="auto"/>
              <w:ind w:left="190" w:firstLine="0"/>
              <w:jc w:val="left"/>
              <w:rPr>
                <w:rFonts w:ascii="Times New Roman" w:hAnsi="Times New Roman" w:cs="Times New Roman"/>
              </w:rPr>
            </w:pPr>
            <w:r w:rsidRPr="00735C99">
              <w:rPr>
                <w:rFonts w:ascii="Times New Roman" w:eastAsia="Times New Roman" w:hAnsi="Times New Roman" w:cs="Times New Roman"/>
                <w:b/>
                <w:color w:val="FFFFFF"/>
              </w:rPr>
              <w:t xml:space="preserve">Индикатор </w:t>
            </w:r>
          </w:p>
        </w:tc>
        <w:tc>
          <w:tcPr>
            <w:tcW w:w="2695" w:type="dxa"/>
            <w:tcBorders>
              <w:top w:val="single" w:sz="2" w:space="0" w:color="2F2F2F"/>
              <w:left w:val="single" w:sz="2" w:space="0" w:color="2F2F2F"/>
              <w:bottom w:val="single" w:sz="2" w:space="0" w:color="2F2F2F"/>
              <w:right w:val="single" w:sz="2" w:space="0" w:color="2F2F2F"/>
            </w:tcBorders>
            <w:shd w:val="clear" w:color="auto" w:fill="990000"/>
          </w:tcPr>
          <w:p w14:paraId="72B5E0BD" w14:textId="77777777" w:rsidR="00735C99" w:rsidRPr="00735C99" w:rsidRDefault="00735C99">
            <w:pPr>
              <w:spacing w:after="0" w:line="259" w:lineRule="auto"/>
              <w:ind w:left="452" w:firstLine="0"/>
              <w:jc w:val="left"/>
              <w:rPr>
                <w:rFonts w:ascii="Times New Roman" w:hAnsi="Times New Roman" w:cs="Times New Roman"/>
              </w:rPr>
            </w:pPr>
            <w:r w:rsidRPr="00735C99">
              <w:rPr>
                <w:rFonts w:ascii="Times New Roman" w:eastAsia="Times New Roman" w:hAnsi="Times New Roman" w:cs="Times New Roman"/>
                <w:b/>
                <w:color w:val="FFFFFF"/>
              </w:rPr>
              <w:t xml:space="preserve">Функция </w:t>
            </w:r>
          </w:p>
        </w:tc>
        <w:tc>
          <w:tcPr>
            <w:tcW w:w="2341" w:type="dxa"/>
            <w:tcBorders>
              <w:top w:val="single" w:sz="2" w:space="0" w:color="2F2F2F"/>
              <w:left w:val="single" w:sz="2" w:space="0" w:color="2F2F2F"/>
              <w:bottom w:val="single" w:sz="2" w:space="0" w:color="2F2F2F"/>
              <w:right w:val="single" w:sz="2" w:space="0" w:color="2F2F2F"/>
            </w:tcBorders>
            <w:shd w:val="clear" w:color="auto" w:fill="990000"/>
          </w:tcPr>
          <w:p w14:paraId="467BB09D" w14:textId="77777777" w:rsidR="00735C99" w:rsidRPr="00735C99" w:rsidRDefault="00735C99">
            <w:pPr>
              <w:spacing w:after="0" w:line="259" w:lineRule="auto"/>
              <w:ind w:left="122" w:firstLine="0"/>
              <w:jc w:val="center"/>
              <w:rPr>
                <w:rFonts w:ascii="Times New Roman" w:hAnsi="Times New Roman" w:cs="Times New Roman"/>
              </w:rPr>
            </w:pPr>
            <w:r w:rsidRPr="00735C99">
              <w:rPr>
                <w:rFonts w:ascii="Times New Roman" w:eastAsia="Times New Roman" w:hAnsi="Times New Roman" w:cs="Times New Roman"/>
                <w:b/>
                <w:color w:val="FFFFFF"/>
              </w:rPr>
              <w:t xml:space="preserve">Состояние </w:t>
            </w:r>
          </w:p>
        </w:tc>
        <w:tc>
          <w:tcPr>
            <w:tcW w:w="3074" w:type="dxa"/>
            <w:tcBorders>
              <w:top w:val="single" w:sz="2" w:space="0" w:color="2F2F2F"/>
              <w:left w:val="single" w:sz="2" w:space="0" w:color="2F2F2F"/>
              <w:bottom w:val="single" w:sz="2" w:space="0" w:color="2F2F2F"/>
              <w:right w:val="single" w:sz="2" w:space="0" w:color="2F2F2F"/>
            </w:tcBorders>
            <w:shd w:val="clear" w:color="auto" w:fill="990000"/>
          </w:tcPr>
          <w:p w14:paraId="12335DEA" w14:textId="77777777" w:rsidR="00735C99" w:rsidRPr="00735C99" w:rsidRDefault="00735C99">
            <w:pPr>
              <w:spacing w:after="0" w:line="259" w:lineRule="auto"/>
              <w:ind w:left="122" w:firstLine="0"/>
              <w:jc w:val="center"/>
              <w:rPr>
                <w:rFonts w:ascii="Times New Roman" w:hAnsi="Times New Roman" w:cs="Times New Roman"/>
              </w:rPr>
            </w:pPr>
            <w:r w:rsidRPr="00735C99">
              <w:rPr>
                <w:rFonts w:ascii="Times New Roman" w:eastAsia="Times New Roman" w:hAnsi="Times New Roman" w:cs="Times New Roman"/>
                <w:b/>
                <w:color w:val="FFFFFF"/>
              </w:rPr>
              <w:t xml:space="preserve">Описание </w:t>
            </w:r>
          </w:p>
        </w:tc>
      </w:tr>
      <w:tr w:rsidR="00735C99" w:rsidRPr="00735C99" w14:paraId="7994B1FD" w14:textId="77777777">
        <w:trPr>
          <w:trHeight w:val="524"/>
        </w:trPr>
        <w:tc>
          <w:tcPr>
            <w:tcW w:w="1591" w:type="dxa"/>
            <w:vMerge w:val="restart"/>
            <w:tcBorders>
              <w:top w:val="single" w:sz="2" w:space="0" w:color="2F2F2F"/>
              <w:left w:val="single" w:sz="2" w:space="0" w:color="000000"/>
              <w:bottom w:val="single" w:sz="2" w:space="0" w:color="000000"/>
              <w:right w:val="single" w:sz="2" w:space="0" w:color="000000"/>
            </w:tcBorders>
            <w:shd w:val="clear" w:color="auto" w:fill="EDEDED"/>
          </w:tcPr>
          <w:p w14:paraId="2DD065BA" w14:textId="77777777" w:rsidR="00735C99" w:rsidRPr="00735C99" w:rsidRDefault="00735C99">
            <w:pPr>
              <w:spacing w:after="24" w:line="259" w:lineRule="auto"/>
              <w:ind w:firstLine="0"/>
              <w:jc w:val="left"/>
              <w:rPr>
                <w:rFonts w:ascii="Times New Roman" w:hAnsi="Times New Roman" w:cs="Times New Roman"/>
              </w:rPr>
            </w:pPr>
            <w:r w:rsidRPr="00735C99">
              <w:rPr>
                <w:rFonts w:ascii="Times New Roman" w:eastAsia="Times New Roman" w:hAnsi="Times New Roman" w:cs="Times New Roman"/>
                <w:i/>
              </w:rPr>
              <w:t xml:space="preserve"> </w:t>
            </w:r>
          </w:p>
          <w:p w14:paraId="2EDB5342" w14:textId="77777777" w:rsidR="00735C99" w:rsidRPr="00735C99" w:rsidRDefault="00735C99">
            <w:pPr>
              <w:spacing w:after="0" w:line="259" w:lineRule="auto"/>
              <w:ind w:left="116" w:firstLine="0"/>
              <w:jc w:val="center"/>
              <w:rPr>
                <w:rFonts w:ascii="Times New Roman" w:hAnsi="Times New Roman" w:cs="Times New Roman"/>
              </w:rPr>
            </w:pPr>
            <w:r w:rsidRPr="00735C99">
              <w:rPr>
                <w:rFonts w:ascii="Times New Roman" w:eastAsia="Times New Roman" w:hAnsi="Times New Roman" w:cs="Times New Roman"/>
                <w:b/>
              </w:rPr>
              <w:t xml:space="preserve">PWR </w:t>
            </w:r>
          </w:p>
        </w:tc>
        <w:tc>
          <w:tcPr>
            <w:tcW w:w="2695" w:type="dxa"/>
            <w:vMerge w:val="restart"/>
            <w:tcBorders>
              <w:top w:val="single" w:sz="2" w:space="0" w:color="2F2F2F"/>
              <w:left w:val="single" w:sz="2" w:space="0" w:color="000000"/>
              <w:bottom w:val="single" w:sz="2" w:space="0" w:color="000000"/>
              <w:right w:val="single" w:sz="2" w:space="0" w:color="000000"/>
            </w:tcBorders>
          </w:tcPr>
          <w:p w14:paraId="2F15D7C8" w14:textId="77777777" w:rsidR="00735C99" w:rsidRPr="00735C99" w:rsidRDefault="00735C99">
            <w:pPr>
              <w:spacing w:after="94" w:line="259" w:lineRule="auto"/>
              <w:ind w:left="1" w:firstLine="0"/>
              <w:jc w:val="left"/>
              <w:rPr>
                <w:rFonts w:ascii="Times New Roman" w:hAnsi="Times New Roman" w:cs="Times New Roman"/>
              </w:rPr>
            </w:pPr>
            <w:r w:rsidRPr="00735C99">
              <w:rPr>
                <w:rFonts w:ascii="Times New Roman" w:eastAsia="Times New Roman" w:hAnsi="Times New Roman" w:cs="Times New Roman"/>
                <w:i/>
              </w:rPr>
              <w:t xml:space="preserve"> </w:t>
            </w:r>
          </w:p>
          <w:p w14:paraId="7403CE19" w14:textId="77777777" w:rsidR="00735C99" w:rsidRPr="00735C99" w:rsidRDefault="00735C99">
            <w:pPr>
              <w:spacing w:after="0" w:line="259" w:lineRule="auto"/>
              <w:ind w:left="142" w:firstLine="0"/>
              <w:jc w:val="left"/>
              <w:rPr>
                <w:rFonts w:ascii="Times New Roman" w:hAnsi="Times New Roman" w:cs="Times New Roman"/>
              </w:rPr>
            </w:pPr>
            <w:r w:rsidRPr="00735C99">
              <w:rPr>
                <w:rFonts w:ascii="Times New Roman" w:hAnsi="Times New Roman" w:cs="Times New Roman"/>
              </w:rPr>
              <w:t>Питание</w:t>
            </w:r>
            <w:r w:rsidRPr="00735C99">
              <w:rPr>
                <w:rFonts w:ascii="Times New Roman" w:eastAsia="Times New Roman" w:hAnsi="Times New Roman" w:cs="Times New Roman"/>
              </w:rPr>
              <w:t xml:space="preserve"> </w:t>
            </w:r>
          </w:p>
        </w:tc>
        <w:tc>
          <w:tcPr>
            <w:tcW w:w="2341" w:type="dxa"/>
            <w:tcBorders>
              <w:top w:val="single" w:sz="2" w:space="0" w:color="2F2F2F"/>
              <w:left w:val="single" w:sz="2" w:space="0" w:color="000000"/>
              <w:bottom w:val="single" w:sz="2" w:space="0" w:color="000000"/>
              <w:right w:val="single" w:sz="2" w:space="0" w:color="000000"/>
            </w:tcBorders>
          </w:tcPr>
          <w:p w14:paraId="510688FF" w14:textId="77777777" w:rsidR="00735C99" w:rsidRPr="00735C99" w:rsidRDefault="00735C99">
            <w:pPr>
              <w:spacing w:after="0" w:line="259" w:lineRule="auto"/>
              <w:ind w:left="220" w:firstLine="0"/>
              <w:jc w:val="left"/>
              <w:rPr>
                <w:rFonts w:ascii="Times New Roman" w:hAnsi="Times New Roman" w:cs="Times New Roman"/>
              </w:rPr>
            </w:pPr>
            <w:r w:rsidRPr="00735C99">
              <w:rPr>
                <w:rFonts w:ascii="Times New Roman" w:hAnsi="Times New Roman" w:cs="Times New Roman"/>
              </w:rPr>
              <w:t>Горит непрерывно</w:t>
            </w:r>
            <w:r w:rsidRPr="00735C99">
              <w:rPr>
                <w:rFonts w:ascii="Times New Roman" w:eastAsia="Times New Roman" w:hAnsi="Times New Roman" w:cs="Times New Roman"/>
              </w:rPr>
              <w:t xml:space="preserve"> </w:t>
            </w:r>
          </w:p>
        </w:tc>
        <w:tc>
          <w:tcPr>
            <w:tcW w:w="3074" w:type="dxa"/>
            <w:tcBorders>
              <w:top w:val="single" w:sz="2" w:space="0" w:color="2F2F2F"/>
              <w:left w:val="single" w:sz="2" w:space="0" w:color="000000"/>
              <w:bottom w:val="single" w:sz="2" w:space="0" w:color="000000"/>
              <w:right w:val="single" w:sz="2" w:space="0" w:color="000000"/>
            </w:tcBorders>
          </w:tcPr>
          <w:p w14:paraId="02C2787B" w14:textId="77777777" w:rsidR="00735C99" w:rsidRPr="00735C99" w:rsidRDefault="00735C99">
            <w:pPr>
              <w:spacing w:after="0" w:line="259" w:lineRule="auto"/>
              <w:ind w:left="118" w:firstLine="0"/>
              <w:jc w:val="center"/>
              <w:rPr>
                <w:rFonts w:ascii="Times New Roman" w:hAnsi="Times New Roman" w:cs="Times New Roman"/>
              </w:rPr>
            </w:pPr>
            <w:r w:rsidRPr="00735C99">
              <w:rPr>
                <w:rFonts w:ascii="Times New Roman" w:hAnsi="Times New Roman" w:cs="Times New Roman"/>
              </w:rPr>
              <w:t>Питание подключено</w:t>
            </w:r>
            <w:r w:rsidRPr="00735C99">
              <w:rPr>
                <w:rFonts w:ascii="Times New Roman" w:eastAsia="Times New Roman" w:hAnsi="Times New Roman" w:cs="Times New Roman"/>
              </w:rPr>
              <w:t xml:space="preserve"> </w:t>
            </w:r>
          </w:p>
        </w:tc>
      </w:tr>
      <w:tr w:rsidR="00735C99" w:rsidRPr="00735C99" w14:paraId="369A1A69" w14:textId="77777777">
        <w:trPr>
          <w:trHeight w:val="520"/>
        </w:trPr>
        <w:tc>
          <w:tcPr>
            <w:tcW w:w="0" w:type="auto"/>
            <w:vMerge/>
            <w:tcBorders>
              <w:top w:val="nil"/>
              <w:left w:val="single" w:sz="2" w:space="0" w:color="000000"/>
              <w:bottom w:val="single" w:sz="2" w:space="0" w:color="000000"/>
              <w:right w:val="single" w:sz="2" w:space="0" w:color="000000"/>
            </w:tcBorders>
          </w:tcPr>
          <w:p w14:paraId="587D36AA" w14:textId="77777777" w:rsidR="00735C99" w:rsidRPr="00735C99" w:rsidRDefault="00735C99">
            <w:pPr>
              <w:spacing w:after="160" w:line="259" w:lineRule="auto"/>
              <w:ind w:firstLine="0"/>
              <w:jc w:val="left"/>
              <w:rPr>
                <w:rFonts w:ascii="Times New Roman" w:hAnsi="Times New Roman" w:cs="Times New Roman"/>
              </w:rPr>
            </w:pPr>
          </w:p>
        </w:tc>
        <w:tc>
          <w:tcPr>
            <w:tcW w:w="0" w:type="auto"/>
            <w:vMerge/>
            <w:tcBorders>
              <w:top w:val="nil"/>
              <w:left w:val="single" w:sz="2" w:space="0" w:color="000000"/>
              <w:bottom w:val="single" w:sz="2" w:space="0" w:color="000000"/>
              <w:right w:val="single" w:sz="2" w:space="0" w:color="000000"/>
            </w:tcBorders>
          </w:tcPr>
          <w:p w14:paraId="56A6FCFC" w14:textId="77777777" w:rsidR="00735C99" w:rsidRPr="00735C99" w:rsidRDefault="00735C99">
            <w:pPr>
              <w:spacing w:after="160" w:line="259" w:lineRule="auto"/>
              <w:ind w:firstLine="0"/>
              <w:jc w:val="left"/>
              <w:rPr>
                <w:rFonts w:ascii="Times New Roman" w:hAnsi="Times New Roman" w:cs="Times New Roman"/>
              </w:rPr>
            </w:pPr>
          </w:p>
        </w:tc>
        <w:tc>
          <w:tcPr>
            <w:tcW w:w="2341" w:type="dxa"/>
            <w:tcBorders>
              <w:top w:val="single" w:sz="2" w:space="0" w:color="000000"/>
              <w:left w:val="single" w:sz="2" w:space="0" w:color="000000"/>
              <w:bottom w:val="single" w:sz="2" w:space="0" w:color="000000"/>
              <w:right w:val="single" w:sz="2" w:space="0" w:color="000000"/>
            </w:tcBorders>
            <w:shd w:val="clear" w:color="auto" w:fill="EDEDED"/>
          </w:tcPr>
          <w:p w14:paraId="5F443898" w14:textId="77777777" w:rsidR="00735C99" w:rsidRPr="00735C99" w:rsidRDefault="00735C99">
            <w:pPr>
              <w:spacing w:after="0" w:line="259" w:lineRule="auto"/>
              <w:ind w:left="120" w:firstLine="0"/>
              <w:jc w:val="center"/>
              <w:rPr>
                <w:rFonts w:ascii="Times New Roman" w:hAnsi="Times New Roman" w:cs="Times New Roman"/>
              </w:rPr>
            </w:pPr>
            <w:r w:rsidRPr="00735C99">
              <w:rPr>
                <w:rFonts w:ascii="Times New Roman" w:hAnsi="Times New Roman" w:cs="Times New Roman"/>
              </w:rPr>
              <w:t>Не горит</w:t>
            </w:r>
            <w:r w:rsidRPr="00735C99">
              <w:rPr>
                <w:rFonts w:ascii="Times New Roman" w:eastAsia="Times New Roman" w:hAnsi="Times New Roman" w:cs="Times New Roman"/>
              </w:rPr>
              <w:t xml:space="preserve"> </w:t>
            </w:r>
          </w:p>
        </w:tc>
        <w:tc>
          <w:tcPr>
            <w:tcW w:w="3074" w:type="dxa"/>
            <w:tcBorders>
              <w:top w:val="single" w:sz="2" w:space="0" w:color="000000"/>
              <w:left w:val="single" w:sz="2" w:space="0" w:color="000000"/>
              <w:bottom w:val="single" w:sz="2" w:space="0" w:color="000000"/>
              <w:right w:val="single" w:sz="2" w:space="0" w:color="000000"/>
            </w:tcBorders>
            <w:shd w:val="clear" w:color="auto" w:fill="EDEDED"/>
          </w:tcPr>
          <w:p w14:paraId="573C1262" w14:textId="77777777" w:rsidR="00735C99" w:rsidRPr="00735C99" w:rsidRDefault="00735C99">
            <w:pPr>
              <w:spacing w:after="0" w:line="259" w:lineRule="auto"/>
              <w:ind w:left="125" w:firstLine="0"/>
              <w:jc w:val="center"/>
              <w:rPr>
                <w:rFonts w:ascii="Times New Roman" w:hAnsi="Times New Roman" w:cs="Times New Roman"/>
              </w:rPr>
            </w:pPr>
            <w:r w:rsidRPr="00735C99">
              <w:rPr>
                <w:rFonts w:ascii="Times New Roman" w:hAnsi="Times New Roman" w:cs="Times New Roman"/>
              </w:rPr>
              <w:t>Питание отключено</w:t>
            </w:r>
            <w:r w:rsidRPr="00735C99">
              <w:rPr>
                <w:rFonts w:ascii="Times New Roman" w:eastAsia="Times New Roman" w:hAnsi="Times New Roman" w:cs="Times New Roman"/>
              </w:rPr>
              <w:t xml:space="preserve"> </w:t>
            </w:r>
          </w:p>
        </w:tc>
      </w:tr>
      <w:tr w:rsidR="00735C99" w:rsidRPr="00735C99" w14:paraId="76C57685" w14:textId="77777777">
        <w:trPr>
          <w:trHeight w:val="841"/>
        </w:trPr>
        <w:tc>
          <w:tcPr>
            <w:tcW w:w="1591" w:type="dxa"/>
            <w:vMerge w:val="restart"/>
            <w:tcBorders>
              <w:top w:val="single" w:sz="2" w:space="0" w:color="000000"/>
              <w:left w:val="single" w:sz="2" w:space="0" w:color="000000"/>
              <w:bottom w:val="single" w:sz="2" w:space="0" w:color="000000"/>
              <w:right w:val="single" w:sz="2" w:space="0" w:color="000000"/>
            </w:tcBorders>
            <w:shd w:val="clear" w:color="auto" w:fill="EDEDED"/>
          </w:tcPr>
          <w:p w14:paraId="50F3FBB2" w14:textId="77777777" w:rsidR="00735C99" w:rsidRPr="00735C99" w:rsidRDefault="00735C99">
            <w:pPr>
              <w:spacing w:after="24" w:line="259" w:lineRule="auto"/>
              <w:ind w:firstLine="0"/>
              <w:jc w:val="left"/>
              <w:rPr>
                <w:rFonts w:ascii="Times New Roman" w:hAnsi="Times New Roman" w:cs="Times New Roman"/>
              </w:rPr>
            </w:pPr>
            <w:r w:rsidRPr="00735C99">
              <w:rPr>
                <w:rFonts w:ascii="Times New Roman" w:eastAsia="Times New Roman" w:hAnsi="Times New Roman" w:cs="Times New Roman"/>
                <w:i/>
              </w:rPr>
              <w:t xml:space="preserve"> </w:t>
            </w:r>
          </w:p>
          <w:p w14:paraId="3B0BB56E" w14:textId="77777777" w:rsidR="00735C99" w:rsidRPr="00735C99" w:rsidRDefault="00735C99">
            <w:pPr>
              <w:spacing w:after="0" w:line="259" w:lineRule="auto"/>
              <w:ind w:left="119" w:firstLine="0"/>
              <w:jc w:val="center"/>
              <w:rPr>
                <w:rFonts w:ascii="Times New Roman" w:hAnsi="Times New Roman" w:cs="Times New Roman"/>
              </w:rPr>
            </w:pPr>
            <w:r w:rsidRPr="00735C99">
              <w:rPr>
                <w:rFonts w:ascii="Times New Roman" w:eastAsia="Times New Roman" w:hAnsi="Times New Roman" w:cs="Times New Roman"/>
                <w:b/>
              </w:rPr>
              <w:t xml:space="preserve">NET </w:t>
            </w:r>
          </w:p>
        </w:tc>
        <w:tc>
          <w:tcPr>
            <w:tcW w:w="2695" w:type="dxa"/>
            <w:vMerge w:val="restart"/>
            <w:tcBorders>
              <w:top w:val="single" w:sz="2" w:space="0" w:color="000000"/>
              <w:left w:val="single" w:sz="2" w:space="0" w:color="000000"/>
              <w:bottom w:val="single" w:sz="2" w:space="0" w:color="000000"/>
              <w:right w:val="single" w:sz="2" w:space="0" w:color="000000"/>
            </w:tcBorders>
          </w:tcPr>
          <w:p w14:paraId="4B3C07AA" w14:textId="77777777" w:rsidR="00735C99" w:rsidRPr="00735C99" w:rsidRDefault="00735C99">
            <w:pPr>
              <w:spacing w:after="99" w:line="259" w:lineRule="auto"/>
              <w:ind w:left="1" w:firstLine="0"/>
              <w:jc w:val="left"/>
              <w:rPr>
                <w:rFonts w:ascii="Times New Roman" w:hAnsi="Times New Roman" w:cs="Times New Roman"/>
              </w:rPr>
            </w:pPr>
            <w:r w:rsidRPr="00735C99">
              <w:rPr>
                <w:rFonts w:ascii="Times New Roman" w:eastAsia="Times New Roman" w:hAnsi="Times New Roman" w:cs="Times New Roman"/>
                <w:i/>
              </w:rPr>
              <w:t xml:space="preserve"> </w:t>
            </w:r>
          </w:p>
          <w:p w14:paraId="58FEE244" w14:textId="77777777" w:rsidR="00735C99" w:rsidRPr="00735C99" w:rsidRDefault="00735C99">
            <w:pPr>
              <w:spacing w:after="0" w:line="259" w:lineRule="auto"/>
              <w:ind w:left="188" w:firstLine="0"/>
              <w:jc w:val="left"/>
              <w:rPr>
                <w:rFonts w:ascii="Times New Roman" w:hAnsi="Times New Roman" w:cs="Times New Roman"/>
              </w:rPr>
            </w:pPr>
            <w:r w:rsidRPr="00735C99">
              <w:rPr>
                <w:rFonts w:ascii="Times New Roman" w:hAnsi="Times New Roman" w:cs="Times New Roman"/>
              </w:rPr>
              <w:t>3G соединение</w:t>
            </w:r>
            <w:r w:rsidRPr="00735C99">
              <w:rPr>
                <w:rFonts w:ascii="Times New Roman" w:eastAsia="Times New Roman" w:hAnsi="Times New Roman" w:cs="Times New Roman"/>
              </w:rPr>
              <w:t xml:space="preserve"> </w:t>
            </w:r>
          </w:p>
        </w:tc>
        <w:tc>
          <w:tcPr>
            <w:tcW w:w="2341" w:type="dxa"/>
            <w:tcBorders>
              <w:top w:val="single" w:sz="2" w:space="0" w:color="000000"/>
              <w:left w:val="single" w:sz="2" w:space="0" w:color="000000"/>
              <w:bottom w:val="single" w:sz="2" w:space="0" w:color="000000"/>
              <w:right w:val="single" w:sz="2" w:space="0" w:color="000000"/>
            </w:tcBorders>
          </w:tcPr>
          <w:p w14:paraId="453B3EEB" w14:textId="77777777" w:rsidR="00735C99" w:rsidRPr="00735C99" w:rsidRDefault="00735C99">
            <w:pPr>
              <w:spacing w:after="0" w:line="259" w:lineRule="auto"/>
              <w:ind w:left="220" w:firstLine="0"/>
              <w:jc w:val="left"/>
              <w:rPr>
                <w:rFonts w:ascii="Times New Roman" w:hAnsi="Times New Roman" w:cs="Times New Roman"/>
              </w:rPr>
            </w:pPr>
            <w:r w:rsidRPr="00735C99">
              <w:rPr>
                <w:rFonts w:ascii="Times New Roman" w:hAnsi="Times New Roman" w:cs="Times New Roman"/>
              </w:rPr>
              <w:t>Горит непрерывно</w:t>
            </w:r>
            <w:r w:rsidRPr="00735C99">
              <w:rPr>
                <w:rFonts w:ascii="Times New Roman" w:eastAsia="Times New Roman" w:hAnsi="Times New Roman" w:cs="Times New Roman"/>
              </w:rPr>
              <w:t xml:space="preserve"> </w:t>
            </w:r>
          </w:p>
        </w:tc>
        <w:tc>
          <w:tcPr>
            <w:tcW w:w="3074" w:type="dxa"/>
            <w:tcBorders>
              <w:top w:val="single" w:sz="2" w:space="0" w:color="000000"/>
              <w:left w:val="single" w:sz="2" w:space="0" w:color="000000"/>
              <w:bottom w:val="single" w:sz="2" w:space="0" w:color="000000"/>
              <w:right w:val="single" w:sz="2" w:space="0" w:color="000000"/>
            </w:tcBorders>
          </w:tcPr>
          <w:p w14:paraId="0CE98CA6" w14:textId="77777777" w:rsidR="00735C99" w:rsidRPr="00735C99" w:rsidRDefault="00735C99">
            <w:pPr>
              <w:spacing w:after="0" w:line="259" w:lineRule="auto"/>
              <w:ind w:left="36" w:firstLine="0"/>
              <w:jc w:val="center"/>
              <w:rPr>
                <w:rFonts w:ascii="Times New Roman" w:hAnsi="Times New Roman" w:cs="Times New Roman"/>
              </w:rPr>
            </w:pPr>
            <w:r w:rsidRPr="00735C99">
              <w:rPr>
                <w:rFonts w:ascii="Times New Roman" w:hAnsi="Times New Roman" w:cs="Times New Roman"/>
              </w:rPr>
              <w:t>Установлено 3G соединение</w:t>
            </w:r>
            <w:r w:rsidRPr="00735C99">
              <w:rPr>
                <w:rFonts w:ascii="Times New Roman" w:eastAsia="Times New Roman" w:hAnsi="Times New Roman" w:cs="Times New Roman"/>
              </w:rPr>
              <w:t xml:space="preserve"> </w:t>
            </w:r>
          </w:p>
        </w:tc>
      </w:tr>
      <w:tr w:rsidR="00735C99" w:rsidRPr="00735C99" w14:paraId="0624967C" w14:textId="77777777">
        <w:trPr>
          <w:trHeight w:val="839"/>
        </w:trPr>
        <w:tc>
          <w:tcPr>
            <w:tcW w:w="0" w:type="auto"/>
            <w:vMerge/>
            <w:tcBorders>
              <w:top w:val="nil"/>
              <w:left w:val="single" w:sz="2" w:space="0" w:color="000000"/>
              <w:bottom w:val="single" w:sz="2" w:space="0" w:color="000000"/>
              <w:right w:val="single" w:sz="2" w:space="0" w:color="000000"/>
            </w:tcBorders>
          </w:tcPr>
          <w:p w14:paraId="1060D1B1" w14:textId="77777777" w:rsidR="00735C99" w:rsidRPr="00735C99" w:rsidRDefault="00735C99">
            <w:pPr>
              <w:spacing w:after="160" w:line="259" w:lineRule="auto"/>
              <w:ind w:firstLine="0"/>
              <w:jc w:val="left"/>
              <w:rPr>
                <w:rFonts w:ascii="Times New Roman" w:hAnsi="Times New Roman" w:cs="Times New Roman"/>
              </w:rPr>
            </w:pPr>
          </w:p>
        </w:tc>
        <w:tc>
          <w:tcPr>
            <w:tcW w:w="0" w:type="auto"/>
            <w:vMerge/>
            <w:tcBorders>
              <w:top w:val="nil"/>
              <w:left w:val="single" w:sz="2" w:space="0" w:color="000000"/>
              <w:bottom w:val="single" w:sz="2" w:space="0" w:color="000000"/>
              <w:right w:val="single" w:sz="2" w:space="0" w:color="000000"/>
            </w:tcBorders>
          </w:tcPr>
          <w:p w14:paraId="6D593310" w14:textId="77777777" w:rsidR="00735C99" w:rsidRPr="00735C99" w:rsidRDefault="00735C99">
            <w:pPr>
              <w:spacing w:after="160" w:line="259" w:lineRule="auto"/>
              <w:ind w:firstLine="0"/>
              <w:jc w:val="left"/>
              <w:rPr>
                <w:rFonts w:ascii="Times New Roman" w:hAnsi="Times New Roman" w:cs="Times New Roman"/>
              </w:rPr>
            </w:pPr>
          </w:p>
        </w:tc>
        <w:tc>
          <w:tcPr>
            <w:tcW w:w="2341" w:type="dxa"/>
            <w:tcBorders>
              <w:top w:val="single" w:sz="2" w:space="0" w:color="000000"/>
              <w:left w:val="single" w:sz="2" w:space="0" w:color="000000"/>
              <w:bottom w:val="single" w:sz="2" w:space="0" w:color="000000"/>
              <w:right w:val="single" w:sz="2" w:space="0" w:color="000000"/>
            </w:tcBorders>
            <w:shd w:val="clear" w:color="auto" w:fill="EDEDED"/>
          </w:tcPr>
          <w:p w14:paraId="1208DCC2" w14:textId="77777777" w:rsidR="00735C99" w:rsidRPr="00735C99" w:rsidRDefault="00735C99">
            <w:pPr>
              <w:spacing w:after="0" w:line="259" w:lineRule="auto"/>
              <w:ind w:left="120" w:firstLine="0"/>
              <w:jc w:val="center"/>
              <w:rPr>
                <w:rFonts w:ascii="Times New Roman" w:hAnsi="Times New Roman" w:cs="Times New Roman"/>
              </w:rPr>
            </w:pPr>
            <w:r w:rsidRPr="00735C99">
              <w:rPr>
                <w:rFonts w:ascii="Times New Roman" w:hAnsi="Times New Roman" w:cs="Times New Roman"/>
              </w:rPr>
              <w:t>Не горит</w:t>
            </w:r>
            <w:r w:rsidRPr="00735C99">
              <w:rPr>
                <w:rFonts w:ascii="Times New Roman" w:eastAsia="Times New Roman" w:hAnsi="Times New Roman" w:cs="Times New Roman"/>
              </w:rPr>
              <w:t xml:space="preserve"> </w:t>
            </w:r>
          </w:p>
        </w:tc>
        <w:tc>
          <w:tcPr>
            <w:tcW w:w="3074" w:type="dxa"/>
            <w:tcBorders>
              <w:top w:val="single" w:sz="2" w:space="0" w:color="000000"/>
              <w:left w:val="single" w:sz="2" w:space="0" w:color="000000"/>
              <w:bottom w:val="single" w:sz="2" w:space="0" w:color="000000"/>
              <w:right w:val="single" w:sz="2" w:space="0" w:color="000000"/>
            </w:tcBorders>
            <w:shd w:val="clear" w:color="auto" w:fill="EDEDED"/>
          </w:tcPr>
          <w:p w14:paraId="7909C056" w14:textId="77777777" w:rsidR="00735C99" w:rsidRPr="00735C99" w:rsidRDefault="00735C99">
            <w:pPr>
              <w:spacing w:after="0" w:line="259" w:lineRule="auto"/>
              <w:ind w:left="193" w:right="10" w:firstLine="0"/>
              <w:jc w:val="center"/>
              <w:rPr>
                <w:rFonts w:ascii="Times New Roman" w:hAnsi="Times New Roman" w:cs="Times New Roman"/>
              </w:rPr>
            </w:pPr>
            <w:r w:rsidRPr="00735C99">
              <w:rPr>
                <w:rFonts w:ascii="Times New Roman" w:hAnsi="Times New Roman" w:cs="Times New Roman"/>
              </w:rPr>
              <w:t xml:space="preserve">Нет регистрации в </w:t>
            </w:r>
            <w:r w:rsidRPr="00735C99">
              <w:rPr>
                <w:rFonts w:ascii="Times New Roman" w:eastAsia="Times New Roman" w:hAnsi="Times New Roman" w:cs="Times New Roman"/>
              </w:rPr>
              <w:t xml:space="preserve">3G </w:t>
            </w:r>
            <w:r w:rsidRPr="00735C99">
              <w:rPr>
                <w:rFonts w:ascii="Times New Roman" w:hAnsi="Times New Roman" w:cs="Times New Roman"/>
              </w:rPr>
              <w:t>сети</w:t>
            </w:r>
            <w:r w:rsidRPr="00735C99">
              <w:rPr>
                <w:rFonts w:ascii="Times New Roman" w:eastAsia="Times New Roman" w:hAnsi="Times New Roman" w:cs="Times New Roman"/>
              </w:rPr>
              <w:t xml:space="preserve"> </w:t>
            </w:r>
          </w:p>
        </w:tc>
      </w:tr>
      <w:tr w:rsidR="00735C99" w:rsidRPr="00735C99" w14:paraId="1EF17578" w14:textId="77777777">
        <w:trPr>
          <w:trHeight w:val="839"/>
        </w:trPr>
        <w:tc>
          <w:tcPr>
            <w:tcW w:w="1591" w:type="dxa"/>
            <w:tcBorders>
              <w:top w:val="single" w:sz="2" w:space="0" w:color="000000"/>
              <w:left w:val="single" w:sz="2" w:space="0" w:color="2F2F2F"/>
              <w:bottom w:val="single" w:sz="2" w:space="0" w:color="2F2F2F"/>
              <w:right w:val="single" w:sz="2" w:space="0" w:color="2F2F2F"/>
            </w:tcBorders>
            <w:shd w:val="clear" w:color="auto" w:fill="EDEDED"/>
          </w:tcPr>
          <w:p w14:paraId="44ADD49C" w14:textId="77777777" w:rsidR="00735C99" w:rsidRPr="00735C99" w:rsidRDefault="00735C99">
            <w:pPr>
              <w:spacing w:after="0" w:line="259" w:lineRule="auto"/>
              <w:ind w:left="117" w:firstLine="0"/>
              <w:jc w:val="center"/>
              <w:rPr>
                <w:rFonts w:ascii="Times New Roman" w:hAnsi="Times New Roman" w:cs="Times New Roman"/>
              </w:rPr>
            </w:pPr>
            <w:r w:rsidRPr="00735C99">
              <w:rPr>
                <w:rFonts w:ascii="Times New Roman" w:eastAsia="Times New Roman" w:hAnsi="Times New Roman" w:cs="Times New Roman"/>
                <w:b/>
              </w:rPr>
              <w:t xml:space="preserve">ACT </w:t>
            </w:r>
          </w:p>
        </w:tc>
        <w:tc>
          <w:tcPr>
            <w:tcW w:w="2695" w:type="dxa"/>
            <w:tcBorders>
              <w:top w:val="single" w:sz="2" w:space="0" w:color="000000"/>
              <w:left w:val="single" w:sz="2" w:space="0" w:color="2F2F2F"/>
              <w:bottom w:val="single" w:sz="2" w:space="0" w:color="2F2F2F"/>
              <w:right w:val="single" w:sz="2" w:space="0" w:color="2F2F2F"/>
            </w:tcBorders>
          </w:tcPr>
          <w:p w14:paraId="5BC23C09" w14:textId="77777777" w:rsidR="00735C99" w:rsidRPr="00735C99" w:rsidRDefault="00735C99">
            <w:pPr>
              <w:spacing w:after="0" w:line="259" w:lineRule="auto"/>
              <w:ind w:left="142" w:firstLine="0"/>
              <w:jc w:val="left"/>
              <w:rPr>
                <w:rFonts w:ascii="Times New Roman" w:hAnsi="Times New Roman" w:cs="Times New Roman"/>
              </w:rPr>
            </w:pPr>
            <w:r w:rsidRPr="00735C99">
              <w:rPr>
                <w:rFonts w:ascii="Times New Roman" w:hAnsi="Times New Roman" w:cs="Times New Roman"/>
              </w:rPr>
              <w:t xml:space="preserve">Приём </w:t>
            </w:r>
            <w:r w:rsidRPr="00735C99">
              <w:rPr>
                <w:rFonts w:ascii="Times New Roman" w:eastAsia="Times New Roman" w:hAnsi="Times New Roman" w:cs="Times New Roman"/>
              </w:rPr>
              <w:t xml:space="preserve">– </w:t>
            </w:r>
            <w:r w:rsidRPr="00735C99">
              <w:rPr>
                <w:rFonts w:ascii="Times New Roman" w:hAnsi="Times New Roman" w:cs="Times New Roman"/>
              </w:rPr>
              <w:t>передача данных по 3G</w:t>
            </w:r>
            <w:r w:rsidRPr="00735C99">
              <w:rPr>
                <w:rFonts w:ascii="Times New Roman" w:eastAsia="Times New Roman" w:hAnsi="Times New Roman" w:cs="Times New Roman"/>
              </w:rPr>
              <w:t xml:space="preserve"> </w:t>
            </w:r>
          </w:p>
        </w:tc>
        <w:tc>
          <w:tcPr>
            <w:tcW w:w="2341" w:type="dxa"/>
            <w:tcBorders>
              <w:top w:val="single" w:sz="2" w:space="0" w:color="000000"/>
              <w:left w:val="single" w:sz="2" w:space="0" w:color="2F2F2F"/>
              <w:bottom w:val="single" w:sz="2" w:space="0" w:color="2F2F2F"/>
              <w:right w:val="single" w:sz="2" w:space="0" w:color="2F2F2F"/>
            </w:tcBorders>
          </w:tcPr>
          <w:p w14:paraId="45861D88" w14:textId="77777777" w:rsidR="00735C99" w:rsidRPr="00735C99" w:rsidRDefault="00735C99">
            <w:pPr>
              <w:spacing w:after="0" w:line="259" w:lineRule="auto"/>
              <w:ind w:left="116" w:firstLine="0"/>
              <w:jc w:val="center"/>
              <w:rPr>
                <w:rFonts w:ascii="Times New Roman" w:hAnsi="Times New Roman" w:cs="Times New Roman"/>
              </w:rPr>
            </w:pPr>
            <w:r w:rsidRPr="00735C99">
              <w:rPr>
                <w:rFonts w:ascii="Times New Roman" w:hAnsi="Times New Roman" w:cs="Times New Roman"/>
              </w:rPr>
              <w:t>Мигает</w:t>
            </w:r>
            <w:r w:rsidRPr="00735C99">
              <w:rPr>
                <w:rFonts w:ascii="Times New Roman" w:eastAsia="Times New Roman" w:hAnsi="Times New Roman" w:cs="Times New Roman"/>
              </w:rPr>
              <w:t xml:space="preserve"> </w:t>
            </w:r>
          </w:p>
        </w:tc>
        <w:tc>
          <w:tcPr>
            <w:tcW w:w="3074" w:type="dxa"/>
            <w:tcBorders>
              <w:top w:val="single" w:sz="2" w:space="0" w:color="000000"/>
              <w:left w:val="single" w:sz="2" w:space="0" w:color="2F2F2F"/>
              <w:bottom w:val="single" w:sz="2" w:space="0" w:color="2F2F2F"/>
              <w:right w:val="single" w:sz="2" w:space="0" w:color="2F2F2F"/>
            </w:tcBorders>
          </w:tcPr>
          <w:p w14:paraId="4527B256" w14:textId="77777777" w:rsidR="00735C99" w:rsidRPr="00735C99" w:rsidRDefault="00735C99">
            <w:pPr>
              <w:spacing w:after="0" w:line="259" w:lineRule="auto"/>
              <w:ind w:left="713" w:hanging="158"/>
              <w:jc w:val="left"/>
              <w:rPr>
                <w:rFonts w:ascii="Times New Roman" w:hAnsi="Times New Roman" w:cs="Times New Roman"/>
              </w:rPr>
            </w:pPr>
            <w:r w:rsidRPr="00735C99">
              <w:rPr>
                <w:rFonts w:ascii="Times New Roman" w:hAnsi="Times New Roman" w:cs="Times New Roman"/>
              </w:rPr>
              <w:t>Идёт приём</w:t>
            </w:r>
            <w:r w:rsidRPr="00735C99">
              <w:rPr>
                <w:rFonts w:ascii="Times New Roman" w:eastAsia="Times New Roman" w:hAnsi="Times New Roman" w:cs="Times New Roman"/>
              </w:rPr>
              <w:t>-</w:t>
            </w:r>
            <w:r w:rsidRPr="00735C99">
              <w:rPr>
                <w:rFonts w:ascii="Times New Roman" w:hAnsi="Times New Roman" w:cs="Times New Roman"/>
              </w:rPr>
              <w:t>передача данных по сети 3G</w:t>
            </w:r>
            <w:r w:rsidRPr="00735C99">
              <w:rPr>
                <w:rFonts w:ascii="Times New Roman" w:eastAsia="Times New Roman" w:hAnsi="Times New Roman" w:cs="Times New Roman"/>
              </w:rPr>
              <w:t xml:space="preserve"> </w:t>
            </w:r>
          </w:p>
        </w:tc>
      </w:tr>
    </w:tbl>
    <w:p w14:paraId="30344979" w14:textId="77777777" w:rsidR="00735C99" w:rsidRPr="00735C99" w:rsidRDefault="00735C99">
      <w:pPr>
        <w:spacing w:after="194"/>
        <w:ind w:left="-15" w:right="414" w:firstLine="0"/>
        <w:rPr>
          <w:rFonts w:ascii="Times New Roman" w:hAnsi="Times New Roman" w:cs="Times New Roman"/>
        </w:rPr>
      </w:pPr>
      <w:r w:rsidRPr="00735C99">
        <w:rPr>
          <w:rFonts w:ascii="Times New Roman" w:hAnsi="Times New Roman" w:cs="Times New Roman"/>
        </w:rPr>
        <w:t>ПРИМЕЧАНИЯ!</w:t>
      </w:r>
      <w:r w:rsidRPr="00735C99">
        <w:rPr>
          <w:rFonts w:ascii="Times New Roman" w:eastAsia="Times New Roman" w:hAnsi="Times New Roman" w:cs="Times New Roman"/>
        </w:rPr>
        <w:t xml:space="preserve"> </w:t>
      </w:r>
    </w:p>
    <w:p w14:paraId="60F3685E" w14:textId="77777777" w:rsidR="00735C99" w:rsidRPr="00735C99" w:rsidRDefault="00735C99" w:rsidP="009E6C92">
      <w:pPr>
        <w:numPr>
          <w:ilvl w:val="0"/>
          <w:numId w:val="58"/>
        </w:numPr>
        <w:spacing w:after="86" w:line="265" w:lineRule="auto"/>
        <w:ind w:right="414" w:hanging="360"/>
        <w:rPr>
          <w:rFonts w:ascii="Times New Roman" w:hAnsi="Times New Roman" w:cs="Times New Roman"/>
        </w:rPr>
      </w:pPr>
      <w:r w:rsidRPr="00735C99">
        <w:rPr>
          <w:rFonts w:ascii="Times New Roman" w:hAnsi="Times New Roman" w:cs="Times New Roman"/>
        </w:rPr>
        <w:t>Индикаторы могут быть настроены через Web</w:t>
      </w:r>
      <w:r w:rsidRPr="00735C99">
        <w:rPr>
          <w:rFonts w:ascii="Times New Roman" w:eastAsia="Times New Roman" w:hAnsi="Times New Roman" w:cs="Times New Roman"/>
        </w:rPr>
        <w:t>-</w:t>
      </w:r>
      <w:r w:rsidRPr="00735C99">
        <w:rPr>
          <w:rFonts w:ascii="Times New Roman" w:hAnsi="Times New Roman" w:cs="Times New Roman"/>
        </w:rPr>
        <w:t>интерфейс: “</w:t>
      </w:r>
      <w:r w:rsidRPr="00735C99">
        <w:rPr>
          <w:rFonts w:ascii="Times New Roman" w:eastAsia="Times New Roman" w:hAnsi="Times New Roman" w:cs="Times New Roman"/>
          <w:b/>
        </w:rPr>
        <w:t>Система</w:t>
      </w:r>
      <w:proofErr w:type="gramStart"/>
      <w:r w:rsidRPr="00735C99">
        <w:rPr>
          <w:rFonts w:ascii="Times New Roman" w:eastAsia="Times New Roman" w:hAnsi="Times New Roman" w:cs="Times New Roman"/>
        </w:rPr>
        <w:t>” &gt;</w:t>
      </w:r>
      <w:proofErr w:type="gramEnd"/>
      <w:r w:rsidRPr="00735C99">
        <w:rPr>
          <w:rFonts w:ascii="Times New Roman" w:eastAsia="Times New Roman" w:hAnsi="Times New Roman" w:cs="Times New Roman"/>
        </w:rPr>
        <w:t xml:space="preserve"> “</w:t>
      </w:r>
      <w:r w:rsidRPr="00735C99">
        <w:rPr>
          <w:rFonts w:ascii="Times New Roman" w:eastAsia="Times New Roman" w:hAnsi="Times New Roman" w:cs="Times New Roman"/>
          <w:b/>
        </w:rPr>
        <w:t>Настройка LED</w:t>
      </w:r>
      <w:r w:rsidRPr="00735C99">
        <w:rPr>
          <w:rFonts w:ascii="Times New Roman" w:eastAsia="Times New Roman" w:hAnsi="Times New Roman" w:cs="Times New Roman"/>
        </w:rPr>
        <w:t xml:space="preserve">”. </w:t>
      </w:r>
    </w:p>
    <w:p w14:paraId="74F7CDF0" w14:textId="77777777" w:rsidR="00735C99" w:rsidRPr="00735C99" w:rsidRDefault="00735C99" w:rsidP="009E6C92">
      <w:pPr>
        <w:numPr>
          <w:ilvl w:val="0"/>
          <w:numId w:val="58"/>
        </w:numPr>
        <w:spacing w:after="43" w:line="265" w:lineRule="auto"/>
        <w:ind w:right="414" w:hanging="360"/>
        <w:rPr>
          <w:rFonts w:ascii="Times New Roman" w:hAnsi="Times New Roman" w:cs="Times New Roman"/>
        </w:rPr>
      </w:pPr>
      <w:r w:rsidRPr="00735C99">
        <w:rPr>
          <w:rFonts w:ascii="Times New Roman" w:hAnsi="Times New Roman" w:cs="Times New Roman"/>
        </w:rPr>
        <w:t xml:space="preserve">Не рекомендуется без необходимости перенастраивать значения индикаторов </w:t>
      </w:r>
      <w:r w:rsidRPr="00735C99">
        <w:rPr>
          <w:rFonts w:ascii="Times New Roman" w:eastAsia="Times New Roman" w:hAnsi="Times New Roman" w:cs="Times New Roman"/>
          <w:b/>
        </w:rPr>
        <w:t xml:space="preserve">PWR </w:t>
      </w:r>
      <w:r w:rsidRPr="00735C99">
        <w:rPr>
          <w:rFonts w:ascii="Times New Roman" w:hAnsi="Times New Roman" w:cs="Times New Roman"/>
        </w:rPr>
        <w:t>и</w:t>
      </w:r>
      <w:r w:rsidRPr="00735C99">
        <w:rPr>
          <w:rFonts w:ascii="Times New Roman" w:eastAsia="Times New Roman" w:hAnsi="Times New Roman" w:cs="Times New Roman"/>
        </w:rPr>
        <w:t xml:space="preserve"> </w:t>
      </w:r>
      <w:r w:rsidRPr="00735C99">
        <w:rPr>
          <w:rFonts w:ascii="Times New Roman" w:eastAsia="Times New Roman" w:hAnsi="Times New Roman" w:cs="Times New Roman"/>
          <w:b/>
        </w:rPr>
        <w:t>NET</w:t>
      </w:r>
      <w:r w:rsidRPr="00735C99">
        <w:rPr>
          <w:rFonts w:ascii="Times New Roman" w:eastAsia="Times New Roman" w:hAnsi="Times New Roman" w:cs="Times New Roman"/>
        </w:rPr>
        <w:t xml:space="preserve">. </w:t>
      </w:r>
    </w:p>
    <w:p w14:paraId="61A470B0" w14:textId="77777777" w:rsidR="00735C99" w:rsidRPr="00735C99" w:rsidRDefault="00735C99">
      <w:pPr>
        <w:spacing w:after="19" w:line="259" w:lineRule="auto"/>
        <w:ind w:firstLine="0"/>
        <w:jc w:val="left"/>
        <w:rPr>
          <w:rFonts w:ascii="Times New Roman" w:hAnsi="Times New Roman" w:cs="Times New Roman"/>
        </w:rPr>
      </w:pPr>
      <w:r w:rsidRPr="00735C99">
        <w:rPr>
          <w:rFonts w:ascii="Times New Roman" w:eastAsia="Times New Roman" w:hAnsi="Times New Roman" w:cs="Times New Roman"/>
        </w:rPr>
        <w:t xml:space="preserve"> </w:t>
      </w:r>
    </w:p>
    <w:p w14:paraId="7C83FD8E" w14:textId="77777777" w:rsidR="00735C99" w:rsidRPr="00735C99" w:rsidRDefault="00735C99">
      <w:pPr>
        <w:spacing w:after="19" w:line="259" w:lineRule="auto"/>
        <w:ind w:firstLine="0"/>
        <w:jc w:val="left"/>
        <w:rPr>
          <w:rFonts w:ascii="Times New Roman" w:hAnsi="Times New Roman" w:cs="Times New Roman"/>
        </w:rPr>
      </w:pPr>
      <w:r w:rsidRPr="00735C99">
        <w:rPr>
          <w:rFonts w:ascii="Times New Roman" w:eastAsia="Times New Roman" w:hAnsi="Times New Roman" w:cs="Times New Roman"/>
        </w:rPr>
        <w:t xml:space="preserve"> </w:t>
      </w:r>
    </w:p>
    <w:p w14:paraId="6EA326D2" w14:textId="77777777" w:rsidR="00735C99" w:rsidRPr="00735C99" w:rsidRDefault="00735C99">
      <w:pPr>
        <w:spacing w:after="19" w:line="259" w:lineRule="auto"/>
        <w:ind w:firstLine="0"/>
        <w:jc w:val="left"/>
        <w:rPr>
          <w:rFonts w:ascii="Times New Roman" w:hAnsi="Times New Roman" w:cs="Times New Roman"/>
        </w:rPr>
      </w:pPr>
      <w:r w:rsidRPr="00735C99">
        <w:rPr>
          <w:rFonts w:ascii="Times New Roman" w:eastAsia="Times New Roman" w:hAnsi="Times New Roman" w:cs="Times New Roman"/>
        </w:rPr>
        <w:t xml:space="preserve"> </w:t>
      </w:r>
    </w:p>
    <w:p w14:paraId="04153869" w14:textId="77777777" w:rsidR="00735C99" w:rsidRPr="00735C99" w:rsidRDefault="00735C99">
      <w:pPr>
        <w:spacing w:after="19" w:line="259" w:lineRule="auto"/>
        <w:ind w:firstLine="0"/>
        <w:jc w:val="left"/>
        <w:rPr>
          <w:rFonts w:ascii="Times New Roman" w:hAnsi="Times New Roman" w:cs="Times New Roman"/>
        </w:rPr>
      </w:pPr>
      <w:r w:rsidRPr="00735C99">
        <w:rPr>
          <w:rFonts w:ascii="Times New Roman" w:eastAsia="Times New Roman" w:hAnsi="Times New Roman" w:cs="Times New Roman"/>
        </w:rPr>
        <w:t xml:space="preserve"> </w:t>
      </w:r>
    </w:p>
    <w:p w14:paraId="3D21B9D5" w14:textId="77777777" w:rsidR="00735C99" w:rsidRPr="00735C99" w:rsidRDefault="00735C99">
      <w:pPr>
        <w:spacing w:after="19" w:line="259" w:lineRule="auto"/>
        <w:ind w:firstLine="0"/>
        <w:jc w:val="left"/>
        <w:rPr>
          <w:rFonts w:ascii="Times New Roman" w:hAnsi="Times New Roman" w:cs="Times New Roman"/>
        </w:rPr>
      </w:pPr>
      <w:r w:rsidRPr="00735C99">
        <w:rPr>
          <w:rFonts w:ascii="Times New Roman" w:eastAsia="Times New Roman" w:hAnsi="Times New Roman" w:cs="Times New Roman"/>
        </w:rPr>
        <w:t xml:space="preserve"> </w:t>
      </w:r>
    </w:p>
    <w:p w14:paraId="51E3083B" w14:textId="77777777" w:rsidR="00735C99" w:rsidRPr="00735C99" w:rsidRDefault="00735C99">
      <w:pPr>
        <w:spacing w:after="19" w:line="259" w:lineRule="auto"/>
        <w:ind w:firstLine="0"/>
        <w:jc w:val="left"/>
        <w:rPr>
          <w:rFonts w:ascii="Times New Roman" w:hAnsi="Times New Roman" w:cs="Times New Roman"/>
        </w:rPr>
      </w:pPr>
      <w:r w:rsidRPr="00735C99">
        <w:rPr>
          <w:rFonts w:ascii="Times New Roman" w:eastAsia="Times New Roman" w:hAnsi="Times New Roman" w:cs="Times New Roman"/>
        </w:rPr>
        <w:t xml:space="preserve"> </w:t>
      </w:r>
    </w:p>
    <w:p w14:paraId="0DBF8FD6" w14:textId="77777777" w:rsidR="00735C99" w:rsidRPr="00735C99" w:rsidRDefault="00735C99">
      <w:pPr>
        <w:spacing w:after="19" w:line="259" w:lineRule="auto"/>
        <w:ind w:firstLine="0"/>
        <w:jc w:val="left"/>
        <w:rPr>
          <w:rFonts w:ascii="Times New Roman" w:hAnsi="Times New Roman" w:cs="Times New Roman"/>
        </w:rPr>
      </w:pPr>
      <w:r w:rsidRPr="00735C99">
        <w:rPr>
          <w:rFonts w:ascii="Times New Roman" w:eastAsia="Times New Roman" w:hAnsi="Times New Roman" w:cs="Times New Roman"/>
        </w:rPr>
        <w:t xml:space="preserve"> </w:t>
      </w:r>
    </w:p>
    <w:p w14:paraId="08FDB466" w14:textId="77777777" w:rsidR="00735C99" w:rsidRPr="00735C99" w:rsidRDefault="00735C99">
      <w:pPr>
        <w:spacing w:after="19" w:line="259" w:lineRule="auto"/>
        <w:ind w:firstLine="0"/>
        <w:jc w:val="left"/>
        <w:rPr>
          <w:rFonts w:ascii="Times New Roman" w:hAnsi="Times New Roman" w:cs="Times New Roman"/>
        </w:rPr>
      </w:pPr>
      <w:r w:rsidRPr="00735C99">
        <w:rPr>
          <w:rFonts w:ascii="Times New Roman" w:eastAsia="Times New Roman" w:hAnsi="Times New Roman" w:cs="Times New Roman"/>
        </w:rPr>
        <w:t xml:space="preserve"> </w:t>
      </w:r>
    </w:p>
    <w:p w14:paraId="07FE749D" w14:textId="77777777" w:rsidR="00735C99" w:rsidRPr="00735C99" w:rsidRDefault="00735C99">
      <w:pPr>
        <w:spacing w:after="19" w:line="259" w:lineRule="auto"/>
        <w:ind w:firstLine="0"/>
        <w:jc w:val="left"/>
        <w:rPr>
          <w:rFonts w:ascii="Times New Roman" w:hAnsi="Times New Roman" w:cs="Times New Roman"/>
        </w:rPr>
      </w:pPr>
      <w:r w:rsidRPr="00735C99">
        <w:rPr>
          <w:rFonts w:ascii="Times New Roman" w:eastAsia="Times New Roman" w:hAnsi="Times New Roman" w:cs="Times New Roman"/>
        </w:rPr>
        <w:t xml:space="preserve"> </w:t>
      </w:r>
    </w:p>
    <w:p w14:paraId="47CC706B" w14:textId="77777777" w:rsidR="00735C99" w:rsidRPr="00735C99" w:rsidRDefault="00735C99">
      <w:pPr>
        <w:spacing w:after="19" w:line="259" w:lineRule="auto"/>
        <w:ind w:firstLine="0"/>
        <w:jc w:val="left"/>
        <w:rPr>
          <w:rFonts w:ascii="Times New Roman" w:hAnsi="Times New Roman" w:cs="Times New Roman"/>
        </w:rPr>
      </w:pPr>
      <w:r w:rsidRPr="00735C99">
        <w:rPr>
          <w:rFonts w:ascii="Times New Roman" w:eastAsia="Times New Roman" w:hAnsi="Times New Roman" w:cs="Times New Roman"/>
        </w:rPr>
        <w:t xml:space="preserve"> </w:t>
      </w:r>
    </w:p>
    <w:p w14:paraId="09019A5B" w14:textId="77777777" w:rsidR="00735C99" w:rsidRPr="00735C99" w:rsidRDefault="00735C99">
      <w:pPr>
        <w:spacing w:after="19" w:line="259" w:lineRule="auto"/>
        <w:ind w:firstLine="0"/>
        <w:jc w:val="left"/>
        <w:rPr>
          <w:rFonts w:ascii="Times New Roman" w:hAnsi="Times New Roman" w:cs="Times New Roman"/>
        </w:rPr>
      </w:pPr>
      <w:r w:rsidRPr="00735C99">
        <w:rPr>
          <w:rFonts w:ascii="Times New Roman" w:eastAsia="Times New Roman" w:hAnsi="Times New Roman" w:cs="Times New Roman"/>
        </w:rPr>
        <w:t xml:space="preserve"> </w:t>
      </w:r>
    </w:p>
    <w:p w14:paraId="1D8B549A" w14:textId="77777777" w:rsidR="00735C99" w:rsidRPr="00735C99" w:rsidRDefault="00735C99">
      <w:pPr>
        <w:spacing w:after="19" w:line="259" w:lineRule="auto"/>
        <w:ind w:firstLine="0"/>
        <w:jc w:val="left"/>
        <w:rPr>
          <w:rFonts w:ascii="Times New Roman" w:hAnsi="Times New Roman" w:cs="Times New Roman"/>
        </w:rPr>
      </w:pPr>
      <w:r w:rsidRPr="00735C99">
        <w:rPr>
          <w:rFonts w:ascii="Times New Roman" w:eastAsia="Times New Roman" w:hAnsi="Times New Roman" w:cs="Times New Roman"/>
        </w:rPr>
        <w:t xml:space="preserve"> </w:t>
      </w:r>
    </w:p>
    <w:p w14:paraId="05394CA0" w14:textId="77777777" w:rsidR="00735C99" w:rsidRPr="00735C99" w:rsidRDefault="00735C99">
      <w:pPr>
        <w:spacing w:after="19" w:line="259" w:lineRule="auto"/>
        <w:ind w:firstLine="0"/>
        <w:jc w:val="left"/>
        <w:rPr>
          <w:rFonts w:ascii="Times New Roman" w:hAnsi="Times New Roman" w:cs="Times New Roman"/>
        </w:rPr>
      </w:pPr>
      <w:r w:rsidRPr="00735C99">
        <w:rPr>
          <w:rFonts w:ascii="Times New Roman" w:eastAsia="Times New Roman" w:hAnsi="Times New Roman" w:cs="Times New Roman"/>
        </w:rPr>
        <w:t xml:space="preserve"> </w:t>
      </w:r>
    </w:p>
    <w:p w14:paraId="023D3DD7" w14:textId="77777777" w:rsidR="00735C99" w:rsidRPr="00735C99" w:rsidRDefault="00735C99">
      <w:pPr>
        <w:spacing w:after="21" w:line="259" w:lineRule="auto"/>
        <w:ind w:firstLine="0"/>
        <w:jc w:val="left"/>
        <w:rPr>
          <w:rFonts w:ascii="Times New Roman" w:hAnsi="Times New Roman" w:cs="Times New Roman"/>
        </w:rPr>
      </w:pPr>
      <w:r w:rsidRPr="00735C99">
        <w:rPr>
          <w:rFonts w:ascii="Times New Roman" w:eastAsia="Times New Roman" w:hAnsi="Times New Roman" w:cs="Times New Roman"/>
        </w:rPr>
        <w:t xml:space="preserve"> </w:t>
      </w:r>
    </w:p>
    <w:p w14:paraId="027A1EED" w14:textId="77777777" w:rsidR="00735C99" w:rsidRPr="00735C99" w:rsidRDefault="00735C99">
      <w:pPr>
        <w:spacing w:after="19" w:line="259" w:lineRule="auto"/>
        <w:ind w:firstLine="0"/>
        <w:jc w:val="left"/>
        <w:rPr>
          <w:rFonts w:ascii="Times New Roman" w:hAnsi="Times New Roman" w:cs="Times New Roman"/>
        </w:rPr>
      </w:pPr>
      <w:r w:rsidRPr="00735C99">
        <w:rPr>
          <w:rFonts w:ascii="Times New Roman" w:eastAsia="Times New Roman" w:hAnsi="Times New Roman" w:cs="Times New Roman"/>
        </w:rPr>
        <w:t xml:space="preserve"> </w:t>
      </w:r>
    </w:p>
    <w:p w14:paraId="220117F5" w14:textId="77777777" w:rsidR="00735C99" w:rsidRPr="00735C99" w:rsidRDefault="00735C99">
      <w:pPr>
        <w:spacing w:after="19" w:line="259" w:lineRule="auto"/>
        <w:ind w:firstLine="0"/>
        <w:jc w:val="left"/>
        <w:rPr>
          <w:rFonts w:ascii="Times New Roman" w:hAnsi="Times New Roman" w:cs="Times New Roman"/>
        </w:rPr>
      </w:pPr>
      <w:r w:rsidRPr="00735C99">
        <w:rPr>
          <w:rFonts w:ascii="Times New Roman" w:eastAsia="Times New Roman" w:hAnsi="Times New Roman" w:cs="Times New Roman"/>
        </w:rPr>
        <w:t xml:space="preserve"> </w:t>
      </w:r>
    </w:p>
    <w:p w14:paraId="45403B10" w14:textId="4A512893" w:rsidR="00735C99" w:rsidRPr="00735C99" w:rsidRDefault="00735C99">
      <w:pPr>
        <w:pStyle w:val="1"/>
        <w:spacing w:after="395"/>
        <w:ind w:left="-5" w:right="241"/>
        <w:rPr>
          <w:sz w:val="22"/>
        </w:rPr>
      </w:pPr>
      <w:r w:rsidRPr="00735C99">
        <w:rPr>
          <w:sz w:val="22"/>
        </w:rPr>
        <w:lastRenderedPageBreak/>
        <w:t xml:space="preserve">ТЕХНИЧЕСКИЕ ХАРАКТЕРИСТИКИ И УСЛОВИЯ ЭКСПЛУАТАЦИИ </w:t>
      </w:r>
    </w:p>
    <w:p w14:paraId="4C26A583" w14:textId="6BDDAA32" w:rsidR="00735C99" w:rsidRPr="00735C99" w:rsidRDefault="00735C99">
      <w:pPr>
        <w:pStyle w:val="2"/>
        <w:ind w:left="-5" w:right="241"/>
        <w:rPr>
          <w:sz w:val="22"/>
        </w:rPr>
      </w:pPr>
      <w:r w:rsidRPr="00735C99">
        <w:rPr>
          <w:sz w:val="22"/>
        </w:rPr>
        <w:t xml:space="preserve">Основные технические характеристики </w:t>
      </w:r>
    </w:p>
    <w:tbl>
      <w:tblPr>
        <w:tblStyle w:val="TableGrid"/>
        <w:tblW w:w="9924" w:type="dxa"/>
        <w:tblInd w:w="0" w:type="dxa"/>
        <w:tblCellMar>
          <w:left w:w="108" w:type="dxa"/>
          <w:bottom w:w="30" w:type="dxa"/>
        </w:tblCellMar>
        <w:tblLook w:val="04A0" w:firstRow="1" w:lastRow="0" w:firstColumn="1" w:lastColumn="0" w:noHBand="0" w:noVBand="1"/>
      </w:tblPr>
      <w:tblGrid>
        <w:gridCol w:w="5671"/>
        <w:gridCol w:w="4253"/>
      </w:tblGrid>
      <w:tr w:rsidR="00735C99" w:rsidRPr="00735C99" w14:paraId="40A7E420" w14:textId="77777777">
        <w:trPr>
          <w:trHeight w:val="449"/>
        </w:trPr>
        <w:tc>
          <w:tcPr>
            <w:tcW w:w="5671" w:type="dxa"/>
            <w:tcBorders>
              <w:top w:val="single" w:sz="4" w:space="0" w:color="000000"/>
              <w:left w:val="single" w:sz="4" w:space="0" w:color="000000"/>
              <w:bottom w:val="single" w:sz="4" w:space="0" w:color="000000"/>
              <w:right w:val="single" w:sz="4" w:space="0" w:color="000000"/>
            </w:tcBorders>
            <w:vAlign w:val="bottom"/>
          </w:tcPr>
          <w:p w14:paraId="01A85E1F" w14:textId="77777777" w:rsidR="00735C99" w:rsidRPr="00735C99" w:rsidRDefault="00735C99">
            <w:pPr>
              <w:spacing w:after="0" w:line="259" w:lineRule="auto"/>
              <w:ind w:firstLine="0"/>
              <w:jc w:val="left"/>
              <w:rPr>
                <w:rFonts w:ascii="Times New Roman" w:hAnsi="Times New Roman" w:cs="Times New Roman"/>
              </w:rPr>
            </w:pPr>
            <w:r w:rsidRPr="00735C99">
              <w:rPr>
                <w:rFonts w:ascii="Times New Roman" w:hAnsi="Times New Roman" w:cs="Times New Roman"/>
              </w:rPr>
              <w:t>Параметр</w:t>
            </w:r>
            <w:r w:rsidRPr="00735C99">
              <w:rPr>
                <w:rFonts w:ascii="Times New Roman" w:eastAsia="Times New Roman" w:hAnsi="Times New Roman" w:cs="Times New Roman"/>
              </w:rPr>
              <w:t xml:space="preserve"> </w:t>
            </w:r>
          </w:p>
        </w:tc>
        <w:tc>
          <w:tcPr>
            <w:tcW w:w="4253" w:type="dxa"/>
            <w:tcBorders>
              <w:top w:val="single" w:sz="4" w:space="0" w:color="000000"/>
              <w:left w:val="single" w:sz="4" w:space="0" w:color="000000"/>
              <w:bottom w:val="single" w:sz="4" w:space="0" w:color="000000"/>
              <w:right w:val="single" w:sz="4" w:space="0" w:color="000000"/>
            </w:tcBorders>
            <w:vAlign w:val="center"/>
          </w:tcPr>
          <w:p w14:paraId="332F8256" w14:textId="77777777" w:rsidR="00735C99" w:rsidRPr="00735C99" w:rsidRDefault="00735C99">
            <w:pPr>
              <w:spacing w:after="0" w:line="259" w:lineRule="auto"/>
              <w:ind w:firstLine="0"/>
              <w:jc w:val="left"/>
              <w:rPr>
                <w:rFonts w:ascii="Times New Roman" w:hAnsi="Times New Roman" w:cs="Times New Roman"/>
              </w:rPr>
            </w:pPr>
            <w:r w:rsidRPr="00735C99">
              <w:rPr>
                <w:rFonts w:ascii="Times New Roman" w:hAnsi="Times New Roman" w:cs="Times New Roman"/>
              </w:rPr>
              <w:t>Значение</w:t>
            </w:r>
            <w:r w:rsidRPr="00735C99">
              <w:rPr>
                <w:rFonts w:ascii="Times New Roman" w:eastAsia="Times New Roman" w:hAnsi="Times New Roman" w:cs="Times New Roman"/>
              </w:rPr>
              <w:t xml:space="preserve"> </w:t>
            </w:r>
          </w:p>
        </w:tc>
      </w:tr>
      <w:tr w:rsidR="00735C99" w:rsidRPr="00735C99" w14:paraId="2D15558E" w14:textId="77777777">
        <w:trPr>
          <w:trHeight w:val="1399"/>
        </w:trPr>
        <w:tc>
          <w:tcPr>
            <w:tcW w:w="5671" w:type="dxa"/>
            <w:tcBorders>
              <w:top w:val="single" w:sz="4" w:space="0" w:color="000000"/>
              <w:left w:val="single" w:sz="4" w:space="0" w:color="000000"/>
              <w:bottom w:val="single" w:sz="4" w:space="0" w:color="000000"/>
              <w:right w:val="single" w:sz="4" w:space="0" w:color="000000"/>
            </w:tcBorders>
            <w:vAlign w:val="bottom"/>
          </w:tcPr>
          <w:p w14:paraId="03E77E87" w14:textId="77777777" w:rsidR="00735C99" w:rsidRPr="00735C99" w:rsidRDefault="00735C99">
            <w:pPr>
              <w:spacing w:after="119" w:line="259" w:lineRule="auto"/>
              <w:ind w:firstLine="0"/>
              <w:jc w:val="left"/>
              <w:rPr>
                <w:rFonts w:ascii="Times New Roman" w:hAnsi="Times New Roman" w:cs="Times New Roman"/>
              </w:rPr>
            </w:pPr>
            <w:proofErr w:type="spellStart"/>
            <w:r w:rsidRPr="00735C99">
              <w:rPr>
                <w:rFonts w:ascii="Times New Roman" w:hAnsi="Times New Roman" w:cs="Times New Roman"/>
              </w:rPr>
              <w:t>Помехоэмиссия</w:t>
            </w:r>
            <w:proofErr w:type="spellEnd"/>
            <w:r w:rsidRPr="00735C99">
              <w:rPr>
                <w:rFonts w:ascii="Times New Roman" w:eastAsia="Times New Roman" w:hAnsi="Times New Roman" w:cs="Times New Roman"/>
              </w:rPr>
              <w:t xml:space="preserve"> </w:t>
            </w:r>
          </w:p>
          <w:p w14:paraId="62EDA335" w14:textId="77777777" w:rsidR="00735C99" w:rsidRPr="00735C99" w:rsidRDefault="00735C99">
            <w:pPr>
              <w:spacing w:after="120" w:line="259" w:lineRule="auto"/>
              <w:ind w:firstLine="0"/>
              <w:jc w:val="left"/>
              <w:rPr>
                <w:rFonts w:ascii="Times New Roman" w:hAnsi="Times New Roman" w:cs="Times New Roman"/>
              </w:rPr>
            </w:pPr>
            <w:r w:rsidRPr="00735C99">
              <w:rPr>
                <w:rFonts w:ascii="Times New Roman" w:hAnsi="Times New Roman" w:cs="Times New Roman"/>
              </w:rPr>
              <w:t>Радиопомехи от оборудования</w:t>
            </w:r>
            <w:r w:rsidRPr="00735C99">
              <w:rPr>
                <w:rFonts w:ascii="Times New Roman" w:eastAsia="Times New Roman" w:hAnsi="Times New Roman" w:cs="Times New Roman"/>
              </w:rPr>
              <w:t xml:space="preserve"> </w:t>
            </w:r>
          </w:p>
          <w:p w14:paraId="519B21DD" w14:textId="77777777" w:rsidR="00735C99" w:rsidRPr="00735C99" w:rsidRDefault="00735C99">
            <w:pPr>
              <w:spacing w:after="0" w:line="259" w:lineRule="auto"/>
              <w:ind w:firstLine="0"/>
              <w:rPr>
                <w:rFonts w:ascii="Times New Roman" w:hAnsi="Times New Roman" w:cs="Times New Roman"/>
              </w:rPr>
            </w:pPr>
            <w:r w:rsidRPr="00735C99">
              <w:rPr>
                <w:rFonts w:ascii="Times New Roman" w:hAnsi="Times New Roman" w:cs="Times New Roman"/>
              </w:rPr>
              <w:t>Радиопомехи от оборудования</w:t>
            </w:r>
            <w:r w:rsidRPr="00735C99">
              <w:rPr>
                <w:rFonts w:ascii="Times New Roman" w:eastAsia="Times New Roman" w:hAnsi="Times New Roman" w:cs="Times New Roman"/>
              </w:rPr>
              <w:t xml:space="preserve"> </w:t>
            </w:r>
            <w:r w:rsidRPr="00735C99">
              <w:rPr>
                <w:rFonts w:ascii="Times New Roman" w:hAnsi="Times New Roman" w:cs="Times New Roman"/>
              </w:rPr>
              <w:t>при установке вне ПС</w:t>
            </w:r>
            <w:r w:rsidRPr="00735C99">
              <w:rPr>
                <w:rFonts w:ascii="Times New Roman" w:eastAsia="Times New Roman" w:hAnsi="Times New Roman" w:cs="Times New Roman"/>
              </w:rPr>
              <w:t xml:space="preserve"> </w:t>
            </w:r>
          </w:p>
        </w:tc>
        <w:tc>
          <w:tcPr>
            <w:tcW w:w="4253" w:type="dxa"/>
            <w:tcBorders>
              <w:top w:val="single" w:sz="4" w:space="0" w:color="000000"/>
              <w:left w:val="single" w:sz="4" w:space="0" w:color="000000"/>
              <w:bottom w:val="single" w:sz="4" w:space="0" w:color="000000"/>
              <w:right w:val="single" w:sz="4" w:space="0" w:color="000000"/>
            </w:tcBorders>
          </w:tcPr>
          <w:p w14:paraId="476EED8E" w14:textId="77777777" w:rsidR="00735C99" w:rsidRPr="00735C99" w:rsidRDefault="00735C99">
            <w:pPr>
              <w:spacing w:after="94" w:line="259" w:lineRule="auto"/>
              <w:ind w:firstLine="0"/>
              <w:jc w:val="left"/>
              <w:rPr>
                <w:rFonts w:ascii="Times New Roman" w:hAnsi="Times New Roman" w:cs="Times New Roman"/>
              </w:rPr>
            </w:pPr>
            <w:r w:rsidRPr="00735C99">
              <w:rPr>
                <w:rFonts w:ascii="Times New Roman" w:eastAsia="Times New Roman" w:hAnsi="Times New Roman" w:cs="Times New Roman"/>
              </w:rPr>
              <w:t xml:space="preserve"> </w:t>
            </w:r>
          </w:p>
          <w:p w14:paraId="059C4B5D" w14:textId="77777777" w:rsidR="00735C99" w:rsidRPr="00735C99" w:rsidRDefault="00735C99">
            <w:pPr>
              <w:spacing w:after="37" w:line="259" w:lineRule="auto"/>
              <w:ind w:firstLine="0"/>
              <w:jc w:val="left"/>
              <w:rPr>
                <w:rFonts w:ascii="Times New Roman" w:hAnsi="Times New Roman" w:cs="Times New Roman"/>
              </w:rPr>
            </w:pPr>
            <w:r w:rsidRPr="00735C99">
              <w:rPr>
                <w:rFonts w:ascii="Times New Roman" w:hAnsi="Times New Roman" w:cs="Times New Roman"/>
              </w:rPr>
              <w:t>Класс Б</w:t>
            </w:r>
            <w:r w:rsidRPr="00735C99">
              <w:rPr>
                <w:rFonts w:ascii="Times New Roman" w:eastAsia="Times New Roman" w:hAnsi="Times New Roman" w:cs="Times New Roman"/>
              </w:rPr>
              <w:t xml:space="preserve"> </w:t>
            </w:r>
          </w:p>
          <w:p w14:paraId="5803DC0A" w14:textId="77777777" w:rsidR="00735C99" w:rsidRPr="00735C99" w:rsidRDefault="00735C99">
            <w:pPr>
              <w:spacing w:after="94" w:line="259" w:lineRule="auto"/>
              <w:ind w:firstLine="0"/>
              <w:jc w:val="left"/>
              <w:rPr>
                <w:rFonts w:ascii="Times New Roman" w:hAnsi="Times New Roman" w:cs="Times New Roman"/>
              </w:rPr>
            </w:pPr>
            <w:r w:rsidRPr="00735C99">
              <w:rPr>
                <w:rFonts w:ascii="Times New Roman" w:eastAsia="Times New Roman" w:hAnsi="Times New Roman" w:cs="Times New Roman"/>
              </w:rPr>
              <w:t xml:space="preserve"> </w:t>
            </w:r>
          </w:p>
          <w:p w14:paraId="271D60BF" w14:textId="77777777" w:rsidR="00735C99" w:rsidRPr="00735C99" w:rsidRDefault="00735C99">
            <w:pPr>
              <w:spacing w:after="0" w:line="259" w:lineRule="auto"/>
              <w:ind w:firstLine="0"/>
              <w:jc w:val="left"/>
              <w:rPr>
                <w:rFonts w:ascii="Times New Roman" w:hAnsi="Times New Roman" w:cs="Times New Roman"/>
              </w:rPr>
            </w:pPr>
            <w:r w:rsidRPr="00735C99">
              <w:rPr>
                <w:rFonts w:ascii="Times New Roman" w:hAnsi="Times New Roman" w:cs="Times New Roman"/>
              </w:rPr>
              <w:t>Класс А</w:t>
            </w:r>
            <w:r w:rsidRPr="00735C99">
              <w:rPr>
                <w:rFonts w:ascii="Times New Roman" w:eastAsia="Times New Roman" w:hAnsi="Times New Roman" w:cs="Times New Roman"/>
              </w:rPr>
              <w:t xml:space="preserve"> </w:t>
            </w:r>
          </w:p>
        </w:tc>
      </w:tr>
      <w:tr w:rsidR="00735C99" w:rsidRPr="00735C99" w14:paraId="067FEFCD" w14:textId="77777777">
        <w:trPr>
          <w:trHeight w:val="446"/>
        </w:trPr>
        <w:tc>
          <w:tcPr>
            <w:tcW w:w="5671" w:type="dxa"/>
            <w:tcBorders>
              <w:top w:val="single" w:sz="4" w:space="0" w:color="000000"/>
              <w:left w:val="single" w:sz="4" w:space="0" w:color="000000"/>
              <w:bottom w:val="single" w:sz="4" w:space="0" w:color="000000"/>
              <w:right w:val="single" w:sz="4" w:space="0" w:color="000000"/>
            </w:tcBorders>
            <w:vAlign w:val="bottom"/>
          </w:tcPr>
          <w:p w14:paraId="267FFE15" w14:textId="77777777" w:rsidR="00735C99" w:rsidRPr="00735C99" w:rsidRDefault="00735C99">
            <w:pPr>
              <w:spacing w:after="0" w:line="259" w:lineRule="auto"/>
              <w:ind w:firstLine="0"/>
              <w:jc w:val="left"/>
              <w:rPr>
                <w:rFonts w:ascii="Times New Roman" w:hAnsi="Times New Roman" w:cs="Times New Roman"/>
              </w:rPr>
            </w:pPr>
            <w:r w:rsidRPr="00735C99">
              <w:rPr>
                <w:rFonts w:ascii="Times New Roman" w:hAnsi="Times New Roman" w:cs="Times New Roman"/>
              </w:rPr>
              <w:t xml:space="preserve">Напряжение питания постоянного тока, </w:t>
            </w:r>
            <w:proofErr w:type="gramStart"/>
            <w:r w:rsidRPr="00735C99">
              <w:rPr>
                <w:rFonts w:ascii="Times New Roman" w:hAnsi="Times New Roman" w:cs="Times New Roman"/>
              </w:rPr>
              <w:t>В</w:t>
            </w:r>
            <w:proofErr w:type="gramEnd"/>
            <w:r w:rsidRPr="00735C99">
              <w:rPr>
                <w:rFonts w:ascii="Times New Roman" w:eastAsia="Times New Roman" w:hAnsi="Times New Roman" w:cs="Times New Roman"/>
              </w:rPr>
              <w:t xml:space="preserve"> </w:t>
            </w:r>
          </w:p>
        </w:tc>
        <w:tc>
          <w:tcPr>
            <w:tcW w:w="4253" w:type="dxa"/>
            <w:tcBorders>
              <w:top w:val="single" w:sz="4" w:space="0" w:color="000000"/>
              <w:left w:val="single" w:sz="4" w:space="0" w:color="000000"/>
              <w:bottom w:val="single" w:sz="4" w:space="0" w:color="000000"/>
              <w:right w:val="single" w:sz="4" w:space="0" w:color="000000"/>
            </w:tcBorders>
          </w:tcPr>
          <w:p w14:paraId="174328C6" w14:textId="77777777" w:rsidR="00735C99" w:rsidRPr="00735C99" w:rsidRDefault="00735C99">
            <w:pPr>
              <w:spacing w:after="0" w:line="259" w:lineRule="auto"/>
              <w:ind w:left="58" w:firstLine="0"/>
              <w:jc w:val="left"/>
              <w:rPr>
                <w:rFonts w:ascii="Times New Roman" w:hAnsi="Times New Roman" w:cs="Times New Roman"/>
              </w:rPr>
            </w:pPr>
            <w:proofErr w:type="gramStart"/>
            <w:r w:rsidRPr="00735C99">
              <w:rPr>
                <w:rFonts w:ascii="Times New Roman" w:eastAsia="Times New Roman" w:hAnsi="Times New Roman" w:cs="Times New Roman"/>
              </w:rPr>
              <w:t>10-50</w:t>
            </w:r>
            <w:proofErr w:type="gramEnd"/>
            <w:r w:rsidRPr="00735C99">
              <w:rPr>
                <w:rFonts w:ascii="Times New Roman" w:eastAsia="Times New Roman" w:hAnsi="Times New Roman" w:cs="Times New Roman"/>
              </w:rPr>
              <w:t xml:space="preserve"> </w:t>
            </w:r>
          </w:p>
        </w:tc>
      </w:tr>
      <w:tr w:rsidR="00735C99" w:rsidRPr="00735C99" w14:paraId="6F91176A" w14:textId="77777777">
        <w:trPr>
          <w:trHeight w:val="446"/>
        </w:trPr>
        <w:tc>
          <w:tcPr>
            <w:tcW w:w="5671" w:type="dxa"/>
            <w:tcBorders>
              <w:top w:val="single" w:sz="4" w:space="0" w:color="000000"/>
              <w:left w:val="single" w:sz="4" w:space="0" w:color="000000"/>
              <w:bottom w:val="single" w:sz="4" w:space="0" w:color="000000"/>
              <w:right w:val="single" w:sz="4" w:space="0" w:color="000000"/>
            </w:tcBorders>
            <w:vAlign w:val="bottom"/>
          </w:tcPr>
          <w:p w14:paraId="751F43F7" w14:textId="77777777" w:rsidR="00735C99" w:rsidRPr="00735C99" w:rsidRDefault="00735C99">
            <w:pPr>
              <w:spacing w:after="0" w:line="259" w:lineRule="auto"/>
              <w:ind w:firstLine="0"/>
              <w:jc w:val="left"/>
              <w:rPr>
                <w:rFonts w:ascii="Times New Roman" w:hAnsi="Times New Roman" w:cs="Times New Roman"/>
              </w:rPr>
            </w:pPr>
            <w:r w:rsidRPr="00735C99">
              <w:rPr>
                <w:rFonts w:ascii="Times New Roman" w:hAnsi="Times New Roman" w:cs="Times New Roman"/>
              </w:rPr>
              <w:t xml:space="preserve">Потребляемая </w:t>
            </w:r>
            <w:proofErr w:type="gramStart"/>
            <w:r w:rsidRPr="00735C99">
              <w:rPr>
                <w:rFonts w:ascii="Times New Roman" w:hAnsi="Times New Roman" w:cs="Times New Roman"/>
              </w:rPr>
              <w:t>мощность,  не</w:t>
            </w:r>
            <w:proofErr w:type="gramEnd"/>
            <w:r w:rsidRPr="00735C99">
              <w:rPr>
                <w:rFonts w:ascii="Times New Roman" w:hAnsi="Times New Roman" w:cs="Times New Roman"/>
              </w:rPr>
              <w:t xml:space="preserve"> более, Вт</w:t>
            </w:r>
            <w:r w:rsidRPr="00735C99">
              <w:rPr>
                <w:rFonts w:ascii="Times New Roman" w:eastAsia="Times New Roman" w:hAnsi="Times New Roman" w:cs="Times New Roman"/>
              </w:rPr>
              <w:t xml:space="preserve"> </w:t>
            </w:r>
          </w:p>
        </w:tc>
        <w:tc>
          <w:tcPr>
            <w:tcW w:w="4253" w:type="dxa"/>
            <w:tcBorders>
              <w:top w:val="single" w:sz="4" w:space="0" w:color="000000"/>
              <w:left w:val="single" w:sz="4" w:space="0" w:color="000000"/>
              <w:bottom w:val="single" w:sz="4" w:space="0" w:color="000000"/>
              <w:right w:val="single" w:sz="4" w:space="0" w:color="000000"/>
            </w:tcBorders>
          </w:tcPr>
          <w:p w14:paraId="4B7F5949" w14:textId="77777777" w:rsidR="00735C99" w:rsidRPr="00735C99" w:rsidRDefault="00735C99">
            <w:pPr>
              <w:spacing w:after="0" w:line="259" w:lineRule="auto"/>
              <w:ind w:left="58" w:firstLine="0"/>
              <w:jc w:val="left"/>
              <w:rPr>
                <w:rFonts w:ascii="Times New Roman" w:hAnsi="Times New Roman" w:cs="Times New Roman"/>
              </w:rPr>
            </w:pPr>
            <w:r w:rsidRPr="00735C99">
              <w:rPr>
                <w:rFonts w:ascii="Times New Roman" w:eastAsia="Times New Roman" w:hAnsi="Times New Roman" w:cs="Times New Roman"/>
              </w:rPr>
              <w:t xml:space="preserve">8 </w:t>
            </w:r>
          </w:p>
        </w:tc>
      </w:tr>
      <w:tr w:rsidR="00735C99" w:rsidRPr="00735C99" w14:paraId="1B693FB3" w14:textId="77777777">
        <w:trPr>
          <w:trHeight w:val="449"/>
        </w:trPr>
        <w:tc>
          <w:tcPr>
            <w:tcW w:w="9924" w:type="dxa"/>
            <w:gridSpan w:val="2"/>
            <w:tcBorders>
              <w:top w:val="single" w:sz="4" w:space="0" w:color="000000"/>
              <w:left w:val="single" w:sz="4" w:space="0" w:color="000000"/>
              <w:bottom w:val="single" w:sz="4" w:space="0" w:color="000000"/>
              <w:right w:val="single" w:sz="4" w:space="0" w:color="000000"/>
            </w:tcBorders>
            <w:vAlign w:val="bottom"/>
          </w:tcPr>
          <w:p w14:paraId="2C3C2BCE" w14:textId="77777777" w:rsidR="00735C99" w:rsidRPr="00735C99" w:rsidRDefault="00735C99">
            <w:pPr>
              <w:spacing w:after="0" w:line="259" w:lineRule="auto"/>
              <w:ind w:firstLine="0"/>
              <w:jc w:val="left"/>
              <w:rPr>
                <w:rFonts w:ascii="Times New Roman" w:hAnsi="Times New Roman" w:cs="Times New Roman"/>
              </w:rPr>
            </w:pPr>
            <w:r w:rsidRPr="00735C99">
              <w:rPr>
                <w:rFonts w:ascii="Times New Roman" w:hAnsi="Times New Roman" w:cs="Times New Roman"/>
              </w:rPr>
              <w:t>Скорость передачи</w:t>
            </w:r>
            <w:r w:rsidRPr="00735C99">
              <w:rPr>
                <w:rFonts w:ascii="Times New Roman" w:eastAsia="Times New Roman" w:hAnsi="Times New Roman" w:cs="Times New Roman"/>
              </w:rPr>
              <w:t xml:space="preserve"> </w:t>
            </w:r>
            <w:r w:rsidRPr="00735C99">
              <w:rPr>
                <w:rFonts w:ascii="Times New Roman" w:hAnsi="Times New Roman" w:cs="Times New Roman"/>
              </w:rPr>
              <w:t>данных по проводным интерфейсам</w:t>
            </w:r>
            <w:r w:rsidRPr="00735C99">
              <w:rPr>
                <w:rFonts w:ascii="Times New Roman" w:eastAsia="Times New Roman" w:hAnsi="Times New Roman" w:cs="Times New Roman"/>
              </w:rPr>
              <w:t xml:space="preserve"> </w:t>
            </w:r>
            <w:r w:rsidRPr="00735C99">
              <w:rPr>
                <w:rFonts w:ascii="Times New Roman" w:hAnsi="Times New Roman" w:cs="Times New Roman"/>
              </w:rPr>
              <w:t>связи</w:t>
            </w:r>
            <w:r w:rsidRPr="00735C99">
              <w:rPr>
                <w:rFonts w:ascii="Times New Roman" w:eastAsia="Times New Roman" w:hAnsi="Times New Roman" w:cs="Times New Roman"/>
              </w:rPr>
              <w:t xml:space="preserve"> </w:t>
            </w:r>
          </w:p>
        </w:tc>
      </w:tr>
      <w:tr w:rsidR="00735C99" w:rsidRPr="00735C99" w14:paraId="1EAE47DC" w14:textId="77777777">
        <w:trPr>
          <w:trHeight w:val="766"/>
        </w:trPr>
        <w:tc>
          <w:tcPr>
            <w:tcW w:w="5671" w:type="dxa"/>
            <w:tcBorders>
              <w:top w:val="single" w:sz="4" w:space="0" w:color="000000"/>
              <w:left w:val="single" w:sz="4" w:space="0" w:color="000000"/>
              <w:bottom w:val="single" w:sz="4" w:space="0" w:color="000000"/>
              <w:right w:val="single" w:sz="4" w:space="0" w:color="000000"/>
            </w:tcBorders>
            <w:vAlign w:val="bottom"/>
          </w:tcPr>
          <w:p w14:paraId="2FBD82E8" w14:textId="77777777" w:rsidR="00735C99" w:rsidRPr="00735C99" w:rsidRDefault="00735C99">
            <w:pPr>
              <w:spacing w:after="0" w:line="259" w:lineRule="auto"/>
              <w:ind w:firstLine="0"/>
              <w:jc w:val="left"/>
              <w:rPr>
                <w:rFonts w:ascii="Times New Roman" w:hAnsi="Times New Roman" w:cs="Times New Roman"/>
              </w:rPr>
            </w:pPr>
            <w:r w:rsidRPr="00735C99">
              <w:rPr>
                <w:rFonts w:ascii="Times New Roman" w:hAnsi="Times New Roman" w:cs="Times New Roman"/>
              </w:rPr>
              <w:t xml:space="preserve">Скорости </w:t>
            </w:r>
            <w:r w:rsidRPr="00735C99">
              <w:rPr>
                <w:rFonts w:ascii="Times New Roman" w:hAnsi="Times New Roman" w:cs="Times New Roman"/>
              </w:rPr>
              <w:tab/>
              <w:t xml:space="preserve">обмена </w:t>
            </w:r>
            <w:r w:rsidRPr="00735C99">
              <w:rPr>
                <w:rFonts w:ascii="Times New Roman" w:hAnsi="Times New Roman" w:cs="Times New Roman"/>
              </w:rPr>
              <w:tab/>
              <w:t xml:space="preserve">данными </w:t>
            </w:r>
            <w:r w:rsidRPr="00735C99">
              <w:rPr>
                <w:rFonts w:ascii="Times New Roman" w:hAnsi="Times New Roman" w:cs="Times New Roman"/>
              </w:rPr>
              <w:tab/>
              <w:t xml:space="preserve">по </w:t>
            </w:r>
            <w:r w:rsidRPr="00735C99">
              <w:rPr>
                <w:rFonts w:ascii="Times New Roman" w:hAnsi="Times New Roman" w:cs="Times New Roman"/>
              </w:rPr>
              <w:tab/>
            </w:r>
            <w:proofErr w:type="gramStart"/>
            <w:r w:rsidRPr="00735C99">
              <w:rPr>
                <w:rFonts w:ascii="Times New Roman" w:hAnsi="Times New Roman" w:cs="Times New Roman"/>
              </w:rPr>
              <w:t xml:space="preserve">интерфейсу </w:t>
            </w:r>
            <w:r w:rsidRPr="00735C99">
              <w:rPr>
                <w:rFonts w:ascii="Times New Roman" w:eastAsia="Times New Roman" w:hAnsi="Times New Roman" w:cs="Times New Roman"/>
              </w:rPr>
              <w:t xml:space="preserve"> RS</w:t>
            </w:r>
            <w:proofErr w:type="gramEnd"/>
            <w:r w:rsidRPr="00735C99">
              <w:rPr>
                <w:rFonts w:ascii="Times New Roman" w:eastAsia="Times New Roman" w:hAnsi="Times New Roman" w:cs="Times New Roman"/>
              </w:rPr>
              <w:t>-</w:t>
            </w:r>
            <w:r w:rsidRPr="00735C99">
              <w:rPr>
                <w:rFonts w:ascii="Times New Roman" w:hAnsi="Times New Roman" w:cs="Times New Roman"/>
              </w:rPr>
              <w:t>232, бит/с</w:t>
            </w:r>
            <w:r w:rsidRPr="00735C99">
              <w:rPr>
                <w:rFonts w:ascii="Times New Roman" w:eastAsia="Times New Roman" w:hAnsi="Times New Roman" w:cs="Times New Roman"/>
              </w:rPr>
              <w:t xml:space="preserve"> </w:t>
            </w:r>
          </w:p>
        </w:tc>
        <w:tc>
          <w:tcPr>
            <w:tcW w:w="4253" w:type="dxa"/>
            <w:tcBorders>
              <w:top w:val="single" w:sz="4" w:space="0" w:color="000000"/>
              <w:left w:val="single" w:sz="4" w:space="0" w:color="000000"/>
              <w:bottom w:val="single" w:sz="4" w:space="0" w:color="000000"/>
              <w:right w:val="single" w:sz="4" w:space="0" w:color="000000"/>
            </w:tcBorders>
          </w:tcPr>
          <w:p w14:paraId="1453BFB2" w14:textId="77777777" w:rsidR="00735C99" w:rsidRPr="00735C99" w:rsidRDefault="00735C99">
            <w:pPr>
              <w:spacing w:after="16" w:line="259" w:lineRule="auto"/>
              <w:ind w:firstLine="0"/>
              <w:jc w:val="left"/>
              <w:rPr>
                <w:rFonts w:ascii="Times New Roman" w:hAnsi="Times New Roman" w:cs="Times New Roman"/>
              </w:rPr>
            </w:pPr>
            <w:r w:rsidRPr="00735C99">
              <w:rPr>
                <w:rFonts w:ascii="Times New Roman" w:eastAsia="Times New Roman" w:hAnsi="Times New Roman" w:cs="Times New Roman"/>
              </w:rPr>
              <w:t xml:space="preserve">2400, 4800, 9600, 14400, 19200, 28800, </w:t>
            </w:r>
          </w:p>
          <w:p w14:paraId="6BEDD917" w14:textId="77777777" w:rsidR="00735C99" w:rsidRPr="00735C99" w:rsidRDefault="00735C99">
            <w:pPr>
              <w:spacing w:after="0" w:line="259" w:lineRule="auto"/>
              <w:ind w:firstLine="0"/>
              <w:jc w:val="left"/>
              <w:rPr>
                <w:rFonts w:ascii="Times New Roman" w:hAnsi="Times New Roman" w:cs="Times New Roman"/>
              </w:rPr>
            </w:pPr>
            <w:r w:rsidRPr="00735C99">
              <w:rPr>
                <w:rFonts w:ascii="Times New Roman" w:eastAsia="Times New Roman" w:hAnsi="Times New Roman" w:cs="Times New Roman"/>
              </w:rPr>
              <w:t xml:space="preserve">38400, 57600, 115200 </w:t>
            </w:r>
          </w:p>
        </w:tc>
      </w:tr>
      <w:tr w:rsidR="00735C99" w:rsidRPr="00735C99" w14:paraId="0A96F134" w14:textId="77777777">
        <w:trPr>
          <w:trHeight w:val="763"/>
        </w:trPr>
        <w:tc>
          <w:tcPr>
            <w:tcW w:w="5671" w:type="dxa"/>
            <w:tcBorders>
              <w:top w:val="single" w:sz="4" w:space="0" w:color="000000"/>
              <w:left w:val="single" w:sz="4" w:space="0" w:color="000000"/>
              <w:bottom w:val="single" w:sz="4" w:space="0" w:color="000000"/>
              <w:right w:val="single" w:sz="4" w:space="0" w:color="000000"/>
            </w:tcBorders>
            <w:vAlign w:val="bottom"/>
          </w:tcPr>
          <w:p w14:paraId="1F078A2E" w14:textId="77777777" w:rsidR="00735C99" w:rsidRPr="00735C99" w:rsidRDefault="00735C99">
            <w:pPr>
              <w:spacing w:after="0" w:line="259" w:lineRule="auto"/>
              <w:ind w:firstLine="0"/>
              <w:jc w:val="left"/>
              <w:rPr>
                <w:rFonts w:ascii="Times New Roman" w:hAnsi="Times New Roman" w:cs="Times New Roman"/>
              </w:rPr>
            </w:pPr>
            <w:r w:rsidRPr="00735C99">
              <w:rPr>
                <w:rFonts w:ascii="Times New Roman" w:hAnsi="Times New Roman" w:cs="Times New Roman"/>
              </w:rPr>
              <w:t xml:space="preserve">Скорости </w:t>
            </w:r>
            <w:r w:rsidRPr="00735C99">
              <w:rPr>
                <w:rFonts w:ascii="Times New Roman" w:hAnsi="Times New Roman" w:cs="Times New Roman"/>
              </w:rPr>
              <w:tab/>
              <w:t xml:space="preserve">обмена </w:t>
            </w:r>
            <w:r w:rsidRPr="00735C99">
              <w:rPr>
                <w:rFonts w:ascii="Times New Roman" w:hAnsi="Times New Roman" w:cs="Times New Roman"/>
              </w:rPr>
              <w:tab/>
              <w:t xml:space="preserve">данными </w:t>
            </w:r>
            <w:r w:rsidRPr="00735C99">
              <w:rPr>
                <w:rFonts w:ascii="Times New Roman" w:hAnsi="Times New Roman" w:cs="Times New Roman"/>
              </w:rPr>
              <w:tab/>
              <w:t xml:space="preserve">по </w:t>
            </w:r>
            <w:r w:rsidRPr="00735C99">
              <w:rPr>
                <w:rFonts w:ascii="Times New Roman" w:hAnsi="Times New Roman" w:cs="Times New Roman"/>
              </w:rPr>
              <w:tab/>
            </w:r>
            <w:proofErr w:type="gramStart"/>
            <w:r w:rsidRPr="00735C99">
              <w:rPr>
                <w:rFonts w:ascii="Times New Roman" w:hAnsi="Times New Roman" w:cs="Times New Roman"/>
              </w:rPr>
              <w:t xml:space="preserve">интерфейсу </w:t>
            </w:r>
            <w:r w:rsidRPr="00735C99">
              <w:rPr>
                <w:rFonts w:ascii="Times New Roman" w:eastAsia="Times New Roman" w:hAnsi="Times New Roman" w:cs="Times New Roman"/>
              </w:rPr>
              <w:t xml:space="preserve"> RS</w:t>
            </w:r>
            <w:proofErr w:type="gramEnd"/>
            <w:r w:rsidRPr="00735C99">
              <w:rPr>
                <w:rFonts w:ascii="Times New Roman" w:eastAsia="Times New Roman" w:hAnsi="Times New Roman" w:cs="Times New Roman"/>
              </w:rPr>
              <w:t>-</w:t>
            </w:r>
            <w:r w:rsidRPr="00735C99">
              <w:rPr>
                <w:rFonts w:ascii="Times New Roman" w:hAnsi="Times New Roman" w:cs="Times New Roman"/>
              </w:rPr>
              <w:t>485, бит/с</w:t>
            </w:r>
            <w:r w:rsidRPr="00735C99">
              <w:rPr>
                <w:rFonts w:ascii="Times New Roman" w:eastAsia="Times New Roman" w:hAnsi="Times New Roman" w:cs="Times New Roman"/>
              </w:rPr>
              <w:t xml:space="preserve"> </w:t>
            </w:r>
          </w:p>
        </w:tc>
        <w:tc>
          <w:tcPr>
            <w:tcW w:w="4253" w:type="dxa"/>
            <w:tcBorders>
              <w:top w:val="single" w:sz="4" w:space="0" w:color="000000"/>
              <w:left w:val="single" w:sz="4" w:space="0" w:color="000000"/>
              <w:bottom w:val="single" w:sz="4" w:space="0" w:color="000000"/>
              <w:right w:val="single" w:sz="4" w:space="0" w:color="000000"/>
            </w:tcBorders>
          </w:tcPr>
          <w:p w14:paraId="7F4CD695" w14:textId="77777777" w:rsidR="00735C99" w:rsidRPr="00735C99" w:rsidRDefault="00735C99">
            <w:pPr>
              <w:spacing w:after="16" w:line="259" w:lineRule="auto"/>
              <w:ind w:firstLine="0"/>
              <w:jc w:val="left"/>
              <w:rPr>
                <w:rFonts w:ascii="Times New Roman" w:hAnsi="Times New Roman" w:cs="Times New Roman"/>
              </w:rPr>
            </w:pPr>
            <w:r w:rsidRPr="00735C99">
              <w:rPr>
                <w:rFonts w:ascii="Times New Roman" w:eastAsia="Times New Roman" w:hAnsi="Times New Roman" w:cs="Times New Roman"/>
              </w:rPr>
              <w:t xml:space="preserve">2400, 4800, 9600, 14400, 19200, 28800, </w:t>
            </w:r>
          </w:p>
          <w:p w14:paraId="41D10418" w14:textId="77777777" w:rsidR="00735C99" w:rsidRPr="00735C99" w:rsidRDefault="00735C99">
            <w:pPr>
              <w:spacing w:after="0" w:line="259" w:lineRule="auto"/>
              <w:ind w:firstLine="0"/>
              <w:jc w:val="left"/>
              <w:rPr>
                <w:rFonts w:ascii="Times New Roman" w:hAnsi="Times New Roman" w:cs="Times New Roman"/>
              </w:rPr>
            </w:pPr>
            <w:r w:rsidRPr="00735C99">
              <w:rPr>
                <w:rFonts w:ascii="Times New Roman" w:eastAsia="Times New Roman" w:hAnsi="Times New Roman" w:cs="Times New Roman"/>
              </w:rPr>
              <w:t xml:space="preserve">38400, 57600, 115200 </w:t>
            </w:r>
          </w:p>
        </w:tc>
      </w:tr>
      <w:tr w:rsidR="00735C99" w:rsidRPr="00735C99" w14:paraId="2AE188D8" w14:textId="77777777">
        <w:trPr>
          <w:trHeight w:val="766"/>
        </w:trPr>
        <w:tc>
          <w:tcPr>
            <w:tcW w:w="5671" w:type="dxa"/>
            <w:tcBorders>
              <w:top w:val="single" w:sz="4" w:space="0" w:color="000000"/>
              <w:left w:val="single" w:sz="4" w:space="0" w:color="000000"/>
              <w:bottom w:val="single" w:sz="4" w:space="0" w:color="000000"/>
              <w:right w:val="single" w:sz="4" w:space="0" w:color="000000"/>
            </w:tcBorders>
            <w:vAlign w:val="bottom"/>
          </w:tcPr>
          <w:p w14:paraId="5BAFFB41" w14:textId="77777777" w:rsidR="00735C99" w:rsidRPr="00735C99" w:rsidRDefault="00735C99">
            <w:pPr>
              <w:spacing w:after="0" w:line="259" w:lineRule="auto"/>
              <w:ind w:firstLine="0"/>
              <w:jc w:val="left"/>
              <w:rPr>
                <w:rFonts w:ascii="Times New Roman" w:hAnsi="Times New Roman" w:cs="Times New Roman"/>
              </w:rPr>
            </w:pPr>
            <w:r w:rsidRPr="00735C99">
              <w:rPr>
                <w:rFonts w:ascii="Times New Roman" w:hAnsi="Times New Roman" w:cs="Times New Roman"/>
              </w:rPr>
              <w:t>Скорости обмена данными по интерфейсу Ethernet, Мбит/с</w:t>
            </w:r>
            <w:r w:rsidRPr="00735C99">
              <w:rPr>
                <w:rFonts w:ascii="Times New Roman" w:eastAsia="Times New Roman" w:hAnsi="Times New Roman" w:cs="Times New Roman"/>
              </w:rPr>
              <w:t xml:space="preserve"> </w:t>
            </w:r>
          </w:p>
        </w:tc>
        <w:tc>
          <w:tcPr>
            <w:tcW w:w="4253" w:type="dxa"/>
            <w:tcBorders>
              <w:top w:val="single" w:sz="4" w:space="0" w:color="000000"/>
              <w:left w:val="single" w:sz="4" w:space="0" w:color="000000"/>
              <w:bottom w:val="single" w:sz="4" w:space="0" w:color="000000"/>
              <w:right w:val="single" w:sz="4" w:space="0" w:color="000000"/>
            </w:tcBorders>
          </w:tcPr>
          <w:p w14:paraId="0946E2A1" w14:textId="77777777" w:rsidR="00735C99" w:rsidRPr="00735C99" w:rsidRDefault="00735C99">
            <w:pPr>
              <w:spacing w:after="19" w:line="259" w:lineRule="auto"/>
              <w:ind w:firstLine="0"/>
              <w:jc w:val="left"/>
              <w:rPr>
                <w:rFonts w:ascii="Times New Roman" w:hAnsi="Times New Roman" w:cs="Times New Roman"/>
              </w:rPr>
            </w:pPr>
            <w:r w:rsidRPr="00735C99">
              <w:rPr>
                <w:rFonts w:ascii="Times New Roman" w:eastAsia="Times New Roman" w:hAnsi="Times New Roman" w:cs="Times New Roman"/>
              </w:rPr>
              <w:t xml:space="preserve">10;  </w:t>
            </w:r>
          </w:p>
          <w:p w14:paraId="7F70F12F" w14:textId="77777777" w:rsidR="00735C99" w:rsidRPr="00735C99" w:rsidRDefault="00735C99">
            <w:pPr>
              <w:spacing w:after="0" w:line="259" w:lineRule="auto"/>
              <w:ind w:firstLine="0"/>
              <w:jc w:val="left"/>
              <w:rPr>
                <w:rFonts w:ascii="Times New Roman" w:hAnsi="Times New Roman" w:cs="Times New Roman"/>
              </w:rPr>
            </w:pPr>
            <w:r w:rsidRPr="00735C99">
              <w:rPr>
                <w:rFonts w:ascii="Times New Roman" w:eastAsia="Times New Roman" w:hAnsi="Times New Roman" w:cs="Times New Roman"/>
              </w:rPr>
              <w:t xml:space="preserve">100 </w:t>
            </w:r>
          </w:p>
        </w:tc>
      </w:tr>
      <w:tr w:rsidR="00735C99" w:rsidRPr="00735C99" w14:paraId="51B43203" w14:textId="77777777">
        <w:trPr>
          <w:trHeight w:val="446"/>
        </w:trPr>
        <w:tc>
          <w:tcPr>
            <w:tcW w:w="9924" w:type="dxa"/>
            <w:gridSpan w:val="2"/>
            <w:tcBorders>
              <w:top w:val="single" w:sz="4" w:space="0" w:color="000000"/>
              <w:left w:val="single" w:sz="4" w:space="0" w:color="000000"/>
              <w:bottom w:val="single" w:sz="4" w:space="0" w:color="000000"/>
              <w:right w:val="single" w:sz="4" w:space="0" w:color="000000"/>
            </w:tcBorders>
            <w:vAlign w:val="bottom"/>
          </w:tcPr>
          <w:p w14:paraId="294B882F" w14:textId="77777777" w:rsidR="00735C99" w:rsidRPr="00735C99" w:rsidRDefault="00735C99">
            <w:pPr>
              <w:spacing w:after="0" w:line="259" w:lineRule="auto"/>
              <w:ind w:right="113" w:firstLine="0"/>
              <w:jc w:val="center"/>
              <w:rPr>
                <w:rFonts w:ascii="Times New Roman" w:hAnsi="Times New Roman" w:cs="Times New Roman"/>
              </w:rPr>
            </w:pPr>
            <w:r w:rsidRPr="00735C99">
              <w:rPr>
                <w:rFonts w:ascii="Times New Roman" w:eastAsia="Times New Roman" w:hAnsi="Times New Roman" w:cs="Times New Roman"/>
                <w:b/>
              </w:rPr>
              <w:t xml:space="preserve">Параметры передачи данных посредством GPRS модема </w:t>
            </w:r>
          </w:p>
        </w:tc>
      </w:tr>
      <w:tr w:rsidR="00735C99" w:rsidRPr="00735C99" w14:paraId="07A31362" w14:textId="77777777">
        <w:trPr>
          <w:trHeight w:val="449"/>
        </w:trPr>
        <w:tc>
          <w:tcPr>
            <w:tcW w:w="5671" w:type="dxa"/>
            <w:tcBorders>
              <w:top w:val="single" w:sz="4" w:space="0" w:color="000000"/>
              <w:left w:val="single" w:sz="4" w:space="0" w:color="000000"/>
              <w:bottom w:val="single" w:sz="4" w:space="0" w:color="000000"/>
              <w:right w:val="single" w:sz="4" w:space="0" w:color="000000"/>
            </w:tcBorders>
            <w:vAlign w:val="bottom"/>
          </w:tcPr>
          <w:p w14:paraId="08EF8D1C" w14:textId="77777777" w:rsidR="00735C99" w:rsidRPr="00735C99" w:rsidRDefault="00735C99">
            <w:pPr>
              <w:spacing w:after="0" w:line="259" w:lineRule="auto"/>
              <w:ind w:firstLine="0"/>
              <w:jc w:val="left"/>
              <w:rPr>
                <w:rFonts w:ascii="Times New Roman" w:hAnsi="Times New Roman" w:cs="Times New Roman"/>
              </w:rPr>
            </w:pPr>
            <w:r w:rsidRPr="00735C99">
              <w:rPr>
                <w:rFonts w:ascii="Times New Roman" w:hAnsi="Times New Roman" w:cs="Times New Roman"/>
              </w:rPr>
              <w:t>Поддерживаемые диапазоны частот, МГц</w:t>
            </w:r>
            <w:r w:rsidRPr="00735C99">
              <w:rPr>
                <w:rFonts w:ascii="Times New Roman" w:eastAsia="Times New Roman" w:hAnsi="Times New Roman" w:cs="Times New Roman"/>
              </w:rPr>
              <w:t xml:space="preserve"> </w:t>
            </w:r>
          </w:p>
        </w:tc>
        <w:tc>
          <w:tcPr>
            <w:tcW w:w="4253" w:type="dxa"/>
            <w:tcBorders>
              <w:top w:val="single" w:sz="4" w:space="0" w:color="000000"/>
              <w:left w:val="single" w:sz="4" w:space="0" w:color="000000"/>
              <w:bottom w:val="single" w:sz="4" w:space="0" w:color="000000"/>
              <w:right w:val="single" w:sz="4" w:space="0" w:color="000000"/>
            </w:tcBorders>
          </w:tcPr>
          <w:p w14:paraId="690533DA" w14:textId="77777777" w:rsidR="00735C99" w:rsidRPr="00735C99" w:rsidRDefault="00735C99">
            <w:pPr>
              <w:spacing w:after="0" w:line="259" w:lineRule="auto"/>
              <w:ind w:firstLine="0"/>
              <w:jc w:val="left"/>
              <w:rPr>
                <w:rFonts w:ascii="Times New Roman" w:hAnsi="Times New Roman" w:cs="Times New Roman"/>
              </w:rPr>
            </w:pPr>
            <w:r w:rsidRPr="00735C99">
              <w:rPr>
                <w:rFonts w:ascii="Times New Roman" w:eastAsia="Times New Roman" w:hAnsi="Times New Roman" w:cs="Times New Roman"/>
              </w:rPr>
              <w:t xml:space="preserve">EGSM900/DCS1800/PCS1900 </w:t>
            </w:r>
          </w:p>
        </w:tc>
      </w:tr>
      <w:tr w:rsidR="00735C99" w:rsidRPr="00735C99" w14:paraId="5D7B3335" w14:textId="77777777">
        <w:trPr>
          <w:trHeight w:val="643"/>
        </w:trPr>
        <w:tc>
          <w:tcPr>
            <w:tcW w:w="5671" w:type="dxa"/>
            <w:tcBorders>
              <w:top w:val="single" w:sz="4" w:space="0" w:color="000000"/>
              <w:left w:val="single" w:sz="4" w:space="0" w:color="000000"/>
              <w:bottom w:val="single" w:sz="4" w:space="0" w:color="000000"/>
              <w:right w:val="single" w:sz="4" w:space="0" w:color="000000"/>
            </w:tcBorders>
            <w:vAlign w:val="center"/>
          </w:tcPr>
          <w:p w14:paraId="162B3A45" w14:textId="77777777" w:rsidR="00735C99" w:rsidRPr="00735C99" w:rsidRDefault="00735C99">
            <w:pPr>
              <w:spacing w:after="0" w:line="259" w:lineRule="auto"/>
              <w:ind w:firstLine="0"/>
              <w:jc w:val="left"/>
              <w:rPr>
                <w:rFonts w:ascii="Times New Roman" w:hAnsi="Times New Roman" w:cs="Times New Roman"/>
              </w:rPr>
            </w:pPr>
            <w:r w:rsidRPr="00735C99">
              <w:rPr>
                <w:rFonts w:ascii="Times New Roman" w:hAnsi="Times New Roman" w:cs="Times New Roman"/>
              </w:rPr>
              <w:t>Класс выходной мощности передатчика</w:t>
            </w:r>
            <w:r w:rsidRPr="00735C99">
              <w:rPr>
                <w:rFonts w:ascii="Times New Roman" w:eastAsia="Times New Roman" w:hAnsi="Times New Roman" w:cs="Times New Roman"/>
              </w:rPr>
              <w:t xml:space="preserve"> </w:t>
            </w:r>
          </w:p>
        </w:tc>
        <w:tc>
          <w:tcPr>
            <w:tcW w:w="4253" w:type="dxa"/>
            <w:tcBorders>
              <w:top w:val="single" w:sz="4" w:space="0" w:color="000000"/>
              <w:left w:val="single" w:sz="4" w:space="0" w:color="000000"/>
              <w:bottom w:val="single" w:sz="4" w:space="0" w:color="000000"/>
              <w:right w:val="single" w:sz="4" w:space="0" w:color="000000"/>
            </w:tcBorders>
          </w:tcPr>
          <w:p w14:paraId="13672E3A" w14:textId="77777777" w:rsidR="00735C99" w:rsidRPr="00735C99" w:rsidRDefault="00735C99">
            <w:pPr>
              <w:spacing w:after="16" w:line="259" w:lineRule="auto"/>
              <w:ind w:firstLine="0"/>
              <w:jc w:val="left"/>
              <w:rPr>
                <w:rFonts w:ascii="Times New Roman" w:hAnsi="Times New Roman" w:cs="Times New Roman"/>
              </w:rPr>
            </w:pPr>
            <w:r w:rsidRPr="00735C99">
              <w:rPr>
                <w:rFonts w:ascii="Times New Roman" w:eastAsia="Times New Roman" w:hAnsi="Times New Roman" w:cs="Times New Roman"/>
              </w:rPr>
              <w:t xml:space="preserve">4(EGSM900/GSM850), </w:t>
            </w:r>
          </w:p>
          <w:p w14:paraId="786533A5" w14:textId="77777777" w:rsidR="00735C99" w:rsidRPr="00735C99" w:rsidRDefault="00735C99">
            <w:pPr>
              <w:spacing w:after="0" w:line="259" w:lineRule="auto"/>
              <w:ind w:firstLine="0"/>
              <w:jc w:val="left"/>
              <w:rPr>
                <w:rFonts w:ascii="Times New Roman" w:hAnsi="Times New Roman" w:cs="Times New Roman"/>
              </w:rPr>
            </w:pPr>
            <w:r w:rsidRPr="00735C99">
              <w:rPr>
                <w:rFonts w:ascii="Times New Roman" w:eastAsia="Times New Roman" w:hAnsi="Times New Roman" w:cs="Times New Roman"/>
              </w:rPr>
              <w:t xml:space="preserve">1 (DCS1800/PCS1900) </w:t>
            </w:r>
          </w:p>
        </w:tc>
      </w:tr>
      <w:tr w:rsidR="00735C99" w:rsidRPr="00735C99" w14:paraId="6ACD8D7F" w14:textId="77777777">
        <w:trPr>
          <w:trHeight w:val="449"/>
        </w:trPr>
        <w:tc>
          <w:tcPr>
            <w:tcW w:w="5671" w:type="dxa"/>
            <w:tcBorders>
              <w:top w:val="single" w:sz="4" w:space="0" w:color="000000"/>
              <w:left w:val="single" w:sz="4" w:space="0" w:color="000000"/>
              <w:bottom w:val="single" w:sz="4" w:space="0" w:color="000000"/>
              <w:right w:val="single" w:sz="4" w:space="0" w:color="000000"/>
            </w:tcBorders>
            <w:vAlign w:val="bottom"/>
          </w:tcPr>
          <w:p w14:paraId="5A68523E" w14:textId="77777777" w:rsidR="00735C99" w:rsidRPr="00735C99" w:rsidRDefault="00735C99">
            <w:pPr>
              <w:spacing w:after="0" w:line="259" w:lineRule="auto"/>
              <w:ind w:firstLine="0"/>
              <w:jc w:val="left"/>
              <w:rPr>
                <w:rFonts w:ascii="Times New Roman" w:hAnsi="Times New Roman" w:cs="Times New Roman"/>
              </w:rPr>
            </w:pPr>
            <w:r w:rsidRPr="00735C99">
              <w:rPr>
                <w:rFonts w:ascii="Times New Roman" w:hAnsi="Times New Roman" w:cs="Times New Roman"/>
              </w:rPr>
              <w:t>Скорость обмена в режиме CSD, бит/с</w:t>
            </w:r>
            <w:r w:rsidRPr="00735C99">
              <w:rPr>
                <w:rFonts w:ascii="Times New Roman" w:eastAsia="Times New Roman" w:hAnsi="Times New Roman" w:cs="Times New Roman"/>
              </w:rPr>
              <w:t xml:space="preserve"> </w:t>
            </w:r>
          </w:p>
        </w:tc>
        <w:tc>
          <w:tcPr>
            <w:tcW w:w="4253" w:type="dxa"/>
            <w:tcBorders>
              <w:top w:val="single" w:sz="4" w:space="0" w:color="000000"/>
              <w:left w:val="single" w:sz="4" w:space="0" w:color="000000"/>
              <w:bottom w:val="single" w:sz="4" w:space="0" w:color="000000"/>
              <w:right w:val="single" w:sz="4" w:space="0" w:color="000000"/>
            </w:tcBorders>
          </w:tcPr>
          <w:p w14:paraId="6F27F421" w14:textId="77777777" w:rsidR="00735C99" w:rsidRPr="00735C99" w:rsidRDefault="00735C99">
            <w:pPr>
              <w:spacing w:after="0" w:line="259" w:lineRule="auto"/>
              <w:ind w:firstLine="0"/>
              <w:jc w:val="left"/>
              <w:rPr>
                <w:rFonts w:ascii="Times New Roman" w:hAnsi="Times New Roman" w:cs="Times New Roman"/>
              </w:rPr>
            </w:pPr>
            <w:r w:rsidRPr="00735C99">
              <w:rPr>
                <w:rFonts w:ascii="Times New Roman" w:eastAsia="Times New Roman" w:hAnsi="Times New Roman" w:cs="Times New Roman"/>
              </w:rPr>
              <w:t xml:space="preserve">9600 </w:t>
            </w:r>
          </w:p>
        </w:tc>
      </w:tr>
      <w:tr w:rsidR="00735C99" w:rsidRPr="00735C99" w14:paraId="0F9F64CD" w14:textId="77777777">
        <w:trPr>
          <w:trHeight w:val="643"/>
        </w:trPr>
        <w:tc>
          <w:tcPr>
            <w:tcW w:w="5671" w:type="dxa"/>
            <w:tcBorders>
              <w:top w:val="single" w:sz="4" w:space="0" w:color="000000"/>
              <w:left w:val="single" w:sz="4" w:space="0" w:color="000000"/>
              <w:bottom w:val="single" w:sz="4" w:space="0" w:color="000000"/>
              <w:right w:val="single" w:sz="4" w:space="0" w:color="000000"/>
            </w:tcBorders>
            <w:vAlign w:val="center"/>
          </w:tcPr>
          <w:p w14:paraId="6ABA368C" w14:textId="77777777" w:rsidR="00735C99" w:rsidRPr="00735C99" w:rsidRDefault="00735C99">
            <w:pPr>
              <w:spacing w:after="0" w:line="259" w:lineRule="auto"/>
              <w:ind w:firstLine="0"/>
              <w:jc w:val="left"/>
              <w:rPr>
                <w:rFonts w:ascii="Times New Roman" w:hAnsi="Times New Roman" w:cs="Times New Roman"/>
              </w:rPr>
            </w:pPr>
            <w:r w:rsidRPr="00735C99">
              <w:rPr>
                <w:rFonts w:ascii="Times New Roman" w:hAnsi="Times New Roman" w:cs="Times New Roman"/>
              </w:rPr>
              <w:t>Скорость обмена в режиме GPRS, бит/с</w:t>
            </w:r>
            <w:r w:rsidRPr="00735C99">
              <w:rPr>
                <w:rFonts w:ascii="Times New Roman" w:eastAsia="Times New Roman" w:hAnsi="Times New Roman" w:cs="Times New Roman"/>
              </w:rPr>
              <w:t xml:space="preserve"> </w:t>
            </w:r>
          </w:p>
        </w:tc>
        <w:tc>
          <w:tcPr>
            <w:tcW w:w="4253" w:type="dxa"/>
            <w:tcBorders>
              <w:top w:val="single" w:sz="4" w:space="0" w:color="000000"/>
              <w:left w:val="single" w:sz="4" w:space="0" w:color="000000"/>
              <w:bottom w:val="single" w:sz="4" w:space="0" w:color="000000"/>
              <w:right w:val="single" w:sz="4" w:space="0" w:color="000000"/>
            </w:tcBorders>
          </w:tcPr>
          <w:p w14:paraId="04CB8AFB" w14:textId="77777777" w:rsidR="00735C99" w:rsidRPr="00735C99" w:rsidRDefault="00735C99">
            <w:pPr>
              <w:spacing w:after="0" w:line="259" w:lineRule="auto"/>
              <w:ind w:right="1331" w:firstLine="0"/>
              <w:jc w:val="left"/>
              <w:rPr>
                <w:rFonts w:ascii="Times New Roman" w:hAnsi="Times New Roman" w:cs="Times New Roman"/>
              </w:rPr>
            </w:pPr>
            <w:r w:rsidRPr="00735C99">
              <w:rPr>
                <w:rFonts w:ascii="Times New Roman" w:hAnsi="Times New Roman" w:cs="Times New Roman"/>
              </w:rPr>
              <w:t xml:space="preserve">прием </w:t>
            </w:r>
            <w:r w:rsidRPr="00735C99">
              <w:rPr>
                <w:rFonts w:ascii="Times New Roman" w:eastAsia="Times New Roman" w:hAnsi="Times New Roman" w:cs="Times New Roman"/>
              </w:rPr>
              <w:t xml:space="preserve">– </w:t>
            </w:r>
            <w:r w:rsidRPr="00735C99">
              <w:rPr>
                <w:rFonts w:ascii="Times New Roman" w:hAnsi="Times New Roman" w:cs="Times New Roman"/>
              </w:rPr>
              <w:t>до 85600,</w:t>
            </w:r>
            <w:r w:rsidRPr="00735C99">
              <w:rPr>
                <w:rFonts w:ascii="Times New Roman" w:eastAsia="Times New Roman" w:hAnsi="Times New Roman" w:cs="Times New Roman"/>
              </w:rPr>
              <w:t xml:space="preserve"> </w:t>
            </w:r>
            <w:r w:rsidRPr="00735C99">
              <w:rPr>
                <w:rFonts w:ascii="Times New Roman" w:hAnsi="Times New Roman" w:cs="Times New Roman"/>
              </w:rPr>
              <w:t xml:space="preserve">передача </w:t>
            </w:r>
            <w:r w:rsidRPr="00735C99">
              <w:rPr>
                <w:rFonts w:ascii="Times New Roman" w:eastAsia="Times New Roman" w:hAnsi="Times New Roman" w:cs="Times New Roman"/>
              </w:rPr>
              <w:t xml:space="preserve">– </w:t>
            </w:r>
            <w:r w:rsidRPr="00735C99">
              <w:rPr>
                <w:rFonts w:ascii="Times New Roman" w:hAnsi="Times New Roman" w:cs="Times New Roman"/>
              </w:rPr>
              <w:t>до 42800</w:t>
            </w:r>
            <w:r w:rsidRPr="00735C99">
              <w:rPr>
                <w:rFonts w:ascii="Times New Roman" w:eastAsia="Times New Roman" w:hAnsi="Times New Roman" w:cs="Times New Roman"/>
              </w:rPr>
              <w:t xml:space="preserve"> </w:t>
            </w:r>
          </w:p>
        </w:tc>
      </w:tr>
      <w:tr w:rsidR="00735C99" w:rsidRPr="00735C99" w14:paraId="79E0D2CA" w14:textId="77777777">
        <w:trPr>
          <w:trHeight w:val="449"/>
        </w:trPr>
        <w:tc>
          <w:tcPr>
            <w:tcW w:w="9924" w:type="dxa"/>
            <w:gridSpan w:val="2"/>
            <w:tcBorders>
              <w:top w:val="single" w:sz="4" w:space="0" w:color="000000"/>
              <w:left w:val="single" w:sz="4" w:space="0" w:color="000000"/>
              <w:bottom w:val="single" w:sz="4" w:space="0" w:color="000000"/>
              <w:right w:val="single" w:sz="4" w:space="0" w:color="000000"/>
            </w:tcBorders>
            <w:vAlign w:val="bottom"/>
          </w:tcPr>
          <w:p w14:paraId="70EAC6FD" w14:textId="77777777" w:rsidR="00735C99" w:rsidRPr="00735C99" w:rsidRDefault="00735C99">
            <w:pPr>
              <w:spacing w:after="0" w:line="259" w:lineRule="auto"/>
              <w:ind w:right="109" w:firstLine="0"/>
              <w:jc w:val="center"/>
              <w:rPr>
                <w:rFonts w:ascii="Times New Roman" w:hAnsi="Times New Roman" w:cs="Times New Roman"/>
              </w:rPr>
            </w:pPr>
            <w:r w:rsidRPr="00735C99">
              <w:rPr>
                <w:rFonts w:ascii="Times New Roman" w:eastAsia="Times New Roman" w:hAnsi="Times New Roman" w:cs="Times New Roman"/>
                <w:b/>
              </w:rPr>
              <w:t xml:space="preserve">Временные характеристики </w:t>
            </w:r>
          </w:p>
        </w:tc>
      </w:tr>
      <w:tr w:rsidR="00735C99" w:rsidRPr="00735C99" w14:paraId="7227BDA3" w14:textId="77777777">
        <w:trPr>
          <w:trHeight w:val="763"/>
        </w:trPr>
        <w:tc>
          <w:tcPr>
            <w:tcW w:w="5671" w:type="dxa"/>
            <w:tcBorders>
              <w:top w:val="single" w:sz="4" w:space="0" w:color="000000"/>
              <w:left w:val="single" w:sz="4" w:space="0" w:color="000000"/>
              <w:bottom w:val="single" w:sz="4" w:space="0" w:color="000000"/>
              <w:right w:val="single" w:sz="4" w:space="0" w:color="000000"/>
            </w:tcBorders>
            <w:vAlign w:val="bottom"/>
          </w:tcPr>
          <w:p w14:paraId="41038B64" w14:textId="77777777" w:rsidR="00735C99" w:rsidRPr="00735C99" w:rsidRDefault="00735C99">
            <w:pPr>
              <w:spacing w:after="0" w:line="259" w:lineRule="auto"/>
              <w:ind w:firstLine="0"/>
              <w:jc w:val="left"/>
              <w:rPr>
                <w:rFonts w:ascii="Times New Roman" w:hAnsi="Times New Roman" w:cs="Times New Roman"/>
              </w:rPr>
            </w:pPr>
            <w:r w:rsidRPr="00735C99">
              <w:rPr>
                <w:rFonts w:ascii="Times New Roman" w:hAnsi="Times New Roman" w:cs="Times New Roman"/>
              </w:rPr>
              <w:t xml:space="preserve">Время </w:t>
            </w:r>
            <w:r w:rsidRPr="00735C99">
              <w:rPr>
                <w:rFonts w:ascii="Times New Roman" w:hAnsi="Times New Roman" w:cs="Times New Roman"/>
              </w:rPr>
              <w:tab/>
              <w:t xml:space="preserve">установления </w:t>
            </w:r>
            <w:r w:rsidRPr="00735C99">
              <w:rPr>
                <w:rFonts w:ascii="Times New Roman" w:hAnsi="Times New Roman" w:cs="Times New Roman"/>
              </w:rPr>
              <w:tab/>
              <w:t xml:space="preserve">рабочего </w:t>
            </w:r>
            <w:r w:rsidRPr="00735C99">
              <w:rPr>
                <w:rFonts w:ascii="Times New Roman" w:hAnsi="Times New Roman" w:cs="Times New Roman"/>
              </w:rPr>
              <w:tab/>
            </w:r>
            <w:proofErr w:type="gramStart"/>
            <w:r w:rsidRPr="00735C99">
              <w:rPr>
                <w:rFonts w:ascii="Times New Roman" w:hAnsi="Times New Roman" w:cs="Times New Roman"/>
              </w:rPr>
              <w:t xml:space="preserve">режима, </w:t>
            </w:r>
            <w:r w:rsidRPr="00735C99">
              <w:rPr>
                <w:rFonts w:ascii="Times New Roman" w:eastAsia="Times New Roman" w:hAnsi="Times New Roman" w:cs="Times New Roman"/>
              </w:rPr>
              <w:t xml:space="preserve"> </w:t>
            </w:r>
            <w:r w:rsidRPr="00735C99">
              <w:rPr>
                <w:rFonts w:ascii="Times New Roman" w:hAnsi="Times New Roman" w:cs="Times New Roman"/>
              </w:rPr>
              <w:t>не</w:t>
            </w:r>
            <w:proofErr w:type="gramEnd"/>
            <w:r w:rsidRPr="00735C99">
              <w:rPr>
                <w:rFonts w:ascii="Times New Roman" w:hAnsi="Times New Roman" w:cs="Times New Roman"/>
              </w:rPr>
              <w:t xml:space="preserve"> более, с</w:t>
            </w:r>
            <w:r w:rsidRPr="00735C99">
              <w:rPr>
                <w:rFonts w:ascii="Times New Roman" w:eastAsia="Times New Roman" w:hAnsi="Times New Roman" w:cs="Times New Roman"/>
              </w:rPr>
              <w:t xml:space="preserve"> </w:t>
            </w:r>
          </w:p>
        </w:tc>
        <w:tc>
          <w:tcPr>
            <w:tcW w:w="4253" w:type="dxa"/>
            <w:tcBorders>
              <w:top w:val="single" w:sz="4" w:space="0" w:color="000000"/>
              <w:left w:val="single" w:sz="4" w:space="0" w:color="000000"/>
              <w:bottom w:val="single" w:sz="4" w:space="0" w:color="000000"/>
              <w:right w:val="single" w:sz="4" w:space="0" w:color="000000"/>
            </w:tcBorders>
            <w:vAlign w:val="center"/>
          </w:tcPr>
          <w:p w14:paraId="4007467B" w14:textId="77777777" w:rsidR="00735C99" w:rsidRPr="00735C99" w:rsidRDefault="00735C99">
            <w:pPr>
              <w:spacing w:after="0" w:line="259" w:lineRule="auto"/>
              <w:ind w:firstLine="0"/>
              <w:jc w:val="left"/>
              <w:rPr>
                <w:rFonts w:ascii="Times New Roman" w:hAnsi="Times New Roman" w:cs="Times New Roman"/>
              </w:rPr>
            </w:pPr>
            <w:r w:rsidRPr="00735C99">
              <w:rPr>
                <w:rFonts w:ascii="Times New Roman" w:eastAsia="Times New Roman" w:hAnsi="Times New Roman" w:cs="Times New Roman"/>
              </w:rPr>
              <w:t xml:space="preserve">5 </w:t>
            </w:r>
          </w:p>
        </w:tc>
      </w:tr>
      <w:tr w:rsidR="00735C99" w:rsidRPr="00735C99" w14:paraId="54E971EA" w14:textId="77777777">
        <w:trPr>
          <w:trHeight w:val="1082"/>
        </w:trPr>
        <w:tc>
          <w:tcPr>
            <w:tcW w:w="5671" w:type="dxa"/>
            <w:tcBorders>
              <w:top w:val="single" w:sz="4" w:space="0" w:color="000000"/>
              <w:left w:val="single" w:sz="4" w:space="0" w:color="000000"/>
              <w:bottom w:val="single" w:sz="4" w:space="0" w:color="000000"/>
              <w:right w:val="single" w:sz="4" w:space="0" w:color="000000"/>
            </w:tcBorders>
            <w:vAlign w:val="bottom"/>
          </w:tcPr>
          <w:p w14:paraId="79A31810" w14:textId="77777777" w:rsidR="00735C99" w:rsidRPr="00735C99" w:rsidRDefault="00735C99">
            <w:pPr>
              <w:spacing w:after="29" w:line="331" w:lineRule="auto"/>
              <w:ind w:firstLine="0"/>
              <w:rPr>
                <w:rFonts w:ascii="Times New Roman" w:hAnsi="Times New Roman" w:cs="Times New Roman"/>
              </w:rPr>
            </w:pPr>
            <w:r w:rsidRPr="00735C99">
              <w:rPr>
                <w:rFonts w:ascii="Times New Roman" w:hAnsi="Times New Roman" w:cs="Times New Roman"/>
              </w:rPr>
              <w:t>Время доставки сигналов в диспетчерские центры с использованием протоколов МЭК 60870</w:t>
            </w:r>
            <w:r w:rsidRPr="00735C99">
              <w:rPr>
                <w:rFonts w:ascii="Times New Roman" w:eastAsia="Times New Roman" w:hAnsi="Times New Roman" w:cs="Times New Roman"/>
              </w:rPr>
              <w:t xml:space="preserve">-5-101/104 </w:t>
            </w:r>
          </w:p>
          <w:p w14:paraId="00DF15C7" w14:textId="77777777" w:rsidR="00735C99" w:rsidRPr="00735C99" w:rsidRDefault="00735C99">
            <w:pPr>
              <w:spacing w:after="0" w:line="259" w:lineRule="auto"/>
              <w:ind w:firstLine="0"/>
              <w:jc w:val="left"/>
              <w:rPr>
                <w:rFonts w:ascii="Times New Roman" w:hAnsi="Times New Roman" w:cs="Times New Roman"/>
              </w:rPr>
            </w:pPr>
            <w:r w:rsidRPr="00735C99">
              <w:rPr>
                <w:rFonts w:ascii="Times New Roman" w:hAnsi="Times New Roman" w:cs="Times New Roman"/>
              </w:rPr>
              <w:t>(без учета задержек в каналах связи)</w:t>
            </w:r>
            <w:r w:rsidRPr="00735C99">
              <w:rPr>
                <w:rFonts w:ascii="Times New Roman" w:eastAsia="Times New Roman" w:hAnsi="Times New Roman" w:cs="Times New Roman"/>
              </w:rPr>
              <w:t xml:space="preserve">, </w:t>
            </w:r>
            <w:r w:rsidRPr="00735C99">
              <w:rPr>
                <w:rFonts w:ascii="Times New Roman" w:hAnsi="Times New Roman" w:cs="Times New Roman"/>
              </w:rPr>
              <w:t>не более</w:t>
            </w:r>
            <w:r w:rsidRPr="00735C99">
              <w:rPr>
                <w:rFonts w:ascii="Times New Roman" w:eastAsia="Times New Roman" w:hAnsi="Times New Roman" w:cs="Times New Roman"/>
              </w:rPr>
              <w:t xml:space="preserve">, </w:t>
            </w:r>
            <w:r w:rsidRPr="00735C99">
              <w:rPr>
                <w:rFonts w:ascii="Times New Roman" w:hAnsi="Times New Roman" w:cs="Times New Roman"/>
              </w:rPr>
              <w:t>с</w:t>
            </w:r>
            <w:r w:rsidRPr="00735C99">
              <w:rPr>
                <w:rFonts w:ascii="Times New Roman" w:eastAsia="Times New Roman" w:hAnsi="Times New Roman" w:cs="Times New Roman"/>
              </w:rPr>
              <w:t xml:space="preserve"> </w:t>
            </w:r>
          </w:p>
        </w:tc>
        <w:tc>
          <w:tcPr>
            <w:tcW w:w="4253" w:type="dxa"/>
            <w:tcBorders>
              <w:top w:val="single" w:sz="4" w:space="0" w:color="000000"/>
              <w:left w:val="single" w:sz="4" w:space="0" w:color="000000"/>
              <w:bottom w:val="single" w:sz="4" w:space="0" w:color="000000"/>
              <w:right w:val="single" w:sz="4" w:space="0" w:color="000000"/>
            </w:tcBorders>
            <w:vAlign w:val="center"/>
          </w:tcPr>
          <w:p w14:paraId="09531F6E" w14:textId="77777777" w:rsidR="00735C99" w:rsidRPr="00735C99" w:rsidRDefault="00735C99">
            <w:pPr>
              <w:spacing w:after="0" w:line="259" w:lineRule="auto"/>
              <w:ind w:firstLine="0"/>
              <w:jc w:val="left"/>
              <w:rPr>
                <w:rFonts w:ascii="Times New Roman" w:hAnsi="Times New Roman" w:cs="Times New Roman"/>
              </w:rPr>
            </w:pPr>
            <w:r w:rsidRPr="00735C99">
              <w:rPr>
                <w:rFonts w:ascii="Times New Roman" w:eastAsia="Times New Roman" w:hAnsi="Times New Roman" w:cs="Times New Roman"/>
              </w:rPr>
              <w:t xml:space="preserve">1 </w:t>
            </w:r>
          </w:p>
        </w:tc>
      </w:tr>
      <w:tr w:rsidR="00735C99" w:rsidRPr="00735C99" w14:paraId="7A97B484" w14:textId="77777777">
        <w:trPr>
          <w:trHeight w:val="766"/>
        </w:trPr>
        <w:tc>
          <w:tcPr>
            <w:tcW w:w="5671" w:type="dxa"/>
            <w:tcBorders>
              <w:top w:val="single" w:sz="4" w:space="0" w:color="000000"/>
              <w:left w:val="single" w:sz="4" w:space="0" w:color="000000"/>
              <w:bottom w:val="single" w:sz="4" w:space="0" w:color="000000"/>
              <w:right w:val="single" w:sz="4" w:space="0" w:color="000000"/>
            </w:tcBorders>
            <w:vAlign w:val="bottom"/>
          </w:tcPr>
          <w:p w14:paraId="1AC3F0C5" w14:textId="77777777" w:rsidR="00735C99" w:rsidRPr="00735C99" w:rsidRDefault="00735C99">
            <w:pPr>
              <w:spacing w:after="0" w:line="259" w:lineRule="auto"/>
              <w:ind w:firstLine="0"/>
              <w:rPr>
                <w:rFonts w:ascii="Times New Roman" w:hAnsi="Times New Roman" w:cs="Times New Roman"/>
              </w:rPr>
            </w:pPr>
            <w:r w:rsidRPr="00735C99">
              <w:rPr>
                <w:rFonts w:ascii="Times New Roman" w:hAnsi="Times New Roman" w:cs="Times New Roman"/>
              </w:rPr>
              <w:t>Погрешность синхронизации контроллеров с приемниками сигналов GPS/ГЛОНАСС</w:t>
            </w:r>
            <w:r w:rsidRPr="00735C99">
              <w:rPr>
                <w:rFonts w:ascii="Times New Roman" w:eastAsia="Times New Roman" w:hAnsi="Times New Roman" w:cs="Times New Roman"/>
              </w:rPr>
              <w:t xml:space="preserve">, </w:t>
            </w:r>
            <w:r w:rsidRPr="00735C99">
              <w:rPr>
                <w:rFonts w:ascii="Times New Roman" w:hAnsi="Times New Roman" w:cs="Times New Roman"/>
              </w:rPr>
              <w:t>не более,</w:t>
            </w:r>
            <w:r w:rsidRPr="00735C99">
              <w:rPr>
                <w:rFonts w:ascii="Times New Roman" w:eastAsia="Times New Roman" w:hAnsi="Times New Roman" w:cs="Times New Roman"/>
              </w:rPr>
              <w:t xml:space="preserve"> </w:t>
            </w:r>
            <w:proofErr w:type="spellStart"/>
            <w:r w:rsidRPr="00735C99">
              <w:rPr>
                <w:rFonts w:ascii="Times New Roman" w:hAnsi="Times New Roman" w:cs="Times New Roman"/>
              </w:rPr>
              <w:t>мс</w:t>
            </w:r>
            <w:proofErr w:type="spellEnd"/>
            <w:r w:rsidRPr="00735C99">
              <w:rPr>
                <w:rFonts w:ascii="Times New Roman" w:eastAsia="Times New Roman" w:hAnsi="Times New Roman" w:cs="Times New Roman"/>
              </w:rPr>
              <w:t xml:space="preserve"> </w:t>
            </w:r>
          </w:p>
        </w:tc>
        <w:tc>
          <w:tcPr>
            <w:tcW w:w="4253" w:type="dxa"/>
            <w:tcBorders>
              <w:top w:val="single" w:sz="4" w:space="0" w:color="000000"/>
              <w:left w:val="single" w:sz="4" w:space="0" w:color="000000"/>
              <w:bottom w:val="single" w:sz="4" w:space="0" w:color="000000"/>
              <w:right w:val="single" w:sz="4" w:space="0" w:color="000000"/>
            </w:tcBorders>
            <w:vAlign w:val="center"/>
          </w:tcPr>
          <w:p w14:paraId="69F86DC3" w14:textId="77777777" w:rsidR="00735C99" w:rsidRPr="00735C99" w:rsidRDefault="00735C99">
            <w:pPr>
              <w:spacing w:after="0" w:line="259" w:lineRule="auto"/>
              <w:ind w:firstLine="0"/>
              <w:jc w:val="left"/>
              <w:rPr>
                <w:rFonts w:ascii="Times New Roman" w:hAnsi="Times New Roman" w:cs="Times New Roman"/>
              </w:rPr>
            </w:pPr>
            <w:r w:rsidRPr="00735C99">
              <w:rPr>
                <w:rFonts w:ascii="Times New Roman" w:eastAsia="Times New Roman" w:hAnsi="Times New Roman" w:cs="Times New Roman"/>
              </w:rPr>
              <w:t xml:space="preserve">1 </w:t>
            </w:r>
          </w:p>
        </w:tc>
      </w:tr>
      <w:tr w:rsidR="00735C99" w:rsidRPr="00735C99" w14:paraId="66DA7DEC" w14:textId="77777777">
        <w:trPr>
          <w:trHeight w:val="766"/>
        </w:trPr>
        <w:tc>
          <w:tcPr>
            <w:tcW w:w="5671" w:type="dxa"/>
            <w:tcBorders>
              <w:top w:val="single" w:sz="4" w:space="0" w:color="000000"/>
              <w:left w:val="single" w:sz="4" w:space="0" w:color="000000"/>
              <w:bottom w:val="single" w:sz="4" w:space="0" w:color="000000"/>
              <w:right w:val="single" w:sz="4" w:space="0" w:color="000000"/>
            </w:tcBorders>
            <w:vAlign w:val="bottom"/>
          </w:tcPr>
          <w:p w14:paraId="28F534A0" w14:textId="77777777" w:rsidR="00735C99" w:rsidRPr="00735C99" w:rsidRDefault="00735C99">
            <w:pPr>
              <w:spacing w:after="0" w:line="259" w:lineRule="auto"/>
              <w:ind w:firstLine="0"/>
              <w:rPr>
                <w:rFonts w:ascii="Times New Roman" w:hAnsi="Times New Roman" w:cs="Times New Roman"/>
              </w:rPr>
            </w:pPr>
            <w:r w:rsidRPr="00735C99">
              <w:rPr>
                <w:rFonts w:ascii="Times New Roman" w:hAnsi="Times New Roman" w:cs="Times New Roman"/>
              </w:rPr>
              <w:t xml:space="preserve">Точность привязки меток времени дискретных сигналов к астрономическому </w:t>
            </w:r>
            <w:proofErr w:type="gramStart"/>
            <w:r w:rsidRPr="00735C99">
              <w:rPr>
                <w:rFonts w:ascii="Times New Roman" w:hAnsi="Times New Roman" w:cs="Times New Roman"/>
              </w:rPr>
              <w:t>времени</w:t>
            </w:r>
            <w:r w:rsidRPr="00735C99">
              <w:rPr>
                <w:rFonts w:ascii="Times New Roman" w:eastAsia="Times New Roman" w:hAnsi="Times New Roman" w:cs="Times New Roman"/>
              </w:rPr>
              <w:t xml:space="preserve">,  </w:t>
            </w:r>
            <w:r w:rsidRPr="00735C99">
              <w:rPr>
                <w:rFonts w:ascii="Times New Roman" w:hAnsi="Times New Roman" w:cs="Times New Roman"/>
              </w:rPr>
              <w:t>не</w:t>
            </w:r>
            <w:proofErr w:type="gramEnd"/>
            <w:r w:rsidRPr="00735C99">
              <w:rPr>
                <w:rFonts w:ascii="Times New Roman" w:hAnsi="Times New Roman" w:cs="Times New Roman"/>
              </w:rPr>
              <w:t xml:space="preserve"> хуже</w:t>
            </w:r>
            <w:r w:rsidRPr="00735C99">
              <w:rPr>
                <w:rFonts w:ascii="Times New Roman" w:eastAsia="Times New Roman" w:hAnsi="Times New Roman" w:cs="Times New Roman"/>
              </w:rPr>
              <w:t xml:space="preserve">, </w:t>
            </w:r>
            <w:proofErr w:type="spellStart"/>
            <w:r w:rsidRPr="00735C99">
              <w:rPr>
                <w:rFonts w:ascii="Times New Roman" w:hAnsi="Times New Roman" w:cs="Times New Roman"/>
              </w:rPr>
              <w:t>мс</w:t>
            </w:r>
            <w:proofErr w:type="spellEnd"/>
            <w:r w:rsidRPr="00735C99">
              <w:rPr>
                <w:rFonts w:ascii="Times New Roman" w:eastAsia="Times New Roman" w:hAnsi="Times New Roman" w:cs="Times New Roman"/>
              </w:rPr>
              <w:t xml:space="preserve"> </w:t>
            </w:r>
          </w:p>
        </w:tc>
        <w:tc>
          <w:tcPr>
            <w:tcW w:w="4253" w:type="dxa"/>
            <w:tcBorders>
              <w:top w:val="single" w:sz="4" w:space="0" w:color="000000"/>
              <w:left w:val="single" w:sz="4" w:space="0" w:color="000000"/>
              <w:bottom w:val="single" w:sz="4" w:space="0" w:color="000000"/>
              <w:right w:val="single" w:sz="4" w:space="0" w:color="000000"/>
            </w:tcBorders>
            <w:vAlign w:val="center"/>
          </w:tcPr>
          <w:p w14:paraId="61F09D96" w14:textId="77777777" w:rsidR="00735C99" w:rsidRPr="00735C99" w:rsidRDefault="00735C99">
            <w:pPr>
              <w:spacing w:after="0" w:line="259" w:lineRule="auto"/>
              <w:ind w:firstLine="0"/>
              <w:jc w:val="left"/>
              <w:rPr>
                <w:rFonts w:ascii="Times New Roman" w:hAnsi="Times New Roman" w:cs="Times New Roman"/>
              </w:rPr>
            </w:pPr>
            <w:r w:rsidRPr="00735C99">
              <w:rPr>
                <w:rFonts w:ascii="Times New Roman" w:eastAsia="Times New Roman" w:hAnsi="Times New Roman" w:cs="Times New Roman"/>
              </w:rPr>
              <w:t xml:space="preserve">1 </w:t>
            </w:r>
          </w:p>
        </w:tc>
      </w:tr>
      <w:tr w:rsidR="00735C99" w:rsidRPr="00735C99" w14:paraId="7516BE76" w14:textId="77777777">
        <w:trPr>
          <w:trHeight w:val="763"/>
        </w:trPr>
        <w:tc>
          <w:tcPr>
            <w:tcW w:w="5671" w:type="dxa"/>
            <w:tcBorders>
              <w:top w:val="single" w:sz="4" w:space="0" w:color="000000"/>
              <w:left w:val="single" w:sz="4" w:space="0" w:color="000000"/>
              <w:bottom w:val="single" w:sz="4" w:space="0" w:color="000000"/>
              <w:right w:val="single" w:sz="4" w:space="0" w:color="000000"/>
            </w:tcBorders>
            <w:vAlign w:val="bottom"/>
          </w:tcPr>
          <w:p w14:paraId="671DBF4B" w14:textId="77777777" w:rsidR="00735C99" w:rsidRPr="00735C99" w:rsidRDefault="00735C99">
            <w:pPr>
              <w:spacing w:after="0" w:line="259" w:lineRule="auto"/>
              <w:ind w:firstLine="0"/>
              <w:rPr>
                <w:rFonts w:ascii="Times New Roman" w:hAnsi="Times New Roman" w:cs="Times New Roman"/>
              </w:rPr>
            </w:pPr>
            <w:r w:rsidRPr="00735C99">
              <w:rPr>
                <w:rFonts w:ascii="Times New Roman" w:hAnsi="Times New Roman" w:cs="Times New Roman"/>
              </w:rPr>
              <w:lastRenderedPageBreak/>
              <w:t>Точность привязки меток времени аналоговых сигналов к астрономическому времени</w:t>
            </w:r>
            <w:r w:rsidRPr="00735C99">
              <w:rPr>
                <w:rFonts w:ascii="Times New Roman" w:eastAsia="Times New Roman" w:hAnsi="Times New Roman" w:cs="Times New Roman"/>
              </w:rPr>
              <w:t xml:space="preserve">, </w:t>
            </w:r>
            <w:r w:rsidRPr="00735C99">
              <w:rPr>
                <w:rFonts w:ascii="Times New Roman" w:hAnsi="Times New Roman" w:cs="Times New Roman"/>
              </w:rPr>
              <w:t>не хуже</w:t>
            </w:r>
            <w:r w:rsidRPr="00735C99">
              <w:rPr>
                <w:rFonts w:ascii="Times New Roman" w:eastAsia="Times New Roman" w:hAnsi="Times New Roman" w:cs="Times New Roman"/>
              </w:rPr>
              <w:t xml:space="preserve">, </w:t>
            </w:r>
            <w:proofErr w:type="spellStart"/>
            <w:r w:rsidRPr="00735C99">
              <w:rPr>
                <w:rFonts w:ascii="Times New Roman" w:hAnsi="Times New Roman" w:cs="Times New Roman"/>
              </w:rPr>
              <w:t>мс</w:t>
            </w:r>
            <w:proofErr w:type="spellEnd"/>
            <w:r w:rsidRPr="00735C99">
              <w:rPr>
                <w:rFonts w:ascii="Times New Roman" w:eastAsia="Times New Roman" w:hAnsi="Times New Roman" w:cs="Times New Roman"/>
              </w:rPr>
              <w:t xml:space="preserve"> </w:t>
            </w:r>
          </w:p>
        </w:tc>
        <w:tc>
          <w:tcPr>
            <w:tcW w:w="4253" w:type="dxa"/>
            <w:tcBorders>
              <w:top w:val="single" w:sz="4" w:space="0" w:color="000000"/>
              <w:left w:val="single" w:sz="4" w:space="0" w:color="000000"/>
              <w:bottom w:val="single" w:sz="4" w:space="0" w:color="000000"/>
              <w:right w:val="single" w:sz="4" w:space="0" w:color="000000"/>
            </w:tcBorders>
            <w:vAlign w:val="center"/>
          </w:tcPr>
          <w:p w14:paraId="7B40840C" w14:textId="77777777" w:rsidR="00735C99" w:rsidRPr="00735C99" w:rsidRDefault="00735C99">
            <w:pPr>
              <w:spacing w:after="0" w:line="259" w:lineRule="auto"/>
              <w:ind w:firstLine="0"/>
              <w:jc w:val="left"/>
              <w:rPr>
                <w:rFonts w:ascii="Times New Roman" w:hAnsi="Times New Roman" w:cs="Times New Roman"/>
              </w:rPr>
            </w:pPr>
            <w:r w:rsidRPr="00735C99">
              <w:rPr>
                <w:rFonts w:ascii="Times New Roman" w:eastAsia="Times New Roman" w:hAnsi="Times New Roman" w:cs="Times New Roman"/>
              </w:rPr>
              <w:t xml:space="preserve">50 </w:t>
            </w:r>
          </w:p>
        </w:tc>
      </w:tr>
      <w:tr w:rsidR="00735C99" w:rsidRPr="00735C99" w14:paraId="6EB0027E" w14:textId="77777777">
        <w:trPr>
          <w:trHeight w:val="766"/>
        </w:trPr>
        <w:tc>
          <w:tcPr>
            <w:tcW w:w="5671" w:type="dxa"/>
            <w:tcBorders>
              <w:top w:val="single" w:sz="4" w:space="0" w:color="000000"/>
              <w:left w:val="single" w:sz="4" w:space="0" w:color="000000"/>
              <w:bottom w:val="single" w:sz="4" w:space="0" w:color="000000"/>
              <w:right w:val="single" w:sz="4" w:space="0" w:color="000000"/>
            </w:tcBorders>
            <w:vAlign w:val="bottom"/>
          </w:tcPr>
          <w:p w14:paraId="0495A9AF" w14:textId="77777777" w:rsidR="00735C99" w:rsidRPr="00735C99" w:rsidRDefault="00735C99">
            <w:pPr>
              <w:spacing w:after="0" w:line="259" w:lineRule="auto"/>
              <w:ind w:firstLine="0"/>
              <w:rPr>
                <w:rFonts w:ascii="Times New Roman" w:hAnsi="Times New Roman" w:cs="Times New Roman"/>
              </w:rPr>
            </w:pPr>
            <w:r w:rsidRPr="00735C99">
              <w:rPr>
                <w:rFonts w:ascii="Times New Roman" w:hAnsi="Times New Roman" w:cs="Times New Roman"/>
              </w:rPr>
              <w:t>Опрос микропроцессорных счетчиков с настраиваемым периодом</w:t>
            </w:r>
            <w:r w:rsidRPr="00735C99">
              <w:rPr>
                <w:rFonts w:ascii="Times New Roman" w:eastAsia="Times New Roman" w:hAnsi="Times New Roman" w:cs="Times New Roman"/>
              </w:rPr>
              <w:t xml:space="preserve">, </w:t>
            </w:r>
            <w:r w:rsidRPr="00735C99">
              <w:rPr>
                <w:rFonts w:ascii="Times New Roman" w:hAnsi="Times New Roman" w:cs="Times New Roman"/>
              </w:rPr>
              <w:t>мин</w:t>
            </w:r>
            <w:r w:rsidRPr="00735C99">
              <w:rPr>
                <w:rFonts w:ascii="Times New Roman" w:eastAsia="Times New Roman" w:hAnsi="Times New Roman" w:cs="Times New Roman"/>
              </w:rPr>
              <w:t xml:space="preserve"> </w:t>
            </w:r>
          </w:p>
        </w:tc>
        <w:tc>
          <w:tcPr>
            <w:tcW w:w="4253" w:type="dxa"/>
            <w:tcBorders>
              <w:top w:val="single" w:sz="4" w:space="0" w:color="000000"/>
              <w:left w:val="single" w:sz="4" w:space="0" w:color="000000"/>
              <w:bottom w:val="single" w:sz="4" w:space="0" w:color="000000"/>
              <w:right w:val="single" w:sz="4" w:space="0" w:color="000000"/>
            </w:tcBorders>
            <w:vAlign w:val="center"/>
          </w:tcPr>
          <w:p w14:paraId="7C9B58F1" w14:textId="77777777" w:rsidR="00735C99" w:rsidRPr="00735C99" w:rsidRDefault="00735C99">
            <w:pPr>
              <w:spacing w:after="0" w:line="259" w:lineRule="auto"/>
              <w:ind w:firstLine="0"/>
              <w:jc w:val="left"/>
              <w:rPr>
                <w:rFonts w:ascii="Times New Roman" w:hAnsi="Times New Roman" w:cs="Times New Roman"/>
              </w:rPr>
            </w:pPr>
            <w:r w:rsidRPr="00735C99">
              <w:rPr>
                <w:rFonts w:ascii="Times New Roman" w:hAnsi="Times New Roman" w:cs="Times New Roman"/>
              </w:rPr>
              <w:t>от 1 до 30</w:t>
            </w:r>
            <w:r w:rsidRPr="00735C99">
              <w:rPr>
                <w:rFonts w:ascii="Times New Roman" w:eastAsia="Times New Roman" w:hAnsi="Times New Roman" w:cs="Times New Roman"/>
              </w:rPr>
              <w:t xml:space="preserve"> </w:t>
            </w:r>
          </w:p>
        </w:tc>
      </w:tr>
      <w:tr w:rsidR="00735C99" w:rsidRPr="00735C99" w14:paraId="17A29FFD" w14:textId="77777777">
        <w:trPr>
          <w:trHeight w:val="446"/>
        </w:trPr>
        <w:tc>
          <w:tcPr>
            <w:tcW w:w="5671" w:type="dxa"/>
            <w:tcBorders>
              <w:top w:val="single" w:sz="4" w:space="0" w:color="000000"/>
              <w:left w:val="single" w:sz="4" w:space="0" w:color="000000"/>
              <w:bottom w:val="single" w:sz="4" w:space="0" w:color="000000"/>
              <w:right w:val="single" w:sz="4" w:space="0" w:color="000000"/>
            </w:tcBorders>
            <w:vAlign w:val="bottom"/>
          </w:tcPr>
          <w:p w14:paraId="715CA02B" w14:textId="77777777" w:rsidR="00735C99" w:rsidRPr="00735C99" w:rsidRDefault="00735C99">
            <w:pPr>
              <w:spacing w:after="0" w:line="259" w:lineRule="auto"/>
              <w:ind w:firstLine="0"/>
              <w:jc w:val="left"/>
              <w:rPr>
                <w:rFonts w:ascii="Times New Roman" w:hAnsi="Times New Roman" w:cs="Times New Roman"/>
              </w:rPr>
            </w:pPr>
            <w:r w:rsidRPr="00735C99">
              <w:rPr>
                <w:rFonts w:ascii="Times New Roman" w:hAnsi="Times New Roman" w:cs="Times New Roman"/>
              </w:rPr>
              <w:t>Параметр</w:t>
            </w:r>
            <w:r w:rsidRPr="00735C99">
              <w:rPr>
                <w:rFonts w:ascii="Times New Roman" w:eastAsia="Times New Roman" w:hAnsi="Times New Roman" w:cs="Times New Roman"/>
              </w:rPr>
              <w:t xml:space="preserve"> </w:t>
            </w:r>
          </w:p>
        </w:tc>
        <w:tc>
          <w:tcPr>
            <w:tcW w:w="4253" w:type="dxa"/>
            <w:tcBorders>
              <w:top w:val="single" w:sz="4" w:space="0" w:color="000000"/>
              <w:left w:val="single" w:sz="4" w:space="0" w:color="000000"/>
              <w:bottom w:val="single" w:sz="4" w:space="0" w:color="000000"/>
              <w:right w:val="single" w:sz="4" w:space="0" w:color="000000"/>
            </w:tcBorders>
            <w:vAlign w:val="center"/>
          </w:tcPr>
          <w:p w14:paraId="09799054" w14:textId="77777777" w:rsidR="00735C99" w:rsidRPr="00735C99" w:rsidRDefault="00735C99">
            <w:pPr>
              <w:spacing w:after="0" w:line="259" w:lineRule="auto"/>
              <w:ind w:firstLine="0"/>
              <w:jc w:val="left"/>
              <w:rPr>
                <w:rFonts w:ascii="Times New Roman" w:hAnsi="Times New Roman" w:cs="Times New Roman"/>
              </w:rPr>
            </w:pPr>
            <w:r w:rsidRPr="00735C99">
              <w:rPr>
                <w:rFonts w:ascii="Times New Roman" w:hAnsi="Times New Roman" w:cs="Times New Roman"/>
              </w:rPr>
              <w:t>Значение</w:t>
            </w:r>
            <w:r w:rsidRPr="00735C99">
              <w:rPr>
                <w:rFonts w:ascii="Times New Roman" w:eastAsia="Times New Roman" w:hAnsi="Times New Roman" w:cs="Times New Roman"/>
              </w:rPr>
              <w:t xml:space="preserve"> </w:t>
            </w:r>
          </w:p>
        </w:tc>
      </w:tr>
      <w:tr w:rsidR="00735C99" w:rsidRPr="00735C99" w14:paraId="30DBBDC9" w14:textId="77777777">
        <w:trPr>
          <w:trHeight w:val="766"/>
        </w:trPr>
        <w:tc>
          <w:tcPr>
            <w:tcW w:w="5671" w:type="dxa"/>
            <w:tcBorders>
              <w:top w:val="single" w:sz="4" w:space="0" w:color="000000"/>
              <w:left w:val="single" w:sz="4" w:space="0" w:color="000000"/>
              <w:bottom w:val="single" w:sz="4" w:space="0" w:color="000000"/>
              <w:right w:val="single" w:sz="4" w:space="0" w:color="000000"/>
            </w:tcBorders>
            <w:vAlign w:val="bottom"/>
          </w:tcPr>
          <w:p w14:paraId="54E06C99" w14:textId="77777777" w:rsidR="00735C99" w:rsidRPr="00735C99" w:rsidRDefault="00735C99">
            <w:pPr>
              <w:spacing w:after="0" w:line="259" w:lineRule="auto"/>
              <w:ind w:firstLine="0"/>
              <w:rPr>
                <w:rFonts w:ascii="Times New Roman" w:hAnsi="Times New Roman" w:cs="Times New Roman"/>
              </w:rPr>
            </w:pPr>
            <w:r w:rsidRPr="00735C99">
              <w:rPr>
                <w:rFonts w:ascii="Times New Roman" w:hAnsi="Times New Roman" w:cs="Times New Roman"/>
              </w:rPr>
              <w:t>Пределы основной абсолютной погрешности текущего времени, с /</w:t>
            </w:r>
            <w:proofErr w:type="gramStart"/>
            <w:r w:rsidRPr="00735C99">
              <w:rPr>
                <w:rFonts w:ascii="Times New Roman" w:hAnsi="Times New Roman" w:cs="Times New Roman"/>
              </w:rPr>
              <w:t>сутки</w:t>
            </w:r>
            <w:r w:rsidRPr="00735C99">
              <w:rPr>
                <w:rFonts w:ascii="Times New Roman" w:eastAsia="Times New Roman" w:hAnsi="Times New Roman" w:cs="Times New Roman"/>
              </w:rPr>
              <w:t xml:space="preserve">,   </w:t>
            </w:r>
            <w:proofErr w:type="gramEnd"/>
          </w:p>
        </w:tc>
        <w:tc>
          <w:tcPr>
            <w:tcW w:w="4253" w:type="dxa"/>
            <w:tcBorders>
              <w:top w:val="single" w:sz="4" w:space="0" w:color="000000"/>
              <w:left w:val="single" w:sz="4" w:space="0" w:color="000000"/>
              <w:bottom w:val="single" w:sz="4" w:space="0" w:color="000000"/>
              <w:right w:val="single" w:sz="4" w:space="0" w:color="000000"/>
            </w:tcBorders>
            <w:vAlign w:val="center"/>
          </w:tcPr>
          <w:p w14:paraId="40B3128F" w14:textId="77777777" w:rsidR="00735C99" w:rsidRPr="00735C99" w:rsidRDefault="00735C99">
            <w:pPr>
              <w:spacing w:after="0" w:line="259" w:lineRule="auto"/>
              <w:ind w:firstLine="0"/>
              <w:jc w:val="left"/>
              <w:rPr>
                <w:rFonts w:ascii="Times New Roman" w:hAnsi="Times New Roman" w:cs="Times New Roman"/>
              </w:rPr>
            </w:pPr>
            <w:r w:rsidRPr="00735C99">
              <w:rPr>
                <w:rFonts w:ascii="Times New Roman" w:eastAsia="Segoe UI Symbol" w:hAnsi="Times New Roman" w:cs="Times New Roman"/>
              </w:rPr>
              <w:t>±</w:t>
            </w:r>
            <w:r w:rsidRPr="00735C99">
              <w:rPr>
                <w:rFonts w:ascii="Times New Roman" w:eastAsia="Times New Roman" w:hAnsi="Times New Roman" w:cs="Times New Roman"/>
              </w:rPr>
              <w:t xml:space="preserve"> 1,0 </w:t>
            </w:r>
          </w:p>
        </w:tc>
      </w:tr>
      <w:tr w:rsidR="00735C99" w:rsidRPr="00735C99" w14:paraId="77447E8E" w14:textId="77777777">
        <w:trPr>
          <w:trHeight w:val="665"/>
        </w:trPr>
        <w:tc>
          <w:tcPr>
            <w:tcW w:w="5671" w:type="dxa"/>
            <w:tcBorders>
              <w:top w:val="single" w:sz="4" w:space="0" w:color="000000"/>
              <w:left w:val="single" w:sz="4" w:space="0" w:color="000000"/>
              <w:bottom w:val="single" w:sz="4" w:space="0" w:color="000000"/>
              <w:right w:val="single" w:sz="4" w:space="0" w:color="000000"/>
            </w:tcBorders>
          </w:tcPr>
          <w:p w14:paraId="790C8695" w14:textId="77777777" w:rsidR="00735C99" w:rsidRPr="00735C99" w:rsidRDefault="00735C99">
            <w:pPr>
              <w:spacing w:after="0" w:line="259" w:lineRule="auto"/>
              <w:ind w:firstLine="0"/>
              <w:rPr>
                <w:rFonts w:ascii="Times New Roman" w:hAnsi="Times New Roman" w:cs="Times New Roman"/>
              </w:rPr>
            </w:pPr>
            <w:r w:rsidRPr="00735C99">
              <w:rPr>
                <w:rFonts w:ascii="Times New Roman" w:hAnsi="Times New Roman" w:cs="Times New Roman"/>
              </w:rPr>
              <w:t xml:space="preserve">Пределы дополнительной температурной погрешности хода часов не более, с </w:t>
            </w:r>
            <w:proofErr w:type="gramStart"/>
            <w:r w:rsidRPr="00735C99">
              <w:rPr>
                <w:rFonts w:ascii="Times New Roman" w:hAnsi="Times New Roman" w:cs="Times New Roman"/>
              </w:rPr>
              <w:t>/(</w:t>
            </w:r>
            <w:proofErr w:type="gramEnd"/>
            <w:r w:rsidRPr="00735C99">
              <w:rPr>
                <w:rFonts w:ascii="Times New Roman" w:hAnsi="Times New Roman" w:cs="Times New Roman"/>
              </w:rPr>
              <w:t xml:space="preserve">сутки </w:t>
            </w:r>
            <w:r w:rsidRPr="00735C99">
              <w:rPr>
                <w:rFonts w:ascii="Times New Roman" w:eastAsia="Segoe UI Symbol" w:hAnsi="Times New Roman" w:cs="Times New Roman"/>
              </w:rPr>
              <w:t>°</w:t>
            </w:r>
            <w:r w:rsidRPr="00735C99">
              <w:rPr>
                <w:rFonts w:ascii="Times New Roman" w:hAnsi="Times New Roman" w:cs="Times New Roman"/>
              </w:rPr>
              <w:t>С)</w:t>
            </w:r>
            <w:r w:rsidRPr="00735C99">
              <w:rPr>
                <w:rFonts w:ascii="Times New Roman" w:eastAsia="Times New Roman" w:hAnsi="Times New Roman" w:cs="Times New Roman"/>
              </w:rPr>
              <w:t xml:space="preserve"> </w:t>
            </w:r>
          </w:p>
        </w:tc>
        <w:tc>
          <w:tcPr>
            <w:tcW w:w="4253" w:type="dxa"/>
            <w:tcBorders>
              <w:top w:val="single" w:sz="4" w:space="0" w:color="000000"/>
              <w:left w:val="single" w:sz="4" w:space="0" w:color="000000"/>
              <w:bottom w:val="single" w:sz="4" w:space="0" w:color="000000"/>
              <w:right w:val="single" w:sz="4" w:space="0" w:color="000000"/>
            </w:tcBorders>
            <w:vAlign w:val="center"/>
          </w:tcPr>
          <w:p w14:paraId="7093F5AA" w14:textId="77777777" w:rsidR="00735C99" w:rsidRPr="00735C99" w:rsidRDefault="00735C99">
            <w:pPr>
              <w:spacing w:after="0" w:line="259" w:lineRule="auto"/>
              <w:ind w:firstLine="0"/>
              <w:jc w:val="left"/>
              <w:rPr>
                <w:rFonts w:ascii="Times New Roman" w:hAnsi="Times New Roman" w:cs="Times New Roman"/>
              </w:rPr>
            </w:pPr>
            <w:r w:rsidRPr="00735C99">
              <w:rPr>
                <w:rFonts w:ascii="Times New Roman" w:eastAsia="Segoe UI Symbol" w:hAnsi="Times New Roman" w:cs="Times New Roman"/>
              </w:rPr>
              <w:t>±</w:t>
            </w:r>
            <w:r w:rsidRPr="00735C99">
              <w:rPr>
                <w:rFonts w:ascii="Times New Roman" w:eastAsia="Times New Roman" w:hAnsi="Times New Roman" w:cs="Times New Roman"/>
              </w:rPr>
              <w:t xml:space="preserve"> 0,1 </w:t>
            </w:r>
          </w:p>
        </w:tc>
      </w:tr>
      <w:tr w:rsidR="00735C99" w:rsidRPr="00735C99" w14:paraId="17EE25E7" w14:textId="77777777">
        <w:trPr>
          <w:trHeight w:val="1082"/>
        </w:trPr>
        <w:tc>
          <w:tcPr>
            <w:tcW w:w="5671" w:type="dxa"/>
            <w:tcBorders>
              <w:top w:val="single" w:sz="4" w:space="0" w:color="000000"/>
              <w:left w:val="single" w:sz="4" w:space="0" w:color="000000"/>
              <w:bottom w:val="single" w:sz="4" w:space="0" w:color="000000"/>
              <w:right w:val="single" w:sz="4" w:space="0" w:color="000000"/>
            </w:tcBorders>
            <w:vAlign w:val="bottom"/>
          </w:tcPr>
          <w:p w14:paraId="19B7FAE9" w14:textId="77777777" w:rsidR="00735C99" w:rsidRPr="00735C99" w:rsidRDefault="00735C99">
            <w:pPr>
              <w:spacing w:after="0" w:line="259" w:lineRule="auto"/>
              <w:ind w:right="107" w:firstLine="0"/>
              <w:rPr>
                <w:rFonts w:ascii="Times New Roman" w:hAnsi="Times New Roman" w:cs="Times New Roman"/>
              </w:rPr>
            </w:pPr>
            <w:r w:rsidRPr="00735C99">
              <w:rPr>
                <w:rFonts w:ascii="Times New Roman" w:hAnsi="Times New Roman" w:cs="Times New Roman"/>
              </w:rPr>
              <w:t>Формирование профиля нагрузки с программируемым временем интегрирования для активной мощности, минут</w:t>
            </w:r>
            <w:r w:rsidRPr="00735C99">
              <w:rPr>
                <w:rFonts w:ascii="Times New Roman" w:eastAsia="Times New Roman" w:hAnsi="Times New Roman" w:cs="Times New Roman"/>
              </w:rPr>
              <w:t xml:space="preserve"> </w:t>
            </w:r>
          </w:p>
        </w:tc>
        <w:tc>
          <w:tcPr>
            <w:tcW w:w="4253" w:type="dxa"/>
            <w:tcBorders>
              <w:top w:val="single" w:sz="4" w:space="0" w:color="000000"/>
              <w:left w:val="single" w:sz="4" w:space="0" w:color="000000"/>
              <w:bottom w:val="single" w:sz="4" w:space="0" w:color="000000"/>
              <w:right w:val="single" w:sz="4" w:space="0" w:color="000000"/>
            </w:tcBorders>
            <w:vAlign w:val="center"/>
          </w:tcPr>
          <w:p w14:paraId="422170B8" w14:textId="77777777" w:rsidR="00735C99" w:rsidRPr="00735C99" w:rsidRDefault="00735C99">
            <w:pPr>
              <w:spacing w:after="0" w:line="259" w:lineRule="auto"/>
              <w:ind w:firstLine="0"/>
              <w:jc w:val="left"/>
              <w:rPr>
                <w:rFonts w:ascii="Times New Roman" w:hAnsi="Times New Roman" w:cs="Times New Roman"/>
              </w:rPr>
            </w:pPr>
            <w:r w:rsidRPr="00735C99">
              <w:rPr>
                <w:rFonts w:ascii="Times New Roman" w:hAnsi="Times New Roman" w:cs="Times New Roman"/>
              </w:rPr>
              <w:t>от 1 до 60</w:t>
            </w:r>
            <w:r w:rsidRPr="00735C99">
              <w:rPr>
                <w:rFonts w:ascii="Times New Roman" w:eastAsia="Times New Roman" w:hAnsi="Times New Roman" w:cs="Times New Roman"/>
              </w:rPr>
              <w:t xml:space="preserve"> </w:t>
            </w:r>
          </w:p>
        </w:tc>
      </w:tr>
      <w:tr w:rsidR="00735C99" w:rsidRPr="00735C99" w14:paraId="42240BF5" w14:textId="77777777">
        <w:trPr>
          <w:trHeight w:val="1082"/>
        </w:trPr>
        <w:tc>
          <w:tcPr>
            <w:tcW w:w="5671" w:type="dxa"/>
            <w:tcBorders>
              <w:top w:val="single" w:sz="4" w:space="0" w:color="000000"/>
              <w:left w:val="single" w:sz="4" w:space="0" w:color="000000"/>
              <w:bottom w:val="single" w:sz="4" w:space="0" w:color="000000"/>
              <w:right w:val="single" w:sz="4" w:space="0" w:color="000000"/>
            </w:tcBorders>
            <w:vAlign w:val="bottom"/>
          </w:tcPr>
          <w:p w14:paraId="2630C757" w14:textId="77777777" w:rsidR="00735C99" w:rsidRPr="00735C99" w:rsidRDefault="00735C99">
            <w:pPr>
              <w:spacing w:after="0" w:line="259" w:lineRule="auto"/>
              <w:ind w:right="109" w:firstLine="0"/>
              <w:rPr>
                <w:rFonts w:ascii="Times New Roman" w:hAnsi="Times New Roman" w:cs="Times New Roman"/>
              </w:rPr>
            </w:pPr>
            <w:r w:rsidRPr="00735C99">
              <w:rPr>
                <w:rFonts w:ascii="Times New Roman" w:hAnsi="Times New Roman" w:cs="Times New Roman"/>
              </w:rPr>
              <w:t>Глубина хранения всех имеющихся в памяти данных (включая программы) и обеспечение непрерывной работы часов реального времени</w:t>
            </w:r>
            <w:r w:rsidRPr="00735C99">
              <w:rPr>
                <w:rFonts w:ascii="Times New Roman" w:eastAsia="Times New Roman" w:hAnsi="Times New Roman" w:cs="Times New Roman"/>
              </w:rPr>
              <w:t xml:space="preserve">, </w:t>
            </w:r>
            <w:r w:rsidRPr="00735C99">
              <w:rPr>
                <w:rFonts w:ascii="Times New Roman" w:hAnsi="Times New Roman" w:cs="Times New Roman"/>
              </w:rPr>
              <w:t>не менее</w:t>
            </w:r>
            <w:r w:rsidRPr="00735C99">
              <w:rPr>
                <w:rFonts w:ascii="Times New Roman" w:eastAsia="Times New Roman" w:hAnsi="Times New Roman" w:cs="Times New Roman"/>
              </w:rPr>
              <w:t xml:space="preserve">, </w:t>
            </w:r>
            <w:r w:rsidRPr="00735C99">
              <w:rPr>
                <w:rFonts w:ascii="Times New Roman" w:hAnsi="Times New Roman" w:cs="Times New Roman"/>
              </w:rPr>
              <w:t>суток</w:t>
            </w:r>
            <w:r w:rsidRPr="00735C99">
              <w:rPr>
                <w:rFonts w:ascii="Times New Roman" w:eastAsia="Times New Roman" w:hAnsi="Times New Roman" w:cs="Times New Roman"/>
              </w:rPr>
              <w:t xml:space="preserve"> </w:t>
            </w:r>
          </w:p>
        </w:tc>
        <w:tc>
          <w:tcPr>
            <w:tcW w:w="4253" w:type="dxa"/>
            <w:tcBorders>
              <w:top w:val="single" w:sz="4" w:space="0" w:color="000000"/>
              <w:left w:val="single" w:sz="4" w:space="0" w:color="000000"/>
              <w:bottom w:val="single" w:sz="4" w:space="0" w:color="000000"/>
              <w:right w:val="single" w:sz="4" w:space="0" w:color="000000"/>
            </w:tcBorders>
            <w:vAlign w:val="center"/>
          </w:tcPr>
          <w:p w14:paraId="385C25D4" w14:textId="77777777" w:rsidR="00735C99" w:rsidRPr="00735C99" w:rsidRDefault="00735C99">
            <w:pPr>
              <w:spacing w:after="0" w:line="259" w:lineRule="auto"/>
              <w:ind w:firstLine="0"/>
              <w:jc w:val="left"/>
              <w:rPr>
                <w:rFonts w:ascii="Times New Roman" w:hAnsi="Times New Roman" w:cs="Times New Roman"/>
              </w:rPr>
            </w:pPr>
            <w:r w:rsidRPr="00735C99">
              <w:rPr>
                <w:rFonts w:ascii="Times New Roman" w:eastAsia="Times New Roman" w:hAnsi="Times New Roman" w:cs="Times New Roman"/>
              </w:rPr>
              <w:t xml:space="preserve">45 </w:t>
            </w:r>
          </w:p>
        </w:tc>
      </w:tr>
      <w:tr w:rsidR="00735C99" w:rsidRPr="00735C99" w14:paraId="77455868" w14:textId="77777777">
        <w:trPr>
          <w:trHeight w:val="763"/>
        </w:trPr>
        <w:tc>
          <w:tcPr>
            <w:tcW w:w="5671" w:type="dxa"/>
            <w:tcBorders>
              <w:top w:val="single" w:sz="4" w:space="0" w:color="000000"/>
              <w:left w:val="single" w:sz="4" w:space="0" w:color="000000"/>
              <w:bottom w:val="single" w:sz="4" w:space="0" w:color="000000"/>
              <w:right w:val="single" w:sz="4" w:space="0" w:color="000000"/>
            </w:tcBorders>
            <w:vAlign w:val="bottom"/>
          </w:tcPr>
          <w:p w14:paraId="7BEB9CF4" w14:textId="77777777" w:rsidR="00735C99" w:rsidRPr="00735C99" w:rsidRDefault="00735C99">
            <w:pPr>
              <w:spacing w:after="0" w:line="259" w:lineRule="auto"/>
              <w:ind w:firstLine="0"/>
              <w:rPr>
                <w:rFonts w:ascii="Times New Roman" w:hAnsi="Times New Roman" w:cs="Times New Roman"/>
              </w:rPr>
            </w:pPr>
            <w:r w:rsidRPr="00735C99">
              <w:rPr>
                <w:rFonts w:ascii="Times New Roman" w:hAnsi="Times New Roman" w:cs="Times New Roman"/>
              </w:rPr>
              <w:t xml:space="preserve">Глубина хранения профиля нагрузки с </w:t>
            </w:r>
            <w:proofErr w:type="gramStart"/>
            <w:r w:rsidRPr="00735C99">
              <w:rPr>
                <w:rFonts w:ascii="Times New Roman" w:hAnsi="Times New Roman" w:cs="Times New Roman"/>
              </w:rPr>
              <w:t>30</w:t>
            </w:r>
            <w:r w:rsidRPr="00735C99">
              <w:rPr>
                <w:rFonts w:ascii="Times New Roman" w:eastAsia="Times New Roman" w:hAnsi="Times New Roman" w:cs="Times New Roman"/>
              </w:rPr>
              <w:t>-</w:t>
            </w:r>
            <w:r w:rsidRPr="00735C99">
              <w:rPr>
                <w:rFonts w:ascii="Times New Roman" w:hAnsi="Times New Roman" w:cs="Times New Roman"/>
              </w:rPr>
              <w:t>ти</w:t>
            </w:r>
            <w:r w:rsidRPr="00735C99">
              <w:rPr>
                <w:rFonts w:ascii="Times New Roman" w:eastAsia="Times New Roman" w:hAnsi="Times New Roman" w:cs="Times New Roman"/>
              </w:rPr>
              <w:t xml:space="preserve"> </w:t>
            </w:r>
            <w:r w:rsidRPr="00735C99">
              <w:rPr>
                <w:rFonts w:ascii="Times New Roman" w:hAnsi="Times New Roman" w:cs="Times New Roman"/>
              </w:rPr>
              <w:t>минутными</w:t>
            </w:r>
            <w:proofErr w:type="gramEnd"/>
            <w:r w:rsidRPr="00735C99">
              <w:rPr>
                <w:rFonts w:ascii="Times New Roman" w:hAnsi="Times New Roman" w:cs="Times New Roman"/>
              </w:rPr>
              <w:t xml:space="preserve"> интервалами</w:t>
            </w:r>
            <w:r w:rsidRPr="00735C99">
              <w:rPr>
                <w:rFonts w:ascii="Times New Roman" w:eastAsia="Times New Roman" w:hAnsi="Times New Roman" w:cs="Times New Roman"/>
              </w:rPr>
              <w:t xml:space="preserve">, </w:t>
            </w:r>
            <w:r w:rsidRPr="00735C99">
              <w:rPr>
                <w:rFonts w:ascii="Times New Roman" w:hAnsi="Times New Roman" w:cs="Times New Roman"/>
              </w:rPr>
              <w:t>не менее</w:t>
            </w:r>
            <w:r w:rsidRPr="00735C99">
              <w:rPr>
                <w:rFonts w:ascii="Times New Roman" w:eastAsia="Times New Roman" w:hAnsi="Times New Roman" w:cs="Times New Roman"/>
              </w:rPr>
              <w:t xml:space="preserve">, </w:t>
            </w:r>
            <w:r w:rsidRPr="00735C99">
              <w:rPr>
                <w:rFonts w:ascii="Times New Roman" w:hAnsi="Times New Roman" w:cs="Times New Roman"/>
              </w:rPr>
              <w:t>суток</w:t>
            </w:r>
            <w:r w:rsidRPr="00735C99">
              <w:rPr>
                <w:rFonts w:ascii="Times New Roman" w:eastAsia="Times New Roman" w:hAnsi="Times New Roman" w:cs="Times New Roman"/>
              </w:rPr>
              <w:t xml:space="preserve"> </w:t>
            </w:r>
          </w:p>
        </w:tc>
        <w:tc>
          <w:tcPr>
            <w:tcW w:w="4253" w:type="dxa"/>
            <w:tcBorders>
              <w:top w:val="single" w:sz="4" w:space="0" w:color="000000"/>
              <w:left w:val="single" w:sz="4" w:space="0" w:color="000000"/>
              <w:bottom w:val="single" w:sz="4" w:space="0" w:color="000000"/>
              <w:right w:val="single" w:sz="4" w:space="0" w:color="000000"/>
            </w:tcBorders>
            <w:vAlign w:val="center"/>
          </w:tcPr>
          <w:p w14:paraId="18F12C83" w14:textId="77777777" w:rsidR="00735C99" w:rsidRPr="00735C99" w:rsidRDefault="00735C99">
            <w:pPr>
              <w:spacing w:after="0" w:line="259" w:lineRule="auto"/>
              <w:ind w:firstLine="0"/>
              <w:jc w:val="left"/>
              <w:rPr>
                <w:rFonts w:ascii="Times New Roman" w:hAnsi="Times New Roman" w:cs="Times New Roman"/>
              </w:rPr>
            </w:pPr>
            <w:r w:rsidRPr="00735C99">
              <w:rPr>
                <w:rFonts w:ascii="Times New Roman" w:eastAsia="Times New Roman" w:hAnsi="Times New Roman" w:cs="Times New Roman"/>
              </w:rPr>
              <w:t xml:space="preserve">123 </w:t>
            </w:r>
          </w:p>
        </w:tc>
      </w:tr>
      <w:tr w:rsidR="00735C99" w:rsidRPr="00735C99" w14:paraId="3216CCCE" w14:textId="77777777">
        <w:trPr>
          <w:trHeight w:val="766"/>
        </w:trPr>
        <w:tc>
          <w:tcPr>
            <w:tcW w:w="5671" w:type="dxa"/>
            <w:tcBorders>
              <w:top w:val="single" w:sz="4" w:space="0" w:color="000000"/>
              <w:left w:val="single" w:sz="4" w:space="0" w:color="000000"/>
              <w:bottom w:val="single" w:sz="4" w:space="0" w:color="000000"/>
              <w:right w:val="single" w:sz="4" w:space="0" w:color="000000"/>
            </w:tcBorders>
            <w:vAlign w:val="bottom"/>
          </w:tcPr>
          <w:p w14:paraId="3A5D7E2D" w14:textId="77777777" w:rsidR="00735C99" w:rsidRPr="00735C99" w:rsidRDefault="00735C99">
            <w:pPr>
              <w:spacing w:after="0" w:line="259" w:lineRule="auto"/>
              <w:ind w:firstLine="0"/>
              <w:jc w:val="left"/>
              <w:rPr>
                <w:rFonts w:ascii="Times New Roman" w:hAnsi="Times New Roman" w:cs="Times New Roman"/>
              </w:rPr>
            </w:pPr>
            <w:r w:rsidRPr="00735C99">
              <w:rPr>
                <w:rFonts w:ascii="Times New Roman" w:hAnsi="Times New Roman" w:cs="Times New Roman"/>
              </w:rPr>
              <w:t xml:space="preserve">Глубина </w:t>
            </w:r>
            <w:r w:rsidRPr="00735C99">
              <w:rPr>
                <w:rFonts w:ascii="Times New Roman" w:hAnsi="Times New Roman" w:cs="Times New Roman"/>
              </w:rPr>
              <w:tab/>
              <w:t xml:space="preserve">хранения </w:t>
            </w:r>
            <w:r w:rsidRPr="00735C99">
              <w:rPr>
                <w:rFonts w:ascii="Times New Roman" w:hAnsi="Times New Roman" w:cs="Times New Roman"/>
              </w:rPr>
              <w:tab/>
              <w:t xml:space="preserve">суточных </w:t>
            </w:r>
            <w:r w:rsidRPr="00735C99">
              <w:rPr>
                <w:rFonts w:ascii="Times New Roman" w:hAnsi="Times New Roman" w:cs="Times New Roman"/>
              </w:rPr>
              <w:tab/>
            </w:r>
            <w:proofErr w:type="gramStart"/>
            <w:r w:rsidRPr="00735C99">
              <w:rPr>
                <w:rFonts w:ascii="Times New Roman" w:hAnsi="Times New Roman" w:cs="Times New Roman"/>
              </w:rPr>
              <w:t>значений</w:t>
            </w:r>
            <w:r w:rsidRPr="00735C99">
              <w:rPr>
                <w:rFonts w:ascii="Times New Roman" w:eastAsia="Times New Roman" w:hAnsi="Times New Roman" w:cs="Times New Roman"/>
              </w:rPr>
              <w:t xml:space="preserve">,  </w:t>
            </w:r>
            <w:r w:rsidRPr="00735C99">
              <w:rPr>
                <w:rFonts w:ascii="Times New Roman" w:hAnsi="Times New Roman" w:cs="Times New Roman"/>
              </w:rPr>
              <w:t>не</w:t>
            </w:r>
            <w:proofErr w:type="gramEnd"/>
            <w:r w:rsidRPr="00735C99">
              <w:rPr>
                <w:rFonts w:ascii="Times New Roman" w:hAnsi="Times New Roman" w:cs="Times New Roman"/>
              </w:rPr>
              <w:t xml:space="preserve"> менее</w:t>
            </w:r>
            <w:r w:rsidRPr="00735C99">
              <w:rPr>
                <w:rFonts w:ascii="Times New Roman" w:eastAsia="Times New Roman" w:hAnsi="Times New Roman" w:cs="Times New Roman"/>
              </w:rPr>
              <w:t xml:space="preserve">, </w:t>
            </w:r>
            <w:r w:rsidRPr="00735C99">
              <w:rPr>
                <w:rFonts w:ascii="Times New Roman" w:hAnsi="Times New Roman" w:cs="Times New Roman"/>
              </w:rPr>
              <w:t>суток</w:t>
            </w:r>
            <w:r w:rsidRPr="00735C99">
              <w:rPr>
                <w:rFonts w:ascii="Times New Roman" w:eastAsia="Times New Roman" w:hAnsi="Times New Roman" w:cs="Times New Roman"/>
              </w:rPr>
              <w:t xml:space="preserve"> </w:t>
            </w:r>
          </w:p>
        </w:tc>
        <w:tc>
          <w:tcPr>
            <w:tcW w:w="4253" w:type="dxa"/>
            <w:tcBorders>
              <w:top w:val="single" w:sz="4" w:space="0" w:color="000000"/>
              <w:left w:val="single" w:sz="4" w:space="0" w:color="000000"/>
              <w:bottom w:val="single" w:sz="4" w:space="0" w:color="000000"/>
              <w:right w:val="single" w:sz="4" w:space="0" w:color="000000"/>
            </w:tcBorders>
            <w:vAlign w:val="center"/>
          </w:tcPr>
          <w:p w14:paraId="2FBE4982" w14:textId="77777777" w:rsidR="00735C99" w:rsidRPr="00735C99" w:rsidRDefault="00735C99">
            <w:pPr>
              <w:spacing w:after="0" w:line="259" w:lineRule="auto"/>
              <w:ind w:firstLine="0"/>
              <w:jc w:val="left"/>
              <w:rPr>
                <w:rFonts w:ascii="Times New Roman" w:hAnsi="Times New Roman" w:cs="Times New Roman"/>
              </w:rPr>
            </w:pPr>
            <w:r w:rsidRPr="00735C99">
              <w:rPr>
                <w:rFonts w:ascii="Times New Roman" w:eastAsia="Times New Roman" w:hAnsi="Times New Roman" w:cs="Times New Roman"/>
              </w:rPr>
              <w:t xml:space="preserve">123 </w:t>
            </w:r>
          </w:p>
        </w:tc>
      </w:tr>
      <w:tr w:rsidR="00735C99" w:rsidRPr="00735C99" w14:paraId="6B3C520A" w14:textId="77777777">
        <w:trPr>
          <w:trHeight w:val="1716"/>
        </w:trPr>
        <w:tc>
          <w:tcPr>
            <w:tcW w:w="5671" w:type="dxa"/>
            <w:tcBorders>
              <w:top w:val="single" w:sz="4" w:space="0" w:color="000000"/>
              <w:left w:val="single" w:sz="4" w:space="0" w:color="000000"/>
              <w:bottom w:val="single" w:sz="4" w:space="0" w:color="000000"/>
              <w:right w:val="single" w:sz="4" w:space="0" w:color="000000"/>
            </w:tcBorders>
            <w:vAlign w:val="bottom"/>
          </w:tcPr>
          <w:p w14:paraId="2FBBC6BD" w14:textId="77777777" w:rsidR="00735C99" w:rsidRPr="00735C99" w:rsidRDefault="00735C99">
            <w:pPr>
              <w:spacing w:after="0" w:line="259" w:lineRule="auto"/>
              <w:ind w:right="108" w:firstLine="0"/>
              <w:rPr>
                <w:rFonts w:ascii="Times New Roman" w:hAnsi="Times New Roman" w:cs="Times New Roman"/>
              </w:rPr>
            </w:pPr>
            <w:r w:rsidRPr="00735C99">
              <w:rPr>
                <w:rFonts w:ascii="Times New Roman" w:hAnsi="Times New Roman" w:cs="Times New Roman"/>
              </w:rPr>
              <w:t>Обеспечение хранения информации результатов измерений суточных данных</w:t>
            </w:r>
            <w:r w:rsidRPr="00735C99">
              <w:rPr>
                <w:rFonts w:ascii="Times New Roman" w:eastAsia="Times New Roman" w:hAnsi="Times New Roman" w:cs="Times New Roman"/>
              </w:rPr>
              <w:t xml:space="preserve"> </w:t>
            </w:r>
            <w:r w:rsidRPr="00735C99">
              <w:rPr>
                <w:rFonts w:ascii="Times New Roman" w:hAnsi="Times New Roman" w:cs="Times New Roman"/>
              </w:rPr>
              <w:t>о часовых</w:t>
            </w:r>
            <w:r w:rsidRPr="00735C99">
              <w:rPr>
                <w:rFonts w:ascii="Times New Roman" w:eastAsia="Times New Roman" w:hAnsi="Times New Roman" w:cs="Times New Roman"/>
              </w:rPr>
              <w:t xml:space="preserve"> </w:t>
            </w:r>
            <w:r w:rsidRPr="00735C99">
              <w:rPr>
                <w:rFonts w:ascii="Times New Roman" w:hAnsi="Times New Roman" w:cs="Times New Roman"/>
              </w:rPr>
              <w:t>приращениях электроэнергии, состояний объектов и средств измерений, не менее, суток</w:t>
            </w:r>
            <w:r w:rsidRPr="00735C99">
              <w:rPr>
                <w:rFonts w:ascii="Times New Roman" w:eastAsia="Times New Roman" w:hAnsi="Times New Roman" w:cs="Times New Roman"/>
              </w:rPr>
              <w:t xml:space="preserve"> </w:t>
            </w:r>
            <w:r w:rsidRPr="00735C99">
              <w:rPr>
                <w:rFonts w:ascii="Times New Roman" w:hAnsi="Times New Roman" w:cs="Times New Roman"/>
              </w:rPr>
              <w:t>(не менее чем с 1000 ПУ)</w:t>
            </w:r>
            <w:r w:rsidRPr="00735C99">
              <w:rPr>
                <w:rFonts w:ascii="Times New Roman" w:eastAsia="Times New Roman" w:hAnsi="Times New Roman" w:cs="Times New Roman"/>
              </w:rPr>
              <w:t xml:space="preserve"> </w:t>
            </w:r>
          </w:p>
        </w:tc>
        <w:tc>
          <w:tcPr>
            <w:tcW w:w="4253" w:type="dxa"/>
            <w:tcBorders>
              <w:top w:val="single" w:sz="4" w:space="0" w:color="000000"/>
              <w:left w:val="single" w:sz="4" w:space="0" w:color="000000"/>
              <w:bottom w:val="single" w:sz="4" w:space="0" w:color="000000"/>
              <w:right w:val="single" w:sz="4" w:space="0" w:color="000000"/>
            </w:tcBorders>
            <w:vAlign w:val="center"/>
          </w:tcPr>
          <w:p w14:paraId="51C41A93" w14:textId="77777777" w:rsidR="00735C99" w:rsidRPr="00735C99" w:rsidRDefault="00735C99">
            <w:pPr>
              <w:spacing w:after="0" w:line="259" w:lineRule="auto"/>
              <w:ind w:firstLine="0"/>
              <w:jc w:val="left"/>
              <w:rPr>
                <w:rFonts w:ascii="Times New Roman" w:hAnsi="Times New Roman" w:cs="Times New Roman"/>
              </w:rPr>
            </w:pPr>
            <w:r w:rsidRPr="00735C99">
              <w:rPr>
                <w:rFonts w:ascii="Times New Roman" w:eastAsia="Times New Roman" w:hAnsi="Times New Roman" w:cs="Times New Roman"/>
              </w:rPr>
              <w:t xml:space="preserve">90 </w:t>
            </w:r>
          </w:p>
        </w:tc>
      </w:tr>
      <w:tr w:rsidR="00735C99" w:rsidRPr="00735C99" w14:paraId="5EBE084E" w14:textId="77777777">
        <w:trPr>
          <w:trHeight w:val="1399"/>
        </w:trPr>
        <w:tc>
          <w:tcPr>
            <w:tcW w:w="5671" w:type="dxa"/>
            <w:tcBorders>
              <w:top w:val="single" w:sz="4" w:space="0" w:color="000000"/>
              <w:left w:val="single" w:sz="4" w:space="0" w:color="000000"/>
              <w:bottom w:val="single" w:sz="4" w:space="0" w:color="000000"/>
              <w:right w:val="single" w:sz="4" w:space="0" w:color="000000"/>
            </w:tcBorders>
            <w:vAlign w:val="bottom"/>
          </w:tcPr>
          <w:p w14:paraId="04244545" w14:textId="77777777" w:rsidR="00735C99" w:rsidRPr="00735C99" w:rsidRDefault="00735C99">
            <w:pPr>
              <w:spacing w:after="0" w:line="259" w:lineRule="auto"/>
              <w:ind w:right="108" w:firstLine="0"/>
              <w:rPr>
                <w:rFonts w:ascii="Times New Roman" w:hAnsi="Times New Roman" w:cs="Times New Roman"/>
              </w:rPr>
            </w:pPr>
            <w:r w:rsidRPr="00735C99">
              <w:rPr>
                <w:rFonts w:ascii="Times New Roman" w:hAnsi="Times New Roman" w:cs="Times New Roman"/>
              </w:rPr>
              <w:t>Обеспечение хранения информации результатов электропотребления</w:t>
            </w:r>
            <w:r w:rsidRPr="00735C99">
              <w:rPr>
                <w:rFonts w:ascii="Times New Roman" w:eastAsia="Times New Roman" w:hAnsi="Times New Roman" w:cs="Times New Roman"/>
              </w:rPr>
              <w:t xml:space="preserve"> </w:t>
            </w:r>
            <w:r w:rsidRPr="00735C99">
              <w:rPr>
                <w:rFonts w:ascii="Times New Roman" w:hAnsi="Times New Roman" w:cs="Times New Roman"/>
              </w:rPr>
              <w:t>за месяц по каждому каналу и по группам, не менее, суток</w:t>
            </w:r>
            <w:r w:rsidRPr="00735C99">
              <w:rPr>
                <w:rFonts w:ascii="Times New Roman" w:eastAsia="Times New Roman" w:hAnsi="Times New Roman" w:cs="Times New Roman"/>
              </w:rPr>
              <w:t xml:space="preserve"> </w:t>
            </w:r>
            <w:r w:rsidRPr="00735C99">
              <w:rPr>
                <w:rFonts w:ascii="Times New Roman" w:hAnsi="Times New Roman" w:cs="Times New Roman"/>
              </w:rPr>
              <w:t>(не менее чем с 1000 ПУ)</w:t>
            </w:r>
            <w:r w:rsidRPr="00735C99">
              <w:rPr>
                <w:rFonts w:ascii="Times New Roman" w:eastAsia="Times New Roman" w:hAnsi="Times New Roman" w:cs="Times New Roman"/>
              </w:rPr>
              <w:t xml:space="preserve"> </w:t>
            </w:r>
          </w:p>
        </w:tc>
        <w:tc>
          <w:tcPr>
            <w:tcW w:w="4253" w:type="dxa"/>
            <w:tcBorders>
              <w:top w:val="single" w:sz="4" w:space="0" w:color="000000"/>
              <w:left w:val="single" w:sz="4" w:space="0" w:color="000000"/>
              <w:bottom w:val="single" w:sz="4" w:space="0" w:color="000000"/>
              <w:right w:val="single" w:sz="4" w:space="0" w:color="000000"/>
            </w:tcBorders>
            <w:vAlign w:val="center"/>
          </w:tcPr>
          <w:p w14:paraId="7E821073" w14:textId="77777777" w:rsidR="00735C99" w:rsidRPr="00735C99" w:rsidRDefault="00735C99">
            <w:pPr>
              <w:spacing w:after="0" w:line="259" w:lineRule="auto"/>
              <w:ind w:firstLine="0"/>
              <w:jc w:val="left"/>
              <w:rPr>
                <w:rFonts w:ascii="Times New Roman" w:hAnsi="Times New Roman" w:cs="Times New Roman"/>
              </w:rPr>
            </w:pPr>
            <w:r w:rsidRPr="00735C99">
              <w:rPr>
                <w:rFonts w:ascii="Times New Roman" w:eastAsia="Times New Roman" w:hAnsi="Times New Roman" w:cs="Times New Roman"/>
              </w:rPr>
              <w:t xml:space="preserve">35 </w:t>
            </w:r>
          </w:p>
        </w:tc>
      </w:tr>
      <w:tr w:rsidR="00735C99" w:rsidRPr="00735C99" w14:paraId="0812095A" w14:textId="77777777">
        <w:trPr>
          <w:trHeight w:val="766"/>
        </w:trPr>
        <w:tc>
          <w:tcPr>
            <w:tcW w:w="5671" w:type="dxa"/>
            <w:tcBorders>
              <w:top w:val="single" w:sz="4" w:space="0" w:color="000000"/>
              <w:left w:val="single" w:sz="4" w:space="0" w:color="000000"/>
              <w:bottom w:val="single" w:sz="4" w:space="0" w:color="000000"/>
              <w:right w:val="single" w:sz="4" w:space="0" w:color="000000"/>
            </w:tcBorders>
            <w:vAlign w:val="bottom"/>
          </w:tcPr>
          <w:p w14:paraId="3B519458" w14:textId="77777777" w:rsidR="00735C99" w:rsidRPr="00735C99" w:rsidRDefault="00735C99">
            <w:pPr>
              <w:spacing w:after="0" w:line="259" w:lineRule="auto"/>
              <w:ind w:firstLine="0"/>
              <w:rPr>
                <w:rFonts w:ascii="Times New Roman" w:hAnsi="Times New Roman" w:cs="Times New Roman"/>
              </w:rPr>
            </w:pPr>
            <w:r w:rsidRPr="00735C99">
              <w:rPr>
                <w:rFonts w:ascii="Times New Roman" w:hAnsi="Times New Roman" w:cs="Times New Roman"/>
              </w:rPr>
              <w:t>Обеспечение хранения информации результатов</w:t>
            </w:r>
            <w:r w:rsidRPr="00735C99">
              <w:rPr>
                <w:rFonts w:ascii="Times New Roman" w:eastAsia="Times New Roman" w:hAnsi="Times New Roman" w:cs="Times New Roman"/>
              </w:rPr>
              <w:t xml:space="preserve"> </w:t>
            </w:r>
            <w:r w:rsidRPr="00735C99">
              <w:rPr>
                <w:rFonts w:ascii="Times New Roman" w:hAnsi="Times New Roman" w:cs="Times New Roman"/>
              </w:rPr>
              <w:t xml:space="preserve">измерения при отсутствии питания, не менее, лет </w:t>
            </w:r>
            <w:r w:rsidRPr="00735C99">
              <w:rPr>
                <w:rFonts w:ascii="Times New Roman" w:eastAsia="Times New Roman" w:hAnsi="Times New Roman" w:cs="Times New Roman"/>
              </w:rPr>
              <w:t xml:space="preserve"> </w:t>
            </w:r>
          </w:p>
        </w:tc>
        <w:tc>
          <w:tcPr>
            <w:tcW w:w="4253" w:type="dxa"/>
            <w:tcBorders>
              <w:top w:val="single" w:sz="4" w:space="0" w:color="000000"/>
              <w:left w:val="single" w:sz="4" w:space="0" w:color="000000"/>
              <w:bottom w:val="single" w:sz="4" w:space="0" w:color="000000"/>
              <w:right w:val="single" w:sz="4" w:space="0" w:color="000000"/>
            </w:tcBorders>
            <w:vAlign w:val="center"/>
          </w:tcPr>
          <w:p w14:paraId="43B4BF0C" w14:textId="77777777" w:rsidR="00735C99" w:rsidRPr="00735C99" w:rsidRDefault="00735C99">
            <w:pPr>
              <w:spacing w:after="0" w:line="259" w:lineRule="auto"/>
              <w:ind w:firstLine="0"/>
              <w:jc w:val="left"/>
              <w:rPr>
                <w:rFonts w:ascii="Times New Roman" w:hAnsi="Times New Roman" w:cs="Times New Roman"/>
              </w:rPr>
            </w:pPr>
            <w:r w:rsidRPr="00735C99">
              <w:rPr>
                <w:rFonts w:ascii="Times New Roman" w:eastAsia="Times New Roman" w:hAnsi="Times New Roman" w:cs="Times New Roman"/>
              </w:rPr>
              <w:t xml:space="preserve">3,5 </w:t>
            </w:r>
          </w:p>
        </w:tc>
      </w:tr>
      <w:tr w:rsidR="00735C99" w:rsidRPr="00735C99" w14:paraId="1558E201" w14:textId="77777777">
        <w:trPr>
          <w:trHeight w:val="1082"/>
        </w:trPr>
        <w:tc>
          <w:tcPr>
            <w:tcW w:w="5671" w:type="dxa"/>
            <w:tcBorders>
              <w:top w:val="single" w:sz="4" w:space="0" w:color="000000"/>
              <w:left w:val="single" w:sz="4" w:space="0" w:color="000000"/>
              <w:bottom w:val="single" w:sz="4" w:space="0" w:color="000000"/>
              <w:right w:val="single" w:sz="4" w:space="0" w:color="000000"/>
            </w:tcBorders>
            <w:vAlign w:val="bottom"/>
          </w:tcPr>
          <w:p w14:paraId="36FD7AF1" w14:textId="77777777" w:rsidR="00735C99" w:rsidRPr="00735C99" w:rsidRDefault="00735C99">
            <w:pPr>
              <w:spacing w:after="0" w:line="259" w:lineRule="auto"/>
              <w:ind w:right="107" w:firstLine="0"/>
              <w:rPr>
                <w:rFonts w:ascii="Times New Roman" w:hAnsi="Times New Roman" w:cs="Times New Roman"/>
              </w:rPr>
            </w:pPr>
            <w:r w:rsidRPr="00735C99">
              <w:rPr>
                <w:rFonts w:ascii="Times New Roman" w:hAnsi="Times New Roman" w:cs="Times New Roman"/>
              </w:rPr>
              <w:t>Автоматический сбор показаний приборов учета о приращениях электроэнергии с заданной дискретностью учета,</w:t>
            </w:r>
            <w:r w:rsidRPr="00735C99">
              <w:rPr>
                <w:rFonts w:ascii="Times New Roman" w:eastAsia="Times New Roman" w:hAnsi="Times New Roman" w:cs="Times New Roman"/>
              </w:rPr>
              <w:t xml:space="preserve"> </w:t>
            </w:r>
            <w:r w:rsidRPr="00735C99">
              <w:rPr>
                <w:rFonts w:ascii="Times New Roman" w:hAnsi="Times New Roman" w:cs="Times New Roman"/>
              </w:rPr>
              <w:t>не реже,</w:t>
            </w:r>
            <w:r w:rsidRPr="00735C99">
              <w:rPr>
                <w:rFonts w:ascii="Times New Roman" w:eastAsia="Times New Roman" w:hAnsi="Times New Roman" w:cs="Times New Roman"/>
              </w:rPr>
              <w:t xml:space="preserve"> </w:t>
            </w:r>
            <w:r w:rsidRPr="00735C99">
              <w:rPr>
                <w:rFonts w:ascii="Times New Roman" w:hAnsi="Times New Roman" w:cs="Times New Roman"/>
              </w:rPr>
              <w:t>раз/сутки</w:t>
            </w:r>
            <w:r w:rsidRPr="00735C99">
              <w:rPr>
                <w:rFonts w:ascii="Times New Roman" w:eastAsia="Times New Roman" w:hAnsi="Times New Roman" w:cs="Times New Roman"/>
              </w:rPr>
              <w:t xml:space="preserve"> </w:t>
            </w:r>
          </w:p>
        </w:tc>
        <w:tc>
          <w:tcPr>
            <w:tcW w:w="4253" w:type="dxa"/>
            <w:tcBorders>
              <w:top w:val="single" w:sz="4" w:space="0" w:color="000000"/>
              <w:left w:val="single" w:sz="4" w:space="0" w:color="000000"/>
              <w:bottom w:val="single" w:sz="4" w:space="0" w:color="000000"/>
              <w:right w:val="single" w:sz="4" w:space="0" w:color="000000"/>
            </w:tcBorders>
            <w:vAlign w:val="center"/>
          </w:tcPr>
          <w:p w14:paraId="356240B3" w14:textId="77777777" w:rsidR="00735C99" w:rsidRPr="00735C99" w:rsidRDefault="00735C99">
            <w:pPr>
              <w:spacing w:after="0" w:line="259" w:lineRule="auto"/>
              <w:ind w:firstLine="0"/>
              <w:jc w:val="left"/>
              <w:rPr>
                <w:rFonts w:ascii="Times New Roman" w:hAnsi="Times New Roman" w:cs="Times New Roman"/>
              </w:rPr>
            </w:pPr>
            <w:r w:rsidRPr="00735C99">
              <w:rPr>
                <w:rFonts w:ascii="Times New Roman" w:eastAsia="Times New Roman" w:hAnsi="Times New Roman" w:cs="Times New Roman"/>
              </w:rPr>
              <w:t xml:space="preserve">1  </w:t>
            </w:r>
          </w:p>
        </w:tc>
      </w:tr>
      <w:tr w:rsidR="00735C99" w:rsidRPr="00735C99" w14:paraId="7EB7DE88" w14:textId="77777777">
        <w:trPr>
          <w:trHeight w:val="1082"/>
        </w:trPr>
        <w:tc>
          <w:tcPr>
            <w:tcW w:w="5671" w:type="dxa"/>
            <w:tcBorders>
              <w:top w:val="single" w:sz="4" w:space="0" w:color="000000"/>
              <w:left w:val="single" w:sz="4" w:space="0" w:color="000000"/>
              <w:bottom w:val="single" w:sz="4" w:space="0" w:color="000000"/>
              <w:right w:val="single" w:sz="4" w:space="0" w:color="000000"/>
            </w:tcBorders>
            <w:vAlign w:val="bottom"/>
          </w:tcPr>
          <w:p w14:paraId="0DE30513" w14:textId="77777777" w:rsidR="00735C99" w:rsidRPr="00735C99" w:rsidRDefault="00735C99">
            <w:pPr>
              <w:spacing w:after="0" w:line="259" w:lineRule="auto"/>
              <w:ind w:right="107" w:firstLine="0"/>
              <w:rPr>
                <w:rFonts w:ascii="Times New Roman" w:hAnsi="Times New Roman" w:cs="Times New Roman"/>
              </w:rPr>
            </w:pPr>
            <w:r w:rsidRPr="00735C99">
              <w:rPr>
                <w:rFonts w:ascii="Times New Roman" w:hAnsi="Times New Roman" w:cs="Times New Roman"/>
              </w:rPr>
              <w:t>Время, прошедшее от момента приема команды ТУ до момента выдачи управляющего воздействия на исполнительное устройство, не более, с</w:t>
            </w:r>
            <w:r w:rsidRPr="00735C99">
              <w:rPr>
                <w:rFonts w:ascii="Times New Roman" w:eastAsia="Times New Roman" w:hAnsi="Times New Roman" w:cs="Times New Roman"/>
              </w:rPr>
              <w:t xml:space="preserve"> </w:t>
            </w:r>
          </w:p>
        </w:tc>
        <w:tc>
          <w:tcPr>
            <w:tcW w:w="4253" w:type="dxa"/>
            <w:tcBorders>
              <w:top w:val="single" w:sz="4" w:space="0" w:color="000000"/>
              <w:left w:val="single" w:sz="4" w:space="0" w:color="000000"/>
              <w:bottom w:val="single" w:sz="4" w:space="0" w:color="000000"/>
              <w:right w:val="single" w:sz="4" w:space="0" w:color="000000"/>
            </w:tcBorders>
            <w:vAlign w:val="center"/>
          </w:tcPr>
          <w:p w14:paraId="59467308" w14:textId="77777777" w:rsidR="00735C99" w:rsidRPr="00735C99" w:rsidRDefault="00735C99">
            <w:pPr>
              <w:spacing w:after="0" w:line="259" w:lineRule="auto"/>
              <w:ind w:firstLine="0"/>
              <w:jc w:val="left"/>
              <w:rPr>
                <w:rFonts w:ascii="Times New Roman" w:hAnsi="Times New Roman" w:cs="Times New Roman"/>
              </w:rPr>
            </w:pPr>
            <w:r w:rsidRPr="00735C99">
              <w:rPr>
                <w:rFonts w:ascii="Times New Roman" w:eastAsia="Times New Roman" w:hAnsi="Times New Roman" w:cs="Times New Roman"/>
              </w:rPr>
              <w:t xml:space="preserve">1 </w:t>
            </w:r>
          </w:p>
        </w:tc>
      </w:tr>
      <w:tr w:rsidR="00735C99" w:rsidRPr="00735C99" w14:paraId="42917358" w14:textId="77777777">
        <w:trPr>
          <w:trHeight w:val="1399"/>
        </w:trPr>
        <w:tc>
          <w:tcPr>
            <w:tcW w:w="5671" w:type="dxa"/>
            <w:tcBorders>
              <w:top w:val="single" w:sz="4" w:space="0" w:color="000000"/>
              <w:left w:val="single" w:sz="4" w:space="0" w:color="000000"/>
              <w:bottom w:val="single" w:sz="4" w:space="0" w:color="000000"/>
              <w:right w:val="single" w:sz="4" w:space="0" w:color="000000"/>
            </w:tcBorders>
            <w:vAlign w:val="bottom"/>
          </w:tcPr>
          <w:p w14:paraId="6EE1056F" w14:textId="77777777" w:rsidR="00735C99" w:rsidRPr="00735C99" w:rsidRDefault="00735C99">
            <w:pPr>
              <w:spacing w:after="0" w:line="259" w:lineRule="auto"/>
              <w:ind w:right="108" w:firstLine="0"/>
              <w:rPr>
                <w:rFonts w:ascii="Times New Roman" w:hAnsi="Times New Roman" w:cs="Times New Roman"/>
              </w:rPr>
            </w:pPr>
            <w:r w:rsidRPr="00735C99">
              <w:rPr>
                <w:rFonts w:ascii="Times New Roman" w:hAnsi="Times New Roman" w:cs="Times New Roman"/>
              </w:rPr>
              <w:lastRenderedPageBreak/>
              <w:t>Время, прошедшее от момента изменения состояния дискретного входа устройства ПТК до момента начала спорадической передачи информации на вышестоящие уровни управления, не более, с</w:t>
            </w:r>
            <w:r w:rsidRPr="00735C99">
              <w:rPr>
                <w:rFonts w:ascii="Times New Roman" w:eastAsia="Times New Roman" w:hAnsi="Times New Roman" w:cs="Times New Roman"/>
              </w:rPr>
              <w:t xml:space="preserve"> </w:t>
            </w:r>
          </w:p>
        </w:tc>
        <w:tc>
          <w:tcPr>
            <w:tcW w:w="4253" w:type="dxa"/>
            <w:tcBorders>
              <w:top w:val="single" w:sz="4" w:space="0" w:color="000000"/>
              <w:left w:val="single" w:sz="4" w:space="0" w:color="000000"/>
              <w:bottom w:val="single" w:sz="4" w:space="0" w:color="000000"/>
              <w:right w:val="single" w:sz="4" w:space="0" w:color="000000"/>
            </w:tcBorders>
            <w:vAlign w:val="center"/>
          </w:tcPr>
          <w:p w14:paraId="499A613E" w14:textId="77777777" w:rsidR="00735C99" w:rsidRPr="00735C99" w:rsidRDefault="00735C99">
            <w:pPr>
              <w:spacing w:after="0" w:line="259" w:lineRule="auto"/>
              <w:ind w:firstLine="0"/>
              <w:jc w:val="left"/>
              <w:rPr>
                <w:rFonts w:ascii="Times New Roman" w:hAnsi="Times New Roman" w:cs="Times New Roman"/>
              </w:rPr>
            </w:pPr>
            <w:r w:rsidRPr="00735C99">
              <w:rPr>
                <w:rFonts w:ascii="Times New Roman" w:eastAsia="Times New Roman" w:hAnsi="Times New Roman" w:cs="Times New Roman"/>
              </w:rPr>
              <w:t xml:space="preserve">5 </w:t>
            </w:r>
          </w:p>
        </w:tc>
      </w:tr>
      <w:tr w:rsidR="00735C99" w:rsidRPr="00735C99" w14:paraId="6A46FB14" w14:textId="77777777">
        <w:trPr>
          <w:trHeight w:val="449"/>
        </w:trPr>
        <w:tc>
          <w:tcPr>
            <w:tcW w:w="5671" w:type="dxa"/>
            <w:tcBorders>
              <w:top w:val="single" w:sz="4" w:space="0" w:color="000000"/>
              <w:left w:val="single" w:sz="4" w:space="0" w:color="000000"/>
              <w:bottom w:val="single" w:sz="4" w:space="0" w:color="000000"/>
              <w:right w:val="single" w:sz="4" w:space="0" w:color="000000"/>
            </w:tcBorders>
            <w:vAlign w:val="bottom"/>
          </w:tcPr>
          <w:p w14:paraId="6102DF6B" w14:textId="77777777" w:rsidR="00735C99" w:rsidRPr="00735C99" w:rsidRDefault="00735C99">
            <w:pPr>
              <w:spacing w:after="0" w:line="259" w:lineRule="auto"/>
              <w:ind w:firstLine="0"/>
              <w:jc w:val="left"/>
              <w:rPr>
                <w:rFonts w:ascii="Times New Roman" w:hAnsi="Times New Roman" w:cs="Times New Roman"/>
              </w:rPr>
            </w:pPr>
            <w:r w:rsidRPr="00735C99">
              <w:rPr>
                <w:rFonts w:ascii="Times New Roman" w:hAnsi="Times New Roman" w:cs="Times New Roman"/>
              </w:rPr>
              <w:t>Время холодного старта, не более, мин</w:t>
            </w:r>
            <w:r w:rsidRPr="00735C99">
              <w:rPr>
                <w:rFonts w:ascii="Times New Roman" w:eastAsia="Times New Roman" w:hAnsi="Times New Roman" w:cs="Times New Roman"/>
              </w:rPr>
              <w:t xml:space="preserve"> </w:t>
            </w:r>
          </w:p>
        </w:tc>
        <w:tc>
          <w:tcPr>
            <w:tcW w:w="4253" w:type="dxa"/>
            <w:tcBorders>
              <w:top w:val="single" w:sz="4" w:space="0" w:color="000000"/>
              <w:left w:val="single" w:sz="4" w:space="0" w:color="000000"/>
              <w:bottom w:val="single" w:sz="4" w:space="0" w:color="000000"/>
              <w:right w:val="single" w:sz="4" w:space="0" w:color="000000"/>
            </w:tcBorders>
          </w:tcPr>
          <w:p w14:paraId="4641EDA7" w14:textId="77777777" w:rsidR="00735C99" w:rsidRPr="00735C99" w:rsidRDefault="00735C99">
            <w:pPr>
              <w:spacing w:after="0" w:line="259" w:lineRule="auto"/>
              <w:ind w:firstLine="0"/>
              <w:jc w:val="left"/>
              <w:rPr>
                <w:rFonts w:ascii="Times New Roman" w:hAnsi="Times New Roman" w:cs="Times New Roman"/>
              </w:rPr>
            </w:pPr>
            <w:r w:rsidRPr="00735C99">
              <w:rPr>
                <w:rFonts w:ascii="Times New Roman" w:eastAsia="Times New Roman" w:hAnsi="Times New Roman" w:cs="Times New Roman"/>
              </w:rPr>
              <w:t xml:space="preserve">1 </w:t>
            </w:r>
          </w:p>
        </w:tc>
      </w:tr>
    </w:tbl>
    <w:p w14:paraId="401B1F2F" w14:textId="77777777" w:rsidR="00735C99" w:rsidRPr="00735C99" w:rsidRDefault="00735C99">
      <w:pPr>
        <w:spacing w:after="98" w:line="259" w:lineRule="auto"/>
        <w:ind w:firstLine="0"/>
        <w:rPr>
          <w:rFonts w:ascii="Times New Roman" w:hAnsi="Times New Roman" w:cs="Times New Roman"/>
        </w:rPr>
      </w:pPr>
      <w:r w:rsidRPr="00735C99">
        <w:rPr>
          <w:rFonts w:ascii="Times New Roman" w:eastAsia="Arial" w:hAnsi="Times New Roman" w:cs="Times New Roman"/>
        </w:rPr>
        <w:t xml:space="preserve"> </w:t>
      </w:r>
    </w:p>
    <w:p w14:paraId="6B881DA5" w14:textId="77777777" w:rsidR="00735C99" w:rsidRPr="00735C99" w:rsidRDefault="00735C99">
      <w:pPr>
        <w:spacing w:after="98" w:line="259" w:lineRule="auto"/>
        <w:ind w:firstLine="0"/>
        <w:rPr>
          <w:rFonts w:ascii="Times New Roman" w:hAnsi="Times New Roman" w:cs="Times New Roman"/>
        </w:rPr>
      </w:pPr>
      <w:r w:rsidRPr="00735C99">
        <w:rPr>
          <w:rFonts w:ascii="Times New Roman" w:eastAsia="Arial" w:hAnsi="Times New Roman" w:cs="Times New Roman"/>
        </w:rPr>
        <w:t xml:space="preserve"> </w:t>
      </w:r>
    </w:p>
    <w:p w14:paraId="5FE63F65" w14:textId="77777777" w:rsidR="00735C99" w:rsidRPr="00735C99" w:rsidRDefault="00735C99">
      <w:pPr>
        <w:spacing w:after="0" w:line="259" w:lineRule="auto"/>
        <w:ind w:firstLine="0"/>
        <w:rPr>
          <w:rFonts w:ascii="Times New Roman" w:hAnsi="Times New Roman" w:cs="Times New Roman"/>
        </w:rPr>
      </w:pPr>
      <w:r w:rsidRPr="00735C99">
        <w:rPr>
          <w:rFonts w:ascii="Times New Roman" w:eastAsia="Arial" w:hAnsi="Times New Roman" w:cs="Times New Roman"/>
        </w:rPr>
        <w:t xml:space="preserve"> </w:t>
      </w:r>
    </w:p>
    <w:tbl>
      <w:tblPr>
        <w:tblStyle w:val="TableGrid"/>
        <w:tblW w:w="9924" w:type="dxa"/>
        <w:tblInd w:w="0" w:type="dxa"/>
        <w:tblCellMar>
          <w:left w:w="108" w:type="dxa"/>
          <w:bottom w:w="46" w:type="dxa"/>
          <w:right w:w="182" w:type="dxa"/>
        </w:tblCellMar>
        <w:tblLook w:val="04A0" w:firstRow="1" w:lastRow="0" w:firstColumn="1" w:lastColumn="0" w:noHBand="0" w:noVBand="1"/>
      </w:tblPr>
      <w:tblGrid>
        <w:gridCol w:w="5671"/>
        <w:gridCol w:w="4253"/>
      </w:tblGrid>
      <w:tr w:rsidR="00735C99" w:rsidRPr="00735C99" w14:paraId="76FF3312" w14:textId="77777777">
        <w:trPr>
          <w:trHeight w:val="446"/>
        </w:trPr>
        <w:tc>
          <w:tcPr>
            <w:tcW w:w="5671" w:type="dxa"/>
            <w:tcBorders>
              <w:top w:val="single" w:sz="4" w:space="0" w:color="000000"/>
              <w:left w:val="single" w:sz="4" w:space="0" w:color="000000"/>
              <w:bottom w:val="single" w:sz="4" w:space="0" w:color="000000"/>
              <w:right w:val="single" w:sz="4" w:space="0" w:color="000000"/>
            </w:tcBorders>
            <w:vAlign w:val="bottom"/>
          </w:tcPr>
          <w:p w14:paraId="1F1AFAA8" w14:textId="77777777" w:rsidR="00735C99" w:rsidRPr="00735C99" w:rsidRDefault="00735C99">
            <w:pPr>
              <w:spacing w:after="0" w:line="259" w:lineRule="auto"/>
              <w:ind w:left="72" w:firstLine="0"/>
              <w:jc w:val="center"/>
              <w:rPr>
                <w:rFonts w:ascii="Times New Roman" w:hAnsi="Times New Roman" w:cs="Times New Roman"/>
              </w:rPr>
            </w:pPr>
            <w:r w:rsidRPr="00735C99">
              <w:rPr>
                <w:rFonts w:ascii="Times New Roman" w:hAnsi="Times New Roman" w:cs="Times New Roman"/>
              </w:rPr>
              <w:t>Параметр</w:t>
            </w:r>
            <w:r w:rsidRPr="00735C99">
              <w:rPr>
                <w:rFonts w:ascii="Times New Roman" w:eastAsia="Times New Roman" w:hAnsi="Times New Roman" w:cs="Times New Roman"/>
              </w:rPr>
              <w:t xml:space="preserve"> </w:t>
            </w:r>
          </w:p>
        </w:tc>
        <w:tc>
          <w:tcPr>
            <w:tcW w:w="4253" w:type="dxa"/>
            <w:tcBorders>
              <w:top w:val="single" w:sz="4" w:space="0" w:color="000000"/>
              <w:left w:val="single" w:sz="4" w:space="0" w:color="000000"/>
              <w:bottom w:val="single" w:sz="4" w:space="0" w:color="000000"/>
              <w:right w:val="single" w:sz="4" w:space="0" w:color="000000"/>
            </w:tcBorders>
            <w:vAlign w:val="center"/>
          </w:tcPr>
          <w:p w14:paraId="690EC743" w14:textId="77777777" w:rsidR="00735C99" w:rsidRPr="00735C99" w:rsidRDefault="00735C99">
            <w:pPr>
              <w:spacing w:after="0" w:line="259" w:lineRule="auto"/>
              <w:ind w:left="75" w:firstLine="0"/>
              <w:jc w:val="center"/>
              <w:rPr>
                <w:rFonts w:ascii="Times New Roman" w:hAnsi="Times New Roman" w:cs="Times New Roman"/>
              </w:rPr>
            </w:pPr>
            <w:r w:rsidRPr="00735C99">
              <w:rPr>
                <w:rFonts w:ascii="Times New Roman" w:hAnsi="Times New Roman" w:cs="Times New Roman"/>
              </w:rPr>
              <w:t>Значение</w:t>
            </w:r>
            <w:r w:rsidRPr="00735C99">
              <w:rPr>
                <w:rFonts w:ascii="Times New Roman" w:eastAsia="Times New Roman" w:hAnsi="Times New Roman" w:cs="Times New Roman"/>
              </w:rPr>
              <w:t xml:space="preserve"> </w:t>
            </w:r>
          </w:p>
        </w:tc>
      </w:tr>
      <w:tr w:rsidR="00735C99" w:rsidRPr="00735C99" w14:paraId="29A51075" w14:textId="77777777">
        <w:trPr>
          <w:trHeight w:val="446"/>
        </w:trPr>
        <w:tc>
          <w:tcPr>
            <w:tcW w:w="9924" w:type="dxa"/>
            <w:gridSpan w:val="2"/>
            <w:tcBorders>
              <w:top w:val="single" w:sz="4" w:space="0" w:color="000000"/>
              <w:left w:val="single" w:sz="4" w:space="0" w:color="000000"/>
              <w:bottom w:val="single" w:sz="4" w:space="0" w:color="000000"/>
              <w:right w:val="single" w:sz="4" w:space="0" w:color="000000"/>
            </w:tcBorders>
            <w:vAlign w:val="bottom"/>
          </w:tcPr>
          <w:p w14:paraId="375742A9" w14:textId="77777777" w:rsidR="00735C99" w:rsidRPr="00735C99" w:rsidRDefault="00735C99">
            <w:pPr>
              <w:spacing w:after="0" w:line="259" w:lineRule="auto"/>
              <w:ind w:left="75" w:firstLine="0"/>
              <w:jc w:val="center"/>
              <w:rPr>
                <w:rFonts w:ascii="Times New Roman" w:hAnsi="Times New Roman" w:cs="Times New Roman"/>
              </w:rPr>
            </w:pPr>
            <w:r w:rsidRPr="00735C99">
              <w:rPr>
                <w:rFonts w:ascii="Times New Roman" w:eastAsia="Times New Roman" w:hAnsi="Times New Roman" w:cs="Times New Roman"/>
                <w:b/>
              </w:rPr>
              <w:t xml:space="preserve">Характеристики устойчивости к электромагнитным помехам </w:t>
            </w:r>
          </w:p>
        </w:tc>
      </w:tr>
      <w:tr w:rsidR="00735C99" w:rsidRPr="00735C99" w14:paraId="5972BA82" w14:textId="77777777">
        <w:trPr>
          <w:trHeight w:val="1754"/>
        </w:trPr>
        <w:tc>
          <w:tcPr>
            <w:tcW w:w="5671" w:type="dxa"/>
            <w:tcBorders>
              <w:top w:val="single" w:sz="4" w:space="0" w:color="000000"/>
              <w:left w:val="single" w:sz="4" w:space="0" w:color="000000"/>
              <w:bottom w:val="single" w:sz="4" w:space="0" w:color="000000"/>
              <w:right w:val="single" w:sz="4" w:space="0" w:color="000000"/>
            </w:tcBorders>
            <w:vAlign w:val="bottom"/>
          </w:tcPr>
          <w:p w14:paraId="3C7521C9" w14:textId="77777777" w:rsidR="00735C99" w:rsidRPr="00735C99" w:rsidRDefault="00735C99">
            <w:pPr>
              <w:spacing w:after="64" w:line="306" w:lineRule="auto"/>
              <w:ind w:firstLine="0"/>
              <w:rPr>
                <w:rFonts w:ascii="Times New Roman" w:hAnsi="Times New Roman" w:cs="Times New Roman"/>
              </w:rPr>
            </w:pPr>
            <w:r w:rsidRPr="00735C99">
              <w:rPr>
                <w:rFonts w:ascii="Times New Roman" w:hAnsi="Times New Roman" w:cs="Times New Roman"/>
              </w:rPr>
              <w:t xml:space="preserve">Напряжения и токи промышленной частоты при КЗ на землю. </w:t>
            </w:r>
            <w:r w:rsidRPr="00735C99">
              <w:rPr>
                <w:rFonts w:ascii="Times New Roman" w:eastAsia="Times New Roman" w:hAnsi="Times New Roman" w:cs="Times New Roman"/>
              </w:rPr>
              <w:t xml:space="preserve"> </w:t>
            </w:r>
          </w:p>
          <w:p w14:paraId="749DE838" w14:textId="77777777" w:rsidR="00735C99" w:rsidRPr="00735C99" w:rsidRDefault="00735C99">
            <w:pPr>
              <w:spacing w:after="0" w:line="259" w:lineRule="auto"/>
              <w:ind w:firstLine="0"/>
              <w:jc w:val="left"/>
              <w:rPr>
                <w:rFonts w:ascii="Times New Roman" w:hAnsi="Times New Roman" w:cs="Times New Roman"/>
              </w:rPr>
            </w:pPr>
            <w:r w:rsidRPr="00735C99">
              <w:rPr>
                <w:rFonts w:ascii="Times New Roman" w:hAnsi="Times New Roman" w:cs="Times New Roman"/>
              </w:rPr>
              <w:t>Испытания электрической прочности изоляции (напряжение в установившемся режиме) и импульсным напряжением</w:t>
            </w:r>
            <w:r w:rsidRPr="00735C99">
              <w:rPr>
                <w:rFonts w:ascii="Times New Roman" w:eastAsia="Times New Roman" w:hAnsi="Times New Roman" w:cs="Times New Roman"/>
              </w:rPr>
              <w:t xml:space="preserve"> </w:t>
            </w:r>
          </w:p>
        </w:tc>
        <w:tc>
          <w:tcPr>
            <w:tcW w:w="4253" w:type="dxa"/>
            <w:tcBorders>
              <w:top w:val="single" w:sz="4" w:space="0" w:color="000000"/>
              <w:left w:val="single" w:sz="4" w:space="0" w:color="000000"/>
              <w:bottom w:val="single" w:sz="4" w:space="0" w:color="000000"/>
              <w:right w:val="single" w:sz="4" w:space="0" w:color="000000"/>
            </w:tcBorders>
            <w:vAlign w:val="bottom"/>
          </w:tcPr>
          <w:p w14:paraId="68E2A221" w14:textId="77777777" w:rsidR="00735C99" w:rsidRPr="00735C99" w:rsidRDefault="00735C99">
            <w:pPr>
              <w:spacing w:after="0" w:line="259" w:lineRule="auto"/>
              <w:ind w:right="1886" w:firstLine="0"/>
              <w:jc w:val="left"/>
              <w:rPr>
                <w:rFonts w:ascii="Times New Roman" w:hAnsi="Times New Roman" w:cs="Times New Roman"/>
              </w:rPr>
            </w:pPr>
            <w:r w:rsidRPr="00735C99">
              <w:rPr>
                <w:rFonts w:ascii="Times New Roman" w:hAnsi="Times New Roman" w:cs="Times New Roman"/>
              </w:rPr>
              <w:t>2000 В</w:t>
            </w:r>
            <w:r w:rsidRPr="00735C99">
              <w:rPr>
                <w:rFonts w:ascii="Times New Roman" w:eastAsia="Times New Roman" w:hAnsi="Times New Roman" w:cs="Times New Roman"/>
              </w:rPr>
              <w:t xml:space="preserve"> </w:t>
            </w:r>
            <w:r w:rsidRPr="00735C99">
              <w:rPr>
                <w:rFonts w:ascii="Times New Roman" w:hAnsi="Times New Roman" w:cs="Times New Roman"/>
              </w:rPr>
              <w:t>переменного тока</w:t>
            </w:r>
            <w:r w:rsidRPr="00735C99">
              <w:rPr>
                <w:rFonts w:ascii="Times New Roman" w:eastAsia="Times New Roman" w:hAnsi="Times New Roman" w:cs="Times New Roman"/>
              </w:rPr>
              <w:t xml:space="preserve"> </w:t>
            </w:r>
          </w:p>
        </w:tc>
      </w:tr>
      <w:tr w:rsidR="00735C99" w:rsidRPr="00735C99" w14:paraId="3E82AAB4" w14:textId="77777777">
        <w:trPr>
          <w:trHeight w:val="1673"/>
        </w:trPr>
        <w:tc>
          <w:tcPr>
            <w:tcW w:w="5671" w:type="dxa"/>
            <w:tcBorders>
              <w:top w:val="single" w:sz="4" w:space="0" w:color="000000"/>
              <w:left w:val="single" w:sz="4" w:space="0" w:color="000000"/>
              <w:bottom w:val="single" w:sz="4" w:space="0" w:color="000000"/>
              <w:right w:val="single" w:sz="4" w:space="0" w:color="000000"/>
            </w:tcBorders>
            <w:vAlign w:val="bottom"/>
          </w:tcPr>
          <w:p w14:paraId="2169E3FF" w14:textId="77777777" w:rsidR="00735C99" w:rsidRPr="00735C99" w:rsidRDefault="00735C99">
            <w:pPr>
              <w:spacing w:after="22" w:line="305" w:lineRule="auto"/>
              <w:ind w:firstLine="0"/>
              <w:jc w:val="left"/>
              <w:rPr>
                <w:rFonts w:ascii="Times New Roman" w:hAnsi="Times New Roman" w:cs="Times New Roman"/>
              </w:rPr>
            </w:pPr>
            <w:r w:rsidRPr="00735C99">
              <w:rPr>
                <w:rFonts w:ascii="Times New Roman" w:hAnsi="Times New Roman" w:cs="Times New Roman"/>
              </w:rPr>
              <w:t>Устойчивость к магнитному полю промышленной частоты:</w:t>
            </w:r>
            <w:r w:rsidRPr="00735C99">
              <w:rPr>
                <w:rFonts w:ascii="Times New Roman" w:eastAsia="Times New Roman" w:hAnsi="Times New Roman" w:cs="Times New Roman"/>
              </w:rPr>
              <w:t xml:space="preserve"> </w:t>
            </w:r>
          </w:p>
          <w:p w14:paraId="765C6E26" w14:textId="77777777" w:rsidR="00735C99" w:rsidRPr="00735C99" w:rsidRDefault="00735C99" w:rsidP="009E6C92">
            <w:pPr>
              <w:numPr>
                <w:ilvl w:val="0"/>
                <w:numId w:val="75"/>
              </w:numPr>
              <w:spacing w:after="0" w:line="259" w:lineRule="auto"/>
              <w:ind w:hanging="139"/>
              <w:jc w:val="left"/>
              <w:rPr>
                <w:rFonts w:ascii="Times New Roman" w:hAnsi="Times New Roman" w:cs="Times New Roman"/>
              </w:rPr>
            </w:pPr>
            <w:r w:rsidRPr="00735C99">
              <w:rPr>
                <w:rFonts w:ascii="Times New Roman" w:hAnsi="Times New Roman" w:cs="Times New Roman"/>
              </w:rPr>
              <w:t>напряженность непрерывного МППЧ</w:t>
            </w:r>
            <w:r w:rsidRPr="00735C99">
              <w:rPr>
                <w:rFonts w:ascii="Times New Roman" w:eastAsia="Times New Roman" w:hAnsi="Times New Roman" w:cs="Times New Roman"/>
              </w:rPr>
              <w:t xml:space="preserve"> </w:t>
            </w:r>
          </w:p>
          <w:p w14:paraId="52FA90B4" w14:textId="77777777" w:rsidR="00735C99" w:rsidRPr="00735C99" w:rsidRDefault="00735C99">
            <w:pPr>
              <w:spacing w:after="178" w:line="259" w:lineRule="auto"/>
              <w:ind w:firstLine="0"/>
              <w:jc w:val="left"/>
              <w:rPr>
                <w:rFonts w:ascii="Times New Roman" w:hAnsi="Times New Roman" w:cs="Times New Roman"/>
              </w:rPr>
            </w:pPr>
            <w:r w:rsidRPr="00735C99">
              <w:rPr>
                <w:rFonts w:ascii="Times New Roman" w:eastAsia="Times New Roman" w:hAnsi="Times New Roman" w:cs="Times New Roman"/>
              </w:rPr>
              <w:t xml:space="preserve"> </w:t>
            </w:r>
          </w:p>
          <w:p w14:paraId="718E2E9E" w14:textId="77777777" w:rsidR="00735C99" w:rsidRPr="00735C99" w:rsidRDefault="00735C99" w:rsidP="009E6C92">
            <w:pPr>
              <w:numPr>
                <w:ilvl w:val="0"/>
                <w:numId w:val="75"/>
              </w:numPr>
              <w:spacing w:after="0" w:line="259" w:lineRule="auto"/>
              <w:ind w:hanging="139"/>
              <w:jc w:val="left"/>
              <w:rPr>
                <w:rFonts w:ascii="Times New Roman" w:hAnsi="Times New Roman" w:cs="Times New Roman"/>
              </w:rPr>
            </w:pPr>
            <w:r w:rsidRPr="00735C99">
              <w:rPr>
                <w:rFonts w:ascii="Times New Roman" w:hAnsi="Times New Roman" w:cs="Times New Roman"/>
              </w:rPr>
              <w:t>напряженность кратковременного МППЧ</w:t>
            </w:r>
            <w:r w:rsidRPr="00735C99">
              <w:rPr>
                <w:rFonts w:ascii="Times New Roman" w:eastAsia="Times New Roman" w:hAnsi="Times New Roman" w:cs="Times New Roman"/>
              </w:rPr>
              <w:t xml:space="preserve"> </w:t>
            </w:r>
          </w:p>
        </w:tc>
        <w:tc>
          <w:tcPr>
            <w:tcW w:w="4253" w:type="dxa"/>
            <w:tcBorders>
              <w:top w:val="single" w:sz="4" w:space="0" w:color="000000"/>
              <w:left w:val="single" w:sz="4" w:space="0" w:color="000000"/>
              <w:bottom w:val="single" w:sz="4" w:space="0" w:color="000000"/>
              <w:right w:val="single" w:sz="4" w:space="0" w:color="000000"/>
            </w:tcBorders>
            <w:vAlign w:val="center"/>
          </w:tcPr>
          <w:p w14:paraId="769F4C72" w14:textId="77777777" w:rsidR="00735C99" w:rsidRPr="00735C99" w:rsidRDefault="00735C99">
            <w:pPr>
              <w:spacing w:after="175" w:line="259" w:lineRule="auto"/>
              <w:ind w:firstLine="0"/>
              <w:jc w:val="left"/>
              <w:rPr>
                <w:rFonts w:ascii="Times New Roman" w:hAnsi="Times New Roman" w:cs="Times New Roman"/>
              </w:rPr>
            </w:pPr>
            <w:r w:rsidRPr="00735C99">
              <w:rPr>
                <w:rFonts w:ascii="Times New Roman" w:eastAsia="Times New Roman" w:hAnsi="Times New Roman" w:cs="Times New Roman"/>
              </w:rPr>
              <w:t xml:space="preserve"> </w:t>
            </w:r>
          </w:p>
          <w:p w14:paraId="5844A4BA" w14:textId="77777777" w:rsidR="00735C99" w:rsidRPr="00735C99" w:rsidRDefault="00735C99">
            <w:pPr>
              <w:spacing w:after="119" w:line="259" w:lineRule="auto"/>
              <w:ind w:firstLine="0"/>
              <w:jc w:val="left"/>
              <w:rPr>
                <w:rFonts w:ascii="Times New Roman" w:hAnsi="Times New Roman" w:cs="Times New Roman"/>
              </w:rPr>
            </w:pPr>
            <w:r w:rsidRPr="00735C99">
              <w:rPr>
                <w:rFonts w:ascii="Times New Roman" w:hAnsi="Times New Roman" w:cs="Times New Roman"/>
              </w:rPr>
              <w:t>СЖ5</w:t>
            </w:r>
            <w:r w:rsidRPr="00735C99">
              <w:rPr>
                <w:rFonts w:ascii="Times New Roman" w:eastAsia="Times New Roman" w:hAnsi="Times New Roman" w:cs="Times New Roman"/>
              </w:rPr>
              <w:t xml:space="preserve"> </w:t>
            </w:r>
            <w:r w:rsidRPr="00735C99">
              <w:rPr>
                <w:rFonts w:ascii="Times New Roman" w:hAnsi="Times New Roman" w:cs="Times New Roman"/>
              </w:rPr>
              <w:t>100 А/м (длительно)</w:t>
            </w:r>
            <w:r w:rsidRPr="00735C99">
              <w:rPr>
                <w:rFonts w:ascii="Times New Roman" w:eastAsia="Times New Roman" w:hAnsi="Times New Roman" w:cs="Times New Roman"/>
              </w:rPr>
              <w:t xml:space="preserve"> </w:t>
            </w:r>
          </w:p>
          <w:p w14:paraId="5C706263" w14:textId="77777777" w:rsidR="00735C99" w:rsidRPr="00735C99" w:rsidRDefault="00735C99">
            <w:pPr>
              <w:spacing w:after="101" w:line="259" w:lineRule="auto"/>
              <w:ind w:firstLine="0"/>
              <w:jc w:val="left"/>
              <w:rPr>
                <w:rFonts w:ascii="Times New Roman" w:hAnsi="Times New Roman" w:cs="Times New Roman"/>
              </w:rPr>
            </w:pPr>
            <w:r w:rsidRPr="00735C99">
              <w:rPr>
                <w:rFonts w:ascii="Times New Roman" w:eastAsia="Times New Roman" w:hAnsi="Times New Roman" w:cs="Times New Roman"/>
              </w:rPr>
              <w:t xml:space="preserve"> </w:t>
            </w:r>
          </w:p>
          <w:p w14:paraId="5E7B629B" w14:textId="77777777" w:rsidR="00735C99" w:rsidRPr="00735C99" w:rsidRDefault="00735C99">
            <w:pPr>
              <w:spacing w:after="0" w:line="259" w:lineRule="auto"/>
              <w:ind w:firstLine="0"/>
              <w:jc w:val="left"/>
              <w:rPr>
                <w:rFonts w:ascii="Times New Roman" w:hAnsi="Times New Roman" w:cs="Times New Roman"/>
              </w:rPr>
            </w:pPr>
            <w:r w:rsidRPr="00735C99">
              <w:rPr>
                <w:rFonts w:ascii="Times New Roman" w:hAnsi="Times New Roman" w:cs="Times New Roman"/>
              </w:rPr>
              <w:t>СЖ5 1000 А/м (кратковременно)</w:t>
            </w:r>
            <w:r w:rsidRPr="00735C99">
              <w:rPr>
                <w:rFonts w:ascii="Times New Roman" w:eastAsia="Times New Roman" w:hAnsi="Times New Roman" w:cs="Times New Roman"/>
              </w:rPr>
              <w:t xml:space="preserve"> </w:t>
            </w:r>
          </w:p>
        </w:tc>
      </w:tr>
      <w:tr w:rsidR="00735C99" w:rsidRPr="00735C99" w14:paraId="6063E903" w14:textId="77777777">
        <w:trPr>
          <w:trHeight w:val="763"/>
        </w:trPr>
        <w:tc>
          <w:tcPr>
            <w:tcW w:w="5671" w:type="dxa"/>
            <w:tcBorders>
              <w:top w:val="single" w:sz="4" w:space="0" w:color="000000"/>
              <w:left w:val="single" w:sz="4" w:space="0" w:color="000000"/>
              <w:bottom w:val="single" w:sz="4" w:space="0" w:color="000000"/>
              <w:right w:val="single" w:sz="4" w:space="0" w:color="000000"/>
            </w:tcBorders>
            <w:vAlign w:val="bottom"/>
          </w:tcPr>
          <w:p w14:paraId="35DB7F6D" w14:textId="77777777" w:rsidR="00735C99" w:rsidRPr="00735C99" w:rsidRDefault="00735C99">
            <w:pPr>
              <w:spacing w:after="0" w:line="259" w:lineRule="auto"/>
              <w:ind w:firstLine="0"/>
              <w:jc w:val="left"/>
              <w:rPr>
                <w:rFonts w:ascii="Times New Roman" w:hAnsi="Times New Roman" w:cs="Times New Roman"/>
              </w:rPr>
            </w:pPr>
            <w:r w:rsidRPr="00735C99">
              <w:rPr>
                <w:rFonts w:ascii="Times New Roman" w:hAnsi="Times New Roman" w:cs="Times New Roman"/>
              </w:rPr>
              <w:t>Устойчивость к магнитному полю промышленной частоты</w:t>
            </w:r>
            <w:r w:rsidRPr="00735C99">
              <w:rPr>
                <w:rFonts w:ascii="Times New Roman" w:eastAsia="Times New Roman" w:hAnsi="Times New Roman" w:cs="Times New Roman"/>
              </w:rPr>
              <w:t xml:space="preserve"> </w:t>
            </w:r>
          </w:p>
        </w:tc>
        <w:tc>
          <w:tcPr>
            <w:tcW w:w="4253" w:type="dxa"/>
            <w:tcBorders>
              <w:top w:val="single" w:sz="4" w:space="0" w:color="000000"/>
              <w:left w:val="single" w:sz="4" w:space="0" w:color="000000"/>
              <w:bottom w:val="single" w:sz="4" w:space="0" w:color="000000"/>
              <w:right w:val="single" w:sz="4" w:space="0" w:color="000000"/>
            </w:tcBorders>
            <w:vAlign w:val="center"/>
          </w:tcPr>
          <w:p w14:paraId="40B44FBD" w14:textId="77777777" w:rsidR="00735C99" w:rsidRPr="00735C99" w:rsidRDefault="00735C99">
            <w:pPr>
              <w:spacing w:after="0" w:line="259" w:lineRule="auto"/>
              <w:ind w:firstLine="0"/>
              <w:jc w:val="left"/>
              <w:rPr>
                <w:rFonts w:ascii="Times New Roman" w:hAnsi="Times New Roman" w:cs="Times New Roman"/>
              </w:rPr>
            </w:pPr>
            <w:r w:rsidRPr="00735C99">
              <w:rPr>
                <w:rFonts w:ascii="Times New Roman" w:hAnsi="Times New Roman" w:cs="Times New Roman"/>
              </w:rPr>
              <w:t>СЖ</w:t>
            </w:r>
            <w:proofErr w:type="gramStart"/>
            <w:r w:rsidRPr="00735C99">
              <w:rPr>
                <w:rFonts w:ascii="Times New Roman" w:hAnsi="Times New Roman" w:cs="Times New Roman"/>
              </w:rPr>
              <w:t>*  400</w:t>
            </w:r>
            <w:proofErr w:type="gramEnd"/>
            <w:r w:rsidRPr="00735C99">
              <w:rPr>
                <w:rFonts w:ascii="Times New Roman" w:hAnsi="Times New Roman" w:cs="Times New Roman"/>
              </w:rPr>
              <w:t xml:space="preserve"> А/м</w:t>
            </w:r>
            <w:r w:rsidRPr="00735C99">
              <w:rPr>
                <w:rFonts w:ascii="Times New Roman" w:eastAsia="Times New Roman" w:hAnsi="Times New Roman" w:cs="Times New Roman"/>
              </w:rPr>
              <w:t xml:space="preserve"> </w:t>
            </w:r>
          </w:p>
        </w:tc>
      </w:tr>
      <w:tr w:rsidR="00735C99" w:rsidRPr="00735C99" w14:paraId="181862DB" w14:textId="77777777">
        <w:trPr>
          <w:trHeight w:val="766"/>
        </w:trPr>
        <w:tc>
          <w:tcPr>
            <w:tcW w:w="5671" w:type="dxa"/>
            <w:tcBorders>
              <w:top w:val="single" w:sz="4" w:space="0" w:color="000000"/>
              <w:left w:val="single" w:sz="4" w:space="0" w:color="000000"/>
              <w:bottom w:val="single" w:sz="4" w:space="0" w:color="000000"/>
              <w:right w:val="single" w:sz="4" w:space="0" w:color="000000"/>
            </w:tcBorders>
            <w:vAlign w:val="bottom"/>
          </w:tcPr>
          <w:p w14:paraId="73EF12BF" w14:textId="77777777" w:rsidR="00735C99" w:rsidRPr="00735C99" w:rsidRDefault="00735C99">
            <w:pPr>
              <w:spacing w:after="0" w:line="259" w:lineRule="auto"/>
              <w:ind w:firstLine="0"/>
              <w:jc w:val="left"/>
              <w:rPr>
                <w:rFonts w:ascii="Times New Roman" w:hAnsi="Times New Roman" w:cs="Times New Roman"/>
              </w:rPr>
            </w:pPr>
            <w:r w:rsidRPr="00735C99">
              <w:rPr>
                <w:rFonts w:ascii="Times New Roman" w:hAnsi="Times New Roman" w:cs="Times New Roman"/>
              </w:rPr>
              <w:t>Устойчивость к излучаемым радиочастотным электромагнитным полям</w:t>
            </w:r>
            <w:r w:rsidRPr="00735C99">
              <w:rPr>
                <w:rFonts w:ascii="Times New Roman" w:eastAsia="Times New Roman" w:hAnsi="Times New Roman" w:cs="Times New Roman"/>
              </w:rPr>
              <w:t xml:space="preserve"> </w:t>
            </w:r>
          </w:p>
        </w:tc>
        <w:tc>
          <w:tcPr>
            <w:tcW w:w="4253" w:type="dxa"/>
            <w:tcBorders>
              <w:top w:val="single" w:sz="4" w:space="0" w:color="000000"/>
              <w:left w:val="single" w:sz="4" w:space="0" w:color="000000"/>
              <w:bottom w:val="single" w:sz="4" w:space="0" w:color="000000"/>
              <w:right w:val="single" w:sz="4" w:space="0" w:color="000000"/>
            </w:tcBorders>
            <w:vAlign w:val="center"/>
          </w:tcPr>
          <w:p w14:paraId="35AF107D" w14:textId="77777777" w:rsidR="00735C99" w:rsidRPr="00735C99" w:rsidRDefault="00735C99">
            <w:pPr>
              <w:spacing w:after="0" w:line="259" w:lineRule="auto"/>
              <w:ind w:firstLine="0"/>
              <w:jc w:val="left"/>
              <w:rPr>
                <w:rFonts w:ascii="Times New Roman" w:hAnsi="Times New Roman" w:cs="Times New Roman"/>
              </w:rPr>
            </w:pPr>
            <w:r w:rsidRPr="00735C99">
              <w:rPr>
                <w:rFonts w:ascii="Times New Roman" w:hAnsi="Times New Roman" w:cs="Times New Roman"/>
              </w:rPr>
              <w:t>СЖ3 10 В/м</w:t>
            </w:r>
            <w:r w:rsidRPr="00735C99">
              <w:rPr>
                <w:rFonts w:ascii="Times New Roman" w:eastAsia="Times New Roman" w:hAnsi="Times New Roman" w:cs="Times New Roman"/>
              </w:rPr>
              <w:t xml:space="preserve"> </w:t>
            </w:r>
          </w:p>
        </w:tc>
      </w:tr>
      <w:tr w:rsidR="00735C99" w:rsidRPr="00735C99" w14:paraId="136D36C2" w14:textId="77777777">
        <w:trPr>
          <w:trHeight w:val="1394"/>
        </w:trPr>
        <w:tc>
          <w:tcPr>
            <w:tcW w:w="5671" w:type="dxa"/>
            <w:tcBorders>
              <w:top w:val="single" w:sz="4" w:space="0" w:color="000000"/>
              <w:left w:val="single" w:sz="4" w:space="0" w:color="000000"/>
              <w:bottom w:val="single" w:sz="4" w:space="0" w:color="000000"/>
              <w:right w:val="single" w:sz="4" w:space="0" w:color="000000"/>
            </w:tcBorders>
            <w:vAlign w:val="bottom"/>
          </w:tcPr>
          <w:p w14:paraId="7A951E0F" w14:textId="77777777" w:rsidR="00735C99" w:rsidRPr="00735C99" w:rsidRDefault="00735C99">
            <w:pPr>
              <w:spacing w:after="22" w:line="301" w:lineRule="auto"/>
              <w:ind w:firstLine="0"/>
              <w:jc w:val="left"/>
              <w:rPr>
                <w:rFonts w:ascii="Times New Roman" w:hAnsi="Times New Roman" w:cs="Times New Roman"/>
              </w:rPr>
            </w:pPr>
            <w:r w:rsidRPr="00735C99">
              <w:rPr>
                <w:rFonts w:ascii="Times New Roman" w:hAnsi="Times New Roman" w:cs="Times New Roman"/>
              </w:rPr>
              <w:t>Устойчивость к разрядам статического электричества</w:t>
            </w:r>
            <w:r w:rsidRPr="00735C99">
              <w:rPr>
                <w:rFonts w:ascii="Times New Roman" w:eastAsia="Times New Roman" w:hAnsi="Times New Roman" w:cs="Times New Roman"/>
              </w:rPr>
              <w:t xml:space="preserve"> </w:t>
            </w:r>
          </w:p>
          <w:p w14:paraId="45AF0F9F" w14:textId="77777777" w:rsidR="00735C99" w:rsidRPr="00735C99" w:rsidRDefault="00735C99" w:rsidP="009E6C92">
            <w:pPr>
              <w:numPr>
                <w:ilvl w:val="0"/>
                <w:numId w:val="76"/>
              </w:numPr>
              <w:spacing w:after="193" w:line="259" w:lineRule="auto"/>
              <w:ind w:hanging="139"/>
              <w:jc w:val="left"/>
              <w:rPr>
                <w:rFonts w:ascii="Times New Roman" w:hAnsi="Times New Roman" w:cs="Times New Roman"/>
              </w:rPr>
            </w:pPr>
            <w:r w:rsidRPr="00735C99">
              <w:rPr>
                <w:rFonts w:ascii="Times New Roman" w:hAnsi="Times New Roman" w:cs="Times New Roman"/>
              </w:rPr>
              <w:t xml:space="preserve">контактный разряд </w:t>
            </w:r>
            <w:r w:rsidRPr="00735C99">
              <w:rPr>
                <w:rFonts w:ascii="Times New Roman" w:eastAsia="Times New Roman" w:hAnsi="Times New Roman" w:cs="Times New Roman"/>
              </w:rPr>
              <w:t xml:space="preserve"> </w:t>
            </w:r>
          </w:p>
          <w:p w14:paraId="67F72F6F" w14:textId="77777777" w:rsidR="00735C99" w:rsidRPr="00735C99" w:rsidRDefault="00735C99" w:rsidP="009E6C92">
            <w:pPr>
              <w:numPr>
                <w:ilvl w:val="0"/>
                <w:numId w:val="76"/>
              </w:numPr>
              <w:spacing w:after="0" w:line="259" w:lineRule="auto"/>
              <w:ind w:hanging="139"/>
              <w:jc w:val="left"/>
              <w:rPr>
                <w:rFonts w:ascii="Times New Roman" w:hAnsi="Times New Roman" w:cs="Times New Roman"/>
              </w:rPr>
            </w:pPr>
            <w:r w:rsidRPr="00735C99">
              <w:rPr>
                <w:rFonts w:ascii="Times New Roman" w:hAnsi="Times New Roman" w:cs="Times New Roman"/>
              </w:rPr>
              <w:t>воздушный разряд</w:t>
            </w:r>
            <w:r w:rsidRPr="00735C99">
              <w:rPr>
                <w:rFonts w:ascii="Times New Roman" w:eastAsia="Times New Roman" w:hAnsi="Times New Roman" w:cs="Times New Roman"/>
              </w:rPr>
              <w:t xml:space="preserve"> </w:t>
            </w:r>
          </w:p>
        </w:tc>
        <w:tc>
          <w:tcPr>
            <w:tcW w:w="4253" w:type="dxa"/>
            <w:tcBorders>
              <w:top w:val="single" w:sz="4" w:space="0" w:color="000000"/>
              <w:left w:val="single" w:sz="4" w:space="0" w:color="000000"/>
              <w:bottom w:val="single" w:sz="4" w:space="0" w:color="000000"/>
              <w:right w:val="single" w:sz="4" w:space="0" w:color="000000"/>
            </w:tcBorders>
            <w:vAlign w:val="bottom"/>
          </w:tcPr>
          <w:p w14:paraId="10E3AC04" w14:textId="77777777" w:rsidR="00735C99" w:rsidRPr="00735C99" w:rsidRDefault="00735C99">
            <w:pPr>
              <w:spacing w:after="191" w:line="259" w:lineRule="auto"/>
              <w:ind w:firstLine="0"/>
              <w:jc w:val="left"/>
              <w:rPr>
                <w:rFonts w:ascii="Times New Roman" w:hAnsi="Times New Roman" w:cs="Times New Roman"/>
              </w:rPr>
            </w:pPr>
            <w:r w:rsidRPr="00735C99">
              <w:rPr>
                <w:rFonts w:ascii="Times New Roman" w:hAnsi="Times New Roman" w:cs="Times New Roman"/>
              </w:rPr>
              <w:t>СЖ3</w:t>
            </w:r>
            <w:r w:rsidRPr="00735C99">
              <w:rPr>
                <w:rFonts w:ascii="Times New Roman" w:eastAsia="Times New Roman" w:hAnsi="Times New Roman" w:cs="Times New Roman"/>
              </w:rPr>
              <w:t xml:space="preserve"> </w:t>
            </w:r>
          </w:p>
          <w:p w14:paraId="094ABE25" w14:textId="77777777" w:rsidR="00735C99" w:rsidRPr="00735C99" w:rsidRDefault="00735C99">
            <w:pPr>
              <w:spacing w:after="0" w:line="259" w:lineRule="auto"/>
              <w:ind w:right="3123" w:firstLine="0"/>
              <w:jc w:val="left"/>
              <w:rPr>
                <w:rFonts w:ascii="Times New Roman" w:hAnsi="Times New Roman" w:cs="Times New Roman"/>
              </w:rPr>
            </w:pPr>
            <w:r w:rsidRPr="00735C99">
              <w:rPr>
                <w:rFonts w:ascii="Times New Roman" w:hAnsi="Times New Roman" w:cs="Times New Roman"/>
              </w:rPr>
              <w:t xml:space="preserve">± 6 </w:t>
            </w:r>
            <w:proofErr w:type="spellStart"/>
            <w:r w:rsidRPr="00735C99">
              <w:rPr>
                <w:rFonts w:ascii="Times New Roman" w:hAnsi="Times New Roman" w:cs="Times New Roman"/>
              </w:rPr>
              <w:t>кВ</w:t>
            </w:r>
            <w:proofErr w:type="spellEnd"/>
            <w:r w:rsidRPr="00735C99">
              <w:rPr>
                <w:rFonts w:ascii="Times New Roman" w:eastAsia="Times New Roman" w:hAnsi="Times New Roman" w:cs="Times New Roman"/>
              </w:rPr>
              <w:t xml:space="preserve"> </w:t>
            </w:r>
            <w:r w:rsidRPr="00735C99">
              <w:rPr>
                <w:rFonts w:ascii="Times New Roman" w:hAnsi="Times New Roman" w:cs="Times New Roman"/>
              </w:rPr>
              <w:t xml:space="preserve">± 8 </w:t>
            </w:r>
            <w:proofErr w:type="spellStart"/>
            <w:r w:rsidRPr="00735C99">
              <w:rPr>
                <w:rFonts w:ascii="Times New Roman" w:hAnsi="Times New Roman" w:cs="Times New Roman"/>
              </w:rPr>
              <w:t>кВ</w:t>
            </w:r>
            <w:proofErr w:type="spellEnd"/>
            <w:r w:rsidRPr="00735C99">
              <w:rPr>
                <w:rFonts w:ascii="Times New Roman" w:eastAsia="Times New Roman" w:hAnsi="Times New Roman" w:cs="Times New Roman"/>
              </w:rPr>
              <w:t xml:space="preserve"> </w:t>
            </w:r>
          </w:p>
        </w:tc>
      </w:tr>
      <w:tr w:rsidR="00735C99" w:rsidRPr="00735C99" w14:paraId="7780F5DD" w14:textId="77777777">
        <w:trPr>
          <w:trHeight w:val="449"/>
        </w:trPr>
        <w:tc>
          <w:tcPr>
            <w:tcW w:w="5671" w:type="dxa"/>
            <w:tcBorders>
              <w:top w:val="single" w:sz="4" w:space="0" w:color="000000"/>
              <w:left w:val="single" w:sz="4" w:space="0" w:color="000000"/>
              <w:bottom w:val="single" w:sz="4" w:space="0" w:color="000000"/>
              <w:right w:val="single" w:sz="4" w:space="0" w:color="000000"/>
            </w:tcBorders>
            <w:vAlign w:val="bottom"/>
          </w:tcPr>
          <w:p w14:paraId="5FDA757C" w14:textId="77777777" w:rsidR="00735C99" w:rsidRPr="00735C99" w:rsidRDefault="00735C99">
            <w:pPr>
              <w:spacing w:after="0" w:line="259" w:lineRule="auto"/>
              <w:ind w:firstLine="0"/>
              <w:jc w:val="left"/>
              <w:rPr>
                <w:rFonts w:ascii="Times New Roman" w:hAnsi="Times New Roman" w:cs="Times New Roman"/>
              </w:rPr>
            </w:pPr>
            <w:r w:rsidRPr="00735C99">
              <w:rPr>
                <w:rFonts w:ascii="Times New Roman" w:hAnsi="Times New Roman" w:cs="Times New Roman"/>
              </w:rPr>
              <w:t>Устойчивость к импульсному магнитному полю</w:t>
            </w:r>
            <w:r w:rsidRPr="00735C99">
              <w:rPr>
                <w:rFonts w:ascii="Times New Roman" w:eastAsia="Times New Roman" w:hAnsi="Times New Roman" w:cs="Times New Roman"/>
              </w:rPr>
              <w:t xml:space="preserve"> </w:t>
            </w:r>
          </w:p>
        </w:tc>
        <w:tc>
          <w:tcPr>
            <w:tcW w:w="4253" w:type="dxa"/>
            <w:tcBorders>
              <w:top w:val="single" w:sz="4" w:space="0" w:color="000000"/>
              <w:left w:val="single" w:sz="4" w:space="0" w:color="000000"/>
              <w:bottom w:val="single" w:sz="4" w:space="0" w:color="000000"/>
              <w:right w:val="single" w:sz="4" w:space="0" w:color="000000"/>
            </w:tcBorders>
            <w:vAlign w:val="center"/>
          </w:tcPr>
          <w:p w14:paraId="5AD9FB0D" w14:textId="77777777" w:rsidR="00735C99" w:rsidRPr="00735C99" w:rsidRDefault="00735C99">
            <w:pPr>
              <w:spacing w:after="0" w:line="259" w:lineRule="auto"/>
              <w:ind w:firstLine="0"/>
              <w:jc w:val="left"/>
              <w:rPr>
                <w:rFonts w:ascii="Times New Roman" w:hAnsi="Times New Roman" w:cs="Times New Roman"/>
              </w:rPr>
            </w:pPr>
            <w:r w:rsidRPr="00735C99">
              <w:rPr>
                <w:rFonts w:ascii="Times New Roman" w:hAnsi="Times New Roman" w:cs="Times New Roman"/>
              </w:rPr>
              <w:t>СЖ4</w:t>
            </w:r>
            <w:r w:rsidRPr="00735C99">
              <w:rPr>
                <w:rFonts w:ascii="Times New Roman" w:eastAsia="Times New Roman" w:hAnsi="Times New Roman" w:cs="Times New Roman"/>
              </w:rPr>
              <w:t xml:space="preserve"> </w:t>
            </w:r>
            <w:r w:rsidRPr="00735C99">
              <w:rPr>
                <w:rFonts w:ascii="Times New Roman" w:hAnsi="Times New Roman" w:cs="Times New Roman"/>
              </w:rPr>
              <w:t>300 А/м</w:t>
            </w:r>
            <w:r w:rsidRPr="00735C99">
              <w:rPr>
                <w:rFonts w:ascii="Times New Roman" w:eastAsia="Times New Roman" w:hAnsi="Times New Roman" w:cs="Times New Roman"/>
              </w:rPr>
              <w:t xml:space="preserve"> </w:t>
            </w:r>
          </w:p>
        </w:tc>
      </w:tr>
    </w:tbl>
    <w:p w14:paraId="29651ED1" w14:textId="77777777" w:rsidR="00735C99" w:rsidRPr="00735C99" w:rsidRDefault="00735C99">
      <w:pPr>
        <w:spacing w:after="98" w:line="259" w:lineRule="auto"/>
        <w:ind w:firstLine="0"/>
        <w:rPr>
          <w:rFonts w:ascii="Times New Roman" w:hAnsi="Times New Roman" w:cs="Times New Roman"/>
        </w:rPr>
      </w:pPr>
      <w:r w:rsidRPr="00735C99">
        <w:rPr>
          <w:rFonts w:ascii="Times New Roman" w:eastAsia="Arial" w:hAnsi="Times New Roman" w:cs="Times New Roman"/>
        </w:rPr>
        <w:t xml:space="preserve"> </w:t>
      </w:r>
    </w:p>
    <w:p w14:paraId="275BF166" w14:textId="77777777" w:rsidR="00735C99" w:rsidRPr="00735C99" w:rsidRDefault="00735C99">
      <w:pPr>
        <w:spacing w:after="98" w:line="259" w:lineRule="auto"/>
        <w:ind w:firstLine="0"/>
        <w:rPr>
          <w:rFonts w:ascii="Times New Roman" w:hAnsi="Times New Roman" w:cs="Times New Roman"/>
        </w:rPr>
      </w:pPr>
      <w:r w:rsidRPr="00735C99">
        <w:rPr>
          <w:rFonts w:ascii="Times New Roman" w:eastAsia="Arial" w:hAnsi="Times New Roman" w:cs="Times New Roman"/>
        </w:rPr>
        <w:t xml:space="preserve"> </w:t>
      </w:r>
    </w:p>
    <w:p w14:paraId="0D4895BF" w14:textId="77777777" w:rsidR="00735C99" w:rsidRPr="00735C99" w:rsidRDefault="00735C99">
      <w:pPr>
        <w:spacing w:after="98" w:line="259" w:lineRule="auto"/>
        <w:ind w:firstLine="0"/>
        <w:rPr>
          <w:rFonts w:ascii="Times New Roman" w:hAnsi="Times New Roman" w:cs="Times New Roman"/>
        </w:rPr>
      </w:pPr>
      <w:r w:rsidRPr="00735C99">
        <w:rPr>
          <w:rFonts w:ascii="Times New Roman" w:eastAsia="Arial" w:hAnsi="Times New Roman" w:cs="Times New Roman"/>
        </w:rPr>
        <w:t xml:space="preserve"> </w:t>
      </w:r>
    </w:p>
    <w:p w14:paraId="34A58300" w14:textId="77777777" w:rsidR="00735C99" w:rsidRPr="00735C99" w:rsidRDefault="00735C99">
      <w:pPr>
        <w:spacing w:after="98" w:line="259" w:lineRule="auto"/>
        <w:ind w:firstLine="0"/>
        <w:rPr>
          <w:rFonts w:ascii="Times New Roman" w:hAnsi="Times New Roman" w:cs="Times New Roman"/>
        </w:rPr>
      </w:pPr>
      <w:r w:rsidRPr="00735C99">
        <w:rPr>
          <w:rFonts w:ascii="Times New Roman" w:eastAsia="Arial" w:hAnsi="Times New Roman" w:cs="Times New Roman"/>
        </w:rPr>
        <w:t xml:space="preserve"> </w:t>
      </w:r>
    </w:p>
    <w:p w14:paraId="4C9F5CD5" w14:textId="77777777" w:rsidR="00735C99" w:rsidRPr="00735C99" w:rsidRDefault="00735C99">
      <w:pPr>
        <w:spacing w:after="98" w:line="259" w:lineRule="auto"/>
        <w:ind w:firstLine="0"/>
        <w:rPr>
          <w:rFonts w:ascii="Times New Roman" w:hAnsi="Times New Roman" w:cs="Times New Roman"/>
        </w:rPr>
      </w:pPr>
      <w:r w:rsidRPr="00735C99">
        <w:rPr>
          <w:rFonts w:ascii="Times New Roman" w:eastAsia="Arial" w:hAnsi="Times New Roman" w:cs="Times New Roman"/>
        </w:rPr>
        <w:t xml:space="preserve"> </w:t>
      </w:r>
    </w:p>
    <w:p w14:paraId="18B93C4F" w14:textId="77777777" w:rsidR="00735C99" w:rsidRPr="00735C99" w:rsidRDefault="00735C99">
      <w:pPr>
        <w:spacing w:after="98" w:line="259" w:lineRule="auto"/>
        <w:ind w:firstLine="0"/>
        <w:rPr>
          <w:rFonts w:ascii="Times New Roman" w:hAnsi="Times New Roman" w:cs="Times New Roman"/>
        </w:rPr>
      </w:pPr>
      <w:r w:rsidRPr="00735C99">
        <w:rPr>
          <w:rFonts w:ascii="Times New Roman" w:eastAsia="Arial" w:hAnsi="Times New Roman" w:cs="Times New Roman"/>
        </w:rPr>
        <w:t xml:space="preserve"> </w:t>
      </w:r>
    </w:p>
    <w:p w14:paraId="154B6FE1" w14:textId="77777777" w:rsidR="00735C99" w:rsidRPr="00735C99" w:rsidRDefault="00735C99">
      <w:pPr>
        <w:spacing w:after="98" w:line="259" w:lineRule="auto"/>
        <w:ind w:firstLine="0"/>
        <w:rPr>
          <w:rFonts w:ascii="Times New Roman" w:hAnsi="Times New Roman" w:cs="Times New Roman"/>
        </w:rPr>
      </w:pPr>
      <w:r w:rsidRPr="00735C99">
        <w:rPr>
          <w:rFonts w:ascii="Times New Roman" w:eastAsia="Arial" w:hAnsi="Times New Roman" w:cs="Times New Roman"/>
        </w:rPr>
        <w:t xml:space="preserve"> </w:t>
      </w:r>
    </w:p>
    <w:p w14:paraId="0A0FC1AA" w14:textId="77777777" w:rsidR="00735C99" w:rsidRPr="00735C99" w:rsidRDefault="00735C99">
      <w:pPr>
        <w:spacing w:after="98" w:line="259" w:lineRule="auto"/>
        <w:ind w:firstLine="0"/>
        <w:rPr>
          <w:rFonts w:ascii="Times New Roman" w:hAnsi="Times New Roman" w:cs="Times New Roman"/>
        </w:rPr>
      </w:pPr>
      <w:r w:rsidRPr="00735C99">
        <w:rPr>
          <w:rFonts w:ascii="Times New Roman" w:eastAsia="Arial" w:hAnsi="Times New Roman" w:cs="Times New Roman"/>
        </w:rPr>
        <w:t xml:space="preserve"> </w:t>
      </w:r>
    </w:p>
    <w:tbl>
      <w:tblPr>
        <w:tblStyle w:val="TableGrid"/>
        <w:tblW w:w="9924" w:type="dxa"/>
        <w:tblInd w:w="0" w:type="dxa"/>
        <w:tblCellMar>
          <w:top w:w="91" w:type="dxa"/>
          <w:left w:w="108" w:type="dxa"/>
          <w:bottom w:w="46" w:type="dxa"/>
          <w:right w:w="178" w:type="dxa"/>
        </w:tblCellMar>
        <w:tblLook w:val="04A0" w:firstRow="1" w:lastRow="0" w:firstColumn="1" w:lastColumn="0" w:noHBand="0" w:noVBand="1"/>
      </w:tblPr>
      <w:tblGrid>
        <w:gridCol w:w="5671"/>
        <w:gridCol w:w="4253"/>
      </w:tblGrid>
      <w:tr w:rsidR="00735C99" w:rsidRPr="00735C99" w14:paraId="1AA5AAC4" w14:textId="77777777">
        <w:trPr>
          <w:trHeight w:val="446"/>
        </w:trPr>
        <w:tc>
          <w:tcPr>
            <w:tcW w:w="5671" w:type="dxa"/>
            <w:tcBorders>
              <w:top w:val="single" w:sz="4" w:space="0" w:color="000000"/>
              <w:left w:val="single" w:sz="4" w:space="0" w:color="000000"/>
              <w:bottom w:val="single" w:sz="4" w:space="0" w:color="000000"/>
              <w:right w:val="single" w:sz="4" w:space="0" w:color="000000"/>
            </w:tcBorders>
            <w:vAlign w:val="bottom"/>
          </w:tcPr>
          <w:p w14:paraId="3C71894F" w14:textId="3107E616" w:rsidR="00735C99" w:rsidRPr="00735C99" w:rsidRDefault="00735C99">
            <w:pPr>
              <w:spacing w:after="0" w:line="259" w:lineRule="auto"/>
              <w:ind w:left="67" w:firstLine="0"/>
              <w:jc w:val="center"/>
              <w:rPr>
                <w:rFonts w:ascii="Times New Roman" w:hAnsi="Times New Roman" w:cs="Times New Roman"/>
              </w:rPr>
            </w:pPr>
            <w:r w:rsidRPr="00735C99">
              <w:rPr>
                <w:rFonts w:ascii="Times New Roman" w:eastAsia="Arial" w:hAnsi="Times New Roman" w:cs="Times New Roman"/>
              </w:rPr>
              <w:lastRenderedPageBreak/>
              <w:t xml:space="preserve"> </w:t>
            </w:r>
            <w:r w:rsidRPr="00735C99">
              <w:rPr>
                <w:rFonts w:ascii="Times New Roman" w:hAnsi="Times New Roman" w:cs="Times New Roman"/>
              </w:rPr>
              <w:t>Параметр</w:t>
            </w:r>
            <w:r w:rsidRPr="00735C99">
              <w:rPr>
                <w:rFonts w:ascii="Times New Roman" w:eastAsia="Times New Roman" w:hAnsi="Times New Roman" w:cs="Times New Roman"/>
              </w:rPr>
              <w:t xml:space="preserve"> </w:t>
            </w:r>
          </w:p>
        </w:tc>
        <w:tc>
          <w:tcPr>
            <w:tcW w:w="4253" w:type="dxa"/>
            <w:tcBorders>
              <w:top w:val="single" w:sz="4" w:space="0" w:color="000000"/>
              <w:left w:val="single" w:sz="4" w:space="0" w:color="000000"/>
              <w:bottom w:val="single" w:sz="4" w:space="0" w:color="000000"/>
              <w:right w:val="single" w:sz="4" w:space="0" w:color="000000"/>
            </w:tcBorders>
            <w:vAlign w:val="center"/>
          </w:tcPr>
          <w:p w14:paraId="6AAD6FC4" w14:textId="77777777" w:rsidR="00735C99" w:rsidRPr="00735C99" w:rsidRDefault="00735C99">
            <w:pPr>
              <w:spacing w:after="0" w:line="259" w:lineRule="auto"/>
              <w:ind w:left="71" w:firstLine="0"/>
              <w:jc w:val="center"/>
              <w:rPr>
                <w:rFonts w:ascii="Times New Roman" w:hAnsi="Times New Roman" w:cs="Times New Roman"/>
              </w:rPr>
            </w:pPr>
            <w:r w:rsidRPr="00735C99">
              <w:rPr>
                <w:rFonts w:ascii="Times New Roman" w:hAnsi="Times New Roman" w:cs="Times New Roman"/>
              </w:rPr>
              <w:t>Значение</w:t>
            </w:r>
            <w:r w:rsidRPr="00735C99">
              <w:rPr>
                <w:rFonts w:ascii="Times New Roman" w:eastAsia="Times New Roman" w:hAnsi="Times New Roman" w:cs="Times New Roman"/>
              </w:rPr>
              <w:t xml:space="preserve"> </w:t>
            </w:r>
          </w:p>
        </w:tc>
      </w:tr>
      <w:tr w:rsidR="00735C99" w:rsidRPr="00735C99" w14:paraId="4A2E37AF" w14:textId="77777777">
        <w:trPr>
          <w:trHeight w:val="446"/>
        </w:trPr>
        <w:tc>
          <w:tcPr>
            <w:tcW w:w="9924" w:type="dxa"/>
            <w:gridSpan w:val="2"/>
            <w:tcBorders>
              <w:top w:val="single" w:sz="4" w:space="0" w:color="000000"/>
              <w:left w:val="single" w:sz="4" w:space="0" w:color="000000"/>
              <w:bottom w:val="single" w:sz="4" w:space="0" w:color="000000"/>
              <w:right w:val="single" w:sz="4" w:space="0" w:color="000000"/>
            </w:tcBorders>
            <w:vAlign w:val="bottom"/>
          </w:tcPr>
          <w:p w14:paraId="6094DEA5" w14:textId="77777777" w:rsidR="00735C99" w:rsidRPr="00735C99" w:rsidRDefault="00735C99">
            <w:pPr>
              <w:spacing w:after="0" w:line="259" w:lineRule="auto"/>
              <w:ind w:left="72" w:firstLine="0"/>
              <w:jc w:val="center"/>
              <w:rPr>
                <w:rFonts w:ascii="Times New Roman" w:hAnsi="Times New Roman" w:cs="Times New Roman"/>
              </w:rPr>
            </w:pPr>
            <w:r w:rsidRPr="00735C99">
              <w:rPr>
                <w:rFonts w:ascii="Times New Roman" w:eastAsia="Times New Roman" w:hAnsi="Times New Roman" w:cs="Times New Roman"/>
                <w:b/>
              </w:rPr>
              <w:t xml:space="preserve">Сигнальные порты </w:t>
            </w:r>
          </w:p>
        </w:tc>
      </w:tr>
      <w:tr w:rsidR="00735C99" w:rsidRPr="00735C99" w14:paraId="098657C7" w14:textId="77777777">
        <w:trPr>
          <w:trHeight w:val="3617"/>
        </w:trPr>
        <w:tc>
          <w:tcPr>
            <w:tcW w:w="5671" w:type="dxa"/>
            <w:tcBorders>
              <w:top w:val="single" w:sz="4" w:space="0" w:color="000000"/>
              <w:left w:val="single" w:sz="4" w:space="0" w:color="000000"/>
              <w:bottom w:val="single" w:sz="4" w:space="0" w:color="000000"/>
              <w:right w:val="single" w:sz="4" w:space="0" w:color="000000"/>
            </w:tcBorders>
            <w:vAlign w:val="bottom"/>
          </w:tcPr>
          <w:p w14:paraId="6A1B02F2" w14:textId="77777777" w:rsidR="00735C99" w:rsidRPr="00735C99" w:rsidRDefault="00735C99">
            <w:pPr>
              <w:spacing w:after="144" w:line="306" w:lineRule="auto"/>
              <w:ind w:firstLine="0"/>
              <w:jc w:val="left"/>
              <w:rPr>
                <w:rFonts w:ascii="Times New Roman" w:hAnsi="Times New Roman" w:cs="Times New Roman"/>
              </w:rPr>
            </w:pPr>
            <w:r w:rsidRPr="00735C99">
              <w:rPr>
                <w:rFonts w:ascii="Times New Roman" w:hAnsi="Times New Roman" w:cs="Times New Roman"/>
              </w:rPr>
              <w:t>Устойчивость к колебательным затухающим помехам (КЗП)</w:t>
            </w:r>
            <w:r w:rsidRPr="00735C99">
              <w:rPr>
                <w:rFonts w:ascii="Times New Roman" w:eastAsia="Times New Roman" w:hAnsi="Times New Roman" w:cs="Times New Roman"/>
              </w:rPr>
              <w:t xml:space="preserve"> </w:t>
            </w:r>
          </w:p>
          <w:p w14:paraId="294CFDF8" w14:textId="77777777" w:rsidR="00735C99" w:rsidRPr="00735C99" w:rsidRDefault="00735C99">
            <w:pPr>
              <w:spacing w:after="199" w:line="259" w:lineRule="auto"/>
              <w:ind w:firstLine="0"/>
              <w:jc w:val="left"/>
              <w:rPr>
                <w:rFonts w:ascii="Times New Roman" w:hAnsi="Times New Roman" w:cs="Times New Roman"/>
              </w:rPr>
            </w:pPr>
            <w:r w:rsidRPr="00735C99">
              <w:rPr>
                <w:rFonts w:ascii="Times New Roman" w:hAnsi="Times New Roman" w:cs="Times New Roman"/>
                <w:u w:val="single" w:color="000000"/>
              </w:rPr>
              <w:t>Локальное, полевое соединение:</w:t>
            </w:r>
            <w:r w:rsidRPr="00735C99">
              <w:rPr>
                <w:rFonts w:ascii="Times New Roman" w:eastAsia="Times New Roman" w:hAnsi="Times New Roman" w:cs="Times New Roman"/>
              </w:rPr>
              <w:t xml:space="preserve"> </w:t>
            </w:r>
          </w:p>
          <w:p w14:paraId="09B7D6D5" w14:textId="77777777" w:rsidR="00735C99" w:rsidRPr="00735C99" w:rsidRDefault="00735C99">
            <w:pPr>
              <w:spacing w:after="192" w:line="259" w:lineRule="auto"/>
              <w:ind w:firstLine="0"/>
              <w:jc w:val="left"/>
              <w:rPr>
                <w:rFonts w:ascii="Times New Roman" w:hAnsi="Times New Roman" w:cs="Times New Roman"/>
              </w:rPr>
            </w:pPr>
            <w:r w:rsidRPr="00735C99">
              <w:rPr>
                <w:rFonts w:ascii="Times New Roman" w:hAnsi="Times New Roman" w:cs="Times New Roman"/>
              </w:rPr>
              <w:t>Амплитуда повторяющихся КЗП</w:t>
            </w:r>
            <w:r w:rsidRPr="00735C99">
              <w:rPr>
                <w:rFonts w:ascii="Times New Roman" w:eastAsia="Times New Roman" w:hAnsi="Times New Roman" w:cs="Times New Roman"/>
              </w:rPr>
              <w:t xml:space="preserve"> </w:t>
            </w:r>
          </w:p>
          <w:p w14:paraId="6CB964A5" w14:textId="77777777" w:rsidR="00735C99" w:rsidRPr="00735C99" w:rsidRDefault="00735C99" w:rsidP="009E6C92">
            <w:pPr>
              <w:numPr>
                <w:ilvl w:val="0"/>
                <w:numId w:val="77"/>
              </w:numPr>
              <w:spacing w:after="190" w:line="259" w:lineRule="auto"/>
              <w:ind w:hanging="139"/>
              <w:jc w:val="left"/>
              <w:rPr>
                <w:rFonts w:ascii="Times New Roman" w:hAnsi="Times New Roman" w:cs="Times New Roman"/>
              </w:rPr>
            </w:pPr>
            <w:r w:rsidRPr="00735C99">
              <w:rPr>
                <w:rFonts w:ascii="Times New Roman" w:hAnsi="Times New Roman" w:cs="Times New Roman"/>
              </w:rPr>
              <w:t>по схеме «провод</w:t>
            </w:r>
            <w:r w:rsidRPr="00735C99">
              <w:rPr>
                <w:rFonts w:ascii="Times New Roman" w:eastAsia="Times New Roman" w:hAnsi="Times New Roman" w:cs="Times New Roman"/>
              </w:rPr>
              <w:t>-</w:t>
            </w:r>
            <w:r w:rsidRPr="00735C99">
              <w:rPr>
                <w:rFonts w:ascii="Times New Roman" w:hAnsi="Times New Roman" w:cs="Times New Roman"/>
              </w:rPr>
              <w:t xml:space="preserve">провод» </w:t>
            </w:r>
            <w:r w:rsidRPr="00735C99">
              <w:rPr>
                <w:rFonts w:ascii="Times New Roman" w:eastAsia="Times New Roman" w:hAnsi="Times New Roman" w:cs="Times New Roman"/>
              </w:rPr>
              <w:t xml:space="preserve"> </w:t>
            </w:r>
          </w:p>
          <w:p w14:paraId="1F5701C8" w14:textId="77777777" w:rsidR="00735C99" w:rsidRPr="00735C99" w:rsidRDefault="00735C99" w:rsidP="009E6C92">
            <w:pPr>
              <w:numPr>
                <w:ilvl w:val="0"/>
                <w:numId w:val="77"/>
              </w:numPr>
              <w:spacing w:after="197" w:line="259" w:lineRule="auto"/>
              <w:ind w:hanging="139"/>
              <w:jc w:val="left"/>
              <w:rPr>
                <w:rFonts w:ascii="Times New Roman" w:hAnsi="Times New Roman" w:cs="Times New Roman"/>
              </w:rPr>
            </w:pPr>
            <w:r w:rsidRPr="00735C99">
              <w:rPr>
                <w:rFonts w:ascii="Times New Roman" w:hAnsi="Times New Roman" w:cs="Times New Roman"/>
              </w:rPr>
              <w:t>по схеме «провод</w:t>
            </w:r>
            <w:r w:rsidRPr="00735C99">
              <w:rPr>
                <w:rFonts w:ascii="Times New Roman" w:eastAsia="Times New Roman" w:hAnsi="Times New Roman" w:cs="Times New Roman"/>
              </w:rPr>
              <w:t>-</w:t>
            </w:r>
            <w:r w:rsidRPr="00735C99">
              <w:rPr>
                <w:rFonts w:ascii="Times New Roman" w:hAnsi="Times New Roman" w:cs="Times New Roman"/>
              </w:rPr>
              <w:t>земля»</w:t>
            </w:r>
            <w:r w:rsidRPr="00735C99">
              <w:rPr>
                <w:rFonts w:ascii="Times New Roman" w:eastAsia="Times New Roman" w:hAnsi="Times New Roman" w:cs="Times New Roman"/>
              </w:rPr>
              <w:t xml:space="preserve"> </w:t>
            </w:r>
          </w:p>
          <w:p w14:paraId="67EC289A" w14:textId="77777777" w:rsidR="00735C99" w:rsidRPr="00735C99" w:rsidRDefault="00735C99">
            <w:pPr>
              <w:spacing w:after="190" w:line="259" w:lineRule="auto"/>
              <w:ind w:firstLine="0"/>
              <w:jc w:val="left"/>
              <w:rPr>
                <w:rFonts w:ascii="Times New Roman" w:hAnsi="Times New Roman" w:cs="Times New Roman"/>
              </w:rPr>
            </w:pPr>
            <w:r w:rsidRPr="00735C99">
              <w:rPr>
                <w:rFonts w:ascii="Times New Roman" w:hAnsi="Times New Roman" w:cs="Times New Roman"/>
              </w:rPr>
              <w:t>Амплитуда однократных КЗП</w:t>
            </w:r>
            <w:r w:rsidRPr="00735C99">
              <w:rPr>
                <w:rFonts w:ascii="Times New Roman" w:eastAsia="Times New Roman" w:hAnsi="Times New Roman" w:cs="Times New Roman"/>
              </w:rPr>
              <w:t xml:space="preserve"> </w:t>
            </w:r>
          </w:p>
          <w:p w14:paraId="69DE78B4" w14:textId="77777777" w:rsidR="00735C99" w:rsidRPr="00735C99" w:rsidRDefault="00735C99" w:rsidP="009E6C92">
            <w:pPr>
              <w:numPr>
                <w:ilvl w:val="0"/>
                <w:numId w:val="77"/>
              </w:numPr>
              <w:spacing w:after="193" w:line="259" w:lineRule="auto"/>
              <w:ind w:hanging="139"/>
              <w:jc w:val="left"/>
              <w:rPr>
                <w:rFonts w:ascii="Times New Roman" w:hAnsi="Times New Roman" w:cs="Times New Roman"/>
              </w:rPr>
            </w:pPr>
            <w:r w:rsidRPr="00735C99">
              <w:rPr>
                <w:rFonts w:ascii="Times New Roman" w:hAnsi="Times New Roman" w:cs="Times New Roman"/>
              </w:rPr>
              <w:t>по схеме «провод</w:t>
            </w:r>
            <w:r w:rsidRPr="00735C99">
              <w:rPr>
                <w:rFonts w:ascii="Times New Roman" w:eastAsia="Times New Roman" w:hAnsi="Times New Roman" w:cs="Times New Roman"/>
              </w:rPr>
              <w:t>-</w:t>
            </w:r>
            <w:r w:rsidRPr="00735C99">
              <w:rPr>
                <w:rFonts w:ascii="Times New Roman" w:hAnsi="Times New Roman" w:cs="Times New Roman"/>
              </w:rPr>
              <w:t xml:space="preserve">провод» </w:t>
            </w:r>
            <w:r w:rsidRPr="00735C99">
              <w:rPr>
                <w:rFonts w:ascii="Times New Roman" w:eastAsia="Times New Roman" w:hAnsi="Times New Roman" w:cs="Times New Roman"/>
              </w:rPr>
              <w:t xml:space="preserve"> </w:t>
            </w:r>
          </w:p>
          <w:p w14:paraId="16C98CA7" w14:textId="77777777" w:rsidR="00735C99" w:rsidRPr="00735C99" w:rsidRDefault="00735C99" w:rsidP="009E6C92">
            <w:pPr>
              <w:numPr>
                <w:ilvl w:val="0"/>
                <w:numId w:val="77"/>
              </w:numPr>
              <w:spacing w:after="0" w:line="259" w:lineRule="auto"/>
              <w:ind w:hanging="139"/>
              <w:jc w:val="left"/>
              <w:rPr>
                <w:rFonts w:ascii="Times New Roman" w:hAnsi="Times New Roman" w:cs="Times New Roman"/>
              </w:rPr>
            </w:pPr>
            <w:r w:rsidRPr="00735C99">
              <w:rPr>
                <w:rFonts w:ascii="Times New Roman" w:hAnsi="Times New Roman" w:cs="Times New Roman"/>
              </w:rPr>
              <w:t>по схеме «провод</w:t>
            </w:r>
            <w:r w:rsidRPr="00735C99">
              <w:rPr>
                <w:rFonts w:ascii="Times New Roman" w:eastAsia="Times New Roman" w:hAnsi="Times New Roman" w:cs="Times New Roman"/>
              </w:rPr>
              <w:t>-</w:t>
            </w:r>
            <w:r w:rsidRPr="00735C99">
              <w:rPr>
                <w:rFonts w:ascii="Times New Roman" w:hAnsi="Times New Roman" w:cs="Times New Roman"/>
              </w:rPr>
              <w:t>земля»</w:t>
            </w:r>
            <w:r w:rsidRPr="00735C99">
              <w:rPr>
                <w:rFonts w:ascii="Times New Roman" w:eastAsia="Times New Roman" w:hAnsi="Times New Roman" w:cs="Times New Roman"/>
              </w:rPr>
              <w:t xml:space="preserve"> </w:t>
            </w:r>
          </w:p>
        </w:tc>
        <w:tc>
          <w:tcPr>
            <w:tcW w:w="4253" w:type="dxa"/>
            <w:tcBorders>
              <w:top w:val="single" w:sz="4" w:space="0" w:color="000000"/>
              <w:left w:val="single" w:sz="4" w:space="0" w:color="000000"/>
              <w:bottom w:val="single" w:sz="4" w:space="0" w:color="000000"/>
              <w:right w:val="single" w:sz="4" w:space="0" w:color="000000"/>
            </w:tcBorders>
          </w:tcPr>
          <w:p w14:paraId="4D258E6D" w14:textId="77777777" w:rsidR="00735C99" w:rsidRPr="00735C99" w:rsidRDefault="00735C99">
            <w:pPr>
              <w:spacing w:after="96" w:line="259" w:lineRule="auto"/>
              <w:ind w:firstLine="0"/>
              <w:jc w:val="left"/>
              <w:rPr>
                <w:rFonts w:ascii="Times New Roman" w:hAnsi="Times New Roman" w:cs="Times New Roman"/>
              </w:rPr>
            </w:pPr>
            <w:r w:rsidRPr="00735C99">
              <w:rPr>
                <w:rFonts w:ascii="Times New Roman" w:eastAsia="Times New Roman" w:hAnsi="Times New Roman" w:cs="Times New Roman"/>
              </w:rPr>
              <w:t xml:space="preserve"> </w:t>
            </w:r>
          </w:p>
          <w:p w14:paraId="34D5C86F" w14:textId="77777777" w:rsidR="00735C99" w:rsidRPr="00735C99" w:rsidRDefault="00735C99">
            <w:pPr>
              <w:spacing w:after="96" w:line="259" w:lineRule="auto"/>
              <w:ind w:firstLine="0"/>
              <w:jc w:val="left"/>
              <w:rPr>
                <w:rFonts w:ascii="Times New Roman" w:hAnsi="Times New Roman" w:cs="Times New Roman"/>
              </w:rPr>
            </w:pPr>
            <w:r w:rsidRPr="00735C99">
              <w:rPr>
                <w:rFonts w:ascii="Times New Roman" w:eastAsia="Times New Roman" w:hAnsi="Times New Roman" w:cs="Times New Roman"/>
              </w:rPr>
              <w:t xml:space="preserve"> </w:t>
            </w:r>
          </w:p>
          <w:p w14:paraId="08772631" w14:textId="77777777" w:rsidR="00735C99" w:rsidRPr="00735C99" w:rsidRDefault="00735C99">
            <w:pPr>
              <w:spacing w:after="96" w:line="259" w:lineRule="auto"/>
              <w:ind w:firstLine="0"/>
              <w:jc w:val="left"/>
              <w:rPr>
                <w:rFonts w:ascii="Times New Roman" w:hAnsi="Times New Roman" w:cs="Times New Roman"/>
              </w:rPr>
            </w:pPr>
            <w:r w:rsidRPr="00735C99">
              <w:rPr>
                <w:rFonts w:ascii="Times New Roman" w:eastAsia="Times New Roman" w:hAnsi="Times New Roman" w:cs="Times New Roman"/>
              </w:rPr>
              <w:t xml:space="preserve"> </w:t>
            </w:r>
          </w:p>
          <w:p w14:paraId="5E00CD70" w14:textId="77777777" w:rsidR="00735C99" w:rsidRPr="00735C99" w:rsidRDefault="00735C99">
            <w:pPr>
              <w:spacing w:after="175" w:line="259" w:lineRule="auto"/>
              <w:ind w:firstLine="0"/>
              <w:jc w:val="left"/>
              <w:rPr>
                <w:rFonts w:ascii="Times New Roman" w:hAnsi="Times New Roman" w:cs="Times New Roman"/>
              </w:rPr>
            </w:pPr>
            <w:r w:rsidRPr="00735C99">
              <w:rPr>
                <w:rFonts w:ascii="Times New Roman" w:eastAsia="Times New Roman" w:hAnsi="Times New Roman" w:cs="Times New Roman"/>
              </w:rPr>
              <w:t xml:space="preserve"> </w:t>
            </w:r>
          </w:p>
          <w:p w14:paraId="5FD61EE6" w14:textId="77777777" w:rsidR="00735C99" w:rsidRPr="00735C99" w:rsidRDefault="00735C99">
            <w:pPr>
              <w:spacing w:after="195" w:line="259" w:lineRule="auto"/>
              <w:ind w:firstLine="0"/>
              <w:jc w:val="left"/>
              <w:rPr>
                <w:rFonts w:ascii="Times New Roman" w:hAnsi="Times New Roman" w:cs="Times New Roman"/>
              </w:rPr>
            </w:pPr>
            <w:r w:rsidRPr="00735C99">
              <w:rPr>
                <w:rFonts w:ascii="Times New Roman" w:hAnsi="Times New Roman" w:cs="Times New Roman"/>
              </w:rPr>
              <w:t xml:space="preserve">СЖ2 0,5 </w:t>
            </w:r>
            <w:proofErr w:type="spellStart"/>
            <w:r w:rsidRPr="00735C99">
              <w:rPr>
                <w:rFonts w:ascii="Times New Roman" w:hAnsi="Times New Roman" w:cs="Times New Roman"/>
              </w:rPr>
              <w:t>кВ</w:t>
            </w:r>
            <w:proofErr w:type="spellEnd"/>
            <w:r w:rsidRPr="00735C99">
              <w:rPr>
                <w:rFonts w:ascii="Times New Roman" w:eastAsia="Times New Roman" w:hAnsi="Times New Roman" w:cs="Times New Roman"/>
              </w:rPr>
              <w:t xml:space="preserve"> </w:t>
            </w:r>
          </w:p>
          <w:p w14:paraId="346C35E5" w14:textId="77777777" w:rsidR="00735C99" w:rsidRPr="00735C99" w:rsidRDefault="00735C99">
            <w:pPr>
              <w:spacing w:after="116" w:line="259" w:lineRule="auto"/>
              <w:ind w:firstLine="0"/>
              <w:jc w:val="left"/>
              <w:rPr>
                <w:rFonts w:ascii="Times New Roman" w:hAnsi="Times New Roman" w:cs="Times New Roman"/>
              </w:rPr>
            </w:pPr>
            <w:r w:rsidRPr="00735C99">
              <w:rPr>
                <w:rFonts w:ascii="Times New Roman" w:hAnsi="Times New Roman" w:cs="Times New Roman"/>
              </w:rPr>
              <w:t xml:space="preserve">СЖ2 1 </w:t>
            </w:r>
            <w:proofErr w:type="spellStart"/>
            <w:r w:rsidRPr="00735C99">
              <w:rPr>
                <w:rFonts w:ascii="Times New Roman" w:hAnsi="Times New Roman" w:cs="Times New Roman"/>
              </w:rPr>
              <w:t>кВ</w:t>
            </w:r>
            <w:proofErr w:type="spellEnd"/>
            <w:r w:rsidRPr="00735C99">
              <w:rPr>
                <w:rFonts w:ascii="Times New Roman" w:eastAsia="Times New Roman" w:hAnsi="Times New Roman" w:cs="Times New Roman"/>
              </w:rPr>
              <w:t xml:space="preserve"> </w:t>
            </w:r>
          </w:p>
          <w:p w14:paraId="365C71F3" w14:textId="77777777" w:rsidR="00735C99" w:rsidRPr="00735C99" w:rsidRDefault="00735C99">
            <w:pPr>
              <w:spacing w:after="172" w:line="259" w:lineRule="auto"/>
              <w:ind w:firstLine="0"/>
              <w:jc w:val="left"/>
              <w:rPr>
                <w:rFonts w:ascii="Times New Roman" w:hAnsi="Times New Roman" w:cs="Times New Roman"/>
              </w:rPr>
            </w:pPr>
            <w:r w:rsidRPr="00735C99">
              <w:rPr>
                <w:rFonts w:ascii="Times New Roman" w:eastAsia="Times New Roman" w:hAnsi="Times New Roman" w:cs="Times New Roman"/>
              </w:rPr>
              <w:t xml:space="preserve"> </w:t>
            </w:r>
          </w:p>
          <w:p w14:paraId="138C565D" w14:textId="77777777" w:rsidR="00735C99" w:rsidRPr="00735C99" w:rsidRDefault="00735C99">
            <w:pPr>
              <w:spacing w:after="197" w:line="259" w:lineRule="auto"/>
              <w:ind w:firstLine="0"/>
              <w:jc w:val="left"/>
              <w:rPr>
                <w:rFonts w:ascii="Times New Roman" w:hAnsi="Times New Roman" w:cs="Times New Roman"/>
              </w:rPr>
            </w:pPr>
            <w:r w:rsidRPr="00735C99">
              <w:rPr>
                <w:rFonts w:ascii="Times New Roman" w:hAnsi="Times New Roman" w:cs="Times New Roman"/>
              </w:rPr>
              <w:t xml:space="preserve">СЖ3 1 </w:t>
            </w:r>
            <w:proofErr w:type="spellStart"/>
            <w:r w:rsidRPr="00735C99">
              <w:rPr>
                <w:rFonts w:ascii="Times New Roman" w:hAnsi="Times New Roman" w:cs="Times New Roman"/>
              </w:rPr>
              <w:t>кВ</w:t>
            </w:r>
            <w:proofErr w:type="spellEnd"/>
            <w:r w:rsidRPr="00735C99">
              <w:rPr>
                <w:rFonts w:ascii="Times New Roman" w:eastAsia="Times New Roman" w:hAnsi="Times New Roman" w:cs="Times New Roman"/>
              </w:rPr>
              <w:t xml:space="preserve"> </w:t>
            </w:r>
          </w:p>
          <w:p w14:paraId="09D9F485" w14:textId="77777777" w:rsidR="00735C99" w:rsidRPr="00735C99" w:rsidRDefault="00735C99">
            <w:pPr>
              <w:spacing w:after="0" w:line="259" w:lineRule="auto"/>
              <w:ind w:firstLine="0"/>
              <w:jc w:val="left"/>
              <w:rPr>
                <w:rFonts w:ascii="Times New Roman" w:hAnsi="Times New Roman" w:cs="Times New Roman"/>
              </w:rPr>
            </w:pPr>
            <w:r w:rsidRPr="00735C99">
              <w:rPr>
                <w:rFonts w:ascii="Times New Roman" w:hAnsi="Times New Roman" w:cs="Times New Roman"/>
              </w:rPr>
              <w:t xml:space="preserve">СЖ3 2 </w:t>
            </w:r>
            <w:proofErr w:type="spellStart"/>
            <w:r w:rsidRPr="00735C99">
              <w:rPr>
                <w:rFonts w:ascii="Times New Roman" w:hAnsi="Times New Roman" w:cs="Times New Roman"/>
              </w:rPr>
              <w:t>кВ</w:t>
            </w:r>
            <w:proofErr w:type="spellEnd"/>
            <w:r w:rsidRPr="00735C99">
              <w:rPr>
                <w:rFonts w:ascii="Times New Roman" w:eastAsia="Times New Roman" w:hAnsi="Times New Roman" w:cs="Times New Roman"/>
              </w:rPr>
              <w:t xml:space="preserve"> </w:t>
            </w:r>
          </w:p>
        </w:tc>
      </w:tr>
      <w:tr w:rsidR="00735C99" w:rsidRPr="00735C99" w14:paraId="2B5B60EE" w14:textId="77777777">
        <w:trPr>
          <w:trHeight w:val="3218"/>
        </w:trPr>
        <w:tc>
          <w:tcPr>
            <w:tcW w:w="5671" w:type="dxa"/>
            <w:tcBorders>
              <w:top w:val="single" w:sz="4" w:space="0" w:color="000000"/>
              <w:left w:val="single" w:sz="4" w:space="0" w:color="000000"/>
              <w:bottom w:val="single" w:sz="4" w:space="0" w:color="000000"/>
              <w:right w:val="single" w:sz="4" w:space="0" w:color="000000"/>
            </w:tcBorders>
            <w:vAlign w:val="bottom"/>
          </w:tcPr>
          <w:p w14:paraId="01E22F62" w14:textId="77777777" w:rsidR="00735C99" w:rsidRPr="00735C99" w:rsidRDefault="00735C99">
            <w:pPr>
              <w:spacing w:after="141" w:line="308" w:lineRule="auto"/>
              <w:ind w:firstLine="0"/>
              <w:jc w:val="left"/>
              <w:rPr>
                <w:rFonts w:ascii="Times New Roman" w:hAnsi="Times New Roman" w:cs="Times New Roman"/>
              </w:rPr>
            </w:pPr>
            <w:r w:rsidRPr="00735C99">
              <w:rPr>
                <w:rFonts w:ascii="Times New Roman" w:hAnsi="Times New Roman" w:cs="Times New Roman"/>
              </w:rPr>
              <w:t>Устойчивость к микросекундным импульсным помехам большой энергии:</w:t>
            </w:r>
            <w:r w:rsidRPr="00735C99">
              <w:rPr>
                <w:rFonts w:ascii="Times New Roman" w:eastAsia="Times New Roman" w:hAnsi="Times New Roman" w:cs="Times New Roman"/>
              </w:rPr>
              <w:t xml:space="preserve"> </w:t>
            </w:r>
          </w:p>
          <w:p w14:paraId="5D407E05" w14:textId="77777777" w:rsidR="00735C99" w:rsidRPr="00735C99" w:rsidRDefault="00735C99">
            <w:pPr>
              <w:spacing w:after="191" w:line="259" w:lineRule="auto"/>
              <w:ind w:firstLine="0"/>
              <w:jc w:val="left"/>
              <w:rPr>
                <w:rFonts w:ascii="Times New Roman" w:hAnsi="Times New Roman" w:cs="Times New Roman"/>
              </w:rPr>
            </w:pPr>
            <w:r w:rsidRPr="00735C99">
              <w:rPr>
                <w:rFonts w:ascii="Times New Roman" w:hAnsi="Times New Roman" w:cs="Times New Roman"/>
                <w:u w:val="single" w:color="000000"/>
              </w:rPr>
              <w:t>Локальное соединение:</w:t>
            </w:r>
            <w:r w:rsidRPr="00735C99">
              <w:rPr>
                <w:rFonts w:ascii="Times New Roman" w:eastAsia="Times New Roman" w:hAnsi="Times New Roman" w:cs="Times New Roman"/>
              </w:rPr>
              <w:t xml:space="preserve"> </w:t>
            </w:r>
          </w:p>
          <w:p w14:paraId="0E2F613C" w14:textId="77777777" w:rsidR="00735C99" w:rsidRPr="00735C99" w:rsidRDefault="00735C99" w:rsidP="009E6C92">
            <w:pPr>
              <w:numPr>
                <w:ilvl w:val="0"/>
                <w:numId w:val="78"/>
              </w:numPr>
              <w:spacing w:after="189" w:line="259" w:lineRule="auto"/>
              <w:ind w:firstLine="0"/>
              <w:jc w:val="left"/>
              <w:rPr>
                <w:rFonts w:ascii="Times New Roman" w:hAnsi="Times New Roman" w:cs="Times New Roman"/>
              </w:rPr>
            </w:pPr>
            <w:r w:rsidRPr="00735C99">
              <w:rPr>
                <w:rFonts w:ascii="Times New Roman" w:hAnsi="Times New Roman" w:cs="Times New Roman"/>
              </w:rPr>
              <w:t xml:space="preserve">по схеме «провод </w:t>
            </w:r>
            <w:r w:rsidRPr="00735C99">
              <w:rPr>
                <w:rFonts w:ascii="Times New Roman" w:eastAsia="Times New Roman" w:hAnsi="Times New Roman" w:cs="Times New Roman"/>
              </w:rPr>
              <w:t xml:space="preserve">- </w:t>
            </w:r>
            <w:r w:rsidRPr="00735C99">
              <w:rPr>
                <w:rFonts w:ascii="Times New Roman" w:hAnsi="Times New Roman" w:cs="Times New Roman"/>
              </w:rPr>
              <w:t xml:space="preserve">провод» </w:t>
            </w:r>
            <w:r w:rsidRPr="00735C99">
              <w:rPr>
                <w:rFonts w:ascii="Times New Roman" w:eastAsia="Times New Roman" w:hAnsi="Times New Roman" w:cs="Times New Roman"/>
              </w:rPr>
              <w:t xml:space="preserve"> </w:t>
            </w:r>
          </w:p>
          <w:p w14:paraId="4AB1F5FD" w14:textId="77777777" w:rsidR="00735C99" w:rsidRPr="00735C99" w:rsidRDefault="00735C99" w:rsidP="009E6C92">
            <w:pPr>
              <w:numPr>
                <w:ilvl w:val="0"/>
                <w:numId w:val="78"/>
              </w:numPr>
              <w:spacing w:after="0" w:line="428" w:lineRule="auto"/>
              <w:ind w:firstLine="0"/>
              <w:jc w:val="left"/>
              <w:rPr>
                <w:rFonts w:ascii="Times New Roman" w:hAnsi="Times New Roman" w:cs="Times New Roman"/>
              </w:rPr>
            </w:pPr>
            <w:r w:rsidRPr="00735C99">
              <w:rPr>
                <w:rFonts w:ascii="Times New Roman" w:hAnsi="Times New Roman" w:cs="Times New Roman"/>
              </w:rPr>
              <w:t xml:space="preserve">по схеме «провод </w:t>
            </w:r>
            <w:r w:rsidRPr="00735C99">
              <w:rPr>
                <w:rFonts w:ascii="Times New Roman" w:eastAsia="Times New Roman" w:hAnsi="Times New Roman" w:cs="Times New Roman"/>
              </w:rPr>
              <w:t xml:space="preserve">- </w:t>
            </w:r>
            <w:r w:rsidRPr="00735C99">
              <w:rPr>
                <w:rFonts w:ascii="Times New Roman" w:hAnsi="Times New Roman" w:cs="Times New Roman"/>
              </w:rPr>
              <w:t>земля»</w:t>
            </w:r>
            <w:r w:rsidRPr="00735C99">
              <w:rPr>
                <w:rFonts w:ascii="Times New Roman" w:eastAsia="Times New Roman" w:hAnsi="Times New Roman" w:cs="Times New Roman"/>
              </w:rPr>
              <w:t xml:space="preserve"> </w:t>
            </w:r>
            <w:r w:rsidRPr="00735C99">
              <w:rPr>
                <w:rFonts w:ascii="Times New Roman" w:hAnsi="Times New Roman" w:cs="Times New Roman"/>
                <w:u w:val="single" w:color="000000"/>
              </w:rPr>
              <w:t>Полевое соединение:</w:t>
            </w:r>
            <w:r w:rsidRPr="00735C99">
              <w:rPr>
                <w:rFonts w:ascii="Times New Roman" w:eastAsia="Times New Roman" w:hAnsi="Times New Roman" w:cs="Times New Roman"/>
              </w:rPr>
              <w:t xml:space="preserve"> </w:t>
            </w:r>
          </w:p>
          <w:p w14:paraId="2836D7C8" w14:textId="77777777" w:rsidR="00735C99" w:rsidRPr="00735C99" w:rsidRDefault="00735C99" w:rsidP="009E6C92">
            <w:pPr>
              <w:numPr>
                <w:ilvl w:val="0"/>
                <w:numId w:val="78"/>
              </w:numPr>
              <w:spacing w:after="191" w:line="259" w:lineRule="auto"/>
              <w:ind w:firstLine="0"/>
              <w:jc w:val="left"/>
              <w:rPr>
                <w:rFonts w:ascii="Times New Roman" w:hAnsi="Times New Roman" w:cs="Times New Roman"/>
              </w:rPr>
            </w:pPr>
            <w:r w:rsidRPr="00735C99">
              <w:rPr>
                <w:rFonts w:ascii="Times New Roman" w:hAnsi="Times New Roman" w:cs="Times New Roman"/>
              </w:rPr>
              <w:t xml:space="preserve">по схеме «провод </w:t>
            </w:r>
            <w:r w:rsidRPr="00735C99">
              <w:rPr>
                <w:rFonts w:ascii="Times New Roman" w:eastAsia="Times New Roman" w:hAnsi="Times New Roman" w:cs="Times New Roman"/>
              </w:rPr>
              <w:t xml:space="preserve">- </w:t>
            </w:r>
            <w:r w:rsidRPr="00735C99">
              <w:rPr>
                <w:rFonts w:ascii="Times New Roman" w:hAnsi="Times New Roman" w:cs="Times New Roman"/>
              </w:rPr>
              <w:t xml:space="preserve">провод» </w:t>
            </w:r>
            <w:r w:rsidRPr="00735C99">
              <w:rPr>
                <w:rFonts w:ascii="Times New Roman" w:eastAsia="Times New Roman" w:hAnsi="Times New Roman" w:cs="Times New Roman"/>
              </w:rPr>
              <w:t xml:space="preserve"> </w:t>
            </w:r>
          </w:p>
          <w:p w14:paraId="5B00EA92" w14:textId="77777777" w:rsidR="00735C99" w:rsidRPr="00735C99" w:rsidRDefault="00735C99" w:rsidP="009E6C92">
            <w:pPr>
              <w:numPr>
                <w:ilvl w:val="0"/>
                <w:numId w:val="78"/>
              </w:numPr>
              <w:spacing w:after="0" w:line="259" w:lineRule="auto"/>
              <w:ind w:firstLine="0"/>
              <w:jc w:val="left"/>
              <w:rPr>
                <w:rFonts w:ascii="Times New Roman" w:hAnsi="Times New Roman" w:cs="Times New Roman"/>
              </w:rPr>
            </w:pPr>
            <w:r w:rsidRPr="00735C99">
              <w:rPr>
                <w:rFonts w:ascii="Times New Roman" w:hAnsi="Times New Roman" w:cs="Times New Roman"/>
              </w:rPr>
              <w:t xml:space="preserve">по схеме «провод </w:t>
            </w:r>
            <w:r w:rsidRPr="00735C99">
              <w:rPr>
                <w:rFonts w:ascii="Times New Roman" w:eastAsia="Times New Roman" w:hAnsi="Times New Roman" w:cs="Times New Roman"/>
              </w:rPr>
              <w:t xml:space="preserve">- </w:t>
            </w:r>
            <w:r w:rsidRPr="00735C99">
              <w:rPr>
                <w:rFonts w:ascii="Times New Roman" w:hAnsi="Times New Roman" w:cs="Times New Roman"/>
              </w:rPr>
              <w:t>земля»</w:t>
            </w:r>
            <w:r w:rsidRPr="00735C99">
              <w:rPr>
                <w:rFonts w:ascii="Times New Roman" w:eastAsia="Times New Roman" w:hAnsi="Times New Roman" w:cs="Times New Roman"/>
              </w:rPr>
              <w:t xml:space="preserve"> </w:t>
            </w:r>
          </w:p>
        </w:tc>
        <w:tc>
          <w:tcPr>
            <w:tcW w:w="4253" w:type="dxa"/>
            <w:tcBorders>
              <w:top w:val="single" w:sz="4" w:space="0" w:color="000000"/>
              <w:left w:val="single" w:sz="4" w:space="0" w:color="000000"/>
              <w:bottom w:val="single" w:sz="4" w:space="0" w:color="000000"/>
              <w:right w:val="single" w:sz="4" w:space="0" w:color="000000"/>
            </w:tcBorders>
          </w:tcPr>
          <w:p w14:paraId="4D33D7DA" w14:textId="77777777" w:rsidR="00735C99" w:rsidRPr="00735C99" w:rsidRDefault="00735C99">
            <w:pPr>
              <w:spacing w:after="96" w:line="259" w:lineRule="auto"/>
              <w:ind w:firstLine="0"/>
              <w:jc w:val="left"/>
              <w:rPr>
                <w:rFonts w:ascii="Times New Roman" w:hAnsi="Times New Roman" w:cs="Times New Roman"/>
              </w:rPr>
            </w:pPr>
            <w:r w:rsidRPr="00735C99">
              <w:rPr>
                <w:rFonts w:ascii="Times New Roman" w:eastAsia="Times New Roman" w:hAnsi="Times New Roman" w:cs="Times New Roman"/>
              </w:rPr>
              <w:t xml:space="preserve"> </w:t>
            </w:r>
          </w:p>
          <w:p w14:paraId="58ECA6DA" w14:textId="77777777" w:rsidR="00735C99" w:rsidRPr="00735C99" w:rsidRDefault="00735C99">
            <w:pPr>
              <w:spacing w:after="96" w:line="259" w:lineRule="auto"/>
              <w:ind w:firstLine="0"/>
              <w:jc w:val="left"/>
              <w:rPr>
                <w:rFonts w:ascii="Times New Roman" w:hAnsi="Times New Roman" w:cs="Times New Roman"/>
              </w:rPr>
            </w:pPr>
            <w:r w:rsidRPr="00735C99">
              <w:rPr>
                <w:rFonts w:ascii="Times New Roman" w:eastAsia="Times New Roman" w:hAnsi="Times New Roman" w:cs="Times New Roman"/>
              </w:rPr>
              <w:t xml:space="preserve"> </w:t>
            </w:r>
          </w:p>
          <w:p w14:paraId="09C9DF2D" w14:textId="77777777" w:rsidR="00735C99" w:rsidRPr="00735C99" w:rsidRDefault="00735C99">
            <w:pPr>
              <w:spacing w:after="175" w:line="259" w:lineRule="auto"/>
              <w:ind w:firstLine="0"/>
              <w:jc w:val="left"/>
              <w:rPr>
                <w:rFonts w:ascii="Times New Roman" w:hAnsi="Times New Roman" w:cs="Times New Roman"/>
              </w:rPr>
            </w:pPr>
            <w:r w:rsidRPr="00735C99">
              <w:rPr>
                <w:rFonts w:ascii="Times New Roman" w:eastAsia="Times New Roman" w:hAnsi="Times New Roman" w:cs="Times New Roman"/>
              </w:rPr>
              <w:t xml:space="preserve"> </w:t>
            </w:r>
          </w:p>
          <w:p w14:paraId="20837CFE" w14:textId="77777777" w:rsidR="00735C99" w:rsidRPr="00735C99" w:rsidRDefault="00735C99">
            <w:pPr>
              <w:spacing w:after="195" w:line="259" w:lineRule="auto"/>
              <w:ind w:firstLine="0"/>
              <w:jc w:val="left"/>
              <w:rPr>
                <w:rFonts w:ascii="Times New Roman" w:hAnsi="Times New Roman" w:cs="Times New Roman"/>
              </w:rPr>
            </w:pPr>
            <w:r w:rsidRPr="00735C99">
              <w:rPr>
                <w:rFonts w:ascii="Times New Roman" w:hAnsi="Times New Roman" w:cs="Times New Roman"/>
              </w:rPr>
              <w:t xml:space="preserve">СЖ1 0,5 </w:t>
            </w:r>
            <w:proofErr w:type="spellStart"/>
            <w:r w:rsidRPr="00735C99">
              <w:rPr>
                <w:rFonts w:ascii="Times New Roman" w:hAnsi="Times New Roman" w:cs="Times New Roman"/>
              </w:rPr>
              <w:t>кВ</w:t>
            </w:r>
            <w:proofErr w:type="spellEnd"/>
            <w:r w:rsidRPr="00735C99">
              <w:rPr>
                <w:rFonts w:ascii="Times New Roman" w:eastAsia="Times New Roman" w:hAnsi="Times New Roman" w:cs="Times New Roman"/>
              </w:rPr>
              <w:t xml:space="preserve"> </w:t>
            </w:r>
          </w:p>
          <w:p w14:paraId="6F5EE63A" w14:textId="77777777" w:rsidR="00735C99" w:rsidRPr="00735C99" w:rsidRDefault="00735C99">
            <w:pPr>
              <w:spacing w:after="116" w:line="259" w:lineRule="auto"/>
              <w:ind w:firstLine="0"/>
              <w:jc w:val="left"/>
              <w:rPr>
                <w:rFonts w:ascii="Times New Roman" w:hAnsi="Times New Roman" w:cs="Times New Roman"/>
              </w:rPr>
            </w:pPr>
            <w:r w:rsidRPr="00735C99">
              <w:rPr>
                <w:rFonts w:ascii="Times New Roman" w:hAnsi="Times New Roman" w:cs="Times New Roman"/>
              </w:rPr>
              <w:t xml:space="preserve">СЖ2 1 </w:t>
            </w:r>
            <w:proofErr w:type="spellStart"/>
            <w:r w:rsidRPr="00735C99">
              <w:rPr>
                <w:rFonts w:ascii="Times New Roman" w:hAnsi="Times New Roman" w:cs="Times New Roman"/>
              </w:rPr>
              <w:t>кВ</w:t>
            </w:r>
            <w:proofErr w:type="spellEnd"/>
            <w:r w:rsidRPr="00735C99">
              <w:rPr>
                <w:rFonts w:ascii="Times New Roman" w:eastAsia="Times New Roman" w:hAnsi="Times New Roman" w:cs="Times New Roman"/>
              </w:rPr>
              <w:t xml:space="preserve"> </w:t>
            </w:r>
          </w:p>
          <w:p w14:paraId="26B323A0" w14:textId="77777777" w:rsidR="00735C99" w:rsidRPr="00735C99" w:rsidRDefault="00735C99">
            <w:pPr>
              <w:spacing w:after="174" w:line="259" w:lineRule="auto"/>
              <w:ind w:firstLine="0"/>
              <w:jc w:val="left"/>
              <w:rPr>
                <w:rFonts w:ascii="Times New Roman" w:hAnsi="Times New Roman" w:cs="Times New Roman"/>
              </w:rPr>
            </w:pPr>
            <w:r w:rsidRPr="00735C99">
              <w:rPr>
                <w:rFonts w:ascii="Times New Roman" w:eastAsia="Times New Roman" w:hAnsi="Times New Roman" w:cs="Times New Roman"/>
              </w:rPr>
              <w:t xml:space="preserve"> </w:t>
            </w:r>
          </w:p>
          <w:p w14:paraId="416A81F9" w14:textId="77777777" w:rsidR="00735C99" w:rsidRPr="00735C99" w:rsidRDefault="00735C99">
            <w:pPr>
              <w:spacing w:after="197" w:line="259" w:lineRule="auto"/>
              <w:ind w:firstLine="0"/>
              <w:jc w:val="left"/>
              <w:rPr>
                <w:rFonts w:ascii="Times New Roman" w:hAnsi="Times New Roman" w:cs="Times New Roman"/>
              </w:rPr>
            </w:pPr>
            <w:r w:rsidRPr="00735C99">
              <w:rPr>
                <w:rFonts w:ascii="Times New Roman" w:hAnsi="Times New Roman" w:cs="Times New Roman"/>
              </w:rPr>
              <w:t xml:space="preserve">СЖ2 1 </w:t>
            </w:r>
            <w:proofErr w:type="spellStart"/>
            <w:r w:rsidRPr="00735C99">
              <w:rPr>
                <w:rFonts w:ascii="Times New Roman" w:hAnsi="Times New Roman" w:cs="Times New Roman"/>
              </w:rPr>
              <w:t>кВ</w:t>
            </w:r>
            <w:proofErr w:type="spellEnd"/>
            <w:r w:rsidRPr="00735C99">
              <w:rPr>
                <w:rFonts w:ascii="Times New Roman" w:eastAsia="Times New Roman" w:hAnsi="Times New Roman" w:cs="Times New Roman"/>
              </w:rPr>
              <w:t xml:space="preserve"> </w:t>
            </w:r>
          </w:p>
          <w:p w14:paraId="2E0906EC" w14:textId="77777777" w:rsidR="00735C99" w:rsidRPr="00735C99" w:rsidRDefault="00735C99">
            <w:pPr>
              <w:spacing w:after="0" w:line="259" w:lineRule="auto"/>
              <w:ind w:firstLine="0"/>
              <w:jc w:val="left"/>
              <w:rPr>
                <w:rFonts w:ascii="Times New Roman" w:hAnsi="Times New Roman" w:cs="Times New Roman"/>
              </w:rPr>
            </w:pPr>
            <w:r w:rsidRPr="00735C99">
              <w:rPr>
                <w:rFonts w:ascii="Times New Roman" w:hAnsi="Times New Roman" w:cs="Times New Roman"/>
              </w:rPr>
              <w:t xml:space="preserve">СЖ3 2 </w:t>
            </w:r>
            <w:proofErr w:type="spellStart"/>
            <w:r w:rsidRPr="00735C99">
              <w:rPr>
                <w:rFonts w:ascii="Times New Roman" w:hAnsi="Times New Roman" w:cs="Times New Roman"/>
              </w:rPr>
              <w:t>кВ</w:t>
            </w:r>
            <w:proofErr w:type="spellEnd"/>
            <w:r w:rsidRPr="00735C99">
              <w:rPr>
                <w:rFonts w:ascii="Times New Roman" w:eastAsia="Times New Roman" w:hAnsi="Times New Roman" w:cs="Times New Roman"/>
              </w:rPr>
              <w:t xml:space="preserve"> </w:t>
            </w:r>
          </w:p>
        </w:tc>
      </w:tr>
      <w:tr w:rsidR="00735C99" w:rsidRPr="00735C99" w14:paraId="3D81B335" w14:textId="77777777">
        <w:trPr>
          <w:trHeight w:val="1634"/>
        </w:trPr>
        <w:tc>
          <w:tcPr>
            <w:tcW w:w="5671" w:type="dxa"/>
            <w:tcBorders>
              <w:top w:val="single" w:sz="4" w:space="0" w:color="000000"/>
              <w:left w:val="single" w:sz="4" w:space="0" w:color="000000"/>
              <w:bottom w:val="single" w:sz="4" w:space="0" w:color="000000"/>
              <w:right w:val="single" w:sz="4" w:space="0" w:color="000000"/>
            </w:tcBorders>
            <w:vAlign w:val="bottom"/>
          </w:tcPr>
          <w:p w14:paraId="6BA25217" w14:textId="77777777" w:rsidR="00735C99" w:rsidRPr="00735C99" w:rsidRDefault="00735C99">
            <w:pPr>
              <w:spacing w:after="148" w:line="300" w:lineRule="auto"/>
              <w:ind w:firstLine="0"/>
              <w:rPr>
                <w:rFonts w:ascii="Times New Roman" w:hAnsi="Times New Roman" w:cs="Times New Roman"/>
              </w:rPr>
            </w:pPr>
            <w:r w:rsidRPr="00735C99">
              <w:rPr>
                <w:rFonts w:ascii="Times New Roman" w:hAnsi="Times New Roman" w:cs="Times New Roman"/>
              </w:rPr>
              <w:t>Устойчивость к наносекундным импульсным помехам</w:t>
            </w:r>
            <w:r w:rsidRPr="00735C99">
              <w:rPr>
                <w:rFonts w:ascii="Times New Roman" w:eastAsia="Times New Roman" w:hAnsi="Times New Roman" w:cs="Times New Roman"/>
              </w:rPr>
              <w:t xml:space="preserve"> </w:t>
            </w:r>
          </w:p>
          <w:p w14:paraId="4D342F12" w14:textId="77777777" w:rsidR="00735C99" w:rsidRPr="00735C99" w:rsidRDefault="00735C99">
            <w:pPr>
              <w:spacing w:after="200" w:line="259" w:lineRule="auto"/>
              <w:ind w:firstLine="0"/>
              <w:jc w:val="left"/>
              <w:rPr>
                <w:rFonts w:ascii="Times New Roman" w:hAnsi="Times New Roman" w:cs="Times New Roman"/>
              </w:rPr>
            </w:pPr>
            <w:r w:rsidRPr="00735C99">
              <w:rPr>
                <w:rFonts w:ascii="Times New Roman" w:hAnsi="Times New Roman" w:cs="Times New Roman"/>
              </w:rPr>
              <w:t xml:space="preserve">Локальное соединение: </w:t>
            </w:r>
            <w:r w:rsidRPr="00735C99">
              <w:rPr>
                <w:rFonts w:ascii="Times New Roman" w:eastAsia="Times New Roman" w:hAnsi="Times New Roman" w:cs="Times New Roman"/>
              </w:rPr>
              <w:t xml:space="preserve"> </w:t>
            </w:r>
          </w:p>
          <w:p w14:paraId="65FEA2F9" w14:textId="77777777" w:rsidR="00735C99" w:rsidRPr="00735C99" w:rsidRDefault="00735C99">
            <w:pPr>
              <w:spacing w:after="0" w:line="259" w:lineRule="auto"/>
              <w:ind w:firstLine="0"/>
              <w:jc w:val="left"/>
              <w:rPr>
                <w:rFonts w:ascii="Times New Roman" w:hAnsi="Times New Roman" w:cs="Times New Roman"/>
              </w:rPr>
            </w:pPr>
            <w:r w:rsidRPr="00735C99">
              <w:rPr>
                <w:rFonts w:ascii="Times New Roman" w:hAnsi="Times New Roman" w:cs="Times New Roman"/>
              </w:rPr>
              <w:t>Полевое соединение:</w:t>
            </w:r>
            <w:r w:rsidRPr="00735C99">
              <w:rPr>
                <w:rFonts w:ascii="Times New Roman" w:eastAsia="Times New Roman" w:hAnsi="Times New Roman" w:cs="Times New Roman"/>
              </w:rPr>
              <w:t xml:space="preserve"> </w:t>
            </w:r>
          </w:p>
        </w:tc>
        <w:tc>
          <w:tcPr>
            <w:tcW w:w="4253" w:type="dxa"/>
            <w:tcBorders>
              <w:top w:val="single" w:sz="4" w:space="0" w:color="000000"/>
              <w:left w:val="single" w:sz="4" w:space="0" w:color="000000"/>
              <w:bottom w:val="single" w:sz="4" w:space="0" w:color="000000"/>
              <w:right w:val="single" w:sz="4" w:space="0" w:color="000000"/>
            </w:tcBorders>
          </w:tcPr>
          <w:p w14:paraId="74BF17B3" w14:textId="77777777" w:rsidR="00735C99" w:rsidRPr="00735C99" w:rsidRDefault="00735C99">
            <w:pPr>
              <w:spacing w:after="96" w:line="259" w:lineRule="auto"/>
              <w:ind w:firstLine="0"/>
              <w:jc w:val="left"/>
              <w:rPr>
                <w:rFonts w:ascii="Times New Roman" w:hAnsi="Times New Roman" w:cs="Times New Roman"/>
              </w:rPr>
            </w:pPr>
            <w:r w:rsidRPr="00735C99">
              <w:rPr>
                <w:rFonts w:ascii="Times New Roman" w:eastAsia="Times New Roman" w:hAnsi="Times New Roman" w:cs="Times New Roman"/>
              </w:rPr>
              <w:t xml:space="preserve"> </w:t>
            </w:r>
          </w:p>
          <w:p w14:paraId="61FD27C9" w14:textId="77777777" w:rsidR="00735C99" w:rsidRPr="00735C99" w:rsidRDefault="00735C99">
            <w:pPr>
              <w:spacing w:after="174" w:line="259" w:lineRule="auto"/>
              <w:ind w:firstLine="0"/>
              <w:jc w:val="left"/>
              <w:rPr>
                <w:rFonts w:ascii="Times New Roman" w:hAnsi="Times New Roman" w:cs="Times New Roman"/>
              </w:rPr>
            </w:pPr>
            <w:r w:rsidRPr="00735C99">
              <w:rPr>
                <w:rFonts w:ascii="Times New Roman" w:eastAsia="Times New Roman" w:hAnsi="Times New Roman" w:cs="Times New Roman"/>
              </w:rPr>
              <w:t xml:space="preserve"> </w:t>
            </w:r>
          </w:p>
          <w:p w14:paraId="47EC2A4D" w14:textId="77777777" w:rsidR="00735C99" w:rsidRPr="00735C99" w:rsidRDefault="00735C99">
            <w:pPr>
              <w:spacing w:after="197" w:line="259" w:lineRule="auto"/>
              <w:ind w:firstLine="0"/>
              <w:jc w:val="left"/>
              <w:rPr>
                <w:rFonts w:ascii="Times New Roman" w:hAnsi="Times New Roman" w:cs="Times New Roman"/>
              </w:rPr>
            </w:pPr>
            <w:r w:rsidRPr="00735C99">
              <w:rPr>
                <w:rFonts w:ascii="Times New Roman" w:hAnsi="Times New Roman" w:cs="Times New Roman"/>
              </w:rPr>
              <w:t xml:space="preserve">СЖ3 1 </w:t>
            </w:r>
            <w:proofErr w:type="spellStart"/>
            <w:r w:rsidRPr="00735C99">
              <w:rPr>
                <w:rFonts w:ascii="Times New Roman" w:hAnsi="Times New Roman" w:cs="Times New Roman"/>
              </w:rPr>
              <w:t>кВ</w:t>
            </w:r>
            <w:proofErr w:type="spellEnd"/>
            <w:r w:rsidRPr="00735C99">
              <w:rPr>
                <w:rFonts w:ascii="Times New Roman" w:eastAsia="Times New Roman" w:hAnsi="Times New Roman" w:cs="Times New Roman"/>
              </w:rPr>
              <w:t xml:space="preserve"> </w:t>
            </w:r>
          </w:p>
          <w:p w14:paraId="4A1FB579" w14:textId="77777777" w:rsidR="00735C99" w:rsidRPr="00735C99" w:rsidRDefault="00735C99">
            <w:pPr>
              <w:spacing w:after="0" w:line="259" w:lineRule="auto"/>
              <w:ind w:firstLine="0"/>
              <w:jc w:val="left"/>
              <w:rPr>
                <w:rFonts w:ascii="Times New Roman" w:hAnsi="Times New Roman" w:cs="Times New Roman"/>
              </w:rPr>
            </w:pPr>
            <w:r w:rsidRPr="00735C99">
              <w:rPr>
                <w:rFonts w:ascii="Times New Roman" w:hAnsi="Times New Roman" w:cs="Times New Roman"/>
              </w:rPr>
              <w:t xml:space="preserve">СЖ4 2 </w:t>
            </w:r>
            <w:proofErr w:type="spellStart"/>
            <w:r w:rsidRPr="00735C99">
              <w:rPr>
                <w:rFonts w:ascii="Times New Roman" w:hAnsi="Times New Roman" w:cs="Times New Roman"/>
              </w:rPr>
              <w:t>кВ</w:t>
            </w:r>
            <w:proofErr w:type="spellEnd"/>
            <w:r w:rsidRPr="00735C99">
              <w:rPr>
                <w:rFonts w:ascii="Times New Roman" w:eastAsia="Times New Roman" w:hAnsi="Times New Roman" w:cs="Times New Roman"/>
              </w:rPr>
              <w:t xml:space="preserve"> </w:t>
            </w:r>
          </w:p>
        </w:tc>
      </w:tr>
      <w:tr w:rsidR="00735C99" w:rsidRPr="00735C99" w14:paraId="5949D603" w14:textId="77777777">
        <w:trPr>
          <w:trHeight w:val="766"/>
        </w:trPr>
        <w:tc>
          <w:tcPr>
            <w:tcW w:w="5671" w:type="dxa"/>
            <w:tcBorders>
              <w:top w:val="single" w:sz="4" w:space="0" w:color="000000"/>
              <w:left w:val="single" w:sz="4" w:space="0" w:color="000000"/>
              <w:bottom w:val="single" w:sz="4" w:space="0" w:color="000000"/>
              <w:right w:val="single" w:sz="4" w:space="0" w:color="000000"/>
            </w:tcBorders>
            <w:vAlign w:val="bottom"/>
          </w:tcPr>
          <w:p w14:paraId="33C4C056" w14:textId="77777777" w:rsidR="00735C99" w:rsidRPr="00735C99" w:rsidRDefault="00735C99">
            <w:pPr>
              <w:spacing w:after="0" w:line="259" w:lineRule="auto"/>
              <w:ind w:firstLine="0"/>
              <w:jc w:val="left"/>
              <w:rPr>
                <w:rFonts w:ascii="Times New Roman" w:hAnsi="Times New Roman" w:cs="Times New Roman"/>
              </w:rPr>
            </w:pPr>
            <w:r w:rsidRPr="00735C99">
              <w:rPr>
                <w:rFonts w:ascii="Times New Roman" w:hAnsi="Times New Roman" w:cs="Times New Roman"/>
              </w:rPr>
              <w:t xml:space="preserve">Устойчивость к </w:t>
            </w:r>
            <w:proofErr w:type="spellStart"/>
            <w:r w:rsidRPr="00735C99">
              <w:rPr>
                <w:rFonts w:ascii="Times New Roman" w:hAnsi="Times New Roman" w:cs="Times New Roman"/>
              </w:rPr>
              <w:t>кондуктивным</w:t>
            </w:r>
            <w:proofErr w:type="spellEnd"/>
            <w:r w:rsidRPr="00735C99">
              <w:rPr>
                <w:rFonts w:ascii="Times New Roman" w:hAnsi="Times New Roman" w:cs="Times New Roman"/>
              </w:rPr>
              <w:t xml:space="preserve"> помехам в полосе частот от 150 кГц до 80 МГц</w:t>
            </w:r>
            <w:r w:rsidRPr="00735C99">
              <w:rPr>
                <w:rFonts w:ascii="Times New Roman" w:eastAsia="Times New Roman" w:hAnsi="Times New Roman" w:cs="Times New Roman"/>
              </w:rPr>
              <w:t xml:space="preserve"> </w:t>
            </w:r>
          </w:p>
        </w:tc>
        <w:tc>
          <w:tcPr>
            <w:tcW w:w="4253" w:type="dxa"/>
            <w:tcBorders>
              <w:top w:val="single" w:sz="4" w:space="0" w:color="000000"/>
              <w:left w:val="single" w:sz="4" w:space="0" w:color="000000"/>
              <w:bottom w:val="single" w:sz="4" w:space="0" w:color="000000"/>
              <w:right w:val="single" w:sz="4" w:space="0" w:color="000000"/>
            </w:tcBorders>
          </w:tcPr>
          <w:p w14:paraId="1E13730B" w14:textId="77777777" w:rsidR="00735C99" w:rsidRPr="00735C99" w:rsidRDefault="00735C99">
            <w:pPr>
              <w:spacing w:after="37" w:line="259" w:lineRule="auto"/>
              <w:ind w:firstLine="0"/>
              <w:jc w:val="left"/>
              <w:rPr>
                <w:rFonts w:ascii="Times New Roman" w:hAnsi="Times New Roman" w:cs="Times New Roman"/>
              </w:rPr>
            </w:pPr>
            <w:r w:rsidRPr="00735C99">
              <w:rPr>
                <w:rFonts w:ascii="Times New Roman" w:hAnsi="Times New Roman" w:cs="Times New Roman"/>
              </w:rPr>
              <w:t>СЖ3 10 В</w:t>
            </w:r>
            <w:r w:rsidRPr="00735C99">
              <w:rPr>
                <w:rFonts w:ascii="Times New Roman" w:eastAsia="Times New Roman" w:hAnsi="Times New Roman" w:cs="Times New Roman"/>
              </w:rPr>
              <w:t xml:space="preserve"> </w:t>
            </w:r>
          </w:p>
          <w:p w14:paraId="6B3131A1" w14:textId="77777777" w:rsidR="00735C99" w:rsidRPr="00735C99" w:rsidRDefault="00735C99">
            <w:pPr>
              <w:spacing w:after="0" w:line="259" w:lineRule="auto"/>
              <w:ind w:firstLine="0"/>
              <w:jc w:val="left"/>
              <w:rPr>
                <w:rFonts w:ascii="Times New Roman" w:hAnsi="Times New Roman" w:cs="Times New Roman"/>
              </w:rPr>
            </w:pPr>
            <w:r w:rsidRPr="00735C99">
              <w:rPr>
                <w:rFonts w:ascii="Times New Roman" w:eastAsia="Times New Roman" w:hAnsi="Times New Roman" w:cs="Times New Roman"/>
              </w:rPr>
              <w:t xml:space="preserve"> </w:t>
            </w:r>
          </w:p>
        </w:tc>
      </w:tr>
      <w:tr w:rsidR="00735C99" w:rsidRPr="00735C99" w14:paraId="32830445" w14:textId="77777777">
        <w:trPr>
          <w:trHeight w:val="446"/>
        </w:trPr>
        <w:tc>
          <w:tcPr>
            <w:tcW w:w="9924" w:type="dxa"/>
            <w:gridSpan w:val="2"/>
            <w:tcBorders>
              <w:top w:val="single" w:sz="4" w:space="0" w:color="000000"/>
              <w:left w:val="single" w:sz="4" w:space="0" w:color="000000"/>
              <w:bottom w:val="single" w:sz="4" w:space="0" w:color="000000"/>
              <w:right w:val="single" w:sz="4" w:space="0" w:color="000000"/>
            </w:tcBorders>
            <w:vAlign w:val="bottom"/>
          </w:tcPr>
          <w:p w14:paraId="00A419EB" w14:textId="77777777" w:rsidR="00735C99" w:rsidRPr="00735C99" w:rsidRDefault="00735C99">
            <w:pPr>
              <w:spacing w:after="0" w:line="259" w:lineRule="auto"/>
              <w:ind w:firstLine="0"/>
              <w:jc w:val="left"/>
              <w:rPr>
                <w:rFonts w:ascii="Times New Roman" w:hAnsi="Times New Roman" w:cs="Times New Roman"/>
              </w:rPr>
            </w:pPr>
            <w:r w:rsidRPr="00735C99">
              <w:rPr>
                <w:rFonts w:ascii="Times New Roman" w:eastAsia="Times New Roman" w:hAnsi="Times New Roman" w:cs="Times New Roman"/>
                <w:b/>
              </w:rPr>
              <w:t xml:space="preserve">Порта питания постоянным током </w:t>
            </w:r>
          </w:p>
        </w:tc>
      </w:tr>
      <w:tr w:rsidR="00735C99" w:rsidRPr="00735C99" w14:paraId="77D17888" w14:textId="77777777">
        <w:trPr>
          <w:trHeight w:val="1241"/>
        </w:trPr>
        <w:tc>
          <w:tcPr>
            <w:tcW w:w="5671" w:type="dxa"/>
            <w:tcBorders>
              <w:top w:val="single" w:sz="4" w:space="0" w:color="000000"/>
              <w:left w:val="single" w:sz="4" w:space="0" w:color="000000"/>
              <w:bottom w:val="single" w:sz="4" w:space="0" w:color="000000"/>
              <w:right w:val="single" w:sz="4" w:space="0" w:color="000000"/>
            </w:tcBorders>
            <w:vAlign w:val="bottom"/>
          </w:tcPr>
          <w:p w14:paraId="674791DF" w14:textId="77777777" w:rsidR="00735C99" w:rsidRPr="00735C99" w:rsidRDefault="00735C99" w:rsidP="009E6C92">
            <w:pPr>
              <w:numPr>
                <w:ilvl w:val="0"/>
                <w:numId w:val="79"/>
              </w:numPr>
              <w:spacing w:after="195" w:line="259" w:lineRule="auto"/>
              <w:ind w:hanging="139"/>
              <w:jc w:val="left"/>
              <w:rPr>
                <w:rFonts w:ascii="Times New Roman" w:hAnsi="Times New Roman" w:cs="Times New Roman"/>
              </w:rPr>
            </w:pPr>
            <w:r w:rsidRPr="00735C99">
              <w:rPr>
                <w:rFonts w:ascii="Times New Roman" w:hAnsi="Times New Roman" w:cs="Times New Roman"/>
              </w:rPr>
              <w:t>провалы напряжения</w:t>
            </w:r>
            <w:r w:rsidRPr="00735C99">
              <w:rPr>
                <w:rFonts w:ascii="Times New Roman" w:eastAsia="Times New Roman" w:hAnsi="Times New Roman" w:cs="Times New Roman"/>
              </w:rPr>
              <w:t xml:space="preserve"> </w:t>
            </w:r>
          </w:p>
          <w:p w14:paraId="3FB4164E" w14:textId="77777777" w:rsidR="00735C99" w:rsidRPr="00735C99" w:rsidRDefault="00735C99" w:rsidP="009E6C92">
            <w:pPr>
              <w:numPr>
                <w:ilvl w:val="0"/>
                <w:numId w:val="79"/>
              </w:numPr>
              <w:spacing w:after="0" w:line="259" w:lineRule="auto"/>
              <w:ind w:hanging="139"/>
              <w:jc w:val="left"/>
              <w:rPr>
                <w:rFonts w:ascii="Times New Roman" w:hAnsi="Times New Roman" w:cs="Times New Roman"/>
              </w:rPr>
            </w:pPr>
            <w:r w:rsidRPr="00735C99">
              <w:rPr>
                <w:rFonts w:ascii="Times New Roman" w:hAnsi="Times New Roman" w:cs="Times New Roman"/>
              </w:rPr>
              <w:t>прерывания напряжения</w:t>
            </w:r>
            <w:r w:rsidRPr="00735C99">
              <w:rPr>
                <w:rFonts w:ascii="Times New Roman" w:eastAsia="Times New Roman" w:hAnsi="Times New Roman" w:cs="Times New Roman"/>
              </w:rPr>
              <w:t xml:space="preserve"> </w:t>
            </w:r>
          </w:p>
        </w:tc>
        <w:tc>
          <w:tcPr>
            <w:tcW w:w="4253" w:type="dxa"/>
            <w:tcBorders>
              <w:top w:val="single" w:sz="4" w:space="0" w:color="000000"/>
              <w:left w:val="single" w:sz="4" w:space="0" w:color="000000"/>
              <w:bottom w:val="single" w:sz="4" w:space="0" w:color="000000"/>
              <w:right w:val="single" w:sz="4" w:space="0" w:color="000000"/>
            </w:tcBorders>
            <w:vAlign w:val="bottom"/>
          </w:tcPr>
          <w:p w14:paraId="7AC87AE9" w14:textId="77777777" w:rsidR="00735C99" w:rsidRPr="00735C99" w:rsidRDefault="00735C99">
            <w:pPr>
              <w:spacing w:after="195" w:line="259" w:lineRule="auto"/>
              <w:ind w:firstLine="0"/>
              <w:jc w:val="left"/>
              <w:rPr>
                <w:rFonts w:ascii="Times New Roman" w:hAnsi="Times New Roman" w:cs="Times New Roman"/>
              </w:rPr>
            </w:pPr>
            <w:r w:rsidRPr="00735C99">
              <w:rPr>
                <w:rFonts w:ascii="Times New Roman" w:hAnsi="Times New Roman" w:cs="Times New Roman"/>
              </w:rPr>
              <w:t>30 % (1 с)</w:t>
            </w:r>
            <w:r w:rsidRPr="00735C99">
              <w:rPr>
                <w:rFonts w:ascii="Times New Roman" w:eastAsia="Times New Roman" w:hAnsi="Times New Roman" w:cs="Times New Roman"/>
              </w:rPr>
              <w:t xml:space="preserve"> </w:t>
            </w:r>
          </w:p>
          <w:p w14:paraId="78202EE8" w14:textId="77777777" w:rsidR="00735C99" w:rsidRPr="00735C99" w:rsidRDefault="00735C99">
            <w:pPr>
              <w:spacing w:after="198" w:line="259" w:lineRule="auto"/>
              <w:ind w:firstLine="0"/>
              <w:jc w:val="left"/>
              <w:rPr>
                <w:rFonts w:ascii="Times New Roman" w:hAnsi="Times New Roman" w:cs="Times New Roman"/>
              </w:rPr>
            </w:pPr>
            <w:r w:rsidRPr="00735C99">
              <w:rPr>
                <w:rFonts w:ascii="Times New Roman" w:hAnsi="Times New Roman" w:cs="Times New Roman"/>
              </w:rPr>
              <w:t>60 % (0,1 с)</w:t>
            </w:r>
            <w:r w:rsidRPr="00735C99">
              <w:rPr>
                <w:rFonts w:ascii="Times New Roman" w:eastAsia="Times New Roman" w:hAnsi="Times New Roman" w:cs="Times New Roman"/>
              </w:rPr>
              <w:t xml:space="preserve"> </w:t>
            </w:r>
          </w:p>
          <w:p w14:paraId="05B47AA3" w14:textId="77777777" w:rsidR="00735C99" w:rsidRPr="00735C99" w:rsidRDefault="00735C99">
            <w:pPr>
              <w:spacing w:after="0" w:line="259" w:lineRule="auto"/>
              <w:ind w:firstLine="0"/>
              <w:jc w:val="left"/>
              <w:rPr>
                <w:rFonts w:ascii="Times New Roman" w:hAnsi="Times New Roman" w:cs="Times New Roman"/>
              </w:rPr>
            </w:pPr>
            <w:r w:rsidRPr="00735C99">
              <w:rPr>
                <w:rFonts w:ascii="Times New Roman" w:hAnsi="Times New Roman" w:cs="Times New Roman"/>
              </w:rPr>
              <w:t>100 % (0,5 с)</w:t>
            </w:r>
            <w:r w:rsidRPr="00735C99">
              <w:rPr>
                <w:rFonts w:ascii="Times New Roman" w:eastAsia="Times New Roman" w:hAnsi="Times New Roman" w:cs="Times New Roman"/>
              </w:rPr>
              <w:t xml:space="preserve"> </w:t>
            </w:r>
          </w:p>
        </w:tc>
      </w:tr>
      <w:tr w:rsidR="00735C99" w:rsidRPr="00735C99" w14:paraId="240230E0" w14:textId="77777777">
        <w:trPr>
          <w:trHeight w:val="766"/>
        </w:trPr>
        <w:tc>
          <w:tcPr>
            <w:tcW w:w="5671" w:type="dxa"/>
            <w:tcBorders>
              <w:top w:val="single" w:sz="4" w:space="0" w:color="000000"/>
              <w:left w:val="single" w:sz="4" w:space="0" w:color="000000"/>
              <w:bottom w:val="single" w:sz="4" w:space="0" w:color="000000"/>
              <w:right w:val="single" w:sz="4" w:space="0" w:color="000000"/>
            </w:tcBorders>
            <w:vAlign w:val="bottom"/>
          </w:tcPr>
          <w:p w14:paraId="3A09F7E3" w14:textId="77777777" w:rsidR="00735C99" w:rsidRPr="00735C99" w:rsidRDefault="00735C99">
            <w:pPr>
              <w:spacing w:after="0" w:line="259" w:lineRule="auto"/>
              <w:ind w:firstLine="0"/>
              <w:jc w:val="left"/>
              <w:rPr>
                <w:rFonts w:ascii="Times New Roman" w:hAnsi="Times New Roman" w:cs="Times New Roman"/>
              </w:rPr>
            </w:pPr>
            <w:r w:rsidRPr="00735C99">
              <w:rPr>
                <w:rFonts w:ascii="Times New Roman" w:hAnsi="Times New Roman" w:cs="Times New Roman"/>
              </w:rPr>
              <w:lastRenderedPageBreak/>
              <w:t>Устойчивость к пульсациям напряжения постоянного тока</w:t>
            </w:r>
            <w:r w:rsidRPr="00735C99">
              <w:rPr>
                <w:rFonts w:ascii="Times New Roman" w:eastAsia="Times New Roman" w:hAnsi="Times New Roman" w:cs="Times New Roman"/>
              </w:rPr>
              <w:t xml:space="preserve"> </w:t>
            </w:r>
          </w:p>
        </w:tc>
        <w:tc>
          <w:tcPr>
            <w:tcW w:w="4253" w:type="dxa"/>
            <w:tcBorders>
              <w:top w:val="single" w:sz="4" w:space="0" w:color="000000"/>
              <w:left w:val="single" w:sz="4" w:space="0" w:color="000000"/>
              <w:bottom w:val="single" w:sz="4" w:space="0" w:color="000000"/>
              <w:right w:val="single" w:sz="4" w:space="0" w:color="000000"/>
            </w:tcBorders>
            <w:vAlign w:val="center"/>
          </w:tcPr>
          <w:p w14:paraId="2B778A52" w14:textId="77777777" w:rsidR="00735C99" w:rsidRPr="00735C99" w:rsidRDefault="00735C99">
            <w:pPr>
              <w:spacing w:after="0" w:line="259" w:lineRule="auto"/>
              <w:ind w:firstLine="0"/>
              <w:jc w:val="left"/>
              <w:rPr>
                <w:rFonts w:ascii="Times New Roman" w:hAnsi="Times New Roman" w:cs="Times New Roman"/>
              </w:rPr>
            </w:pPr>
            <w:r w:rsidRPr="00735C99">
              <w:rPr>
                <w:rFonts w:ascii="Times New Roman" w:hAnsi="Times New Roman" w:cs="Times New Roman"/>
              </w:rPr>
              <w:t>СЖ3 10%</w:t>
            </w:r>
            <w:r w:rsidRPr="00735C99">
              <w:rPr>
                <w:rFonts w:ascii="Times New Roman" w:eastAsia="Times New Roman" w:hAnsi="Times New Roman" w:cs="Times New Roman"/>
              </w:rPr>
              <w:t xml:space="preserve"> </w:t>
            </w:r>
          </w:p>
        </w:tc>
      </w:tr>
      <w:tr w:rsidR="00735C99" w:rsidRPr="00735C99" w14:paraId="60C9FBEE" w14:textId="77777777">
        <w:trPr>
          <w:trHeight w:val="1082"/>
        </w:trPr>
        <w:tc>
          <w:tcPr>
            <w:tcW w:w="5671" w:type="dxa"/>
            <w:tcBorders>
              <w:top w:val="single" w:sz="4" w:space="0" w:color="000000"/>
              <w:left w:val="single" w:sz="4" w:space="0" w:color="000000"/>
              <w:bottom w:val="single" w:sz="4" w:space="0" w:color="000000"/>
              <w:right w:val="single" w:sz="4" w:space="0" w:color="000000"/>
            </w:tcBorders>
            <w:vAlign w:val="bottom"/>
          </w:tcPr>
          <w:p w14:paraId="0319C6FD" w14:textId="77777777" w:rsidR="00735C99" w:rsidRPr="00735C99" w:rsidRDefault="00735C99">
            <w:pPr>
              <w:spacing w:after="0" w:line="259" w:lineRule="auto"/>
              <w:ind w:firstLine="0"/>
              <w:jc w:val="left"/>
              <w:rPr>
                <w:rFonts w:ascii="Times New Roman" w:hAnsi="Times New Roman" w:cs="Times New Roman"/>
              </w:rPr>
            </w:pPr>
            <w:r w:rsidRPr="00735C99">
              <w:rPr>
                <w:rFonts w:ascii="Times New Roman" w:hAnsi="Times New Roman" w:cs="Times New Roman"/>
              </w:rPr>
              <w:t xml:space="preserve">Устойчивость к </w:t>
            </w:r>
            <w:proofErr w:type="spellStart"/>
            <w:r w:rsidRPr="00735C99">
              <w:rPr>
                <w:rFonts w:ascii="Times New Roman" w:hAnsi="Times New Roman" w:cs="Times New Roman"/>
              </w:rPr>
              <w:t>кондуктивным</w:t>
            </w:r>
            <w:proofErr w:type="spellEnd"/>
            <w:r w:rsidRPr="00735C99">
              <w:rPr>
                <w:rFonts w:ascii="Times New Roman" w:hAnsi="Times New Roman" w:cs="Times New Roman"/>
              </w:rPr>
              <w:t xml:space="preserve"> помехам, в полосе частот от 0 до 150 кГц (напряжение промышленной частоты)</w:t>
            </w:r>
            <w:r w:rsidRPr="00735C99">
              <w:rPr>
                <w:rFonts w:ascii="Times New Roman" w:eastAsia="Times New Roman" w:hAnsi="Times New Roman" w:cs="Times New Roman"/>
              </w:rPr>
              <w:t xml:space="preserve"> </w:t>
            </w:r>
          </w:p>
        </w:tc>
        <w:tc>
          <w:tcPr>
            <w:tcW w:w="4253" w:type="dxa"/>
            <w:tcBorders>
              <w:top w:val="single" w:sz="4" w:space="0" w:color="000000"/>
              <w:left w:val="single" w:sz="4" w:space="0" w:color="000000"/>
              <w:bottom w:val="single" w:sz="4" w:space="0" w:color="000000"/>
              <w:right w:val="single" w:sz="4" w:space="0" w:color="000000"/>
            </w:tcBorders>
            <w:vAlign w:val="bottom"/>
          </w:tcPr>
          <w:p w14:paraId="0EF38193" w14:textId="77777777" w:rsidR="00735C99" w:rsidRPr="00735C99" w:rsidRDefault="00735C99">
            <w:pPr>
              <w:spacing w:after="198" w:line="259" w:lineRule="auto"/>
              <w:ind w:firstLine="0"/>
              <w:jc w:val="left"/>
              <w:rPr>
                <w:rFonts w:ascii="Times New Roman" w:hAnsi="Times New Roman" w:cs="Times New Roman"/>
              </w:rPr>
            </w:pPr>
            <w:r w:rsidRPr="00735C99">
              <w:rPr>
                <w:rFonts w:ascii="Times New Roman" w:hAnsi="Times New Roman" w:cs="Times New Roman"/>
              </w:rPr>
              <w:t>СЖ4 30 В (длительно)</w:t>
            </w:r>
            <w:r w:rsidRPr="00735C99">
              <w:rPr>
                <w:rFonts w:ascii="Times New Roman" w:eastAsia="Times New Roman" w:hAnsi="Times New Roman" w:cs="Times New Roman"/>
              </w:rPr>
              <w:t xml:space="preserve"> </w:t>
            </w:r>
          </w:p>
          <w:p w14:paraId="2EBE9795" w14:textId="77777777" w:rsidR="00735C99" w:rsidRPr="00735C99" w:rsidRDefault="00735C99">
            <w:pPr>
              <w:spacing w:after="0" w:line="259" w:lineRule="auto"/>
              <w:ind w:firstLine="0"/>
              <w:jc w:val="left"/>
              <w:rPr>
                <w:rFonts w:ascii="Times New Roman" w:hAnsi="Times New Roman" w:cs="Times New Roman"/>
              </w:rPr>
            </w:pPr>
            <w:r w:rsidRPr="00735C99">
              <w:rPr>
                <w:rFonts w:ascii="Times New Roman" w:hAnsi="Times New Roman" w:cs="Times New Roman"/>
              </w:rPr>
              <w:t>100 В (1 с)</w:t>
            </w:r>
            <w:r w:rsidRPr="00735C99">
              <w:rPr>
                <w:rFonts w:ascii="Times New Roman" w:eastAsia="Times New Roman" w:hAnsi="Times New Roman" w:cs="Times New Roman"/>
              </w:rPr>
              <w:t xml:space="preserve"> </w:t>
            </w:r>
          </w:p>
        </w:tc>
      </w:tr>
    </w:tbl>
    <w:p w14:paraId="3FD2BA45" w14:textId="77777777" w:rsidR="00735C99" w:rsidRPr="00735C99" w:rsidRDefault="00735C99">
      <w:pPr>
        <w:spacing w:after="0" w:line="259" w:lineRule="auto"/>
        <w:ind w:left="-1133" w:firstLine="0"/>
        <w:jc w:val="left"/>
        <w:rPr>
          <w:rFonts w:ascii="Times New Roman" w:hAnsi="Times New Roman" w:cs="Times New Roman"/>
        </w:rPr>
      </w:pPr>
    </w:p>
    <w:tbl>
      <w:tblPr>
        <w:tblStyle w:val="TableGrid"/>
        <w:tblW w:w="9924" w:type="dxa"/>
        <w:tblInd w:w="0" w:type="dxa"/>
        <w:tblCellMar>
          <w:top w:w="34" w:type="dxa"/>
          <w:left w:w="108" w:type="dxa"/>
          <w:bottom w:w="37" w:type="dxa"/>
          <w:right w:w="48" w:type="dxa"/>
        </w:tblCellMar>
        <w:tblLook w:val="04A0" w:firstRow="1" w:lastRow="0" w:firstColumn="1" w:lastColumn="0" w:noHBand="0" w:noVBand="1"/>
      </w:tblPr>
      <w:tblGrid>
        <w:gridCol w:w="5671"/>
        <w:gridCol w:w="4253"/>
      </w:tblGrid>
      <w:tr w:rsidR="00735C99" w:rsidRPr="00735C99" w14:paraId="5BBF7792" w14:textId="77777777">
        <w:trPr>
          <w:trHeight w:val="1634"/>
        </w:trPr>
        <w:tc>
          <w:tcPr>
            <w:tcW w:w="5671" w:type="dxa"/>
            <w:tcBorders>
              <w:top w:val="single" w:sz="4" w:space="0" w:color="000000"/>
              <w:left w:val="single" w:sz="4" w:space="0" w:color="000000"/>
              <w:bottom w:val="single" w:sz="4" w:space="0" w:color="000000"/>
              <w:right w:val="single" w:sz="4" w:space="0" w:color="000000"/>
            </w:tcBorders>
            <w:vAlign w:val="bottom"/>
          </w:tcPr>
          <w:p w14:paraId="1240B69F" w14:textId="77777777" w:rsidR="00735C99" w:rsidRPr="00735C99" w:rsidRDefault="00735C99">
            <w:pPr>
              <w:spacing w:after="70" w:line="367" w:lineRule="auto"/>
              <w:ind w:right="309" w:firstLine="0"/>
              <w:jc w:val="left"/>
              <w:rPr>
                <w:rFonts w:ascii="Times New Roman" w:hAnsi="Times New Roman" w:cs="Times New Roman"/>
              </w:rPr>
            </w:pPr>
            <w:r w:rsidRPr="00735C99">
              <w:rPr>
                <w:rFonts w:ascii="Times New Roman" w:hAnsi="Times New Roman" w:cs="Times New Roman"/>
              </w:rPr>
              <w:t>Устойчивость к микросекундным импульсным помехам большой энергии</w:t>
            </w:r>
            <w:r w:rsidRPr="00735C99">
              <w:rPr>
                <w:rFonts w:ascii="Times New Roman" w:eastAsia="Times New Roman" w:hAnsi="Times New Roman" w:cs="Times New Roman"/>
              </w:rPr>
              <w:t xml:space="preserve"> -</w:t>
            </w:r>
            <w:r w:rsidRPr="00735C99">
              <w:rPr>
                <w:rFonts w:ascii="Times New Roman" w:hAnsi="Times New Roman" w:cs="Times New Roman"/>
              </w:rPr>
              <w:t>по схеме «провод</w:t>
            </w:r>
            <w:r w:rsidRPr="00735C99">
              <w:rPr>
                <w:rFonts w:ascii="Times New Roman" w:eastAsia="Times New Roman" w:hAnsi="Times New Roman" w:cs="Times New Roman"/>
              </w:rPr>
              <w:t>-</w:t>
            </w:r>
            <w:r w:rsidRPr="00735C99">
              <w:rPr>
                <w:rFonts w:ascii="Times New Roman" w:hAnsi="Times New Roman" w:cs="Times New Roman"/>
              </w:rPr>
              <w:t xml:space="preserve">земля» </w:t>
            </w:r>
            <w:r w:rsidRPr="00735C99">
              <w:rPr>
                <w:rFonts w:ascii="Times New Roman" w:eastAsia="Times New Roman" w:hAnsi="Times New Roman" w:cs="Times New Roman"/>
              </w:rPr>
              <w:t xml:space="preserve"> </w:t>
            </w:r>
          </w:p>
          <w:p w14:paraId="57AAA529" w14:textId="77777777" w:rsidR="00735C99" w:rsidRPr="00735C99" w:rsidRDefault="00735C99">
            <w:pPr>
              <w:spacing w:after="0" w:line="259" w:lineRule="auto"/>
              <w:ind w:firstLine="0"/>
              <w:jc w:val="left"/>
              <w:rPr>
                <w:rFonts w:ascii="Times New Roman" w:hAnsi="Times New Roman" w:cs="Times New Roman"/>
              </w:rPr>
            </w:pPr>
            <w:r w:rsidRPr="00735C99">
              <w:rPr>
                <w:rFonts w:ascii="Times New Roman" w:eastAsia="Times New Roman" w:hAnsi="Times New Roman" w:cs="Times New Roman"/>
              </w:rPr>
              <w:t>-</w:t>
            </w:r>
            <w:r w:rsidRPr="00735C99">
              <w:rPr>
                <w:rFonts w:ascii="Times New Roman" w:hAnsi="Times New Roman" w:cs="Times New Roman"/>
              </w:rPr>
              <w:t>по схеме «провод</w:t>
            </w:r>
            <w:r w:rsidRPr="00735C99">
              <w:rPr>
                <w:rFonts w:ascii="Times New Roman" w:eastAsia="Times New Roman" w:hAnsi="Times New Roman" w:cs="Times New Roman"/>
              </w:rPr>
              <w:t>-</w:t>
            </w:r>
            <w:r w:rsidRPr="00735C99">
              <w:rPr>
                <w:rFonts w:ascii="Times New Roman" w:hAnsi="Times New Roman" w:cs="Times New Roman"/>
              </w:rPr>
              <w:t>провод»</w:t>
            </w:r>
            <w:r w:rsidRPr="00735C99">
              <w:rPr>
                <w:rFonts w:ascii="Times New Roman" w:eastAsia="Times New Roman" w:hAnsi="Times New Roman" w:cs="Times New Roman"/>
              </w:rPr>
              <w:t xml:space="preserve"> </w:t>
            </w:r>
          </w:p>
        </w:tc>
        <w:tc>
          <w:tcPr>
            <w:tcW w:w="4253" w:type="dxa"/>
            <w:tcBorders>
              <w:top w:val="single" w:sz="4" w:space="0" w:color="000000"/>
              <w:left w:val="single" w:sz="4" w:space="0" w:color="000000"/>
              <w:bottom w:val="single" w:sz="4" w:space="0" w:color="000000"/>
              <w:right w:val="single" w:sz="4" w:space="0" w:color="000000"/>
            </w:tcBorders>
          </w:tcPr>
          <w:p w14:paraId="488F06F6" w14:textId="77777777" w:rsidR="00735C99" w:rsidRPr="00735C99" w:rsidRDefault="00735C99">
            <w:pPr>
              <w:spacing w:after="96" w:line="259" w:lineRule="auto"/>
              <w:ind w:firstLine="0"/>
              <w:jc w:val="left"/>
              <w:rPr>
                <w:rFonts w:ascii="Times New Roman" w:hAnsi="Times New Roman" w:cs="Times New Roman"/>
              </w:rPr>
            </w:pPr>
            <w:r w:rsidRPr="00735C99">
              <w:rPr>
                <w:rFonts w:ascii="Times New Roman" w:eastAsia="Times New Roman" w:hAnsi="Times New Roman" w:cs="Times New Roman"/>
              </w:rPr>
              <w:t xml:space="preserve"> </w:t>
            </w:r>
          </w:p>
          <w:p w14:paraId="320AE8E1" w14:textId="77777777" w:rsidR="00735C99" w:rsidRPr="00735C99" w:rsidRDefault="00735C99">
            <w:pPr>
              <w:spacing w:after="174" w:line="259" w:lineRule="auto"/>
              <w:ind w:firstLine="0"/>
              <w:jc w:val="left"/>
              <w:rPr>
                <w:rFonts w:ascii="Times New Roman" w:hAnsi="Times New Roman" w:cs="Times New Roman"/>
              </w:rPr>
            </w:pPr>
            <w:r w:rsidRPr="00735C99">
              <w:rPr>
                <w:rFonts w:ascii="Times New Roman" w:eastAsia="Times New Roman" w:hAnsi="Times New Roman" w:cs="Times New Roman"/>
              </w:rPr>
              <w:t xml:space="preserve"> </w:t>
            </w:r>
          </w:p>
          <w:p w14:paraId="6794CD96" w14:textId="77777777" w:rsidR="00735C99" w:rsidRPr="00735C99" w:rsidRDefault="00735C99">
            <w:pPr>
              <w:spacing w:after="197" w:line="259" w:lineRule="auto"/>
              <w:ind w:firstLine="0"/>
              <w:jc w:val="left"/>
              <w:rPr>
                <w:rFonts w:ascii="Times New Roman" w:hAnsi="Times New Roman" w:cs="Times New Roman"/>
              </w:rPr>
            </w:pPr>
            <w:r w:rsidRPr="00735C99">
              <w:rPr>
                <w:rFonts w:ascii="Times New Roman" w:hAnsi="Times New Roman" w:cs="Times New Roman"/>
              </w:rPr>
              <w:t xml:space="preserve">СЖ3 2 </w:t>
            </w:r>
            <w:proofErr w:type="spellStart"/>
            <w:r w:rsidRPr="00735C99">
              <w:rPr>
                <w:rFonts w:ascii="Times New Roman" w:hAnsi="Times New Roman" w:cs="Times New Roman"/>
              </w:rPr>
              <w:t>кВ</w:t>
            </w:r>
            <w:proofErr w:type="spellEnd"/>
            <w:r w:rsidRPr="00735C99">
              <w:rPr>
                <w:rFonts w:ascii="Times New Roman" w:eastAsia="Times New Roman" w:hAnsi="Times New Roman" w:cs="Times New Roman"/>
              </w:rPr>
              <w:t xml:space="preserve"> </w:t>
            </w:r>
          </w:p>
          <w:p w14:paraId="529FE921" w14:textId="77777777" w:rsidR="00735C99" w:rsidRPr="00735C99" w:rsidRDefault="00735C99">
            <w:pPr>
              <w:spacing w:after="0" w:line="259" w:lineRule="auto"/>
              <w:ind w:firstLine="0"/>
              <w:jc w:val="left"/>
              <w:rPr>
                <w:rFonts w:ascii="Times New Roman" w:hAnsi="Times New Roman" w:cs="Times New Roman"/>
              </w:rPr>
            </w:pPr>
            <w:r w:rsidRPr="00735C99">
              <w:rPr>
                <w:rFonts w:ascii="Times New Roman" w:hAnsi="Times New Roman" w:cs="Times New Roman"/>
              </w:rPr>
              <w:t xml:space="preserve">СЖ2 1 </w:t>
            </w:r>
            <w:proofErr w:type="spellStart"/>
            <w:r w:rsidRPr="00735C99">
              <w:rPr>
                <w:rFonts w:ascii="Times New Roman" w:hAnsi="Times New Roman" w:cs="Times New Roman"/>
              </w:rPr>
              <w:t>кВ</w:t>
            </w:r>
            <w:proofErr w:type="spellEnd"/>
            <w:r w:rsidRPr="00735C99">
              <w:rPr>
                <w:rFonts w:ascii="Times New Roman" w:eastAsia="Times New Roman" w:hAnsi="Times New Roman" w:cs="Times New Roman"/>
              </w:rPr>
              <w:t xml:space="preserve"> </w:t>
            </w:r>
          </w:p>
        </w:tc>
      </w:tr>
      <w:tr w:rsidR="00735C99" w:rsidRPr="00735C99" w14:paraId="48A041FD" w14:textId="77777777">
        <w:trPr>
          <w:trHeight w:val="1082"/>
        </w:trPr>
        <w:tc>
          <w:tcPr>
            <w:tcW w:w="5671" w:type="dxa"/>
            <w:tcBorders>
              <w:top w:val="single" w:sz="4" w:space="0" w:color="000000"/>
              <w:left w:val="single" w:sz="4" w:space="0" w:color="000000"/>
              <w:bottom w:val="single" w:sz="4" w:space="0" w:color="000000"/>
              <w:right w:val="single" w:sz="4" w:space="0" w:color="000000"/>
            </w:tcBorders>
            <w:vAlign w:val="bottom"/>
          </w:tcPr>
          <w:p w14:paraId="5B5AFB0C" w14:textId="77777777" w:rsidR="00735C99" w:rsidRPr="00735C99" w:rsidRDefault="00735C99">
            <w:pPr>
              <w:spacing w:after="0" w:line="259" w:lineRule="auto"/>
              <w:ind w:firstLine="0"/>
              <w:jc w:val="left"/>
              <w:rPr>
                <w:rFonts w:ascii="Times New Roman" w:hAnsi="Times New Roman" w:cs="Times New Roman"/>
              </w:rPr>
            </w:pPr>
            <w:r w:rsidRPr="00735C99">
              <w:rPr>
                <w:rFonts w:ascii="Times New Roman" w:hAnsi="Times New Roman" w:cs="Times New Roman"/>
              </w:rPr>
              <w:t>Устойчивость к наносекундным импульсным помехам (от электромеханических устройств в системах электропитания постоянного и переменного тока)</w:t>
            </w:r>
            <w:r w:rsidRPr="00735C99">
              <w:rPr>
                <w:rFonts w:ascii="Times New Roman" w:eastAsia="Times New Roman" w:hAnsi="Times New Roman" w:cs="Times New Roman"/>
              </w:rPr>
              <w:t xml:space="preserve"> </w:t>
            </w:r>
          </w:p>
        </w:tc>
        <w:tc>
          <w:tcPr>
            <w:tcW w:w="4253" w:type="dxa"/>
            <w:tcBorders>
              <w:top w:val="single" w:sz="4" w:space="0" w:color="000000"/>
              <w:left w:val="single" w:sz="4" w:space="0" w:color="000000"/>
              <w:bottom w:val="single" w:sz="4" w:space="0" w:color="000000"/>
              <w:right w:val="single" w:sz="4" w:space="0" w:color="000000"/>
            </w:tcBorders>
            <w:vAlign w:val="center"/>
          </w:tcPr>
          <w:p w14:paraId="4C5DE17C" w14:textId="77777777" w:rsidR="00735C99" w:rsidRPr="00735C99" w:rsidRDefault="00735C99">
            <w:pPr>
              <w:spacing w:after="0" w:line="259" w:lineRule="auto"/>
              <w:ind w:firstLine="0"/>
              <w:jc w:val="left"/>
              <w:rPr>
                <w:rFonts w:ascii="Times New Roman" w:hAnsi="Times New Roman" w:cs="Times New Roman"/>
              </w:rPr>
            </w:pPr>
            <w:r w:rsidRPr="00735C99">
              <w:rPr>
                <w:rFonts w:ascii="Times New Roman" w:hAnsi="Times New Roman" w:cs="Times New Roman"/>
              </w:rPr>
              <w:t xml:space="preserve">СЖ4 4 </w:t>
            </w:r>
            <w:proofErr w:type="spellStart"/>
            <w:r w:rsidRPr="00735C99">
              <w:rPr>
                <w:rFonts w:ascii="Times New Roman" w:hAnsi="Times New Roman" w:cs="Times New Roman"/>
              </w:rPr>
              <w:t>кВ</w:t>
            </w:r>
            <w:proofErr w:type="spellEnd"/>
            <w:r w:rsidRPr="00735C99">
              <w:rPr>
                <w:rFonts w:ascii="Times New Roman" w:eastAsia="Times New Roman" w:hAnsi="Times New Roman" w:cs="Times New Roman"/>
              </w:rPr>
              <w:t xml:space="preserve"> </w:t>
            </w:r>
          </w:p>
        </w:tc>
      </w:tr>
      <w:tr w:rsidR="00735C99" w:rsidRPr="00735C99" w14:paraId="00A0DADB" w14:textId="77777777">
        <w:trPr>
          <w:trHeight w:val="763"/>
        </w:trPr>
        <w:tc>
          <w:tcPr>
            <w:tcW w:w="5671" w:type="dxa"/>
            <w:tcBorders>
              <w:top w:val="single" w:sz="4" w:space="0" w:color="000000"/>
              <w:left w:val="single" w:sz="4" w:space="0" w:color="000000"/>
              <w:bottom w:val="single" w:sz="4" w:space="0" w:color="000000"/>
              <w:right w:val="single" w:sz="4" w:space="0" w:color="000000"/>
            </w:tcBorders>
            <w:vAlign w:val="bottom"/>
          </w:tcPr>
          <w:p w14:paraId="47106EFC" w14:textId="77777777" w:rsidR="00735C99" w:rsidRPr="00735C99" w:rsidRDefault="00735C99">
            <w:pPr>
              <w:spacing w:after="0" w:line="259" w:lineRule="auto"/>
              <w:ind w:firstLine="0"/>
              <w:jc w:val="left"/>
              <w:rPr>
                <w:rFonts w:ascii="Times New Roman" w:hAnsi="Times New Roman" w:cs="Times New Roman"/>
              </w:rPr>
            </w:pPr>
            <w:r w:rsidRPr="00735C99">
              <w:rPr>
                <w:rFonts w:ascii="Times New Roman" w:hAnsi="Times New Roman" w:cs="Times New Roman"/>
              </w:rPr>
              <w:t xml:space="preserve">Устойчивость к </w:t>
            </w:r>
            <w:proofErr w:type="spellStart"/>
            <w:r w:rsidRPr="00735C99">
              <w:rPr>
                <w:rFonts w:ascii="Times New Roman" w:hAnsi="Times New Roman" w:cs="Times New Roman"/>
              </w:rPr>
              <w:t>кондуктивным</w:t>
            </w:r>
            <w:proofErr w:type="spellEnd"/>
            <w:r w:rsidRPr="00735C99">
              <w:rPr>
                <w:rFonts w:ascii="Times New Roman" w:hAnsi="Times New Roman" w:cs="Times New Roman"/>
              </w:rPr>
              <w:t xml:space="preserve"> помехам, в полосе частот от 150 кГц до 80 МГц</w:t>
            </w:r>
            <w:r w:rsidRPr="00735C99">
              <w:rPr>
                <w:rFonts w:ascii="Times New Roman" w:eastAsia="Times New Roman" w:hAnsi="Times New Roman" w:cs="Times New Roman"/>
              </w:rPr>
              <w:t xml:space="preserve"> </w:t>
            </w:r>
          </w:p>
        </w:tc>
        <w:tc>
          <w:tcPr>
            <w:tcW w:w="4253" w:type="dxa"/>
            <w:tcBorders>
              <w:top w:val="single" w:sz="4" w:space="0" w:color="000000"/>
              <w:left w:val="single" w:sz="4" w:space="0" w:color="000000"/>
              <w:bottom w:val="single" w:sz="4" w:space="0" w:color="000000"/>
              <w:right w:val="single" w:sz="4" w:space="0" w:color="000000"/>
            </w:tcBorders>
            <w:vAlign w:val="center"/>
          </w:tcPr>
          <w:p w14:paraId="5C7E9ED9" w14:textId="77777777" w:rsidR="00735C99" w:rsidRPr="00735C99" w:rsidRDefault="00735C99">
            <w:pPr>
              <w:spacing w:after="0" w:line="259" w:lineRule="auto"/>
              <w:ind w:firstLine="0"/>
              <w:jc w:val="left"/>
              <w:rPr>
                <w:rFonts w:ascii="Times New Roman" w:hAnsi="Times New Roman" w:cs="Times New Roman"/>
              </w:rPr>
            </w:pPr>
            <w:r w:rsidRPr="00735C99">
              <w:rPr>
                <w:rFonts w:ascii="Times New Roman" w:hAnsi="Times New Roman" w:cs="Times New Roman"/>
              </w:rPr>
              <w:t>СЖ3 10 В</w:t>
            </w:r>
            <w:r w:rsidRPr="00735C99">
              <w:rPr>
                <w:rFonts w:ascii="Times New Roman" w:eastAsia="Times New Roman" w:hAnsi="Times New Roman" w:cs="Times New Roman"/>
              </w:rPr>
              <w:t xml:space="preserve"> </w:t>
            </w:r>
          </w:p>
        </w:tc>
      </w:tr>
      <w:tr w:rsidR="00735C99" w:rsidRPr="00735C99" w14:paraId="74861FA3" w14:textId="77777777">
        <w:trPr>
          <w:trHeight w:val="3101"/>
        </w:trPr>
        <w:tc>
          <w:tcPr>
            <w:tcW w:w="5671" w:type="dxa"/>
            <w:tcBorders>
              <w:top w:val="single" w:sz="4" w:space="0" w:color="000000"/>
              <w:left w:val="single" w:sz="4" w:space="0" w:color="000000"/>
              <w:bottom w:val="single" w:sz="4" w:space="0" w:color="000000"/>
              <w:right w:val="single" w:sz="4" w:space="0" w:color="000000"/>
            </w:tcBorders>
            <w:vAlign w:val="bottom"/>
          </w:tcPr>
          <w:p w14:paraId="35F8A5E0" w14:textId="77777777" w:rsidR="00735C99" w:rsidRPr="00735C99" w:rsidRDefault="00735C99">
            <w:pPr>
              <w:spacing w:after="149" w:line="300" w:lineRule="auto"/>
              <w:ind w:firstLine="0"/>
              <w:jc w:val="left"/>
              <w:rPr>
                <w:rFonts w:ascii="Times New Roman" w:hAnsi="Times New Roman" w:cs="Times New Roman"/>
              </w:rPr>
            </w:pPr>
            <w:r w:rsidRPr="00735C99">
              <w:rPr>
                <w:rFonts w:ascii="Times New Roman" w:hAnsi="Times New Roman" w:cs="Times New Roman"/>
              </w:rPr>
              <w:t>Устойчивость к колебательным затухающим помехам</w:t>
            </w:r>
            <w:r w:rsidRPr="00735C99">
              <w:rPr>
                <w:rFonts w:ascii="Times New Roman" w:eastAsia="Times New Roman" w:hAnsi="Times New Roman" w:cs="Times New Roman"/>
              </w:rPr>
              <w:t xml:space="preserve"> </w:t>
            </w:r>
          </w:p>
          <w:p w14:paraId="1F00638F" w14:textId="77777777" w:rsidR="00735C99" w:rsidRPr="00735C99" w:rsidRDefault="00735C99">
            <w:pPr>
              <w:spacing w:after="192" w:line="259" w:lineRule="auto"/>
              <w:ind w:firstLine="0"/>
              <w:jc w:val="left"/>
              <w:rPr>
                <w:rFonts w:ascii="Times New Roman" w:hAnsi="Times New Roman" w:cs="Times New Roman"/>
              </w:rPr>
            </w:pPr>
            <w:r w:rsidRPr="00735C99">
              <w:rPr>
                <w:rFonts w:ascii="Times New Roman" w:hAnsi="Times New Roman" w:cs="Times New Roman"/>
              </w:rPr>
              <w:t>Амплитуда повторяющихся КЗП:</w:t>
            </w:r>
            <w:r w:rsidRPr="00735C99">
              <w:rPr>
                <w:rFonts w:ascii="Times New Roman" w:eastAsia="Times New Roman" w:hAnsi="Times New Roman" w:cs="Times New Roman"/>
              </w:rPr>
              <w:t xml:space="preserve"> </w:t>
            </w:r>
          </w:p>
          <w:p w14:paraId="6CF83A71" w14:textId="77777777" w:rsidR="00735C99" w:rsidRPr="00735C99" w:rsidRDefault="00735C99" w:rsidP="009E6C92">
            <w:pPr>
              <w:numPr>
                <w:ilvl w:val="0"/>
                <w:numId w:val="80"/>
              </w:numPr>
              <w:spacing w:after="0" w:line="426" w:lineRule="auto"/>
              <w:ind w:firstLine="0"/>
              <w:jc w:val="left"/>
              <w:rPr>
                <w:rFonts w:ascii="Times New Roman" w:hAnsi="Times New Roman" w:cs="Times New Roman"/>
              </w:rPr>
            </w:pPr>
            <w:r w:rsidRPr="00735C99">
              <w:rPr>
                <w:rFonts w:ascii="Times New Roman" w:hAnsi="Times New Roman" w:cs="Times New Roman"/>
              </w:rPr>
              <w:t>по схеме «провод</w:t>
            </w:r>
            <w:r w:rsidRPr="00735C99">
              <w:rPr>
                <w:rFonts w:ascii="Times New Roman" w:eastAsia="Times New Roman" w:hAnsi="Times New Roman" w:cs="Times New Roman"/>
              </w:rPr>
              <w:t>-</w:t>
            </w:r>
            <w:proofErr w:type="gramStart"/>
            <w:r w:rsidRPr="00735C99">
              <w:rPr>
                <w:rFonts w:ascii="Times New Roman" w:hAnsi="Times New Roman" w:cs="Times New Roman"/>
              </w:rPr>
              <w:t xml:space="preserve">провод» </w:t>
            </w:r>
            <w:r w:rsidRPr="00735C99">
              <w:rPr>
                <w:rFonts w:ascii="Times New Roman" w:eastAsia="Times New Roman" w:hAnsi="Times New Roman" w:cs="Times New Roman"/>
              </w:rPr>
              <w:t xml:space="preserve"> -</w:t>
            </w:r>
            <w:proofErr w:type="gramEnd"/>
            <w:r w:rsidRPr="00735C99">
              <w:rPr>
                <w:rFonts w:ascii="Times New Roman" w:eastAsia="Times New Roman" w:hAnsi="Times New Roman" w:cs="Times New Roman"/>
              </w:rPr>
              <w:t xml:space="preserve"> </w:t>
            </w:r>
            <w:r w:rsidRPr="00735C99">
              <w:rPr>
                <w:rFonts w:ascii="Times New Roman" w:hAnsi="Times New Roman" w:cs="Times New Roman"/>
              </w:rPr>
              <w:t>по схеме «провод</w:t>
            </w:r>
            <w:r w:rsidRPr="00735C99">
              <w:rPr>
                <w:rFonts w:ascii="Times New Roman" w:eastAsia="Times New Roman" w:hAnsi="Times New Roman" w:cs="Times New Roman"/>
              </w:rPr>
              <w:t>-</w:t>
            </w:r>
            <w:r w:rsidRPr="00735C99">
              <w:rPr>
                <w:rFonts w:ascii="Times New Roman" w:hAnsi="Times New Roman" w:cs="Times New Roman"/>
              </w:rPr>
              <w:t xml:space="preserve">земля» </w:t>
            </w:r>
            <w:r w:rsidRPr="00735C99">
              <w:rPr>
                <w:rFonts w:ascii="Times New Roman" w:eastAsia="Times New Roman" w:hAnsi="Times New Roman" w:cs="Times New Roman"/>
              </w:rPr>
              <w:t xml:space="preserve"> </w:t>
            </w:r>
            <w:r w:rsidRPr="00735C99">
              <w:rPr>
                <w:rFonts w:ascii="Times New Roman" w:hAnsi="Times New Roman" w:cs="Times New Roman"/>
              </w:rPr>
              <w:t>Амплитуда однократных КЗП:</w:t>
            </w:r>
            <w:r w:rsidRPr="00735C99">
              <w:rPr>
                <w:rFonts w:ascii="Times New Roman" w:eastAsia="Times New Roman" w:hAnsi="Times New Roman" w:cs="Times New Roman"/>
              </w:rPr>
              <w:t xml:space="preserve"> </w:t>
            </w:r>
          </w:p>
          <w:p w14:paraId="09E6E48F" w14:textId="77777777" w:rsidR="00735C99" w:rsidRPr="00735C99" w:rsidRDefault="00735C99" w:rsidP="009E6C92">
            <w:pPr>
              <w:numPr>
                <w:ilvl w:val="0"/>
                <w:numId w:val="80"/>
              </w:numPr>
              <w:spacing w:after="193" w:line="259" w:lineRule="auto"/>
              <w:ind w:firstLine="0"/>
              <w:jc w:val="left"/>
              <w:rPr>
                <w:rFonts w:ascii="Times New Roman" w:hAnsi="Times New Roman" w:cs="Times New Roman"/>
              </w:rPr>
            </w:pPr>
            <w:r w:rsidRPr="00735C99">
              <w:rPr>
                <w:rFonts w:ascii="Times New Roman" w:hAnsi="Times New Roman" w:cs="Times New Roman"/>
              </w:rPr>
              <w:t>по схеме «провод</w:t>
            </w:r>
            <w:r w:rsidRPr="00735C99">
              <w:rPr>
                <w:rFonts w:ascii="Times New Roman" w:eastAsia="Times New Roman" w:hAnsi="Times New Roman" w:cs="Times New Roman"/>
              </w:rPr>
              <w:t>-</w:t>
            </w:r>
            <w:r w:rsidRPr="00735C99">
              <w:rPr>
                <w:rFonts w:ascii="Times New Roman" w:hAnsi="Times New Roman" w:cs="Times New Roman"/>
              </w:rPr>
              <w:t xml:space="preserve">провод» </w:t>
            </w:r>
            <w:r w:rsidRPr="00735C99">
              <w:rPr>
                <w:rFonts w:ascii="Times New Roman" w:eastAsia="Times New Roman" w:hAnsi="Times New Roman" w:cs="Times New Roman"/>
              </w:rPr>
              <w:t xml:space="preserve"> </w:t>
            </w:r>
          </w:p>
          <w:p w14:paraId="79DAFDD0" w14:textId="77777777" w:rsidR="00735C99" w:rsidRPr="00735C99" w:rsidRDefault="00735C99" w:rsidP="009E6C92">
            <w:pPr>
              <w:numPr>
                <w:ilvl w:val="0"/>
                <w:numId w:val="80"/>
              </w:numPr>
              <w:spacing w:after="0" w:line="259" w:lineRule="auto"/>
              <w:ind w:firstLine="0"/>
              <w:jc w:val="left"/>
              <w:rPr>
                <w:rFonts w:ascii="Times New Roman" w:hAnsi="Times New Roman" w:cs="Times New Roman"/>
              </w:rPr>
            </w:pPr>
            <w:r w:rsidRPr="00735C99">
              <w:rPr>
                <w:rFonts w:ascii="Times New Roman" w:hAnsi="Times New Roman" w:cs="Times New Roman"/>
              </w:rPr>
              <w:t>по схеме «провод</w:t>
            </w:r>
            <w:r w:rsidRPr="00735C99">
              <w:rPr>
                <w:rFonts w:ascii="Times New Roman" w:eastAsia="Times New Roman" w:hAnsi="Times New Roman" w:cs="Times New Roman"/>
              </w:rPr>
              <w:t>-</w:t>
            </w:r>
            <w:r w:rsidRPr="00735C99">
              <w:rPr>
                <w:rFonts w:ascii="Times New Roman" w:hAnsi="Times New Roman" w:cs="Times New Roman"/>
              </w:rPr>
              <w:t>земля»</w:t>
            </w:r>
            <w:r w:rsidRPr="00735C99">
              <w:rPr>
                <w:rFonts w:ascii="Times New Roman" w:eastAsia="Times New Roman" w:hAnsi="Times New Roman" w:cs="Times New Roman"/>
              </w:rPr>
              <w:t xml:space="preserve"> </w:t>
            </w:r>
          </w:p>
        </w:tc>
        <w:tc>
          <w:tcPr>
            <w:tcW w:w="4253" w:type="dxa"/>
            <w:tcBorders>
              <w:top w:val="single" w:sz="4" w:space="0" w:color="000000"/>
              <w:left w:val="single" w:sz="4" w:space="0" w:color="000000"/>
              <w:bottom w:val="single" w:sz="4" w:space="0" w:color="000000"/>
              <w:right w:val="single" w:sz="4" w:space="0" w:color="000000"/>
            </w:tcBorders>
            <w:vAlign w:val="center"/>
          </w:tcPr>
          <w:p w14:paraId="614819C9" w14:textId="77777777" w:rsidR="00735C99" w:rsidRPr="00735C99" w:rsidRDefault="00735C99">
            <w:pPr>
              <w:spacing w:after="96" w:line="259" w:lineRule="auto"/>
              <w:ind w:firstLine="0"/>
              <w:jc w:val="left"/>
              <w:rPr>
                <w:rFonts w:ascii="Times New Roman" w:hAnsi="Times New Roman" w:cs="Times New Roman"/>
              </w:rPr>
            </w:pPr>
            <w:r w:rsidRPr="00735C99">
              <w:rPr>
                <w:rFonts w:ascii="Times New Roman" w:eastAsia="Times New Roman" w:hAnsi="Times New Roman" w:cs="Times New Roman"/>
              </w:rPr>
              <w:t xml:space="preserve"> </w:t>
            </w:r>
          </w:p>
          <w:p w14:paraId="26120C5D" w14:textId="77777777" w:rsidR="00735C99" w:rsidRPr="00735C99" w:rsidRDefault="00735C99">
            <w:pPr>
              <w:spacing w:after="174" w:line="259" w:lineRule="auto"/>
              <w:ind w:firstLine="0"/>
              <w:jc w:val="left"/>
              <w:rPr>
                <w:rFonts w:ascii="Times New Roman" w:hAnsi="Times New Roman" w:cs="Times New Roman"/>
              </w:rPr>
            </w:pPr>
            <w:r w:rsidRPr="00735C99">
              <w:rPr>
                <w:rFonts w:ascii="Times New Roman" w:eastAsia="Times New Roman" w:hAnsi="Times New Roman" w:cs="Times New Roman"/>
              </w:rPr>
              <w:t xml:space="preserve"> </w:t>
            </w:r>
          </w:p>
          <w:p w14:paraId="1D71052F" w14:textId="77777777" w:rsidR="00735C99" w:rsidRPr="00735C99" w:rsidRDefault="00735C99">
            <w:pPr>
              <w:spacing w:after="196" w:line="259" w:lineRule="auto"/>
              <w:ind w:firstLine="0"/>
              <w:jc w:val="left"/>
              <w:rPr>
                <w:rFonts w:ascii="Times New Roman" w:hAnsi="Times New Roman" w:cs="Times New Roman"/>
              </w:rPr>
            </w:pPr>
            <w:r w:rsidRPr="00735C99">
              <w:rPr>
                <w:rFonts w:ascii="Times New Roman" w:hAnsi="Times New Roman" w:cs="Times New Roman"/>
              </w:rPr>
              <w:t xml:space="preserve">СЖ3, 1 </w:t>
            </w:r>
            <w:proofErr w:type="spellStart"/>
            <w:r w:rsidRPr="00735C99">
              <w:rPr>
                <w:rFonts w:ascii="Times New Roman" w:hAnsi="Times New Roman" w:cs="Times New Roman"/>
              </w:rPr>
              <w:t>кВ</w:t>
            </w:r>
            <w:proofErr w:type="spellEnd"/>
            <w:r w:rsidRPr="00735C99">
              <w:rPr>
                <w:rFonts w:ascii="Times New Roman" w:eastAsia="Times New Roman" w:hAnsi="Times New Roman" w:cs="Times New Roman"/>
              </w:rPr>
              <w:t xml:space="preserve"> </w:t>
            </w:r>
          </w:p>
          <w:p w14:paraId="13E094CC" w14:textId="77777777" w:rsidR="00735C99" w:rsidRPr="00735C99" w:rsidRDefault="00735C99">
            <w:pPr>
              <w:spacing w:after="116" w:line="259" w:lineRule="auto"/>
              <w:ind w:firstLine="0"/>
              <w:jc w:val="left"/>
              <w:rPr>
                <w:rFonts w:ascii="Times New Roman" w:hAnsi="Times New Roman" w:cs="Times New Roman"/>
              </w:rPr>
            </w:pPr>
            <w:r w:rsidRPr="00735C99">
              <w:rPr>
                <w:rFonts w:ascii="Times New Roman" w:hAnsi="Times New Roman" w:cs="Times New Roman"/>
              </w:rPr>
              <w:t xml:space="preserve">СЖ3 2,5 </w:t>
            </w:r>
            <w:proofErr w:type="spellStart"/>
            <w:r w:rsidRPr="00735C99">
              <w:rPr>
                <w:rFonts w:ascii="Times New Roman" w:hAnsi="Times New Roman" w:cs="Times New Roman"/>
              </w:rPr>
              <w:t>кВ</w:t>
            </w:r>
            <w:proofErr w:type="spellEnd"/>
            <w:r w:rsidRPr="00735C99">
              <w:rPr>
                <w:rFonts w:ascii="Times New Roman" w:eastAsia="Times New Roman" w:hAnsi="Times New Roman" w:cs="Times New Roman"/>
              </w:rPr>
              <w:t xml:space="preserve"> </w:t>
            </w:r>
          </w:p>
          <w:p w14:paraId="29B91CD8" w14:textId="77777777" w:rsidR="00735C99" w:rsidRPr="00735C99" w:rsidRDefault="00735C99">
            <w:pPr>
              <w:spacing w:after="174" w:line="259" w:lineRule="auto"/>
              <w:ind w:firstLine="0"/>
              <w:jc w:val="left"/>
              <w:rPr>
                <w:rFonts w:ascii="Times New Roman" w:hAnsi="Times New Roman" w:cs="Times New Roman"/>
              </w:rPr>
            </w:pPr>
            <w:r w:rsidRPr="00735C99">
              <w:rPr>
                <w:rFonts w:ascii="Times New Roman" w:eastAsia="Times New Roman" w:hAnsi="Times New Roman" w:cs="Times New Roman"/>
              </w:rPr>
              <w:t xml:space="preserve"> </w:t>
            </w:r>
          </w:p>
          <w:p w14:paraId="3D944FEE" w14:textId="77777777" w:rsidR="00735C99" w:rsidRPr="00735C99" w:rsidRDefault="00735C99">
            <w:pPr>
              <w:spacing w:after="197" w:line="259" w:lineRule="auto"/>
              <w:ind w:firstLine="0"/>
              <w:jc w:val="left"/>
              <w:rPr>
                <w:rFonts w:ascii="Times New Roman" w:hAnsi="Times New Roman" w:cs="Times New Roman"/>
              </w:rPr>
            </w:pPr>
            <w:r w:rsidRPr="00735C99">
              <w:rPr>
                <w:rFonts w:ascii="Times New Roman" w:hAnsi="Times New Roman" w:cs="Times New Roman"/>
              </w:rPr>
              <w:t xml:space="preserve">СЖ4 2 </w:t>
            </w:r>
            <w:proofErr w:type="spellStart"/>
            <w:r w:rsidRPr="00735C99">
              <w:rPr>
                <w:rFonts w:ascii="Times New Roman" w:hAnsi="Times New Roman" w:cs="Times New Roman"/>
              </w:rPr>
              <w:t>кВ</w:t>
            </w:r>
            <w:proofErr w:type="spellEnd"/>
            <w:r w:rsidRPr="00735C99">
              <w:rPr>
                <w:rFonts w:ascii="Times New Roman" w:eastAsia="Times New Roman" w:hAnsi="Times New Roman" w:cs="Times New Roman"/>
              </w:rPr>
              <w:t xml:space="preserve"> </w:t>
            </w:r>
          </w:p>
          <w:p w14:paraId="7DCB1F8B" w14:textId="77777777" w:rsidR="00735C99" w:rsidRPr="00735C99" w:rsidRDefault="00735C99">
            <w:pPr>
              <w:spacing w:after="0" w:line="259" w:lineRule="auto"/>
              <w:ind w:firstLine="0"/>
              <w:jc w:val="left"/>
              <w:rPr>
                <w:rFonts w:ascii="Times New Roman" w:hAnsi="Times New Roman" w:cs="Times New Roman"/>
              </w:rPr>
            </w:pPr>
            <w:r w:rsidRPr="00735C99">
              <w:rPr>
                <w:rFonts w:ascii="Times New Roman" w:hAnsi="Times New Roman" w:cs="Times New Roman"/>
              </w:rPr>
              <w:t xml:space="preserve">СЖ4 4 </w:t>
            </w:r>
            <w:proofErr w:type="spellStart"/>
            <w:r w:rsidRPr="00735C99">
              <w:rPr>
                <w:rFonts w:ascii="Times New Roman" w:hAnsi="Times New Roman" w:cs="Times New Roman"/>
              </w:rPr>
              <w:t>кВ</w:t>
            </w:r>
            <w:proofErr w:type="spellEnd"/>
            <w:r w:rsidRPr="00735C99">
              <w:rPr>
                <w:rFonts w:ascii="Times New Roman" w:eastAsia="Times New Roman" w:hAnsi="Times New Roman" w:cs="Times New Roman"/>
              </w:rPr>
              <w:t xml:space="preserve"> </w:t>
            </w:r>
          </w:p>
        </w:tc>
      </w:tr>
      <w:tr w:rsidR="00735C99" w:rsidRPr="00735C99" w14:paraId="295407C6" w14:textId="77777777">
        <w:trPr>
          <w:trHeight w:val="446"/>
        </w:trPr>
        <w:tc>
          <w:tcPr>
            <w:tcW w:w="9924" w:type="dxa"/>
            <w:gridSpan w:val="2"/>
            <w:tcBorders>
              <w:top w:val="single" w:sz="4" w:space="0" w:color="000000"/>
              <w:left w:val="single" w:sz="4" w:space="0" w:color="000000"/>
              <w:bottom w:val="single" w:sz="4" w:space="0" w:color="000000"/>
              <w:right w:val="single" w:sz="4" w:space="0" w:color="000000"/>
            </w:tcBorders>
            <w:vAlign w:val="bottom"/>
          </w:tcPr>
          <w:p w14:paraId="5878B210" w14:textId="77777777" w:rsidR="00735C99" w:rsidRPr="00735C99" w:rsidRDefault="00735C99">
            <w:pPr>
              <w:spacing w:after="0" w:line="259" w:lineRule="auto"/>
              <w:ind w:firstLine="0"/>
              <w:jc w:val="left"/>
              <w:rPr>
                <w:rFonts w:ascii="Times New Roman" w:hAnsi="Times New Roman" w:cs="Times New Roman"/>
              </w:rPr>
            </w:pPr>
            <w:r w:rsidRPr="00735C99">
              <w:rPr>
                <w:rFonts w:ascii="Times New Roman" w:eastAsia="Times New Roman" w:hAnsi="Times New Roman" w:cs="Times New Roman"/>
                <w:b/>
              </w:rPr>
              <w:t>Порт питания переменным током</w:t>
            </w:r>
            <w:r w:rsidRPr="00735C99">
              <w:rPr>
                <w:rFonts w:ascii="Times New Roman" w:eastAsia="Times New Roman" w:hAnsi="Times New Roman" w:cs="Times New Roman"/>
              </w:rPr>
              <w:t xml:space="preserve"> </w:t>
            </w:r>
          </w:p>
        </w:tc>
      </w:tr>
      <w:tr w:rsidR="00735C99" w:rsidRPr="00735C99" w14:paraId="1AA30C9A" w14:textId="77777777">
        <w:trPr>
          <w:trHeight w:val="1241"/>
        </w:trPr>
        <w:tc>
          <w:tcPr>
            <w:tcW w:w="5671" w:type="dxa"/>
            <w:tcBorders>
              <w:top w:val="single" w:sz="4" w:space="0" w:color="000000"/>
              <w:left w:val="single" w:sz="4" w:space="0" w:color="000000"/>
              <w:bottom w:val="single" w:sz="4" w:space="0" w:color="000000"/>
              <w:right w:val="single" w:sz="4" w:space="0" w:color="000000"/>
            </w:tcBorders>
            <w:vAlign w:val="bottom"/>
          </w:tcPr>
          <w:p w14:paraId="17BB095B" w14:textId="77777777" w:rsidR="00735C99" w:rsidRPr="00735C99" w:rsidRDefault="00735C99" w:rsidP="009E6C92">
            <w:pPr>
              <w:numPr>
                <w:ilvl w:val="0"/>
                <w:numId w:val="81"/>
              </w:numPr>
              <w:spacing w:after="116" w:line="259" w:lineRule="auto"/>
              <w:ind w:hanging="139"/>
              <w:jc w:val="left"/>
              <w:rPr>
                <w:rFonts w:ascii="Times New Roman" w:hAnsi="Times New Roman" w:cs="Times New Roman"/>
              </w:rPr>
            </w:pPr>
            <w:r w:rsidRPr="00735C99">
              <w:rPr>
                <w:rFonts w:ascii="Times New Roman" w:hAnsi="Times New Roman" w:cs="Times New Roman"/>
              </w:rPr>
              <w:t xml:space="preserve">прерывания напряжения </w:t>
            </w:r>
            <w:r w:rsidRPr="00735C99">
              <w:rPr>
                <w:rFonts w:ascii="Times New Roman" w:eastAsia="Times New Roman" w:hAnsi="Times New Roman" w:cs="Times New Roman"/>
              </w:rPr>
              <w:t xml:space="preserve"> </w:t>
            </w:r>
          </w:p>
          <w:p w14:paraId="7D62940A" w14:textId="77777777" w:rsidR="00735C99" w:rsidRPr="00735C99" w:rsidRDefault="00735C99">
            <w:pPr>
              <w:spacing w:after="174" w:line="259" w:lineRule="auto"/>
              <w:ind w:firstLine="0"/>
              <w:jc w:val="left"/>
              <w:rPr>
                <w:rFonts w:ascii="Times New Roman" w:hAnsi="Times New Roman" w:cs="Times New Roman"/>
              </w:rPr>
            </w:pPr>
            <w:r w:rsidRPr="00735C99">
              <w:rPr>
                <w:rFonts w:ascii="Times New Roman" w:eastAsia="Times New Roman" w:hAnsi="Times New Roman" w:cs="Times New Roman"/>
              </w:rPr>
              <w:t xml:space="preserve"> </w:t>
            </w:r>
          </w:p>
          <w:p w14:paraId="49D63560" w14:textId="77777777" w:rsidR="00735C99" w:rsidRPr="00735C99" w:rsidRDefault="00735C99" w:rsidP="009E6C92">
            <w:pPr>
              <w:numPr>
                <w:ilvl w:val="0"/>
                <w:numId w:val="81"/>
              </w:numPr>
              <w:spacing w:after="0" w:line="259" w:lineRule="auto"/>
              <w:ind w:hanging="139"/>
              <w:jc w:val="left"/>
              <w:rPr>
                <w:rFonts w:ascii="Times New Roman" w:hAnsi="Times New Roman" w:cs="Times New Roman"/>
              </w:rPr>
            </w:pPr>
            <w:r w:rsidRPr="00735C99">
              <w:rPr>
                <w:rFonts w:ascii="Times New Roman" w:hAnsi="Times New Roman" w:cs="Times New Roman"/>
              </w:rPr>
              <w:t>провалы напряжения</w:t>
            </w:r>
            <w:r w:rsidRPr="00735C99">
              <w:rPr>
                <w:rFonts w:ascii="Times New Roman" w:eastAsia="Times New Roman" w:hAnsi="Times New Roman" w:cs="Times New Roman"/>
              </w:rPr>
              <w:t xml:space="preserve"> </w:t>
            </w:r>
          </w:p>
        </w:tc>
        <w:tc>
          <w:tcPr>
            <w:tcW w:w="4253" w:type="dxa"/>
            <w:tcBorders>
              <w:top w:val="single" w:sz="4" w:space="0" w:color="000000"/>
              <w:left w:val="single" w:sz="4" w:space="0" w:color="000000"/>
              <w:bottom w:val="single" w:sz="4" w:space="0" w:color="000000"/>
              <w:right w:val="single" w:sz="4" w:space="0" w:color="000000"/>
            </w:tcBorders>
          </w:tcPr>
          <w:p w14:paraId="39CA7386" w14:textId="77777777" w:rsidR="00735C99" w:rsidRPr="00735C99" w:rsidRDefault="00735C99">
            <w:pPr>
              <w:spacing w:after="167" w:line="259" w:lineRule="auto"/>
              <w:ind w:firstLine="0"/>
              <w:jc w:val="left"/>
              <w:rPr>
                <w:rFonts w:ascii="Times New Roman" w:hAnsi="Times New Roman" w:cs="Times New Roman"/>
              </w:rPr>
            </w:pPr>
            <w:r w:rsidRPr="00735C99">
              <w:rPr>
                <w:rFonts w:ascii="Times New Roman" w:eastAsia="Times New Roman" w:hAnsi="Times New Roman" w:cs="Times New Roman"/>
              </w:rPr>
              <w:t xml:space="preserve">100 % </w:t>
            </w:r>
            <w:r w:rsidRPr="00735C99">
              <w:rPr>
                <w:rFonts w:ascii="Times New Roman" w:hAnsi="Times New Roman" w:cs="Times New Roman"/>
              </w:rPr>
              <w:t>(5 периодов)</w:t>
            </w:r>
            <w:r w:rsidRPr="00735C99">
              <w:rPr>
                <w:rFonts w:ascii="Times New Roman" w:eastAsia="Times New Roman" w:hAnsi="Times New Roman" w:cs="Times New Roman"/>
              </w:rPr>
              <w:t xml:space="preserve"> </w:t>
            </w:r>
          </w:p>
          <w:p w14:paraId="26BEB8BE" w14:textId="77777777" w:rsidR="00735C99" w:rsidRPr="00735C99" w:rsidRDefault="00735C99">
            <w:pPr>
              <w:spacing w:after="193" w:line="259" w:lineRule="auto"/>
              <w:ind w:firstLine="0"/>
              <w:jc w:val="left"/>
              <w:rPr>
                <w:rFonts w:ascii="Times New Roman" w:hAnsi="Times New Roman" w:cs="Times New Roman"/>
              </w:rPr>
            </w:pPr>
            <w:r w:rsidRPr="00735C99">
              <w:rPr>
                <w:rFonts w:ascii="Times New Roman" w:eastAsia="Times New Roman" w:hAnsi="Times New Roman" w:cs="Times New Roman"/>
              </w:rPr>
              <w:t xml:space="preserve">30 % </w:t>
            </w:r>
            <w:r w:rsidRPr="00735C99">
              <w:rPr>
                <w:rFonts w:ascii="Times New Roman" w:hAnsi="Times New Roman" w:cs="Times New Roman"/>
              </w:rPr>
              <w:t>(50 периодов)</w:t>
            </w:r>
            <w:r w:rsidRPr="00735C99">
              <w:rPr>
                <w:rFonts w:ascii="Times New Roman" w:eastAsia="Times New Roman" w:hAnsi="Times New Roman" w:cs="Times New Roman"/>
              </w:rPr>
              <w:t xml:space="preserve"> </w:t>
            </w:r>
          </w:p>
          <w:p w14:paraId="7DC21B6C" w14:textId="77777777" w:rsidR="00735C99" w:rsidRPr="00735C99" w:rsidRDefault="00735C99">
            <w:pPr>
              <w:spacing w:after="0" w:line="259" w:lineRule="auto"/>
              <w:ind w:firstLine="0"/>
              <w:jc w:val="left"/>
              <w:rPr>
                <w:rFonts w:ascii="Times New Roman" w:hAnsi="Times New Roman" w:cs="Times New Roman"/>
              </w:rPr>
            </w:pPr>
            <w:r w:rsidRPr="00735C99">
              <w:rPr>
                <w:rFonts w:ascii="Times New Roman" w:hAnsi="Times New Roman" w:cs="Times New Roman"/>
              </w:rPr>
              <w:t>60 % (1 период)</w:t>
            </w:r>
            <w:r w:rsidRPr="00735C99">
              <w:rPr>
                <w:rFonts w:ascii="Times New Roman" w:eastAsia="Times New Roman" w:hAnsi="Times New Roman" w:cs="Times New Roman"/>
              </w:rPr>
              <w:t xml:space="preserve"> </w:t>
            </w:r>
          </w:p>
        </w:tc>
      </w:tr>
      <w:tr w:rsidR="00735C99" w:rsidRPr="00735C99" w14:paraId="190687AD" w14:textId="77777777">
        <w:trPr>
          <w:trHeight w:val="3295"/>
        </w:trPr>
        <w:tc>
          <w:tcPr>
            <w:tcW w:w="5671" w:type="dxa"/>
            <w:tcBorders>
              <w:top w:val="single" w:sz="4" w:space="0" w:color="000000"/>
              <w:left w:val="single" w:sz="4" w:space="0" w:color="000000"/>
              <w:bottom w:val="single" w:sz="4" w:space="0" w:color="000000"/>
              <w:right w:val="single" w:sz="4" w:space="0" w:color="000000"/>
            </w:tcBorders>
            <w:vAlign w:val="bottom"/>
          </w:tcPr>
          <w:p w14:paraId="7C2727EA" w14:textId="77777777" w:rsidR="00735C99" w:rsidRPr="00735C99" w:rsidRDefault="00735C99">
            <w:pPr>
              <w:spacing w:after="117" w:line="259" w:lineRule="auto"/>
              <w:ind w:firstLine="0"/>
              <w:jc w:val="left"/>
              <w:rPr>
                <w:rFonts w:ascii="Times New Roman" w:hAnsi="Times New Roman" w:cs="Times New Roman"/>
              </w:rPr>
            </w:pPr>
            <w:r w:rsidRPr="00735C99">
              <w:rPr>
                <w:rFonts w:ascii="Times New Roman" w:hAnsi="Times New Roman" w:cs="Times New Roman"/>
              </w:rPr>
              <w:lastRenderedPageBreak/>
              <w:t>Питание переменным током</w:t>
            </w:r>
            <w:r w:rsidRPr="00735C99">
              <w:rPr>
                <w:rFonts w:ascii="Times New Roman" w:eastAsia="Times New Roman" w:hAnsi="Times New Roman" w:cs="Times New Roman"/>
              </w:rPr>
              <w:t xml:space="preserve"> </w:t>
            </w:r>
          </w:p>
          <w:p w14:paraId="05333027" w14:textId="77777777" w:rsidR="00735C99" w:rsidRPr="00735C99" w:rsidRDefault="00735C99">
            <w:pPr>
              <w:spacing w:after="100" w:line="274" w:lineRule="auto"/>
              <w:ind w:firstLine="0"/>
              <w:jc w:val="left"/>
              <w:rPr>
                <w:rFonts w:ascii="Times New Roman" w:hAnsi="Times New Roman" w:cs="Times New Roman"/>
              </w:rPr>
            </w:pPr>
            <w:r w:rsidRPr="00735C99">
              <w:rPr>
                <w:rFonts w:ascii="Times New Roman" w:hAnsi="Times New Roman" w:cs="Times New Roman"/>
              </w:rPr>
              <w:t xml:space="preserve">Устойчивость к гармоникам и </w:t>
            </w:r>
            <w:proofErr w:type="spellStart"/>
            <w:r w:rsidRPr="00735C99">
              <w:rPr>
                <w:rFonts w:ascii="Times New Roman" w:hAnsi="Times New Roman" w:cs="Times New Roman"/>
              </w:rPr>
              <w:t>интергармоникам</w:t>
            </w:r>
            <w:proofErr w:type="spellEnd"/>
            <w:r w:rsidRPr="00735C99">
              <w:rPr>
                <w:rFonts w:ascii="Times New Roman" w:hAnsi="Times New Roman" w:cs="Times New Roman"/>
              </w:rPr>
              <w:t>, к сигналам систем телеуправления и сигнализации в напряжении сети переменного тока.</w:t>
            </w:r>
            <w:r w:rsidRPr="00735C99">
              <w:rPr>
                <w:rFonts w:ascii="Times New Roman" w:eastAsia="Times New Roman" w:hAnsi="Times New Roman" w:cs="Times New Roman"/>
              </w:rPr>
              <w:t xml:space="preserve"> </w:t>
            </w:r>
          </w:p>
          <w:p w14:paraId="17CAEA43" w14:textId="77777777" w:rsidR="00735C99" w:rsidRPr="00735C99" w:rsidRDefault="00735C99">
            <w:pPr>
              <w:spacing w:after="177" w:line="259" w:lineRule="auto"/>
              <w:ind w:firstLine="0"/>
              <w:jc w:val="left"/>
              <w:rPr>
                <w:rFonts w:ascii="Times New Roman" w:hAnsi="Times New Roman" w:cs="Times New Roman"/>
              </w:rPr>
            </w:pPr>
            <w:r w:rsidRPr="00735C99">
              <w:rPr>
                <w:rFonts w:ascii="Times New Roman" w:eastAsia="Times New Roman" w:hAnsi="Times New Roman" w:cs="Times New Roman"/>
              </w:rPr>
              <w:t xml:space="preserve"> </w:t>
            </w:r>
          </w:p>
          <w:p w14:paraId="5E89D89E" w14:textId="77777777" w:rsidR="00735C99" w:rsidRPr="00735C99" w:rsidRDefault="00735C99">
            <w:pPr>
              <w:spacing w:after="117" w:line="259" w:lineRule="auto"/>
              <w:ind w:firstLine="0"/>
              <w:jc w:val="left"/>
              <w:rPr>
                <w:rFonts w:ascii="Times New Roman" w:hAnsi="Times New Roman" w:cs="Times New Roman"/>
              </w:rPr>
            </w:pPr>
            <w:r w:rsidRPr="00735C99">
              <w:rPr>
                <w:rFonts w:ascii="Times New Roman" w:hAnsi="Times New Roman" w:cs="Times New Roman"/>
              </w:rPr>
              <w:t>Устойчивость к</w:t>
            </w:r>
            <w:r w:rsidRPr="00735C99">
              <w:rPr>
                <w:rFonts w:ascii="Times New Roman" w:eastAsia="Times New Roman" w:hAnsi="Times New Roman" w:cs="Times New Roman"/>
              </w:rPr>
              <w:t xml:space="preserve"> </w:t>
            </w:r>
            <w:r w:rsidRPr="00735C99">
              <w:rPr>
                <w:rFonts w:ascii="Times New Roman" w:hAnsi="Times New Roman" w:cs="Times New Roman"/>
              </w:rPr>
              <w:t>колебаниям напряжения.</w:t>
            </w:r>
            <w:r w:rsidRPr="00735C99">
              <w:rPr>
                <w:rFonts w:ascii="Times New Roman" w:eastAsia="Times New Roman" w:hAnsi="Times New Roman" w:cs="Times New Roman"/>
              </w:rPr>
              <w:t xml:space="preserve"> </w:t>
            </w:r>
          </w:p>
          <w:p w14:paraId="6947FBCA" w14:textId="77777777" w:rsidR="00735C99" w:rsidRPr="00735C99" w:rsidRDefault="00735C99">
            <w:pPr>
              <w:spacing w:after="98" w:line="259" w:lineRule="auto"/>
              <w:ind w:firstLine="0"/>
              <w:jc w:val="left"/>
              <w:rPr>
                <w:rFonts w:ascii="Times New Roman" w:hAnsi="Times New Roman" w:cs="Times New Roman"/>
              </w:rPr>
            </w:pPr>
            <w:r w:rsidRPr="00735C99">
              <w:rPr>
                <w:rFonts w:ascii="Times New Roman" w:eastAsia="Times New Roman" w:hAnsi="Times New Roman" w:cs="Times New Roman"/>
              </w:rPr>
              <w:t xml:space="preserve"> </w:t>
            </w:r>
          </w:p>
          <w:p w14:paraId="09935EC9" w14:textId="77777777" w:rsidR="00735C99" w:rsidRPr="00735C99" w:rsidRDefault="00735C99">
            <w:pPr>
              <w:spacing w:after="0" w:line="259" w:lineRule="auto"/>
              <w:ind w:firstLine="0"/>
              <w:jc w:val="left"/>
              <w:rPr>
                <w:rFonts w:ascii="Times New Roman" w:hAnsi="Times New Roman" w:cs="Times New Roman"/>
              </w:rPr>
            </w:pPr>
            <w:r w:rsidRPr="00735C99">
              <w:rPr>
                <w:rFonts w:ascii="Times New Roman" w:hAnsi="Times New Roman" w:cs="Times New Roman"/>
              </w:rPr>
              <w:t>Устойчивость к динамическим изменениям напряжения электропитания.</w:t>
            </w:r>
            <w:r w:rsidRPr="00735C99">
              <w:rPr>
                <w:rFonts w:ascii="Times New Roman" w:eastAsia="Times New Roman" w:hAnsi="Times New Roman" w:cs="Times New Roman"/>
              </w:rPr>
              <w:t xml:space="preserve"> </w:t>
            </w:r>
          </w:p>
        </w:tc>
        <w:tc>
          <w:tcPr>
            <w:tcW w:w="4253" w:type="dxa"/>
            <w:tcBorders>
              <w:top w:val="single" w:sz="4" w:space="0" w:color="000000"/>
              <w:left w:val="single" w:sz="4" w:space="0" w:color="000000"/>
              <w:bottom w:val="single" w:sz="4" w:space="0" w:color="000000"/>
              <w:right w:val="single" w:sz="4" w:space="0" w:color="000000"/>
            </w:tcBorders>
            <w:vAlign w:val="center"/>
          </w:tcPr>
          <w:p w14:paraId="75A7F5CB" w14:textId="77777777" w:rsidR="00735C99" w:rsidRPr="00735C99" w:rsidRDefault="00735C99">
            <w:pPr>
              <w:spacing w:after="0" w:line="299" w:lineRule="auto"/>
              <w:ind w:firstLine="0"/>
              <w:jc w:val="left"/>
              <w:rPr>
                <w:rFonts w:ascii="Times New Roman" w:hAnsi="Times New Roman" w:cs="Times New Roman"/>
              </w:rPr>
            </w:pPr>
            <w:r w:rsidRPr="00735C99">
              <w:rPr>
                <w:rFonts w:ascii="Times New Roman" w:hAnsi="Times New Roman" w:cs="Times New Roman"/>
              </w:rPr>
              <w:t xml:space="preserve">В соответствии с рекомендациями МУ, табл. Б.1. Виды испытаний на помехоустойчивость и </w:t>
            </w:r>
            <w:proofErr w:type="spellStart"/>
            <w:r w:rsidRPr="00735C99">
              <w:rPr>
                <w:rFonts w:ascii="Times New Roman" w:hAnsi="Times New Roman" w:cs="Times New Roman"/>
              </w:rPr>
              <w:t>помехоэмиссию</w:t>
            </w:r>
            <w:proofErr w:type="spellEnd"/>
            <w:r w:rsidRPr="00735C99">
              <w:rPr>
                <w:rFonts w:ascii="Times New Roman" w:hAnsi="Times New Roman" w:cs="Times New Roman"/>
              </w:rPr>
              <w:t xml:space="preserve"> вторичного оборудования и рекомендуемые степени жесткости СТО </w:t>
            </w:r>
            <w:r w:rsidRPr="00735C99">
              <w:rPr>
                <w:rFonts w:ascii="Times New Roman" w:eastAsia="Times New Roman" w:hAnsi="Times New Roman" w:cs="Times New Roman"/>
              </w:rPr>
              <w:t>56947007-29.240.044-</w:t>
            </w:r>
            <w:r w:rsidRPr="00735C99">
              <w:rPr>
                <w:rFonts w:ascii="Times New Roman" w:hAnsi="Times New Roman" w:cs="Times New Roman"/>
              </w:rPr>
              <w:t xml:space="preserve">2010 и требований ГОСТ Р </w:t>
            </w:r>
            <w:proofErr w:type="gramStart"/>
            <w:r w:rsidRPr="00735C99">
              <w:rPr>
                <w:rFonts w:ascii="Times New Roman" w:hAnsi="Times New Roman" w:cs="Times New Roman"/>
              </w:rPr>
              <w:t>51317.4.1</w:t>
            </w:r>
            <w:r w:rsidRPr="00735C99">
              <w:rPr>
                <w:rFonts w:ascii="Times New Roman" w:eastAsia="Times New Roman" w:hAnsi="Times New Roman" w:cs="Times New Roman"/>
              </w:rPr>
              <w:t>-</w:t>
            </w:r>
            <w:r w:rsidRPr="00735C99">
              <w:rPr>
                <w:rFonts w:ascii="Times New Roman" w:hAnsi="Times New Roman" w:cs="Times New Roman"/>
              </w:rPr>
              <w:t>2000</w:t>
            </w:r>
            <w:proofErr w:type="gramEnd"/>
            <w:r w:rsidRPr="00735C99">
              <w:rPr>
                <w:rFonts w:ascii="Times New Roman" w:hAnsi="Times New Roman" w:cs="Times New Roman"/>
              </w:rPr>
              <w:t xml:space="preserve">, ГОСТ Р </w:t>
            </w:r>
            <w:r w:rsidRPr="00735C99">
              <w:rPr>
                <w:rFonts w:ascii="Times New Roman" w:eastAsia="Times New Roman" w:hAnsi="Times New Roman" w:cs="Times New Roman"/>
              </w:rPr>
              <w:t>51317.4.14-</w:t>
            </w:r>
            <w:r w:rsidRPr="00735C99">
              <w:rPr>
                <w:rFonts w:ascii="Times New Roman" w:hAnsi="Times New Roman" w:cs="Times New Roman"/>
              </w:rPr>
              <w:t>2000, ГОСТ 30804.4.11</w:t>
            </w:r>
            <w:r w:rsidRPr="00735C99">
              <w:rPr>
                <w:rFonts w:ascii="Times New Roman" w:eastAsia="Times New Roman" w:hAnsi="Times New Roman" w:cs="Times New Roman"/>
              </w:rPr>
              <w:t>-</w:t>
            </w:r>
          </w:p>
          <w:p w14:paraId="478D7677" w14:textId="77777777" w:rsidR="00735C99" w:rsidRPr="00735C99" w:rsidRDefault="00735C99">
            <w:pPr>
              <w:spacing w:after="0" w:line="259" w:lineRule="auto"/>
              <w:ind w:firstLine="0"/>
              <w:jc w:val="left"/>
              <w:rPr>
                <w:rFonts w:ascii="Times New Roman" w:hAnsi="Times New Roman" w:cs="Times New Roman"/>
              </w:rPr>
            </w:pPr>
            <w:r w:rsidRPr="00735C99">
              <w:rPr>
                <w:rFonts w:ascii="Times New Roman" w:eastAsia="Times New Roman" w:hAnsi="Times New Roman" w:cs="Times New Roman"/>
              </w:rPr>
              <w:t xml:space="preserve">2013 </w:t>
            </w:r>
          </w:p>
        </w:tc>
      </w:tr>
      <w:tr w:rsidR="00735C99" w:rsidRPr="00735C99" w14:paraId="2F7325D4" w14:textId="77777777">
        <w:trPr>
          <w:trHeight w:val="845"/>
        </w:trPr>
        <w:tc>
          <w:tcPr>
            <w:tcW w:w="5671" w:type="dxa"/>
            <w:tcBorders>
              <w:top w:val="single" w:sz="4" w:space="0" w:color="000000"/>
              <w:left w:val="single" w:sz="4" w:space="0" w:color="000000"/>
              <w:bottom w:val="single" w:sz="4" w:space="0" w:color="000000"/>
              <w:right w:val="single" w:sz="4" w:space="0" w:color="000000"/>
            </w:tcBorders>
            <w:vAlign w:val="center"/>
          </w:tcPr>
          <w:p w14:paraId="2A8FC686" w14:textId="77777777" w:rsidR="00735C99" w:rsidRPr="00735C99" w:rsidRDefault="00735C99">
            <w:pPr>
              <w:spacing w:after="0" w:line="259" w:lineRule="auto"/>
              <w:ind w:firstLine="0"/>
              <w:jc w:val="left"/>
              <w:rPr>
                <w:rFonts w:ascii="Times New Roman" w:hAnsi="Times New Roman" w:cs="Times New Roman"/>
              </w:rPr>
            </w:pPr>
            <w:r w:rsidRPr="00735C99">
              <w:rPr>
                <w:rFonts w:ascii="Times New Roman" w:hAnsi="Times New Roman" w:cs="Times New Roman"/>
              </w:rPr>
              <w:t>Устойчивость к изменениям частоты питания в сети переменного тока</w:t>
            </w:r>
            <w:r w:rsidRPr="00735C99">
              <w:rPr>
                <w:rFonts w:ascii="Times New Roman" w:eastAsia="Times New Roman" w:hAnsi="Times New Roman" w:cs="Times New Roman"/>
              </w:rPr>
              <w:t xml:space="preserve"> </w:t>
            </w:r>
          </w:p>
        </w:tc>
        <w:tc>
          <w:tcPr>
            <w:tcW w:w="4253" w:type="dxa"/>
            <w:tcBorders>
              <w:top w:val="single" w:sz="4" w:space="0" w:color="000000"/>
              <w:left w:val="single" w:sz="4" w:space="0" w:color="000000"/>
              <w:bottom w:val="single" w:sz="4" w:space="0" w:color="000000"/>
              <w:right w:val="single" w:sz="4" w:space="0" w:color="000000"/>
            </w:tcBorders>
            <w:vAlign w:val="bottom"/>
          </w:tcPr>
          <w:p w14:paraId="68BFD1E0" w14:textId="77777777" w:rsidR="00735C99" w:rsidRPr="00735C99" w:rsidRDefault="00735C99">
            <w:pPr>
              <w:spacing w:after="152" w:line="259" w:lineRule="auto"/>
              <w:ind w:firstLine="0"/>
              <w:jc w:val="left"/>
              <w:rPr>
                <w:rFonts w:ascii="Times New Roman" w:hAnsi="Times New Roman" w:cs="Times New Roman"/>
              </w:rPr>
            </w:pPr>
            <w:r w:rsidRPr="00735C99">
              <w:rPr>
                <w:rFonts w:ascii="Times New Roman" w:hAnsi="Times New Roman" w:cs="Times New Roman"/>
              </w:rPr>
              <w:t>СЖ3</w:t>
            </w:r>
            <w:r w:rsidRPr="00735C99">
              <w:rPr>
                <w:rFonts w:ascii="Times New Roman" w:eastAsia="Times New Roman" w:hAnsi="Times New Roman" w:cs="Times New Roman"/>
              </w:rPr>
              <w:t xml:space="preserve"> </w:t>
            </w:r>
          </w:p>
          <w:p w14:paraId="21E37E5B" w14:textId="77777777" w:rsidR="00735C99" w:rsidRPr="00735C99" w:rsidRDefault="00735C99">
            <w:pPr>
              <w:spacing w:after="0" w:line="259" w:lineRule="auto"/>
              <w:ind w:firstLine="0"/>
              <w:jc w:val="left"/>
              <w:rPr>
                <w:rFonts w:ascii="Times New Roman" w:hAnsi="Times New Roman" w:cs="Times New Roman"/>
              </w:rPr>
            </w:pPr>
            <w:r w:rsidRPr="00735C99">
              <w:rPr>
                <w:rFonts w:ascii="Times New Roman" w:hAnsi="Times New Roman" w:cs="Times New Roman"/>
              </w:rPr>
              <w:t>(∆</w:t>
            </w:r>
            <w:r w:rsidRPr="00735C99">
              <w:rPr>
                <w:rFonts w:ascii="Times New Roman" w:eastAsia="Times New Roman" w:hAnsi="Times New Roman" w:cs="Times New Roman"/>
                <w:i/>
              </w:rPr>
              <w:t>f</w:t>
            </w:r>
            <w:r w:rsidRPr="00735C99">
              <w:rPr>
                <w:rFonts w:ascii="Times New Roman" w:eastAsia="Times New Roman" w:hAnsi="Times New Roman" w:cs="Times New Roman"/>
              </w:rPr>
              <w:t>/</w:t>
            </w:r>
            <w:r w:rsidRPr="00735C99">
              <w:rPr>
                <w:rFonts w:ascii="Times New Roman" w:eastAsia="Times New Roman" w:hAnsi="Times New Roman" w:cs="Times New Roman"/>
                <w:i/>
              </w:rPr>
              <w:t>f</w:t>
            </w:r>
            <w:r w:rsidRPr="00735C99">
              <w:rPr>
                <w:rFonts w:ascii="Times New Roman" w:eastAsia="Times New Roman" w:hAnsi="Times New Roman" w:cs="Times New Roman"/>
                <w:vertAlign w:val="subscript"/>
              </w:rPr>
              <w:t>1</w:t>
            </w:r>
            <w:r w:rsidRPr="00735C99">
              <w:rPr>
                <w:rFonts w:ascii="Times New Roman" w:eastAsia="Times New Roman" w:hAnsi="Times New Roman" w:cs="Times New Roman"/>
              </w:rPr>
              <w:t xml:space="preserve">) +4,-6%, </w:t>
            </w:r>
            <w:proofErr w:type="spellStart"/>
            <w:r w:rsidRPr="00735C99">
              <w:rPr>
                <w:rFonts w:ascii="Times New Roman" w:eastAsia="Times New Roman" w:hAnsi="Times New Roman" w:cs="Times New Roman"/>
                <w:i/>
              </w:rPr>
              <w:t>t</w:t>
            </w:r>
            <w:r w:rsidRPr="00735C99">
              <w:rPr>
                <w:rFonts w:ascii="Times New Roman" w:eastAsia="Times New Roman" w:hAnsi="Times New Roman" w:cs="Times New Roman"/>
                <w:vertAlign w:val="subscript"/>
              </w:rPr>
              <w:t>p</w:t>
            </w:r>
            <w:proofErr w:type="spellEnd"/>
            <w:r w:rsidRPr="00735C99">
              <w:rPr>
                <w:rFonts w:ascii="Times New Roman" w:eastAsia="Times New Roman" w:hAnsi="Times New Roman" w:cs="Times New Roman"/>
              </w:rPr>
              <w:t xml:space="preserve"> - </w:t>
            </w:r>
            <w:r w:rsidRPr="00735C99">
              <w:rPr>
                <w:rFonts w:ascii="Times New Roman" w:hAnsi="Times New Roman" w:cs="Times New Roman"/>
              </w:rPr>
              <w:t>10с</w:t>
            </w:r>
            <w:r w:rsidRPr="00735C99">
              <w:rPr>
                <w:rFonts w:ascii="Times New Roman" w:eastAsia="Times New Roman" w:hAnsi="Times New Roman" w:cs="Times New Roman"/>
              </w:rPr>
              <w:t xml:space="preserve"> </w:t>
            </w:r>
          </w:p>
        </w:tc>
      </w:tr>
      <w:tr w:rsidR="00735C99" w:rsidRPr="00735C99" w14:paraId="3B99AB7F" w14:textId="77777777">
        <w:trPr>
          <w:trHeight w:val="643"/>
        </w:trPr>
        <w:tc>
          <w:tcPr>
            <w:tcW w:w="5671" w:type="dxa"/>
            <w:tcBorders>
              <w:top w:val="single" w:sz="4" w:space="0" w:color="000000"/>
              <w:left w:val="single" w:sz="4" w:space="0" w:color="000000"/>
              <w:bottom w:val="single" w:sz="4" w:space="0" w:color="000000"/>
              <w:right w:val="single" w:sz="4" w:space="0" w:color="000000"/>
            </w:tcBorders>
          </w:tcPr>
          <w:p w14:paraId="6F7EF567" w14:textId="77777777" w:rsidR="00735C99" w:rsidRPr="00735C99" w:rsidRDefault="00735C99">
            <w:pPr>
              <w:spacing w:after="0" w:line="259" w:lineRule="auto"/>
              <w:ind w:firstLine="0"/>
              <w:jc w:val="left"/>
              <w:rPr>
                <w:rFonts w:ascii="Times New Roman" w:hAnsi="Times New Roman" w:cs="Times New Roman"/>
              </w:rPr>
            </w:pPr>
            <w:r w:rsidRPr="00735C99">
              <w:rPr>
                <w:rFonts w:ascii="Times New Roman" w:hAnsi="Times New Roman" w:cs="Times New Roman"/>
              </w:rPr>
              <w:t xml:space="preserve">Устойчивость к </w:t>
            </w:r>
            <w:proofErr w:type="spellStart"/>
            <w:r w:rsidRPr="00735C99">
              <w:rPr>
                <w:rFonts w:ascii="Times New Roman" w:hAnsi="Times New Roman" w:cs="Times New Roman"/>
              </w:rPr>
              <w:t>кондуктивным</w:t>
            </w:r>
            <w:proofErr w:type="spellEnd"/>
            <w:r w:rsidRPr="00735C99">
              <w:rPr>
                <w:rFonts w:ascii="Times New Roman" w:hAnsi="Times New Roman" w:cs="Times New Roman"/>
              </w:rPr>
              <w:t xml:space="preserve"> помехам, в полосе частот от 150 кГц до 80 МГц.</w:t>
            </w:r>
            <w:r w:rsidRPr="00735C99">
              <w:rPr>
                <w:rFonts w:ascii="Times New Roman" w:eastAsia="Times New Roman" w:hAnsi="Times New Roman" w:cs="Times New Roman"/>
              </w:rPr>
              <w:t xml:space="preserve"> </w:t>
            </w:r>
          </w:p>
        </w:tc>
        <w:tc>
          <w:tcPr>
            <w:tcW w:w="4253" w:type="dxa"/>
            <w:tcBorders>
              <w:top w:val="single" w:sz="4" w:space="0" w:color="000000"/>
              <w:left w:val="single" w:sz="4" w:space="0" w:color="000000"/>
              <w:bottom w:val="single" w:sz="4" w:space="0" w:color="000000"/>
              <w:right w:val="single" w:sz="4" w:space="0" w:color="000000"/>
            </w:tcBorders>
            <w:vAlign w:val="bottom"/>
          </w:tcPr>
          <w:p w14:paraId="749963E1" w14:textId="77777777" w:rsidR="00735C99" w:rsidRPr="00735C99" w:rsidRDefault="00735C99">
            <w:pPr>
              <w:spacing w:after="0" w:line="259" w:lineRule="auto"/>
              <w:ind w:left="34" w:firstLine="0"/>
              <w:jc w:val="left"/>
              <w:rPr>
                <w:rFonts w:ascii="Times New Roman" w:hAnsi="Times New Roman" w:cs="Times New Roman"/>
              </w:rPr>
            </w:pPr>
            <w:r w:rsidRPr="00735C99">
              <w:rPr>
                <w:rFonts w:ascii="Times New Roman" w:hAnsi="Times New Roman" w:cs="Times New Roman"/>
              </w:rPr>
              <w:t>СЖ3 10 В</w:t>
            </w:r>
            <w:r w:rsidRPr="00735C99">
              <w:rPr>
                <w:rFonts w:ascii="Times New Roman" w:eastAsia="Times New Roman" w:hAnsi="Times New Roman" w:cs="Times New Roman"/>
              </w:rPr>
              <w:t xml:space="preserve"> </w:t>
            </w:r>
          </w:p>
        </w:tc>
      </w:tr>
      <w:tr w:rsidR="00735C99" w:rsidRPr="00735C99" w14:paraId="193D0FB4" w14:textId="77777777">
        <w:trPr>
          <w:trHeight w:val="2978"/>
        </w:trPr>
        <w:tc>
          <w:tcPr>
            <w:tcW w:w="5671" w:type="dxa"/>
            <w:tcBorders>
              <w:top w:val="single" w:sz="4" w:space="0" w:color="000000"/>
              <w:left w:val="single" w:sz="4" w:space="0" w:color="000000"/>
              <w:bottom w:val="single" w:sz="4" w:space="0" w:color="000000"/>
              <w:right w:val="single" w:sz="4" w:space="0" w:color="000000"/>
            </w:tcBorders>
            <w:vAlign w:val="bottom"/>
          </w:tcPr>
          <w:p w14:paraId="1154EB40" w14:textId="77777777" w:rsidR="00735C99" w:rsidRPr="00735C99" w:rsidRDefault="00735C99">
            <w:pPr>
              <w:spacing w:after="149" w:line="300" w:lineRule="auto"/>
              <w:ind w:firstLine="0"/>
              <w:jc w:val="left"/>
              <w:rPr>
                <w:rFonts w:ascii="Times New Roman" w:hAnsi="Times New Roman" w:cs="Times New Roman"/>
              </w:rPr>
            </w:pPr>
            <w:r w:rsidRPr="00735C99">
              <w:rPr>
                <w:rFonts w:ascii="Times New Roman" w:hAnsi="Times New Roman" w:cs="Times New Roman"/>
              </w:rPr>
              <w:t>Устойчивость к колебательным затухающим помехам</w:t>
            </w:r>
            <w:r w:rsidRPr="00735C99">
              <w:rPr>
                <w:rFonts w:ascii="Times New Roman" w:eastAsia="Times New Roman" w:hAnsi="Times New Roman" w:cs="Times New Roman"/>
              </w:rPr>
              <w:t xml:space="preserve"> </w:t>
            </w:r>
          </w:p>
          <w:p w14:paraId="01D1AE00" w14:textId="77777777" w:rsidR="00735C99" w:rsidRPr="00735C99" w:rsidRDefault="00735C99">
            <w:pPr>
              <w:spacing w:after="192" w:line="259" w:lineRule="auto"/>
              <w:ind w:firstLine="0"/>
              <w:jc w:val="left"/>
              <w:rPr>
                <w:rFonts w:ascii="Times New Roman" w:hAnsi="Times New Roman" w:cs="Times New Roman"/>
              </w:rPr>
            </w:pPr>
            <w:r w:rsidRPr="00735C99">
              <w:rPr>
                <w:rFonts w:ascii="Times New Roman" w:hAnsi="Times New Roman" w:cs="Times New Roman"/>
              </w:rPr>
              <w:t>Амплитуда повторяющихся КЗП:</w:t>
            </w:r>
            <w:r w:rsidRPr="00735C99">
              <w:rPr>
                <w:rFonts w:ascii="Times New Roman" w:eastAsia="Times New Roman" w:hAnsi="Times New Roman" w:cs="Times New Roman"/>
              </w:rPr>
              <w:t xml:space="preserve"> </w:t>
            </w:r>
          </w:p>
          <w:p w14:paraId="640CEEDE" w14:textId="77777777" w:rsidR="00735C99" w:rsidRPr="00735C99" w:rsidRDefault="00735C99" w:rsidP="009E6C92">
            <w:pPr>
              <w:numPr>
                <w:ilvl w:val="0"/>
                <w:numId w:val="82"/>
              </w:numPr>
              <w:spacing w:after="0" w:line="426" w:lineRule="auto"/>
              <w:ind w:firstLine="0"/>
              <w:jc w:val="left"/>
              <w:rPr>
                <w:rFonts w:ascii="Times New Roman" w:hAnsi="Times New Roman" w:cs="Times New Roman"/>
              </w:rPr>
            </w:pPr>
            <w:r w:rsidRPr="00735C99">
              <w:rPr>
                <w:rFonts w:ascii="Times New Roman" w:hAnsi="Times New Roman" w:cs="Times New Roman"/>
              </w:rPr>
              <w:t>по схеме «провод</w:t>
            </w:r>
            <w:r w:rsidRPr="00735C99">
              <w:rPr>
                <w:rFonts w:ascii="Times New Roman" w:eastAsia="Times New Roman" w:hAnsi="Times New Roman" w:cs="Times New Roman"/>
              </w:rPr>
              <w:t>-</w:t>
            </w:r>
            <w:proofErr w:type="gramStart"/>
            <w:r w:rsidRPr="00735C99">
              <w:rPr>
                <w:rFonts w:ascii="Times New Roman" w:hAnsi="Times New Roman" w:cs="Times New Roman"/>
              </w:rPr>
              <w:t xml:space="preserve">провод» </w:t>
            </w:r>
            <w:r w:rsidRPr="00735C99">
              <w:rPr>
                <w:rFonts w:ascii="Times New Roman" w:eastAsia="Times New Roman" w:hAnsi="Times New Roman" w:cs="Times New Roman"/>
              </w:rPr>
              <w:t xml:space="preserve"> -</w:t>
            </w:r>
            <w:proofErr w:type="gramEnd"/>
            <w:r w:rsidRPr="00735C99">
              <w:rPr>
                <w:rFonts w:ascii="Times New Roman" w:eastAsia="Times New Roman" w:hAnsi="Times New Roman" w:cs="Times New Roman"/>
              </w:rPr>
              <w:t xml:space="preserve"> </w:t>
            </w:r>
            <w:r w:rsidRPr="00735C99">
              <w:rPr>
                <w:rFonts w:ascii="Times New Roman" w:hAnsi="Times New Roman" w:cs="Times New Roman"/>
              </w:rPr>
              <w:t>по схеме «провод</w:t>
            </w:r>
            <w:r w:rsidRPr="00735C99">
              <w:rPr>
                <w:rFonts w:ascii="Times New Roman" w:eastAsia="Times New Roman" w:hAnsi="Times New Roman" w:cs="Times New Roman"/>
              </w:rPr>
              <w:t>-</w:t>
            </w:r>
            <w:r w:rsidRPr="00735C99">
              <w:rPr>
                <w:rFonts w:ascii="Times New Roman" w:hAnsi="Times New Roman" w:cs="Times New Roman"/>
              </w:rPr>
              <w:t xml:space="preserve">земля» </w:t>
            </w:r>
            <w:r w:rsidRPr="00735C99">
              <w:rPr>
                <w:rFonts w:ascii="Times New Roman" w:eastAsia="Times New Roman" w:hAnsi="Times New Roman" w:cs="Times New Roman"/>
              </w:rPr>
              <w:t xml:space="preserve"> </w:t>
            </w:r>
            <w:r w:rsidRPr="00735C99">
              <w:rPr>
                <w:rFonts w:ascii="Times New Roman" w:hAnsi="Times New Roman" w:cs="Times New Roman"/>
              </w:rPr>
              <w:t>Амплитуда однократных КЗП:</w:t>
            </w:r>
            <w:r w:rsidRPr="00735C99">
              <w:rPr>
                <w:rFonts w:ascii="Times New Roman" w:eastAsia="Times New Roman" w:hAnsi="Times New Roman" w:cs="Times New Roman"/>
              </w:rPr>
              <w:t xml:space="preserve"> </w:t>
            </w:r>
          </w:p>
          <w:p w14:paraId="5F34B5AE" w14:textId="77777777" w:rsidR="00735C99" w:rsidRPr="00735C99" w:rsidRDefault="00735C99" w:rsidP="009E6C92">
            <w:pPr>
              <w:numPr>
                <w:ilvl w:val="0"/>
                <w:numId w:val="82"/>
              </w:numPr>
              <w:spacing w:after="73" w:line="259" w:lineRule="auto"/>
              <w:ind w:firstLine="0"/>
              <w:jc w:val="left"/>
              <w:rPr>
                <w:rFonts w:ascii="Times New Roman" w:hAnsi="Times New Roman" w:cs="Times New Roman"/>
              </w:rPr>
            </w:pPr>
            <w:r w:rsidRPr="00735C99">
              <w:rPr>
                <w:rFonts w:ascii="Times New Roman" w:hAnsi="Times New Roman" w:cs="Times New Roman"/>
              </w:rPr>
              <w:t>по схеме «провод</w:t>
            </w:r>
            <w:r w:rsidRPr="00735C99">
              <w:rPr>
                <w:rFonts w:ascii="Times New Roman" w:eastAsia="Times New Roman" w:hAnsi="Times New Roman" w:cs="Times New Roman"/>
              </w:rPr>
              <w:t>-</w:t>
            </w:r>
            <w:r w:rsidRPr="00735C99">
              <w:rPr>
                <w:rFonts w:ascii="Times New Roman" w:hAnsi="Times New Roman" w:cs="Times New Roman"/>
              </w:rPr>
              <w:t xml:space="preserve">провод» </w:t>
            </w:r>
            <w:r w:rsidRPr="00735C99">
              <w:rPr>
                <w:rFonts w:ascii="Times New Roman" w:eastAsia="Times New Roman" w:hAnsi="Times New Roman" w:cs="Times New Roman"/>
              </w:rPr>
              <w:t xml:space="preserve"> </w:t>
            </w:r>
          </w:p>
          <w:p w14:paraId="042ACECC" w14:textId="77777777" w:rsidR="00735C99" w:rsidRPr="00735C99" w:rsidRDefault="00735C99" w:rsidP="009E6C92">
            <w:pPr>
              <w:numPr>
                <w:ilvl w:val="0"/>
                <w:numId w:val="82"/>
              </w:numPr>
              <w:spacing w:after="0" w:line="259" w:lineRule="auto"/>
              <w:ind w:firstLine="0"/>
              <w:jc w:val="left"/>
              <w:rPr>
                <w:rFonts w:ascii="Times New Roman" w:hAnsi="Times New Roman" w:cs="Times New Roman"/>
              </w:rPr>
            </w:pPr>
            <w:r w:rsidRPr="00735C99">
              <w:rPr>
                <w:rFonts w:ascii="Times New Roman" w:hAnsi="Times New Roman" w:cs="Times New Roman"/>
              </w:rPr>
              <w:t>по схеме «провод</w:t>
            </w:r>
            <w:r w:rsidRPr="00735C99">
              <w:rPr>
                <w:rFonts w:ascii="Times New Roman" w:eastAsia="Times New Roman" w:hAnsi="Times New Roman" w:cs="Times New Roman"/>
              </w:rPr>
              <w:t>-</w:t>
            </w:r>
            <w:r w:rsidRPr="00735C99">
              <w:rPr>
                <w:rFonts w:ascii="Times New Roman" w:hAnsi="Times New Roman" w:cs="Times New Roman"/>
              </w:rPr>
              <w:t>земля»</w:t>
            </w:r>
            <w:r w:rsidRPr="00735C99">
              <w:rPr>
                <w:rFonts w:ascii="Times New Roman" w:eastAsia="Times New Roman" w:hAnsi="Times New Roman" w:cs="Times New Roman"/>
              </w:rPr>
              <w:t xml:space="preserve"> </w:t>
            </w:r>
          </w:p>
        </w:tc>
        <w:tc>
          <w:tcPr>
            <w:tcW w:w="4253" w:type="dxa"/>
            <w:tcBorders>
              <w:top w:val="single" w:sz="4" w:space="0" w:color="000000"/>
              <w:left w:val="single" w:sz="4" w:space="0" w:color="000000"/>
              <w:bottom w:val="single" w:sz="4" w:space="0" w:color="000000"/>
              <w:right w:val="single" w:sz="4" w:space="0" w:color="000000"/>
            </w:tcBorders>
            <w:vAlign w:val="center"/>
          </w:tcPr>
          <w:p w14:paraId="794C21E0" w14:textId="77777777" w:rsidR="00735C99" w:rsidRPr="00735C99" w:rsidRDefault="00735C99">
            <w:pPr>
              <w:spacing w:after="174" w:line="259" w:lineRule="auto"/>
              <w:ind w:firstLine="0"/>
              <w:jc w:val="left"/>
              <w:rPr>
                <w:rFonts w:ascii="Times New Roman" w:hAnsi="Times New Roman" w:cs="Times New Roman"/>
              </w:rPr>
            </w:pPr>
            <w:r w:rsidRPr="00735C99">
              <w:rPr>
                <w:rFonts w:ascii="Times New Roman" w:eastAsia="Times New Roman" w:hAnsi="Times New Roman" w:cs="Times New Roman"/>
              </w:rPr>
              <w:t xml:space="preserve"> </w:t>
            </w:r>
          </w:p>
          <w:p w14:paraId="78BC904C" w14:textId="77777777" w:rsidR="00735C99" w:rsidRPr="00735C99" w:rsidRDefault="00735C99">
            <w:pPr>
              <w:spacing w:after="191" w:line="259" w:lineRule="auto"/>
              <w:ind w:firstLine="0"/>
              <w:jc w:val="left"/>
              <w:rPr>
                <w:rFonts w:ascii="Times New Roman" w:hAnsi="Times New Roman" w:cs="Times New Roman"/>
              </w:rPr>
            </w:pPr>
            <w:r w:rsidRPr="00735C99">
              <w:rPr>
                <w:rFonts w:ascii="Times New Roman" w:hAnsi="Times New Roman" w:cs="Times New Roman"/>
              </w:rPr>
              <w:t xml:space="preserve">СЖ3 1 </w:t>
            </w:r>
            <w:proofErr w:type="spellStart"/>
            <w:r w:rsidRPr="00735C99">
              <w:rPr>
                <w:rFonts w:ascii="Times New Roman" w:hAnsi="Times New Roman" w:cs="Times New Roman"/>
              </w:rPr>
              <w:t>кВ</w:t>
            </w:r>
            <w:proofErr w:type="spellEnd"/>
            <w:r w:rsidRPr="00735C99">
              <w:rPr>
                <w:rFonts w:ascii="Times New Roman" w:eastAsia="Times New Roman" w:hAnsi="Times New Roman" w:cs="Times New Roman"/>
              </w:rPr>
              <w:t xml:space="preserve"> </w:t>
            </w:r>
          </w:p>
          <w:p w14:paraId="74F8B29C" w14:textId="77777777" w:rsidR="00735C99" w:rsidRPr="00735C99" w:rsidRDefault="00735C99">
            <w:pPr>
              <w:spacing w:after="115" w:line="259" w:lineRule="auto"/>
              <w:ind w:firstLine="0"/>
              <w:jc w:val="left"/>
              <w:rPr>
                <w:rFonts w:ascii="Times New Roman" w:hAnsi="Times New Roman" w:cs="Times New Roman"/>
              </w:rPr>
            </w:pPr>
            <w:r w:rsidRPr="00735C99">
              <w:rPr>
                <w:rFonts w:ascii="Times New Roman" w:hAnsi="Times New Roman" w:cs="Times New Roman"/>
              </w:rPr>
              <w:t>СЖ3</w:t>
            </w:r>
            <w:r w:rsidRPr="00735C99">
              <w:rPr>
                <w:rFonts w:ascii="Times New Roman" w:eastAsia="Times New Roman" w:hAnsi="Times New Roman" w:cs="Times New Roman"/>
              </w:rPr>
              <w:t xml:space="preserve"> </w:t>
            </w:r>
            <w:r w:rsidRPr="00735C99">
              <w:rPr>
                <w:rFonts w:ascii="Times New Roman" w:hAnsi="Times New Roman" w:cs="Times New Roman"/>
              </w:rPr>
              <w:t xml:space="preserve">2,5 </w:t>
            </w:r>
            <w:proofErr w:type="spellStart"/>
            <w:r w:rsidRPr="00735C99">
              <w:rPr>
                <w:rFonts w:ascii="Times New Roman" w:hAnsi="Times New Roman" w:cs="Times New Roman"/>
              </w:rPr>
              <w:t>кВ</w:t>
            </w:r>
            <w:proofErr w:type="spellEnd"/>
            <w:r w:rsidRPr="00735C99">
              <w:rPr>
                <w:rFonts w:ascii="Times New Roman" w:eastAsia="Times New Roman" w:hAnsi="Times New Roman" w:cs="Times New Roman"/>
              </w:rPr>
              <w:t xml:space="preserve"> </w:t>
            </w:r>
          </w:p>
          <w:p w14:paraId="03E90662" w14:textId="77777777" w:rsidR="00735C99" w:rsidRPr="00735C99" w:rsidRDefault="00735C99">
            <w:pPr>
              <w:spacing w:after="174" w:line="259" w:lineRule="auto"/>
              <w:ind w:firstLine="0"/>
              <w:jc w:val="left"/>
              <w:rPr>
                <w:rFonts w:ascii="Times New Roman" w:hAnsi="Times New Roman" w:cs="Times New Roman"/>
              </w:rPr>
            </w:pPr>
            <w:r w:rsidRPr="00735C99">
              <w:rPr>
                <w:rFonts w:ascii="Times New Roman" w:eastAsia="Times New Roman" w:hAnsi="Times New Roman" w:cs="Times New Roman"/>
              </w:rPr>
              <w:t xml:space="preserve"> </w:t>
            </w:r>
          </w:p>
          <w:p w14:paraId="1DA68CE2" w14:textId="77777777" w:rsidR="00735C99" w:rsidRPr="00735C99" w:rsidRDefault="00735C99">
            <w:pPr>
              <w:spacing w:after="195" w:line="259" w:lineRule="auto"/>
              <w:ind w:firstLine="0"/>
              <w:jc w:val="left"/>
              <w:rPr>
                <w:rFonts w:ascii="Times New Roman" w:hAnsi="Times New Roman" w:cs="Times New Roman"/>
              </w:rPr>
            </w:pPr>
            <w:r w:rsidRPr="00735C99">
              <w:rPr>
                <w:rFonts w:ascii="Times New Roman" w:hAnsi="Times New Roman" w:cs="Times New Roman"/>
              </w:rPr>
              <w:t xml:space="preserve">СЖ4 2 </w:t>
            </w:r>
            <w:proofErr w:type="spellStart"/>
            <w:r w:rsidRPr="00735C99">
              <w:rPr>
                <w:rFonts w:ascii="Times New Roman" w:hAnsi="Times New Roman" w:cs="Times New Roman"/>
              </w:rPr>
              <w:t>кВ</w:t>
            </w:r>
            <w:proofErr w:type="spellEnd"/>
            <w:r w:rsidRPr="00735C99">
              <w:rPr>
                <w:rFonts w:ascii="Times New Roman" w:eastAsia="Times New Roman" w:hAnsi="Times New Roman" w:cs="Times New Roman"/>
              </w:rPr>
              <w:t xml:space="preserve"> </w:t>
            </w:r>
          </w:p>
          <w:p w14:paraId="1977852F" w14:textId="77777777" w:rsidR="00735C99" w:rsidRPr="00735C99" w:rsidRDefault="00735C99">
            <w:pPr>
              <w:spacing w:after="0" w:line="259" w:lineRule="auto"/>
              <w:ind w:firstLine="0"/>
              <w:jc w:val="left"/>
              <w:rPr>
                <w:rFonts w:ascii="Times New Roman" w:hAnsi="Times New Roman" w:cs="Times New Roman"/>
              </w:rPr>
            </w:pPr>
            <w:r w:rsidRPr="00735C99">
              <w:rPr>
                <w:rFonts w:ascii="Times New Roman" w:hAnsi="Times New Roman" w:cs="Times New Roman"/>
              </w:rPr>
              <w:t xml:space="preserve">СЖ4 4 </w:t>
            </w:r>
            <w:proofErr w:type="spellStart"/>
            <w:r w:rsidRPr="00735C99">
              <w:rPr>
                <w:rFonts w:ascii="Times New Roman" w:hAnsi="Times New Roman" w:cs="Times New Roman"/>
              </w:rPr>
              <w:t>кВ</w:t>
            </w:r>
            <w:proofErr w:type="spellEnd"/>
            <w:r w:rsidRPr="00735C99">
              <w:rPr>
                <w:rFonts w:ascii="Times New Roman" w:eastAsia="Times New Roman" w:hAnsi="Times New Roman" w:cs="Times New Roman"/>
              </w:rPr>
              <w:t xml:space="preserve"> </w:t>
            </w:r>
          </w:p>
        </w:tc>
      </w:tr>
      <w:tr w:rsidR="00735C99" w:rsidRPr="00735C99" w14:paraId="7C5451C2" w14:textId="77777777">
        <w:trPr>
          <w:trHeight w:val="646"/>
        </w:trPr>
        <w:tc>
          <w:tcPr>
            <w:tcW w:w="5671" w:type="dxa"/>
            <w:tcBorders>
              <w:top w:val="single" w:sz="4" w:space="0" w:color="000000"/>
              <w:left w:val="single" w:sz="4" w:space="0" w:color="000000"/>
              <w:bottom w:val="single" w:sz="4" w:space="0" w:color="000000"/>
              <w:right w:val="single" w:sz="4" w:space="0" w:color="000000"/>
            </w:tcBorders>
          </w:tcPr>
          <w:p w14:paraId="569025A3" w14:textId="77777777" w:rsidR="00735C99" w:rsidRPr="00735C99" w:rsidRDefault="00735C99">
            <w:pPr>
              <w:spacing w:after="0" w:line="259" w:lineRule="auto"/>
              <w:ind w:firstLine="0"/>
              <w:rPr>
                <w:rFonts w:ascii="Times New Roman" w:hAnsi="Times New Roman" w:cs="Times New Roman"/>
              </w:rPr>
            </w:pPr>
            <w:r w:rsidRPr="00735C99">
              <w:rPr>
                <w:rFonts w:ascii="Times New Roman" w:hAnsi="Times New Roman" w:cs="Times New Roman"/>
              </w:rPr>
              <w:t>Устойчивость к наносекундным импульсным помехам</w:t>
            </w:r>
            <w:r w:rsidRPr="00735C99">
              <w:rPr>
                <w:rFonts w:ascii="Times New Roman" w:eastAsia="Times New Roman" w:hAnsi="Times New Roman" w:cs="Times New Roman"/>
              </w:rPr>
              <w:t xml:space="preserve"> </w:t>
            </w:r>
          </w:p>
        </w:tc>
        <w:tc>
          <w:tcPr>
            <w:tcW w:w="4253" w:type="dxa"/>
            <w:tcBorders>
              <w:top w:val="single" w:sz="4" w:space="0" w:color="000000"/>
              <w:left w:val="single" w:sz="4" w:space="0" w:color="000000"/>
              <w:bottom w:val="single" w:sz="4" w:space="0" w:color="000000"/>
              <w:right w:val="single" w:sz="4" w:space="0" w:color="000000"/>
            </w:tcBorders>
            <w:vAlign w:val="bottom"/>
          </w:tcPr>
          <w:p w14:paraId="7300AF5C" w14:textId="77777777" w:rsidR="00735C99" w:rsidRPr="00735C99" w:rsidRDefault="00735C99">
            <w:pPr>
              <w:spacing w:after="0" w:line="259" w:lineRule="auto"/>
              <w:ind w:firstLine="0"/>
              <w:jc w:val="left"/>
              <w:rPr>
                <w:rFonts w:ascii="Times New Roman" w:hAnsi="Times New Roman" w:cs="Times New Roman"/>
              </w:rPr>
            </w:pPr>
            <w:r w:rsidRPr="00735C99">
              <w:rPr>
                <w:rFonts w:ascii="Times New Roman" w:hAnsi="Times New Roman" w:cs="Times New Roman"/>
              </w:rPr>
              <w:t xml:space="preserve">СЖ4 4 </w:t>
            </w:r>
            <w:proofErr w:type="spellStart"/>
            <w:r w:rsidRPr="00735C99">
              <w:rPr>
                <w:rFonts w:ascii="Times New Roman" w:hAnsi="Times New Roman" w:cs="Times New Roman"/>
              </w:rPr>
              <w:t>кВ</w:t>
            </w:r>
            <w:proofErr w:type="spellEnd"/>
            <w:r w:rsidRPr="00735C99">
              <w:rPr>
                <w:rFonts w:ascii="Times New Roman" w:eastAsia="Times New Roman" w:hAnsi="Times New Roman" w:cs="Times New Roman"/>
              </w:rPr>
              <w:t xml:space="preserve"> </w:t>
            </w:r>
          </w:p>
        </w:tc>
      </w:tr>
      <w:tr w:rsidR="00735C99" w:rsidRPr="00735C99" w14:paraId="5E90E4F2" w14:textId="77777777">
        <w:trPr>
          <w:trHeight w:val="1394"/>
        </w:trPr>
        <w:tc>
          <w:tcPr>
            <w:tcW w:w="5671" w:type="dxa"/>
            <w:tcBorders>
              <w:top w:val="single" w:sz="4" w:space="0" w:color="000000"/>
              <w:left w:val="single" w:sz="4" w:space="0" w:color="000000"/>
              <w:bottom w:val="single" w:sz="4" w:space="0" w:color="000000"/>
              <w:right w:val="single" w:sz="4" w:space="0" w:color="000000"/>
            </w:tcBorders>
            <w:vAlign w:val="bottom"/>
          </w:tcPr>
          <w:p w14:paraId="49D16AB3" w14:textId="77777777" w:rsidR="00735C99" w:rsidRPr="00735C99" w:rsidRDefault="00735C99">
            <w:pPr>
              <w:spacing w:after="135" w:line="309" w:lineRule="auto"/>
              <w:ind w:firstLine="0"/>
              <w:jc w:val="left"/>
              <w:rPr>
                <w:rFonts w:ascii="Times New Roman" w:hAnsi="Times New Roman" w:cs="Times New Roman"/>
              </w:rPr>
            </w:pPr>
            <w:r w:rsidRPr="00735C99">
              <w:rPr>
                <w:rFonts w:ascii="Times New Roman" w:hAnsi="Times New Roman" w:cs="Times New Roman"/>
              </w:rPr>
              <w:t>Устойчивость к микросекундным импульсным помехам большой энергии (от токов молнии):</w:t>
            </w:r>
            <w:r w:rsidRPr="00735C99">
              <w:rPr>
                <w:rFonts w:ascii="Times New Roman" w:eastAsia="Times New Roman" w:hAnsi="Times New Roman" w:cs="Times New Roman"/>
              </w:rPr>
              <w:t xml:space="preserve"> </w:t>
            </w:r>
          </w:p>
          <w:p w14:paraId="01F72C2C" w14:textId="77777777" w:rsidR="00735C99" w:rsidRPr="00735C99" w:rsidRDefault="00735C99" w:rsidP="009E6C92">
            <w:pPr>
              <w:numPr>
                <w:ilvl w:val="0"/>
                <w:numId w:val="83"/>
              </w:numPr>
              <w:spacing w:after="73" w:line="259" w:lineRule="auto"/>
              <w:ind w:hanging="139"/>
              <w:jc w:val="left"/>
              <w:rPr>
                <w:rFonts w:ascii="Times New Roman" w:hAnsi="Times New Roman" w:cs="Times New Roman"/>
              </w:rPr>
            </w:pPr>
            <w:r w:rsidRPr="00735C99">
              <w:rPr>
                <w:rFonts w:ascii="Times New Roman" w:hAnsi="Times New Roman" w:cs="Times New Roman"/>
              </w:rPr>
              <w:t>по схеме «провод</w:t>
            </w:r>
            <w:r w:rsidRPr="00735C99">
              <w:rPr>
                <w:rFonts w:ascii="Times New Roman" w:eastAsia="Times New Roman" w:hAnsi="Times New Roman" w:cs="Times New Roman"/>
              </w:rPr>
              <w:t>-</w:t>
            </w:r>
            <w:r w:rsidRPr="00735C99">
              <w:rPr>
                <w:rFonts w:ascii="Times New Roman" w:hAnsi="Times New Roman" w:cs="Times New Roman"/>
              </w:rPr>
              <w:t xml:space="preserve">провод» </w:t>
            </w:r>
            <w:r w:rsidRPr="00735C99">
              <w:rPr>
                <w:rFonts w:ascii="Times New Roman" w:eastAsia="Times New Roman" w:hAnsi="Times New Roman" w:cs="Times New Roman"/>
              </w:rPr>
              <w:t xml:space="preserve"> </w:t>
            </w:r>
          </w:p>
          <w:p w14:paraId="026650FB" w14:textId="77777777" w:rsidR="00735C99" w:rsidRPr="00735C99" w:rsidRDefault="00735C99" w:rsidP="009E6C92">
            <w:pPr>
              <w:numPr>
                <w:ilvl w:val="0"/>
                <w:numId w:val="83"/>
              </w:numPr>
              <w:spacing w:after="0" w:line="259" w:lineRule="auto"/>
              <w:ind w:hanging="139"/>
              <w:jc w:val="left"/>
              <w:rPr>
                <w:rFonts w:ascii="Times New Roman" w:hAnsi="Times New Roman" w:cs="Times New Roman"/>
              </w:rPr>
            </w:pPr>
            <w:r w:rsidRPr="00735C99">
              <w:rPr>
                <w:rFonts w:ascii="Times New Roman" w:hAnsi="Times New Roman" w:cs="Times New Roman"/>
              </w:rPr>
              <w:t>по схеме «провод</w:t>
            </w:r>
            <w:r w:rsidRPr="00735C99">
              <w:rPr>
                <w:rFonts w:ascii="Times New Roman" w:eastAsia="Times New Roman" w:hAnsi="Times New Roman" w:cs="Times New Roman"/>
              </w:rPr>
              <w:t>-</w:t>
            </w:r>
            <w:r w:rsidRPr="00735C99">
              <w:rPr>
                <w:rFonts w:ascii="Times New Roman" w:hAnsi="Times New Roman" w:cs="Times New Roman"/>
              </w:rPr>
              <w:t>земля»</w:t>
            </w:r>
            <w:r w:rsidRPr="00735C99">
              <w:rPr>
                <w:rFonts w:ascii="Times New Roman" w:eastAsia="Times New Roman" w:hAnsi="Times New Roman" w:cs="Times New Roman"/>
              </w:rPr>
              <w:t xml:space="preserve"> </w:t>
            </w:r>
          </w:p>
        </w:tc>
        <w:tc>
          <w:tcPr>
            <w:tcW w:w="4253" w:type="dxa"/>
            <w:tcBorders>
              <w:top w:val="single" w:sz="4" w:space="0" w:color="000000"/>
              <w:left w:val="single" w:sz="4" w:space="0" w:color="000000"/>
              <w:bottom w:val="single" w:sz="4" w:space="0" w:color="000000"/>
              <w:right w:val="single" w:sz="4" w:space="0" w:color="000000"/>
            </w:tcBorders>
            <w:vAlign w:val="bottom"/>
          </w:tcPr>
          <w:p w14:paraId="2A3D5B1E" w14:textId="77777777" w:rsidR="00735C99" w:rsidRPr="00735C99" w:rsidRDefault="00735C99">
            <w:pPr>
              <w:spacing w:after="195" w:line="259" w:lineRule="auto"/>
              <w:ind w:firstLine="0"/>
              <w:jc w:val="left"/>
              <w:rPr>
                <w:rFonts w:ascii="Times New Roman" w:hAnsi="Times New Roman" w:cs="Times New Roman"/>
              </w:rPr>
            </w:pPr>
            <w:r w:rsidRPr="00735C99">
              <w:rPr>
                <w:rFonts w:ascii="Times New Roman" w:hAnsi="Times New Roman" w:cs="Times New Roman"/>
              </w:rPr>
              <w:t xml:space="preserve">СЖ3 2 </w:t>
            </w:r>
            <w:proofErr w:type="spellStart"/>
            <w:r w:rsidRPr="00735C99">
              <w:rPr>
                <w:rFonts w:ascii="Times New Roman" w:hAnsi="Times New Roman" w:cs="Times New Roman"/>
              </w:rPr>
              <w:t>кВ</w:t>
            </w:r>
            <w:proofErr w:type="spellEnd"/>
            <w:r w:rsidRPr="00735C99">
              <w:rPr>
                <w:rFonts w:ascii="Times New Roman" w:eastAsia="Times New Roman" w:hAnsi="Times New Roman" w:cs="Times New Roman"/>
              </w:rPr>
              <w:t xml:space="preserve"> </w:t>
            </w:r>
          </w:p>
          <w:p w14:paraId="0EDD65A3" w14:textId="77777777" w:rsidR="00735C99" w:rsidRPr="00735C99" w:rsidRDefault="00735C99">
            <w:pPr>
              <w:spacing w:after="0" w:line="259" w:lineRule="auto"/>
              <w:ind w:firstLine="0"/>
              <w:jc w:val="left"/>
              <w:rPr>
                <w:rFonts w:ascii="Times New Roman" w:hAnsi="Times New Roman" w:cs="Times New Roman"/>
              </w:rPr>
            </w:pPr>
            <w:r w:rsidRPr="00735C99">
              <w:rPr>
                <w:rFonts w:ascii="Times New Roman" w:hAnsi="Times New Roman" w:cs="Times New Roman"/>
              </w:rPr>
              <w:t xml:space="preserve">СЖ4 4 </w:t>
            </w:r>
            <w:proofErr w:type="spellStart"/>
            <w:r w:rsidRPr="00735C99">
              <w:rPr>
                <w:rFonts w:ascii="Times New Roman" w:hAnsi="Times New Roman" w:cs="Times New Roman"/>
              </w:rPr>
              <w:t>кВ</w:t>
            </w:r>
            <w:proofErr w:type="spellEnd"/>
            <w:r w:rsidRPr="00735C99">
              <w:rPr>
                <w:rFonts w:ascii="Times New Roman" w:eastAsia="Times New Roman" w:hAnsi="Times New Roman" w:cs="Times New Roman"/>
              </w:rPr>
              <w:t xml:space="preserve"> </w:t>
            </w:r>
          </w:p>
        </w:tc>
      </w:tr>
      <w:tr w:rsidR="00735C99" w:rsidRPr="00735C99" w14:paraId="1D182BC0" w14:textId="77777777">
        <w:trPr>
          <w:trHeight w:val="446"/>
        </w:trPr>
        <w:tc>
          <w:tcPr>
            <w:tcW w:w="9924" w:type="dxa"/>
            <w:gridSpan w:val="2"/>
            <w:tcBorders>
              <w:top w:val="single" w:sz="4" w:space="0" w:color="000000"/>
              <w:left w:val="single" w:sz="4" w:space="0" w:color="000000"/>
              <w:bottom w:val="single" w:sz="4" w:space="0" w:color="000000"/>
              <w:right w:val="single" w:sz="4" w:space="0" w:color="000000"/>
            </w:tcBorders>
            <w:vAlign w:val="bottom"/>
          </w:tcPr>
          <w:p w14:paraId="77AC03BC" w14:textId="77777777" w:rsidR="00735C99" w:rsidRPr="00735C99" w:rsidRDefault="00735C99">
            <w:pPr>
              <w:spacing w:after="0" w:line="259" w:lineRule="auto"/>
              <w:ind w:right="56" w:firstLine="0"/>
              <w:jc w:val="center"/>
              <w:rPr>
                <w:rFonts w:ascii="Times New Roman" w:hAnsi="Times New Roman" w:cs="Times New Roman"/>
              </w:rPr>
            </w:pPr>
            <w:r w:rsidRPr="00735C99">
              <w:rPr>
                <w:rFonts w:ascii="Times New Roman" w:eastAsia="Times New Roman" w:hAnsi="Times New Roman" w:cs="Times New Roman"/>
                <w:b/>
              </w:rPr>
              <w:t xml:space="preserve">Характеристики надежности </w:t>
            </w:r>
          </w:p>
        </w:tc>
      </w:tr>
      <w:tr w:rsidR="00735C99" w:rsidRPr="00735C99" w14:paraId="45F0109B" w14:textId="77777777">
        <w:trPr>
          <w:trHeight w:val="449"/>
        </w:trPr>
        <w:tc>
          <w:tcPr>
            <w:tcW w:w="5671" w:type="dxa"/>
            <w:tcBorders>
              <w:top w:val="single" w:sz="4" w:space="0" w:color="000000"/>
              <w:left w:val="single" w:sz="4" w:space="0" w:color="000000"/>
              <w:bottom w:val="single" w:sz="4" w:space="0" w:color="000000"/>
              <w:right w:val="single" w:sz="4" w:space="0" w:color="000000"/>
            </w:tcBorders>
            <w:vAlign w:val="bottom"/>
          </w:tcPr>
          <w:p w14:paraId="43532051" w14:textId="77777777" w:rsidR="00735C99" w:rsidRPr="00735C99" w:rsidRDefault="00735C99">
            <w:pPr>
              <w:spacing w:after="0" w:line="259" w:lineRule="auto"/>
              <w:ind w:firstLine="0"/>
              <w:jc w:val="left"/>
              <w:rPr>
                <w:rFonts w:ascii="Times New Roman" w:hAnsi="Times New Roman" w:cs="Times New Roman"/>
              </w:rPr>
            </w:pPr>
            <w:r w:rsidRPr="00735C99">
              <w:rPr>
                <w:rFonts w:ascii="Times New Roman" w:hAnsi="Times New Roman" w:cs="Times New Roman"/>
              </w:rPr>
              <w:t>Средняя наработка на отказ, ч</w:t>
            </w:r>
            <w:r w:rsidRPr="00735C99">
              <w:rPr>
                <w:rFonts w:ascii="Times New Roman" w:eastAsia="Times New Roman" w:hAnsi="Times New Roman" w:cs="Times New Roman"/>
              </w:rPr>
              <w:t xml:space="preserve"> </w:t>
            </w:r>
          </w:p>
        </w:tc>
        <w:tc>
          <w:tcPr>
            <w:tcW w:w="4253" w:type="dxa"/>
            <w:tcBorders>
              <w:top w:val="single" w:sz="4" w:space="0" w:color="000000"/>
              <w:left w:val="single" w:sz="4" w:space="0" w:color="000000"/>
              <w:bottom w:val="single" w:sz="4" w:space="0" w:color="000000"/>
              <w:right w:val="single" w:sz="4" w:space="0" w:color="000000"/>
            </w:tcBorders>
          </w:tcPr>
          <w:p w14:paraId="670BACC6" w14:textId="77777777" w:rsidR="00735C99" w:rsidRPr="00735C99" w:rsidRDefault="00735C99">
            <w:pPr>
              <w:spacing w:after="0" w:line="259" w:lineRule="auto"/>
              <w:ind w:firstLine="0"/>
              <w:jc w:val="left"/>
              <w:rPr>
                <w:rFonts w:ascii="Times New Roman" w:hAnsi="Times New Roman" w:cs="Times New Roman"/>
              </w:rPr>
            </w:pPr>
            <w:r w:rsidRPr="00735C99">
              <w:rPr>
                <w:rFonts w:ascii="Times New Roman" w:eastAsia="Times New Roman" w:hAnsi="Times New Roman" w:cs="Times New Roman"/>
              </w:rPr>
              <w:t xml:space="preserve">125 000 </w:t>
            </w:r>
          </w:p>
        </w:tc>
      </w:tr>
      <w:tr w:rsidR="00735C99" w:rsidRPr="00735C99" w14:paraId="73A43498" w14:textId="77777777">
        <w:trPr>
          <w:trHeight w:val="763"/>
        </w:trPr>
        <w:tc>
          <w:tcPr>
            <w:tcW w:w="5671" w:type="dxa"/>
            <w:tcBorders>
              <w:top w:val="single" w:sz="4" w:space="0" w:color="000000"/>
              <w:left w:val="single" w:sz="4" w:space="0" w:color="000000"/>
              <w:bottom w:val="single" w:sz="4" w:space="0" w:color="000000"/>
              <w:right w:val="single" w:sz="4" w:space="0" w:color="000000"/>
            </w:tcBorders>
            <w:vAlign w:val="bottom"/>
          </w:tcPr>
          <w:p w14:paraId="25B9DAA2" w14:textId="77777777" w:rsidR="00735C99" w:rsidRPr="00735C99" w:rsidRDefault="00735C99">
            <w:pPr>
              <w:spacing w:after="0" w:line="259" w:lineRule="auto"/>
              <w:ind w:firstLine="0"/>
              <w:rPr>
                <w:rFonts w:ascii="Times New Roman" w:hAnsi="Times New Roman" w:cs="Times New Roman"/>
              </w:rPr>
            </w:pPr>
            <w:r w:rsidRPr="00735C99">
              <w:rPr>
                <w:rFonts w:ascii="Times New Roman" w:hAnsi="Times New Roman" w:cs="Times New Roman"/>
              </w:rPr>
              <w:t>Среднее время восстановления</w:t>
            </w:r>
            <w:r w:rsidRPr="00735C99">
              <w:rPr>
                <w:rFonts w:ascii="Times New Roman" w:eastAsia="Times New Roman" w:hAnsi="Times New Roman" w:cs="Times New Roman"/>
              </w:rPr>
              <w:t xml:space="preserve"> </w:t>
            </w:r>
            <w:r w:rsidRPr="00735C99">
              <w:rPr>
                <w:rFonts w:ascii="Times New Roman" w:hAnsi="Times New Roman" w:cs="Times New Roman"/>
              </w:rPr>
              <w:t>работоспособности</w:t>
            </w:r>
            <w:r w:rsidRPr="00735C99">
              <w:rPr>
                <w:rFonts w:ascii="Times New Roman" w:eastAsia="Times New Roman" w:hAnsi="Times New Roman" w:cs="Times New Roman"/>
              </w:rPr>
              <w:t xml:space="preserve">, </w:t>
            </w:r>
            <w:r w:rsidRPr="00735C99">
              <w:rPr>
                <w:rFonts w:ascii="Times New Roman" w:hAnsi="Times New Roman" w:cs="Times New Roman"/>
              </w:rPr>
              <w:t>не более</w:t>
            </w:r>
            <w:r w:rsidRPr="00735C99">
              <w:rPr>
                <w:rFonts w:ascii="Times New Roman" w:eastAsia="Times New Roman" w:hAnsi="Times New Roman" w:cs="Times New Roman"/>
              </w:rPr>
              <w:t xml:space="preserve"> </w:t>
            </w:r>
            <w:r w:rsidRPr="00735C99">
              <w:rPr>
                <w:rFonts w:ascii="Times New Roman" w:hAnsi="Times New Roman" w:cs="Times New Roman"/>
              </w:rPr>
              <w:t>ч</w:t>
            </w:r>
            <w:r w:rsidRPr="00735C99">
              <w:rPr>
                <w:rFonts w:ascii="Times New Roman" w:eastAsia="Times New Roman" w:hAnsi="Times New Roman" w:cs="Times New Roman"/>
              </w:rPr>
              <w:t xml:space="preserve"> </w:t>
            </w:r>
          </w:p>
        </w:tc>
        <w:tc>
          <w:tcPr>
            <w:tcW w:w="4253" w:type="dxa"/>
            <w:tcBorders>
              <w:top w:val="single" w:sz="4" w:space="0" w:color="000000"/>
              <w:left w:val="single" w:sz="4" w:space="0" w:color="000000"/>
              <w:bottom w:val="single" w:sz="4" w:space="0" w:color="000000"/>
              <w:right w:val="single" w:sz="4" w:space="0" w:color="000000"/>
            </w:tcBorders>
            <w:vAlign w:val="center"/>
          </w:tcPr>
          <w:p w14:paraId="660547E6" w14:textId="77777777" w:rsidR="00735C99" w:rsidRPr="00735C99" w:rsidRDefault="00735C99">
            <w:pPr>
              <w:spacing w:after="0" w:line="259" w:lineRule="auto"/>
              <w:ind w:firstLine="0"/>
              <w:jc w:val="left"/>
              <w:rPr>
                <w:rFonts w:ascii="Times New Roman" w:hAnsi="Times New Roman" w:cs="Times New Roman"/>
              </w:rPr>
            </w:pPr>
            <w:r w:rsidRPr="00735C99">
              <w:rPr>
                <w:rFonts w:ascii="Times New Roman" w:eastAsia="Times New Roman" w:hAnsi="Times New Roman" w:cs="Times New Roman"/>
              </w:rPr>
              <w:t xml:space="preserve">0,25 </w:t>
            </w:r>
          </w:p>
        </w:tc>
      </w:tr>
      <w:tr w:rsidR="00735C99" w:rsidRPr="00735C99" w14:paraId="1B1BC304" w14:textId="77777777">
        <w:trPr>
          <w:trHeight w:val="449"/>
        </w:trPr>
        <w:tc>
          <w:tcPr>
            <w:tcW w:w="5671" w:type="dxa"/>
            <w:tcBorders>
              <w:top w:val="single" w:sz="4" w:space="0" w:color="000000"/>
              <w:left w:val="single" w:sz="4" w:space="0" w:color="000000"/>
              <w:bottom w:val="single" w:sz="4" w:space="0" w:color="000000"/>
              <w:right w:val="single" w:sz="4" w:space="0" w:color="000000"/>
            </w:tcBorders>
            <w:vAlign w:val="bottom"/>
          </w:tcPr>
          <w:p w14:paraId="7D829696" w14:textId="77777777" w:rsidR="00735C99" w:rsidRPr="00735C99" w:rsidRDefault="00735C99">
            <w:pPr>
              <w:spacing w:after="0" w:line="259" w:lineRule="auto"/>
              <w:ind w:firstLine="0"/>
              <w:jc w:val="left"/>
              <w:rPr>
                <w:rFonts w:ascii="Times New Roman" w:hAnsi="Times New Roman" w:cs="Times New Roman"/>
              </w:rPr>
            </w:pPr>
            <w:r w:rsidRPr="00735C99">
              <w:rPr>
                <w:rFonts w:ascii="Times New Roman" w:hAnsi="Times New Roman" w:cs="Times New Roman"/>
              </w:rPr>
              <w:t>Срок службы, лет</w:t>
            </w:r>
            <w:r w:rsidRPr="00735C99">
              <w:rPr>
                <w:rFonts w:ascii="Times New Roman" w:eastAsia="Times New Roman" w:hAnsi="Times New Roman" w:cs="Times New Roman"/>
              </w:rPr>
              <w:t xml:space="preserve"> </w:t>
            </w:r>
          </w:p>
        </w:tc>
        <w:tc>
          <w:tcPr>
            <w:tcW w:w="4253" w:type="dxa"/>
            <w:tcBorders>
              <w:top w:val="single" w:sz="4" w:space="0" w:color="000000"/>
              <w:left w:val="single" w:sz="4" w:space="0" w:color="000000"/>
              <w:bottom w:val="single" w:sz="4" w:space="0" w:color="000000"/>
              <w:right w:val="single" w:sz="4" w:space="0" w:color="000000"/>
            </w:tcBorders>
          </w:tcPr>
          <w:p w14:paraId="15D803F0" w14:textId="77777777" w:rsidR="00735C99" w:rsidRPr="00735C99" w:rsidRDefault="00735C99">
            <w:pPr>
              <w:spacing w:after="0" w:line="259" w:lineRule="auto"/>
              <w:ind w:firstLine="0"/>
              <w:jc w:val="left"/>
              <w:rPr>
                <w:rFonts w:ascii="Times New Roman" w:hAnsi="Times New Roman" w:cs="Times New Roman"/>
              </w:rPr>
            </w:pPr>
            <w:r w:rsidRPr="00735C99">
              <w:rPr>
                <w:rFonts w:ascii="Times New Roman" w:eastAsia="Times New Roman" w:hAnsi="Times New Roman" w:cs="Times New Roman"/>
              </w:rPr>
              <w:t xml:space="preserve">30 </w:t>
            </w:r>
          </w:p>
        </w:tc>
      </w:tr>
      <w:tr w:rsidR="00735C99" w:rsidRPr="00735C99" w14:paraId="5F807792" w14:textId="77777777">
        <w:trPr>
          <w:trHeight w:val="446"/>
        </w:trPr>
        <w:tc>
          <w:tcPr>
            <w:tcW w:w="5671" w:type="dxa"/>
            <w:tcBorders>
              <w:top w:val="single" w:sz="4" w:space="0" w:color="000000"/>
              <w:left w:val="single" w:sz="4" w:space="0" w:color="000000"/>
              <w:bottom w:val="single" w:sz="4" w:space="0" w:color="000000"/>
              <w:right w:val="single" w:sz="4" w:space="0" w:color="000000"/>
            </w:tcBorders>
            <w:vAlign w:val="bottom"/>
          </w:tcPr>
          <w:p w14:paraId="1315261B" w14:textId="77777777" w:rsidR="00735C99" w:rsidRPr="00735C99" w:rsidRDefault="00735C99">
            <w:pPr>
              <w:spacing w:after="0" w:line="259" w:lineRule="auto"/>
              <w:ind w:firstLine="0"/>
              <w:jc w:val="left"/>
              <w:rPr>
                <w:rFonts w:ascii="Times New Roman" w:hAnsi="Times New Roman" w:cs="Times New Roman"/>
              </w:rPr>
            </w:pPr>
            <w:r w:rsidRPr="00735C99">
              <w:rPr>
                <w:rFonts w:ascii="Times New Roman" w:hAnsi="Times New Roman" w:cs="Times New Roman"/>
              </w:rPr>
              <w:t>Коэффициент готовности</w:t>
            </w:r>
            <w:r w:rsidRPr="00735C99">
              <w:rPr>
                <w:rFonts w:ascii="Times New Roman" w:eastAsia="Times New Roman" w:hAnsi="Times New Roman" w:cs="Times New Roman"/>
              </w:rPr>
              <w:t xml:space="preserve"> </w:t>
            </w:r>
          </w:p>
        </w:tc>
        <w:tc>
          <w:tcPr>
            <w:tcW w:w="4253" w:type="dxa"/>
            <w:tcBorders>
              <w:top w:val="single" w:sz="4" w:space="0" w:color="000000"/>
              <w:left w:val="single" w:sz="4" w:space="0" w:color="000000"/>
              <w:bottom w:val="single" w:sz="4" w:space="0" w:color="000000"/>
              <w:right w:val="single" w:sz="4" w:space="0" w:color="000000"/>
            </w:tcBorders>
          </w:tcPr>
          <w:p w14:paraId="2D638F62" w14:textId="77777777" w:rsidR="00735C99" w:rsidRPr="00735C99" w:rsidRDefault="00735C99">
            <w:pPr>
              <w:spacing w:after="0" w:line="259" w:lineRule="auto"/>
              <w:ind w:firstLine="0"/>
              <w:jc w:val="left"/>
              <w:rPr>
                <w:rFonts w:ascii="Times New Roman" w:hAnsi="Times New Roman" w:cs="Times New Roman"/>
              </w:rPr>
            </w:pPr>
            <w:r w:rsidRPr="00735C99">
              <w:rPr>
                <w:rFonts w:ascii="Times New Roman" w:eastAsia="Times New Roman" w:hAnsi="Times New Roman" w:cs="Times New Roman"/>
              </w:rPr>
              <w:t xml:space="preserve">0,99 </w:t>
            </w:r>
          </w:p>
        </w:tc>
      </w:tr>
      <w:tr w:rsidR="00735C99" w:rsidRPr="00735C99" w14:paraId="1BAA94A1" w14:textId="77777777">
        <w:trPr>
          <w:trHeight w:val="766"/>
        </w:trPr>
        <w:tc>
          <w:tcPr>
            <w:tcW w:w="5671" w:type="dxa"/>
            <w:tcBorders>
              <w:top w:val="single" w:sz="4" w:space="0" w:color="000000"/>
              <w:left w:val="single" w:sz="4" w:space="0" w:color="000000"/>
              <w:bottom w:val="single" w:sz="4" w:space="0" w:color="000000"/>
              <w:right w:val="single" w:sz="4" w:space="0" w:color="000000"/>
            </w:tcBorders>
            <w:vAlign w:val="bottom"/>
          </w:tcPr>
          <w:p w14:paraId="5E77F521" w14:textId="77777777" w:rsidR="00735C99" w:rsidRPr="00735C99" w:rsidRDefault="00735C99">
            <w:pPr>
              <w:spacing w:after="0" w:line="259" w:lineRule="auto"/>
              <w:ind w:firstLine="0"/>
              <w:jc w:val="left"/>
              <w:rPr>
                <w:rFonts w:ascii="Times New Roman" w:hAnsi="Times New Roman" w:cs="Times New Roman"/>
              </w:rPr>
            </w:pPr>
            <w:r w:rsidRPr="00735C99">
              <w:rPr>
                <w:rFonts w:ascii="Times New Roman" w:hAnsi="Times New Roman" w:cs="Times New Roman"/>
              </w:rPr>
              <w:lastRenderedPageBreak/>
              <w:t>Проведение автоматической самодиагностики, не реже, раз в сутки</w:t>
            </w:r>
            <w:r w:rsidRPr="00735C99">
              <w:rPr>
                <w:rFonts w:ascii="Times New Roman" w:eastAsia="Times New Roman" w:hAnsi="Times New Roman" w:cs="Times New Roman"/>
              </w:rPr>
              <w:t xml:space="preserve"> </w:t>
            </w:r>
          </w:p>
        </w:tc>
        <w:tc>
          <w:tcPr>
            <w:tcW w:w="4253" w:type="dxa"/>
            <w:tcBorders>
              <w:top w:val="single" w:sz="4" w:space="0" w:color="000000"/>
              <w:left w:val="single" w:sz="4" w:space="0" w:color="000000"/>
              <w:bottom w:val="single" w:sz="4" w:space="0" w:color="000000"/>
              <w:right w:val="single" w:sz="4" w:space="0" w:color="000000"/>
            </w:tcBorders>
            <w:vAlign w:val="center"/>
          </w:tcPr>
          <w:p w14:paraId="3B03CBB4" w14:textId="77777777" w:rsidR="00735C99" w:rsidRPr="00735C99" w:rsidRDefault="00735C99">
            <w:pPr>
              <w:spacing w:after="0" w:line="259" w:lineRule="auto"/>
              <w:ind w:firstLine="0"/>
              <w:jc w:val="left"/>
              <w:rPr>
                <w:rFonts w:ascii="Times New Roman" w:hAnsi="Times New Roman" w:cs="Times New Roman"/>
              </w:rPr>
            </w:pPr>
            <w:r w:rsidRPr="00735C99">
              <w:rPr>
                <w:rFonts w:ascii="Times New Roman" w:eastAsia="Times New Roman" w:hAnsi="Times New Roman" w:cs="Times New Roman"/>
              </w:rPr>
              <w:t xml:space="preserve">1 </w:t>
            </w:r>
          </w:p>
        </w:tc>
      </w:tr>
    </w:tbl>
    <w:p w14:paraId="7A14AEF7" w14:textId="77777777" w:rsidR="00735C99" w:rsidRPr="00735C99" w:rsidRDefault="00735C99">
      <w:pPr>
        <w:pStyle w:val="2"/>
        <w:spacing w:after="251"/>
        <w:ind w:left="-5" w:right="241"/>
        <w:rPr>
          <w:sz w:val="22"/>
        </w:rPr>
      </w:pPr>
      <w:r w:rsidRPr="00735C99">
        <w:rPr>
          <w:sz w:val="22"/>
        </w:rPr>
        <w:t>2.2.</w:t>
      </w:r>
      <w:r w:rsidRPr="00735C99">
        <w:rPr>
          <w:rFonts w:eastAsia="Arial"/>
          <w:sz w:val="22"/>
        </w:rPr>
        <w:t xml:space="preserve"> </w:t>
      </w:r>
      <w:r w:rsidRPr="00735C99">
        <w:rPr>
          <w:sz w:val="22"/>
        </w:rPr>
        <w:t xml:space="preserve">Условия воздействия факторов окружающей среды </w:t>
      </w:r>
    </w:p>
    <w:p w14:paraId="068928B4" w14:textId="77777777" w:rsidR="00735C99" w:rsidRPr="00735C99" w:rsidRDefault="00735C99">
      <w:pPr>
        <w:spacing w:after="42" w:line="376" w:lineRule="auto"/>
        <w:ind w:left="-15"/>
        <w:rPr>
          <w:rFonts w:ascii="Times New Roman" w:hAnsi="Times New Roman" w:cs="Times New Roman"/>
        </w:rPr>
      </w:pPr>
      <w:r w:rsidRPr="00735C99">
        <w:rPr>
          <w:rFonts w:ascii="Times New Roman" w:hAnsi="Times New Roman" w:cs="Times New Roman"/>
        </w:rPr>
        <w:t>УСПД КМ ЭНТЕК</w:t>
      </w:r>
      <w:r w:rsidRPr="00735C99">
        <w:rPr>
          <w:rFonts w:ascii="Times New Roman" w:eastAsia="Times New Roman" w:hAnsi="Times New Roman" w:cs="Times New Roman"/>
        </w:rPr>
        <w:t xml:space="preserve"> </w:t>
      </w:r>
      <w:r w:rsidRPr="00735C99">
        <w:rPr>
          <w:rFonts w:ascii="Times New Roman" w:hAnsi="Times New Roman" w:cs="Times New Roman"/>
        </w:rPr>
        <w:t>в зависимости от исполнения эксплуатируются при условиях окружающей среды по ГОСТ Р 52931</w:t>
      </w:r>
      <w:r w:rsidRPr="00735C99">
        <w:rPr>
          <w:rFonts w:ascii="Times New Roman" w:eastAsia="Times New Roman" w:hAnsi="Times New Roman" w:cs="Times New Roman"/>
        </w:rPr>
        <w:t xml:space="preserve">. </w:t>
      </w:r>
    </w:p>
    <w:p w14:paraId="56EB3551" w14:textId="77777777" w:rsidR="00735C99" w:rsidRPr="00735C99" w:rsidRDefault="00735C99">
      <w:pPr>
        <w:ind w:left="-15" w:right="414" w:firstLine="0"/>
        <w:rPr>
          <w:rFonts w:ascii="Times New Roman" w:hAnsi="Times New Roman" w:cs="Times New Roman"/>
        </w:rPr>
      </w:pPr>
      <w:r w:rsidRPr="00735C99">
        <w:rPr>
          <w:rFonts w:ascii="Times New Roman" w:hAnsi="Times New Roman" w:cs="Times New Roman"/>
        </w:rPr>
        <w:t>Условия окружающей среды</w:t>
      </w:r>
      <w:r w:rsidRPr="00735C99">
        <w:rPr>
          <w:rFonts w:ascii="Times New Roman" w:eastAsia="Times New Roman" w:hAnsi="Times New Roman" w:cs="Times New Roman"/>
        </w:rPr>
        <w:t xml:space="preserve">: </w:t>
      </w:r>
    </w:p>
    <w:tbl>
      <w:tblPr>
        <w:tblStyle w:val="TableGrid"/>
        <w:tblW w:w="9924" w:type="dxa"/>
        <w:tblInd w:w="0" w:type="dxa"/>
        <w:tblCellMar>
          <w:left w:w="108" w:type="dxa"/>
          <w:bottom w:w="12" w:type="dxa"/>
          <w:right w:w="44" w:type="dxa"/>
        </w:tblCellMar>
        <w:tblLook w:val="04A0" w:firstRow="1" w:lastRow="0" w:firstColumn="1" w:lastColumn="0" w:noHBand="0" w:noVBand="1"/>
      </w:tblPr>
      <w:tblGrid>
        <w:gridCol w:w="4819"/>
        <w:gridCol w:w="5105"/>
      </w:tblGrid>
      <w:tr w:rsidR="00735C99" w:rsidRPr="00735C99" w14:paraId="58D69527" w14:textId="77777777">
        <w:trPr>
          <w:trHeight w:val="446"/>
        </w:trPr>
        <w:tc>
          <w:tcPr>
            <w:tcW w:w="4819" w:type="dxa"/>
            <w:tcBorders>
              <w:top w:val="single" w:sz="4" w:space="0" w:color="000000"/>
              <w:left w:val="single" w:sz="4" w:space="0" w:color="000000"/>
              <w:bottom w:val="single" w:sz="4" w:space="0" w:color="000000"/>
              <w:right w:val="single" w:sz="4" w:space="0" w:color="000000"/>
            </w:tcBorders>
            <w:vAlign w:val="center"/>
          </w:tcPr>
          <w:p w14:paraId="1869398C" w14:textId="77777777" w:rsidR="00735C99" w:rsidRPr="00735C99" w:rsidRDefault="00735C99">
            <w:pPr>
              <w:spacing w:after="0" w:line="259" w:lineRule="auto"/>
              <w:ind w:left="189" w:firstLine="0"/>
              <w:jc w:val="center"/>
              <w:rPr>
                <w:rFonts w:ascii="Times New Roman" w:hAnsi="Times New Roman" w:cs="Times New Roman"/>
              </w:rPr>
            </w:pPr>
            <w:r w:rsidRPr="00735C99">
              <w:rPr>
                <w:rFonts w:ascii="Times New Roman" w:eastAsia="Times New Roman" w:hAnsi="Times New Roman" w:cs="Times New Roman"/>
                <w:b/>
              </w:rPr>
              <w:t xml:space="preserve">Параметр </w:t>
            </w:r>
          </w:p>
        </w:tc>
        <w:tc>
          <w:tcPr>
            <w:tcW w:w="5105" w:type="dxa"/>
            <w:tcBorders>
              <w:top w:val="single" w:sz="4" w:space="0" w:color="000000"/>
              <w:left w:val="single" w:sz="4" w:space="0" w:color="000000"/>
              <w:bottom w:val="single" w:sz="4" w:space="0" w:color="000000"/>
              <w:right w:val="single" w:sz="4" w:space="0" w:color="000000"/>
            </w:tcBorders>
            <w:vAlign w:val="bottom"/>
          </w:tcPr>
          <w:p w14:paraId="17D17086" w14:textId="77777777" w:rsidR="00735C99" w:rsidRPr="00735C99" w:rsidRDefault="00735C99">
            <w:pPr>
              <w:spacing w:after="0" w:line="259" w:lineRule="auto"/>
              <w:ind w:right="519" w:firstLine="0"/>
              <w:jc w:val="center"/>
              <w:rPr>
                <w:rFonts w:ascii="Times New Roman" w:hAnsi="Times New Roman" w:cs="Times New Roman"/>
              </w:rPr>
            </w:pPr>
            <w:r w:rsidRPr="00735C99">
              <w:rPr>
                <w:rFonts w:ascii="Times New Roman" w:eastAsia="Times New Roman" w:hAnsi="Times New Roman" w:cs="Times New Roman"/>
                <w:b/>
              </w:rPr>
              <w:t xml:space="preserve">Значение </w:t>
            </w:r>
          </w:p>
        </w:tc>
      </w:tr>
      <w:tr w:rsidR="00735C99" w:rsidRPr="00735C99" w14:paraId="059212DB" w14:textId="77777777">
        <w:trPr>
          <w:trHeight w:val="766"/>
        </w:trPr>
        <w:tc>
          <w:tcPr>
            <w:tcW w:w="4819" w:type="dxa"/>
            <w:tcBorders>
              <w:top w:val="single" w:sz="4" w:space="0" w:color="000000"/>
              <w:left w:val="single" w:sz="4" w:space="0" w:color="000000"/>
              <w:bottom w:val="single" w:sz="4" w:space="0" w:color="000000"/>
              <w:right w:val="single" w:sz="4" w:space="0" w:color="000000"/>
            </w:tcBorders>
            <w:vAlign w:val="bottom"/>
          </w:tcPr>
          <w:p w14:paraId="3B24D628" w14:textId="77777777" w:rsidR="00735C99" w:rsidRPr="00735C99" w:rsidRDefault="00735C99">
            <w:pPr>
              <w:spacing w:after="0" w:line="259" w:lineRule="auto"/>
              <w:ind w:firstLine="0"/>
              <w:jc w:val="left"/>
              <w:rPr>
                <w:rFonts w:ascii="Times New Roman" w:hAnsi="Times New Roman" w:cs="Times New Roman"/>
              </w:rPr>
            </w:pPr>
            <w:r w:rsidRPr="00735C99">
              <w:rPr>
                <w:rFonts w:ascii="Times New Roman" w:hAnsi="Times New Roman" w:cs="Times New Roman"/>
              </w:rPr>
              <w:t>Нижнее рабочее значение температуры воздуха</w:t>
            </w:r>
            <w:r w:rsidRPr="00735C99">
              <w:rPr>
                <w:rFonts w:ascii="Times New Roman" w:eastAsia="Times New Roman" w:hAnsi="Times New Roman" w:cs="Times New Roman"/>
              </w:rPr>
              <w:t xml:space="preserve"> </w:t>
            </w:r>
          </w:p>
        </w:tc>
        <w:tc>
          <w:tcPr>
            <w:tcW w:w="5105" w:type="dxa"/>
            <w:tcBorders>
              <w:top w:val="single" w:sz="4" w:space="0" w:color="000000"/>
              <w:left w:val="single" w:sz="4" w:space="0" w:color="000000"/>
              <w:bottom w:val="single" w:sz="4" w:space="0" w:color="000000"/>
              <w:right w:val="single" w:sz="4" w:space="0" w:color="000000"/>
            </w:tcBorders>
          </w:tcPr>
          <w:p w14:paraId="0F387FF8" w14:textId="77777777" w:rsidR="00735C99" w:rsidRPr="00735C99" w:rsidRDefault="00735C99">
            <w:pPr>
              <w:spacing w:after="0" w:line="259" w:lineRule="auto"/>
              <w:ind w:left="2" w:firstLine="0"/>
              <w:jc w:val="left"/>
              <w:rPr>
                <w:rFonts w:ascii="Times New Roman" w:hAnsi="Times New Roman" w:cs="Times New Roman"/>
              </w:rPr>
            </w:pPr>
            <w:r w:rsidRPr="00735C99">
              <w:rPr>
                <w:rFonts w:ascii="Times New Roman" w:eastAsia="Times New Roman" w:hAnsi="Times New Roman" w:cs="Times New Roman"/>
              </w:rPr>
              <w:t xml:space="preserve">-40 </w:t>
            </w:r>
            <w:r w:rsidRPr="00735C99">
              <w:rPr>
                <w:rFonts w:ascii="Times New Roman" w:hAnsi="Times New Roman" w:cs="Times New Roman"/>
              </w:rPr>
              <w:t>ºС</w:t>
            </w:r>
            <w:r w:rsidRPr="00735C99">
              <w:rPr>
                <w:rFonts w:ascii="Times New Roman" w:eastAsia="Times New Roman" w:hAnsi="Times New Roman" w:cs="Times New Roman"/>
              </w:rPr>
              <w:t xml:space="preserve"> </w:t>
            </w:r>
          </w:p>
        </w:tc>
      </w:tr>
      <w:tr w:rsidR="00735C99" w:rsidRPr="00735C99" w14:paraId="778BBFEC" w14:textId="77777777">
        <w:trPr>
          <w:trHeight w:val="766"/>
        </w:trPr>
        <w:tc>
          <w:tcPr>
            <w:tcW w:w="4819" w:type="dxa"/>
            <w:tcBorders>
              <w:top w:val="single" w:sz="4" w:space="0" w:color="000000"/>
              <w:left w:val="single" w:sz="4" w:space="0" w:color="000000"/>
              <w:bottom w:val="single" w:sz="4" w:space="0" w:color="000000"/>
              <w:right w:val="single" w:sz="4" w:space="0" w:color="000000"/>
            </w:tcBorders>
            <w:vAlign w:val="bottom"/>
          </w:tcPr>
          <w:p w14:paraId="4FEA1328" w14:textId="77777777" w:rsidR="00735C99" w:rsidRPr="00735C99" w:rsidRDefault="00735C99">
            <w:pPr>
              <w:spacing w:after="0" w:line="259" w:lineRule="auto"/>
              <w:ind w:firstLine="0"/>
              <w:jc w:val="left"/>
              <w:rPr>
                <w:rFonts w:ascii="Times New Roman" w:hAnsi="Times New Roman" w:cs="Times New Roman"/>
              </w:rPr>
            </w:pPr>
            <w:r w:rsidRPr="00735C99">
              <w:rPr>
                <w:rFonts w:ascii="Times New Roman" w:hAnsi="Times New Roman" w:cs="Times New Roman"/>
              </w:rPr>
              <w:t>Верхнее рабочее значение температуры воздуха</w:t>
            </w:r>
            <w:r w:rsidRPr="00735C99">
              <w:rPr>
                <w:rFonts w:ascii="Times New Roman" w:eastAsia="Times New Roman" w:hAnsi="Times New Roman" w:cs="Times New Roman"/>
              </w:rPr>
              <w:t xml:space="preserve"> </w:t>
            </w:r>
          </w:p>
        </w:tc>
        <w:tc>
          <w:tcPr>
            <w:tcW w:w="5105" w:type="dxa"/>
            <w:tcBorders>
              <w:top w:val="single" w:sz="4" w:space="0" w:color="000000"/>
              <w:left w:val="single" w:sz="4" w:space="0" w:color="000000"/>
              <w:bottom w:val="single" w:sz="4" w:space="0" w:color="000000"/>
              <w:right w:val="single" w:sz="4" w:space="0" w:color="000000"/>
            </w:tcBorders>
          </w:tcPr>
          <w:p w14:paraId="61EDB6D4" w14:textId="77777777" w:rsidR="00735C99" w:rsidRPr="00735C99" w:rsidRDefault="00735C99">
            <w:pPr>
              <w:spacing w:after="0" w:line="259" w:lineRule="auto"/>
              <w:ind w:left="2" w:firstLine="0"/>
              <w:jc w:val="left"/>
              <w:rPr>
                <w:rFonts w:ascii="Times New Roman" w:hAnsi="Times New Roman" w:cs="Times New Roman"/>
              </w:rPr>
            </w:pPr>
            <w:r w:rsidRPr="00735C99">
              <w:rPr>
                <w:rFonts w:ascii="Times New Roman" w:eastAsia="Times New Roman" w:hAnsi="Times New Roman" w:cs="Times New Roman"/>
              </w:rPr>
              <w:t xml:space="preserve">+70 </w:t>
            </w:r>
            <w:r w:rsidRPr="00735C99">
              <w:rPr>
                <w:rFonts w:ascii="Times New Roman" w:hAnsi="Times New Roman" w:cs="Times New Roman"/>
              </w:rPr>
              <w:t xml:space="preserve">ºС </w:t>
            </w:r>
            <w:r w:rsidRPr="00735C99">
              <w:rPr>
                <w:rFonts w:ascii="Times New Roman" w:eastAsia="Times New Roman" w:hAnsi="Times New Roman" w:cs="Times New Roman"/>
              </w:rPr>
              <w:t xml:space="preserve"> </w:t>
            </w:r>
          </w:p>
        </w:tc>
      </w:tr>
      <w:tr w:rsidR="00735C99" w:rsidRPr="00735C99" w14:paraId="4B2FBC10" w14:textId="77777777">
        <w:trPr>
          <w:trHeight w:val="446"/>
        </w:trPr>
        <w:tc>
          <w:tcPr>
            <w:tcW w:w="4819" w:type="dxa"/>
            <w:tcBorders>
              <w:top w:val="single" w:sz="4" w:space="0" w:color="000000"/>
              <w:left w:val="single" w:sz="4" w:space="0" w:color="000000"/>
              <w:bottom w:val="single" w:sz="4" w:space="0" w:color="000000"/>
              <w:right w:val="single" w:sz="4" w:space="0" w:color="000000"/>
            </w:tcBorders>
            <w:vAlign w:val="bottom"/>
          </w:tcPr>
          <w:p w14:paraId="474EC9EE" w14:textId="77777777" w:rsidR="00735C99" w:rsidRPr="00735C99" w:rsidRDefault="00735C99">
            <w:pPr>
              <w:spacing w:after="0" w:line="259" w:lineRule="auto"/>
              <w:ind w:firstLine="0"/>
              <w:jc w:val="left"/>
              <w:rPr>
                <w:rFonts w:ascii="Times New Roman" w:hAnsi="Times New Roman" w:cs="Times New Roman"/>
              </w:rPr>
            </w:pPr>
            <w:r w:rsidRPr="00735C99">
              <w:rPr>
                <w:rFonts w:ascii="Times New Roman" w:hAnsi="Times New Roman" w:cs="Times New Roman"/>
              </w:rPr>
              <w:t>Относительная влажность воздуха</w:t>
            </w:r>
            <w:r w:rsidRPr="00735C99">
              <w:rPr>
                <w:rFonts w:ascii="Times New Roman" w:eastAsia="Times New Roman" w:hAnsi="Times New Roman" w:cs="Times New Roman"/>
              </w:rPr>
              <w:t xml:space="preserve"> </w:t>
            </w:r>
          </w:p>
        </w:tc>
        <w:tc>
          <w:tcPr>
            <w:tcW w:w="5105" w:type="dxa"/>
            <w:tcBorders>
              <w:top w:val="single" w:sz="4" w:space="0" w:color="000000"/>
              <w:left w:val="single" w:sz="4" w:space="0" w:color="000000"/>
              <w:bottom w:val="single" w:sz="4" w:space="0" w:color="000000"/>
              <w:right w:val="single" w:sz="4" w:space="0" w:color="000000"/>
            </w:tcBorders>
          </w:tcPr>
          <w:p w14:paraId="34A5796B" w14:textId="77777777" w:rsidR="00735C99" w:rsidRPr="00735C99" w:rsidRDefault="00735C99">
            <w:pPr>
              <w:spacing w:after="0" w:line="259" w:lineRule="auto"/>
              <w:ind w:left="2" w:firstLine="0"/>
              <w:jc w:val="left"/>
              <w:rPr>
                <w:rFonts w:ascii="Times New Roman" w:hAnsi="Times New Roman" w:cs="Times New Roman"/>
              </w:rPr>
            </w:pPr>
            <w:r w:rsidRPr="00735C99">
              <w:rPr>
                <w:rFonts w:ascii="Times New Roman" w:eastAsia="Times New Roman" w:hAnsi="Times New Roman" w:cs="Times New Roman"/>
              </w:rPr>
              <w:t xml:space="preserve">98 </w:t>
            </w:r>
            <w:r w:rsidRPr="00735C99">
              <w:rPr>
                <w:rFonts w:ascii="Times New Roman" w:hAnsi="Times New Roman" w:cs="Times New Roman"/>
              </w:rPr>
              <w:t>% при 30 ºС</w:t>
            </w:r>
            <w:r w:rsidRPr="00735C99">
              <w:rPr>
                <w:rFonts w:ascii="Times New Roman" w:eastAsia="Times New Roman" w:hAnsi="Times New Roman" w:cs="Times New Roman"/>
              </w:rPr>
              <w:t xml:space="preserve"> </w:t>
            </w:r>
          </w:p>
        </w:tc>
      </w:tr>
      <w:tr w:rsidR="00735C99" w:rsidRPr="00735C99" w14:paraId="40A50756" w14:textId="77777777">
        <w:trPr>
          <w:trHeight w:val="646"/>
        </w:trPr>
        <w:tc>
          <w:tcPr>
            <w:tcW w:w="4819" w:type="dxa"/>
            <w:tcBorders>
              <w:top w:val="single" w:sz="4" w:space="0" w:color="000000"/>
              <w:left w:val="single" w:sz="4" w:space="0" w:color="000000"/>
              <w:bottom w:val="single" w:sz="4" w:space="0" w:color="000000"/>
              <w:right w:val="single" w:sz="4" w:space="0" w:color="000000"/>
            </w:tcBorders>
          </w:tcPr>
          <w:p w14:paraId="014E8284" w14:textId="77777777" w:rsidR="00735C99" w:rsidRPr="00735C99" w:rsidRDefault="00735C99">
            <w:pPr>
              <w:spacing w:after="0" w:line="259" w:lineRule="auto"/>
              <w:ind w:firstLine="0"/>
              <w:rPr>
                <w:rFonts w:ascii="Times New Roman" w:hAnsi="Times New Roman" w:cs="Times New Roman"/>
              </w:rPr>
            </w:pPr>
            <w:r w:rsidRPr="00735C99">
              <w:rPr>
                <w:rFonts w:ascii="Times New Roman" w:hAnsi="Times New Roman" w:cs="Times New Roman"/>
              </w:rPr>
              <w:t xml:space="preserve">Предельные условия </w:t>
            </w:r>
            <w:proofErr w:type="gramStart"/>
            <w:r w:rsidRPr="00735C99">
              <w:rPr>
                <w:rFonts w:ascii="Times New Roman" w:hAnsi="Times New Roman" w:cs="Times New Roman"/>
              </w:rPr>
              <w:t>транспортирования  по</w:t>
            </w:r>
            <w:proofErr w:type="gramEnd"/>
            <w:r w:rsidRPr="00735C99">
              <w:rPr>
                <w:rFonts w:ascii="Times New Roman" w:hAnsi="Times New Roman" w:cs="Times New Roman"/>
              </w:rPr>
              <w:t xml:space="preserve"> ГОСТ 15150 условия хранения, группа</w:t>
            </w:r>
            <w:r w:rsidRPr="00735C99">
              <w:rPr>
                <w:rFonts w:ascii="Times New Roman" w:eastAsia="Times New Roman" w:hAnsi="Times New Roman" w:cs="Times New Roman"/>
              </w:rPr>
              <w:t xml:space="preserve"> </w:t>
            </w:r>
          </w:p>
        </w:tc>
        <w:tc>
          <w:tcPr>
            <w:tcW w:w="5105" w:type="dxa"/>
            <w:tcBorders>
              <w:top w:val="single" w:sz="4" w:space="0" w:color="000000"/>
              <w:left w:val="single" w:sz="4" w:space="0" w:color="000000"/>
              <w:bottom w:val="single" w:sz="4" w:space="0" w:color="000000"/>
              <w:right w:val="single" w:sz="4" w:space="0" w:color="000000"/>
            </w:tcBorders>
          </w:tcPr>
          <w:p w14:paraId="3BF1A71E" w14:textId="77777777" w:rsidR="00735C99" w:rsidRPr="00735C99" w:rsidRDefault="00735C99">
            <w:pPr>
              <w:spacing w:after="0" w:line="259" w:lineRule="auto"/>
              <w:ind w:left="2" w:firstLine="0"/>
              <w:jc w:val="left"/>
              <w:rPr>
                <w:rFonts w:ascii="Times New Roman" w:hAnsi="Times New Roman" w:cs="Times New Roman"/>
              </w:rPr>
            </w:pPr>
            <w:r w:rsidRPr="00735C99">
              <w:rPr>
                <w:rFonts w:ascii="Times New Roman" w:eastAsia="Times New Roman" w:hAnsi="Times New Roman" w:cs="Times New Roman"/>
              </w:rPr>
              <w:t xml:space="preserve">5 </w:t>
            </w:r>
          </w:p>
        </w:tc>
      </w:tr>
      <w:tr w:rsidR="00735C99" w:rsidRPr="00735C99" w14:paraId="7B7D494B" w14:textId="77777777">
        <w:trPr>
          <w:trHeight w:val="326"/>
        </w:trPr>
        <w:tc>
          <w:tcPr>
            <w:tcW w:w="4819" w:type="dxa"/>
            <w:tcBorders>
              <w:top w:val="single" w:sz="4" w:space="0" w:color="000000"/>
              <w:left w:val="single" w:sz="4" w:space="0" w:color="000000"/>
              <w:bottom w:val="single" w:sz="4" w:space="0" w:color="000000"/>
              <w:right w:val="single" w:sz="4" w:space="0" w:color="000000"/>
            </w:tcBorders>
          </w:tcPr>
          <w:p w14:paraId="16174097" w14:textId="77777777" w:rsidR="00735C99" w:rsidRPr="00735C99" w:rsidRDefault="00735C99">
            <w:pPr>
              <w:spacing w:after="0" w:line="259" w:lineRule="auto"/>
              <w:ind w:firstLine="0"/>
              <w:jc w:val="left"/>
              <w:rPr>
                <w:rFonts w:ascii="Times New Roman" w:hAnsi="Times New Roman" w:cs="Times New Roman"/>
              </w:rPr>
            </w:pPr>
            <w:r w:rsidRPr="00735C99">
              <w:rPr>
                <w:rFonts w:ascii="Times New Roman" w:hAnsi="Times New Roman" w:cs="Times New Roman"/>
              </w:rPr>
              <w:t>Нижнее предельное значение температуры</w:t>
            </w:r>
            <w:r w:rsidRPr="00735C99">
              <w:rPr>
                <w:rFonts w:ascii="Times New Roman" w:eastAsia="Times New Roman" w:hAnsi="Times New Roman" w:cs="Times New Roman"/>
              </w:rPr>
              <w:t xml:space="preserve"> </w:t>
            </w:r>
          </w:p>
        </w:tc>
        <w:tc>
          <w:tcPr>
            <w:tcW w:w="5105" w:type="dxa"/>
            <w:tcBorders>
              <w:top w:val="single" w:sz="4" w:space="0" w:color="000000"/>
              <w:left w:val="single" w:sz="4" w:space="0" w:color="000000"/>
              <w:bottom w:val="single" w:sz="4" w:space="0" w:color="000000"/>
              <w:right w:val="single" w:sz="4" w:space="0" w:color="000000"/>
            </w:tcBorders>
          </w:tcPr>
          <w:p w14:paraId="1515AC3C" w14:textId="77777777" w:rsidR="00735C99" w:rsidRPr="00735C99" w:rsidRDefault="00735C99">
            <w:pPr>
              <w:spacing w:after="0" w:line="259" w:lineRule="auto"/>
              <w:ind w:left="2" w:firstLine="0"/>
              <w:jc w:val="left"/>
              <w:rPr>
                <w:rFonts w:ascii="Times New Roman" w:hAnsi="Times New Roman" w:cs="Times New Roman"/>
              </w:rPr>
            </w:pPr>
            <w:r w:rsidRPr="00735C99">
              <w:rPr>
                <w:rFonts w:ascii="Times New Roman" w:eastAsia="Times New Roman" w:hAnsi="Times New Roman" w:cs="Times New Roman"/>
              </w:rPr>
              <w:t>-6</w:t>
            </w:r>
            <w:r w:rsidRPr="00735C99">
              <w:rPr>
                <w:rFonts w:ascii="Times New Roman" w:hAnsi="Times New Roman" w:cs="Times New Roman"/>
              </w:rPr>
              <w:t>0 °С</w:t>
            </w:r>
            <w:r w:rsidRPr="00735C99">
              <w:rPr>
                <w:rFonts w:ascii="Times New Roman" w:eastAsia="Times New Roman" w:hAnsi="Times New Roman" w:cs="Times New Roman"/>
              </w:rPr>
              <w:t xml:space="preserve"> </w:t>
            </w:r>
          </w:p>
        </w:tc>
      </w:tr>
      <w:tr w:rsidR="00735C99" w:rsidRPr="00735C99" w14:paraId="752CF9CD" w14:textId="77777777">
        <w:trPr>
          <w:trHeight w:val="329"/>
        </w:trPr>
        <w:tc>
          <w:tcPr>
            <w:tcW w:w="4819" w:type="dxa"/>
            <w:tcBorders>
              <w:top w:val="single" w:sz="4" w:space="0" w:color="000000"/>
              <w:left w:val="single" w:sz="4" w:space="0" w:color="000000"/>
              <w:bottom w:val="single" w:sz="4" w:space="0" w:color="000000"/>
              <w:right w:val="single" w:sz="4" w:space="0" w:color="000000"/>
            </w:tcBorders>
          </w:tcPr>
          <w:p w14:paraId="1071B7BD" w14:textId="77777777" w:rsidR="00735C99" w:rsidRPr="00735C99" w:rsidRDefault="00735C99">
            <w:pPr>
              <w:spacing w:after="0" w:line="259" w:lineRule="auto"/>
              <w:ind w:firstLine="0"/>
              <w:jc w:val="left"/>
              <w:rPr>
                <w:rFonts w:ascii="Times New Roman" w:hAnsi="Times New Roman" w:cs="Times New Roman"/>
              </w:rPr>
            </w:pPr>
            <w:r w:rsidRPr="00735C99">
              <w:rPr>
                <w:rFonts w:ascii="Times New Roman" w:hAnsi="Times New Roman" w:cs="Times New Roman"/>
              </w:rPr>
              <w:t>Верхнее предельное значение температуры</w:t>
            </w:r>
            <w:r w:rsidRPr="00735C99">
              <w:rPr>
                <w:rFonts w:ascii="Times New Roman" w:eastAsia="Times New Roman" w:hAnsi="Times New Roman" w:cs="Times New Roman"/>
              </w:rPr>
              <w:t xml:space="preserve"> </w:t>
            </w:r>
          </w:p>
        </w:tc>
        <w:tc>
          <w:tcPr>
            <w:tcW w:w="5105" w:type="dxa"/>
            <w:tcBorders>
              <w:top w:val="single" w:sz="4" w:space="0" w:color="000000"/>
              <w:left w:val="single" w:sz="4" w:space="0" w:color="000000"/>
              <w:bottom w:val="single" w:sz="4" w:space="0" w:color="000000"/>
              <w:right w:val="single" w:sz="4" w:space="0" w:color="000000"/>
            </w:tcBorders>
          </w:tcPr>
          <w:p w14:paraId="75A279F1" w14:textId="77777777" w:rsidR="00735C99" w:rsidRPr="00735C99" w:rsidRDefault="00735C99">
            <w:pPr>
              <w:spacing w:after="0" w:line="259" w:lineRule="auto"/>
              <w:ind w:left="2" w:firstLine="0"/>
              <w:jc w:val="left"/>
              <w:rPr>
                <w:rFonts w:ascii="Times New Roman" w:hAnsi="Times New Roman" w:cs="Times New Roman"/>
              </w:rPr>
            </w:pPr>
            <w:r w:rsidRPr="00735C99">
              <w:rPr>
                <w:rFonts w:ascii="Times New Roman" w:hAnsi="Times New Roman" w:cs="Times New Roman"/>
              </w:rPr>
              <w:t>+70 °С</w:t>
            </w:r>
            <w:r w:rsidRPr="00735C99">
              <w:rPr>
                <w:rFonts w:ascii="Times New Roman" w:eastAsia="Times New Roman" w:hAnsi="Times New Roman" w:cs="Times New Roman"/>
              </w:rPr>
              <w:t xml:space="preserve"> </w:t>
            </w:r>
          </w:p>
        </w:tc>
      </w:tr>
      <w:tr w:rsidR="00735C99" w:rsidRPr="00735C99" w14:paraId="6A13C180" w14:textId="77777777">
        <w:trPr>
          <w:trHeight w:val="643"/>
        </w:trPr>
        <w:tc>
          <w:tcPr>
            <w:tcW w:w="4819" w:type="dxa"/>
            <w:tcBorders>
              <w:top w:val="single" w:sz="4" w:space="0" w:color="000000"/>
              <w:left w:val="single" w:sz="4" w:space="0" w:color="000000"/>
              <w:bottom w:val="single" w:sz="4" w:space="0" w:color="000000"/>
              <w:right w:val="single" w:sz="4" w:space="0" w:color="000000"/>
            </w:tcBorders>
          </w:tcPr>
          <w:p w14:paraId="59781300" w14:textId="77777777" w:rsidR="00735C99" w:rsidRPr="00735C99" w:rsidRDefault="00735C99">
            <w:pPr>
              <w:spacing w:after="0" w:line="259" w:lineRule="auto"/>
              <w:ind w:firstLine="0"/>
              <w:rPr>
                <w:rFonts w:ascii="Times New Roman" w:hAnsi="Times New Roman" w:cs="Times New Roman"/>
              </w:rPr>
            </w:pPr>
            <w:r w:rsidRPr="00735C99">
              <w:rPr>
                <w:rFonts w:ascii="Times New Roman" w:hAnsi="Times New Roman" w:cs="Times New Roman"/>
              </w:rPr>
              <w:t>Нижнее предельное значение температуры</w:t>
            </w:r>
            <w:r w:rsidRPr="00735C99">
              <w:rPr>
                <w:rFonts w:ascii="Times New Roman" w:eastAsia="Times New Roman" w:hAnsi="Times New Roman" w:cs="Times New Roman"/>
              </w:rPr>
              <w:t xml:space="preserve"> </w:t>
            </w:r>
            <w:r w:rsidRPr="00735C99">
              <w:rPr>
                <w:rFonts w:ascii="Times New Roman" w:hAnsi="Times New Roman" w:cs="Times New Roman"/>
              </w:rPr>
              <w:t>среды при хранении</w:t>
            </w:r>
            <w:r w:rsidRPr="00735C99">
              <w:rPr>
                <w:rFonts w:ascii="Times New Roman" w:eastAsia="Times New Roman" w:hAnsi="Times New Roman" w:cs="Times New Roman"/>
              </w:rPr>
              <w:t xml:space="preserve"> </w:t>
            </w:r>
          </w:p>
        </w:tc>
        <w:tc>
          <w:tcPr>
            <w:tcW w:w="5105" w:type="dxa"/>
            <w:tcBorders>
              <w:top w:val="single" w:sz="4" w:space="0" w:color="000000"/>
              <w:left w:val="single" w:sz="4" w:space="0" w:color="000000"/>
              <w:bottom w:val="single" w:sz="4" w:space="0" w:color="000000"/>
              <w:right w:val="single" w:sz="4" w:space="0" w:color="000000"/>
            </w:tcBorders>
            <w:vAlign w:val="center"/>
          </w:tcPr>
          <w:p w14:paraId="6E7DC5A2" w14:textId="77777777" w:rsidR="00735C99" w:rsidRPr="00735C99" w:rsidRDefault="00735C99">
            <w:pPr>
              <w:spacing w:after="0" w:line="259" w:lineRule="auto"/>
              <w:ind w:left="2" w:firstLine="0"/>
              <w:jc w:val="left"/>
              <w:rPr>
                <w:rFonts w:ascii="Times New Roman" w:hAnsi="Times New Roman" w:cs="Times New Roman"/>
              </w:rPr>
            </w:pPr>
            <w:r w:rsidRPr="00735C99">
              <w:rPr>
                <w:rFonts w:ascii="Times New Roman" w:eastAsia="Times New Roman" w:hAnsi="Times New Roman" w:cs="Times New Roman"/>
              </w:rPr>
              <w:t>-5</w:t>
            </w:r>
            <w:r w:rsidRPr="00735C99">
              <w:rPr>
                <w:rFonts w:ascii="Times New Roman" w:hAnsi="Times New Roman" w:cs="Times New Roman"/>
              </w:rPr>
              <w:t>0 °С</w:t>
            </w:r>
            <w:r w:rsidRPr="00735C99">
              <w:rPr>
                <w:rFonts w:ascii="Times New Roman" w:eastAsia="Times New Roman" w:hAnsi="Times New Roman" w:cs="Times New Roman"/>
              </w:rPr>
              <w:t xml:space="preserve"> </w:t>
            </w:r>
          </w:p>
        </w:tc>
      </w:tr>
      <w:tr w:rsidR="00735C99" w:rsidRPr="00735C99" w14:paraId="20B7EAA0" w14:textId="77777777">
        <w:trPr>
          <w:trHeight w:val="446"/>
        </w:trPr>
        <w:tc>
          <w:tcPr>
            <w:tcW w:w="4819" w:type="dxa"/>
            <w:tcBorders>
              <w:top w:val="single" w:sz="4" w:space="0" w:color="000000"/>
              <w:left w:val="single" w:sz="4" w:space="0" w:color="000000"/>
              <w:bottom w:val="single" w:sz="4" w:space="0" w:color="000000"/>
              <w:right w:val="single" w:sz="4" w:space="0" w:color="000000"/>
            </w:tcBorders>
            <w:vAlign w:val="center"/>
          </w:tcPr>
          <w:p w14:paraId="12F329D6" w14:textId="77777777" w:rsidR="00735C99" w:rsidRPr="00735C99" w:rsidRDefault="00735C99">
            <w:pPr>
              <w:spacing w:after="0" w:line="259" w:lineRule="auto"/>
              <w:ind w:left="193" w:firstLine="0"/>
              <w:jc w:val="center"/>
              <w:rPr>
                <w:rFonts w:ascii="Times New Roman" w:hAnsi="Times New Roman" w:cs="Times New Roman"/>
              </w:rPr>
            </w:pPr>
            <w:r w:rsidRPr="00735C99">
              <w:rPr>
                <w:rFonts w:ascii="Times New Roman" w:eastAsia="Times New Roman" w:hAnsi="Times New Roman" w:cs="Times New Roman"/>
                <w:b/>
              </w:rPr>
              <w:t xml:space="preserve">Параметр </w:t>
            </w:r>
          </w:p>
        </w:tc>
        <w:tc>
          <w:tcPr>
            <w:tcW w:w="5105" w:type="dxa"/>
            <w:tcBorders>
              <w:top w:val="single" w:sz="4" w:space="0" w:color="000000"/>
              <w:left w:val="single" w:sz="4" w:space="0" w:color="000000"/>
              <w:bottom w:val="single" w:sz="4" w:space="0" w:color="000000"/>
              <w:right w:val="single" w:sz="4" w:space="0" w:color="000000"/>
            </w:tcBorders>
            <w:vAlign w:val="bottom"/>
          </w:tcPr>
          <w:p w14:paraId="1598C485" w14:textId="77777777" w:rsidR="00735C99" w:rsidRPr="00735C99" w:rsidRDefault="00735C99">
            <w:pPr>
              <w:spacing w:after="0" w:line="259" w:lineRule="auto"/>
              <w:ind w:right="515" w:firstLine="0"/>
              <w:jc w:val="center"/>
              <w:rPr>
                <w:rFonts w:ascii="Times New Roman" w:hAnsi="Times New Roman" w:cs="Times New Roman"/>
              </w:rPr>
            </w:pPr>
            <w:r w:rsidRPr="00735C99">
              <w:rPr>
                <w:rFonts w:ascii="Times New Roman" w:eastAsia="Times New Roman" w:hAnsi="Times New Roman" w:cs="Times New Roman"/>
                <w:b/>
              </w:rPr>
              <w:t xml:space="preserve">Значение </w:t>
            </w:r>
          </w:p>
        </w:tc>
      </w:tr>
      <w:tr w:rsidR="00735C99" w:rsidRPr="00735C99" w14:paraId="67FB18EF" w14:textId="77777777">
        <w:trPr>
          <w:trHeight w:val="646"/>
        </w:trPr>
        <w:tc>
          <w:tcPr>
            <w:tcW w:w="4819" w:type="dxa"/>
            <w:tcBorders>
              <w:top w:val="single" w:sz="4" w:space="0" w:color="000000"/>
              <w:left w:val="single" w:sz="4" w:space="0" w:color="000000"/>
              <w:bottom w:val="single" w:sz="4" w:space="0" w:color="000000"/>
              <w:right w:val="single" w:sz="4" w:space="0" w:color="000000"/>
            </w:tcBorders>
          </w:tcPr>
          <w:p w14:paraId="4AB0BA77" w14:textId="77777777" w:rsidR="00735C99" w:rsidRPr="00735C99" w:rsidRDefault="00735C99">
            <w:pPr>
              <w:spacing w:after="0" w:line="259" w:lineRule="auto"/>
              <w:ind w:firstLine="0"/>
              <w:rPr>
                <w:rFonts w:ascii="Times New Roman" w:hAnsi="Times New Roman" w:cs="Times New Roman"/>
              </w:rPr>
            </w:pPr>
            <w:r w:rsidRPr="00735C99">
              <w:rPr>
                <w:rFonts w:ascii="Times New Roman" w:hAnsi="Times New Roman" w:cs="Times New Roman"/>
              </w:rPr>
              <w:t>Верхнее предельное значение температуры</w:t>
            </w:r>
            <w:r w:rsidRPr="00735C99">
              <w:rPr>
                <w:rFonts w:ascii="Times New Roman" w:eastAsia="Times New Roman" w:hAnsi="Times New Roman" w:cs="Times New Roman"/>
              </w:rPr>
              <w:t xml:space="preserve"> </w:t>
            </w:r>
            <w:r w:rsidRPr="00735C99">
              <w:rPr>
                <w:rFonts w:ascii="Times New Roman" w:hAnsi="Times New Roman" w:cs="Times New Roman"/>
              </w:rPr>
              <w:t>среды при хранении</w:t>
            </w:r>
            <w:r w:rsidRPr="00735C99">
              <w:rPr>
                <w:rFonts w:ascii="Times New Roman" w:eastAsia="Times New Roman" w:hAnsi="Times New Roman" w:cs="Times New Roman"/>
              </w:rPr>
              <w:t xml:space="preserve"> </w:t>
            </w:r>
          </w:p>
        </w:tc>
        <w:tc>
          <w:tcPr>
            <w:tcW w:w="5105" w:type="dxa"/>
            <w:tcBorders>
              <w:top w:val="single" w:sz="4" w:space="0" w:color="000000"/>
              <w:left w:val="single" w:sz="4" w:space="0" w:color="000000"/>
              <w:bottom w:val="single" w:sz="4" w:space="0" w:color="000000"/>
              <w:right w:val="single" w:sz="4" w:space="0" w:color="000000"/>
            </w:tcBorders>
            <w:vAlign w:val="center"/>
          </w:tcPr>
          <w:p w14:paraId="78EE45DD" w14:textId="77777777" w:rsidR="00735C99" w:rsidRPr="00735C99" w:rsidRDefault="00735C99">
            <w:pPr>
              <w:spacing w:after="0" w:line="259" w:lineRule="auto"/>
              <w:ind w:left="2" w:firstLine="0"/>
              <w:jc w:val="left"/>
              <w:rPr>
                <w:rFonts w:ascii="Times New Roman" w:hAnsi="Times New Roman" w:cs="Times New Roman"/>
              </w:rPr>
            </w:pPr>
            <w:r w:rsidRPr="00735C99">
              <w:rPr>
                <w:rFonts w:ascii="Times New Roman" w:eastAsia="Times New Roman" w:hAnsi="Times New Roman" w:cs="Times New Roman"/>
              </w:rPr>
              <w:t>+4</w:t>
            </w:r>
            <w:r w:rsidRPr="00735C99">
              <w:rPr>
                <w:rFonts w:ascii="Times New Roman" w:hAnsi="Times New Roman" w:cs="Times New Roman"/>
              </w:rPr>
              <w:t>0 °С</w:t>
            </w:r>
            <w:r w:rsidRPr="00735C99">
              <w:rPr>
                <w:rFonts w:ascii="Times New Roman" w:eastAsia="Times New Roman" w:hAnsi="Times New Roman" w:cs="Times New Roman"/>
              </w:rPr>
              <w:t xml:space="preserve"> </w:t>
            </w:r>
          </w:p>
        </w:tc>
      </w:tr>
      <w:tr w:rsidR="00735C99" w:rsidRPr="00735C99" w14:paraId="229A5DAC" w14:textId="77777777">
        <w:trPr>
          <w:trHeight w:val="446"/>
        </w:trPr>
        <w:tc>
          <w:tcPr>
            <w:tcW w:w="9924" w:type="dxa"/>
            <w:gridSpan w:val="2"/>
            <w:tcBorders>
              <w:top w:val="single" w:sz="4" w:space="0" w:color="000000"/>
              <w:left w:val="single" w:sz="4" w:space="0" w:color="000000"/>
              <w:bottom w:val="single" w:sz="4" w:space="0" w:color="000000"/>
              <w:right w:val="single" w:sz="4" w:space="0" w:color="000000"/>
            </w:tcBorders>
            <w:vAlign w:val="bottom"/>
          </w:tcPr>
          <w:p w14:paraId="26F86729" w14:textId="77777777" w:rsidR="00735C99" w:rsidRPr="00735C99" w:rsidRDefault="00735C99">
            <w:pPr>
              <w:spacing w:after="0" w:line="259" w:lineRule="auto"/>
              <w:ind w:right="60" w:firstLine="0"/>
              <w:jc w:val="center"/>
              <w:rPr>
                <w:rFonts w:ascii="Times New Roman" w:hAnsi="Times New Roman" w:cs="Times New Roman"/>
              </w:rPr>
            </w:pPr>
            <w:r w:rsidRPr="00735C99">
              <w:rPr>
                <w:rFonts w:ascii="Times New Roman" w:eastAsia="Times New Roman" w:hAnsi="Times New Roman" w:cs="Times New Roman"/>
                <w:b/>
              </w:rPr>
              <w:t xml:space="preserve">Атмосферное давление в соответствии с группой Р2 </w:t>
            </w:r>
          </w:p>
        </w:tc>
      </w:tr>
      <w:tr w:rsidR="00735C99" w:rsidRPr="00735C99" w14:paraId="08C1BBA1" w14:textId="77777777">
        <w:trPr>
          <w:trHeight w:val="446"/>
        </w:trPr>
        <w:tc>
          <w:tcPr>
            <w:tcW w:w="4819" w:type="dxa"/>
            <w:tcBorders>
              <w:top w:val="single" w:sz="4" w:space="0" w:color="000000"/>
              <w:left w:val="single" w:sz="4" w:space="0" w:color="000000"/>
              <w:bottom w:val="single" w:sz="4" w:space="0" w:color="000000"/>
              <w:right w:val="single" w:sz="4" w:space="0" w:color="000000"/>
            </w:tcBorders>
            <w:vAlign w:val="bottom"/>
          </w:tcPr>
          <w:p w14:paraId="170857CB" w14:textId="77777777" w:rsidR="00735C99" w:rsidRPr="00735C99" w:rsidRDefault="00735C99">
            <w:pPr>
              <w:spacing w:after="0" w:line="259" w:lineRule="auto"/>
              <w:ind w:firstLine="0"/>
              <w:jc w:val="left"/>
              <w:rPr>
                <w:rFonts w:ascii="Times New Roman" w:hAnsi="Times New Roman" w:cs="Times New Roman"/>
              </w:rPr>
            </w:pPr>
            <w:r w:rsidRPr="00735C99">
              <w:rPr>
                <w:rFonts w:ascii="Times New Roman" w:hAnsi="Times New Roman" w:cs="Times New Roman"/>
              </w:rPr>
              <w:t>Нижнее значение, кПа</w:t>
            </w:r>
            <w:r w:rsidRPr="00735C99">
              <w:rPr>
                <w:rFonts w:ascii="Times New Roman" w:eastAsia="Times New Roman" w:hAnsi="Times New Roman" w:cs="Times New Roman"/>
              </w:rPr>
              <w:t xml:space="preserve"> </w:t>
            </w:r>
          </w:p>
        </w:tc>
        <w:tc>
          <w:tcPr>
            <w:tcW w:w="5105" w:type="dxa"/>
            <w:tcBorders>
              <w:top w:val="single" w:sz="4" w:space="0" w:color="000000"/>
              <w:left w:val="single" w:sz="4" w:space="0" w:color="000000"/>
              <w:bottom w:val="single" w:sz="4" w:space="0" w:color="000000"/>
              <w:right w:val="single" w:sz="4" w:space="0" w:color="000000"/>
            </w:tcBorders>
          </w:tcPr>
          <w:p w14:paraId="361CC516" w14:textId="77777777" w:rsidR="00735C99" w:rsidRPr="00735C99" w:rsidRDefault="00735C99">
            <w:pPr>
              <w:spacing w:after="0" w:line="259" w:lineRule="auto"/>
              <w:ind w:left="2" w:firstLine="0"/>
              <w:jc w:val="left"/>
              <w:rPr>
                <w:rFonts w:ascii="Times New Roman" w:hAnsi="Times New Roman" w:cs="Times New Roman"/>
              </w:rPr>
            </w:pPr>
            <w:r w:rsidRPr="00735C99">
              <w:rPr>
                <w:rFonts w:ascii="Times New Roman" w:eastAsia="Times New Roman" w:hAnsi="Times New Roman" w:cs="Times New Roman"/>
              </w:rPr>
              <w:t xml:space="preserve">66,0 </w:t>
            </w:r>
          </w:p>
        </w:tc>
      </w:tr>
      <w:tr w:rsidR="00735C99" w:rsidRPr="00735C99" w14:paraId="596F42BC" w14:textId="77777777">
        <w:trPr>
          <w:trHeight w:val="449"/>
        </w:trPr>
        <w:tc>
          <w:tcPr>
            <w:tcW w:w="4819" w:type="dxa"/>
            <w:tcBorders>
              <w:top w:val="single" w:sz="4" w:space="0" w:color="000000"/>
              <w:left w:val="single" w:sz="4" w:space="0" w:color="000000"/>
              <w:bottom w:val="single" w:sz="4" w:space="0" w:color="000000"/>
              <w:right w:val="single" w:sz="4" w:space="0" w:color="000000"/>
            </w:tcBorders>
            <w:vAlign w:val="bottom"/>
          </w:tcPr>
          <w:p w14:paraId="0B47D2C7" w14:textId="77777777" w:rsidR="00735C99" w:rsidRPr="00735C99" w:rsidRDefault="00735C99">
            <w:pPr>
              <w:spacing w:after="0" w:line="259" w:lineRule="auto"/>
              <w:ind w:firstLine="0"/>
              <w:jc w:val="left"/>
              <w:rPr>
                <w:rFonts w:ascii="Times New Roman" w:hAnsi="Times New Roman" w:cs="Times New Roman"/>
              </w:rPr>
            </w:pPr>
            <w:r w:rsidRPr="00735C99">
              <w:rPr>
                <w:rFonts w:ascii="Times New Roman" w:hAnsi="Times New Roman" w:cs="Times New Roman"/>
              </w:rPr>
              <w:t>Верхнее значение, кПа</w:t>
            </w:r>
            <w:r w:rsidRPr="00735C99">
              <w:rPr>
                <w:rFonts w:ascii="Times New Roman" w:eastAsia="Times New Roman" w:hAnsi="Times New Roman" w:cs="Times New Roman"/>
              </w:rPr>
              <w:t xml:space="preserve"> </w:t>
            </w:r>
          </w:p>
        </w:tc>
        <w:tc>
          <w:tcPr>
            <w:tcW w:w="5105" w:type="dxa"/>
            <w:tcBorders>
              <w:top w:val="single" w:sz="4" w:space="0" w:color="000000"/>
              <w:left w:val="single" w:sz="4" w:space="0" w:color="000000"/>
              <w:bottom w:val="single" w:sz="4" w:space="0" w:color="000000"/>
              <w:right w:val="single" w:sz="4" w:space="0" w:color="000000"/>
            </w:tcBorders>
          </w:tcPr>
          <w:p w14:paraId="5D6DD41D" w14:textId="77777777" w:rsidR="00735C99" w:rsidRPr="00735C99" w:rsidRDefault="00735C99">
            <w:pPr>
              <w:spacing w:after="0" w:line="259" w:lineRule="auto"/>
              <w:ind w:left="2" w:firstLine="0"/>
              <w:jc w:val="left"/>
              <w:rPr>
                <w:rFonts w:ascii="Times New Roman" w:hAnsi="Times New Roman" w:cs="Times New Roman"/>
              </w:rPr>
            </w:pPr>
            <w:r w:rsidRPr="00735C99">
              <w:rPr>
                <w:rFonts w:ascii="Times New Roman" w:eastAsia="Times New Roman" w:hAnsi="Times New Roman" w:cs="Times New Roman"/>
              </w:rPr>
              <w:t xml:space="preserve">106,7 </w:t>
            </w:r>
          </w:p>
        </w:tc>
      </w:tr>
      <w:tr w:rsidR="00735C99" w:rsidRPr="00735C99" w14:paraId="6923FCEE" w14:textId="77777777">
        <w:trPr>
          <w:trHeight w:val="446"/>
        </w:trPr>
        <w:tc>
          <w:tcPr>
            <w:tcW w:w="4819" w:type="dxa"/>
            <w:tcBorders>
              <w:top w:val="single" w:sz="4" w:space="0" w:color="000000"/>
              <w:left w:val="single" w:sz="4" w:space="0" w:color="000000"/>
              <w:bottom w:val="single" w:sz="4" w:space="0" w:color="000000"/>
              <w:right w:val="single" w:sz="4" w:space="0" w:color="000000"/>
            </w:tcBorders>
            <w:vAlign w:val="bottom"/>
          </w:tcPr>
          <w:p w14:paraId="1C601D36" w14:textId="77777777" w:rsidR="00735C99" w:rsidRPr="00735C99" w:rsidRDefault="00735C99">
            <w:pPr>
              <w:spacing w:after="0" w:line="259" w:lineRule="auto"/>
              <w:ind w:firstLine="0"/>
              <w:jc w:val="left"/>
              <w:rPr>
                <w:rFonts w:ascii="Times New Roman" w:hAnsi="Times New Roman" w:cs="Times New Roman"/>
              </w:rPr>
            </w:pPr>
            <w:r w:rsidRPr="00735C99">
              <w:rPr>
                <w:rFonts w:ascii="Times New Roman" w:hAnsi="Times New Roman" w:cs="Times New Roman"/>
              </w:rPr>
              <w:t>Тип атмосферы</w:t>
            </w:r>
            <w:r w:rsidRPr="00735C99">
              <w:rPr>
                <w:rFonts w:ascii="Times New Roman" w:eastAsia="Times New Roman" w:hAnsi="Times New Roman" w:cs="Times New Roman"/>
              </w:rPr>
              <w:t xml:space="preserve"> </w:t>
            </w:r>
          </w:p>
        </w:tc>
        <w:tc>
          <w:tcPr>
            <w:tcW w:w="5105" w:type="dxa"/>
            <w:tcBorders>
              <w:top w:val="single" w:sz="4" w:space="0" w:color="000000"/>
              <w:left w:val="single" w:sz="4" w:space="0" w:color="000000"/>
              <w:bottom w:val="single" w:sz="4" w:space="0" w:color="000000"/>
              <w:right w:val="single" w:sz="4" w:space="0" w:color="000000"/>
            </w:tcBorders>
            <w:vAlign w:val="center"/>
          </w:tcPr>
          <w:p w14:paraId="2E4D5E36" w14:textId="77777777" w:rsidR="00735C99" w:rsidRPr="00735C99" w:rsidRDefault="00735C99">
            <w:pPr>
              <w:spacing w:after="0" w:line="259" w:lineRule="auto"/>
              <w:ind w:left="2" w:firstLine="0"/>
              <w:jc w:val="left"/>
              <w:rPr>
                <w:rFonts w:ascii="Times New Roman" w:hAnsi="Times New Roman" w:cs="Times New Roman"/>
              </w:rPr>
            </w:pPr>
            <w:r w:rsidRPr="00735C99">
              <w:rPr>
                <w:rFonts w:ascii="Times New Roman" w:eastAsia="Times New Roman" w:hAnsi="Times New Roman" w:cs="Times New Roman"/>
              </w:rPr>
              <w:t xml:space="preserve">II </w:t>
            </w:r>
            <w:r w:rsidRPr="00735C99">
              <w:rPr>
                <w:rFonts w:ascii="Times New Roman" w:hAnsi="Times New Roman" w:cs="Times New Roman"/>
              </w:rPr>
              <w:t>(промышленный</w:t>
            </w:r>
            <w:r w:rsidRPr="00735C99">
              <w:rPr>
                <w:rFonts w:ascii="Times New Roman" w:eastAsia="Times New Roman" w:hAnsi="Times New Roman" w:cs="Times New Roman"/>
              </w:rPr>
              <w:t xml:space="preserve">) </w:t>
            </w:r>
          </w:p>
        </w:tc>
      </w:tr>
      <w:tr w:rsidR="00735C99" w:rsidRPr="00735C99" w14:paraId="5468EB71" w14:textId="77777777">
        <w:trPr>
          <w:trHeight w:val="449"/>
        </w:trPr>
        <w:tc>
          <w:tcPr>
            <w:tcW w:w="9924" w:type="dxa"/>
            <w:gridSpan w:val="2"/>
            <w:tcBorders>
              <w:top w:val="single" w:sz="4" w:space="0" w:color="000000"/>
              <w:left w:val="single" w:sz="4" w:space="0" w:color="000000"/>
              <w:bottom w:val="single" w:sz="4" w:space="0" w:color="000000"/>
              <w:right w:val="single" w:sz="4" w:space="0" w:color="000000"/>
            </w:tcBorders>
            <w:vAlign w:val="bottom"/>
          </w:tcPr>
          <w:p w14:paraId="24AB22F6" w14:textId="77777777" w:rsidR="00735C99" w:rsidRPr="00735C99" w:rsidRDefault="00735C99">
            <w:pPr>
              <w:spacing w:after="0" w:line="259" w:lineRule="auto"/>
              <w:ind w:right="60" w:firstLine="0"/>
              <w:jc w:val="center"/>
              <w:rPr>
                <w:rFonts w:ascii="Times New Roman" w:hAnsi="Times New Roman" w:cs="Times New Roman"/>
              </w:rPr>
            </w:pPr>
            <w:r w:rsidRPr="00735C99">
              <w:rPr>
                <w:rFonts w:ascii="Times New Roman" w:eastAsia="Times New Roman" w:hAnsi="Times New Roman" w:cs="Times New Roman"/>
                <w:b/>
              </w:rPr>
              <w:t xml:space="preserve">Механические воздействия </w:t>
            </w:r>
          </w:p>
        </w:tc>
      </w:tr>
      <w:tr w:rsidR="00735C99" w:rsidRPr="00735C99" w14:paraId="03874041" w14:textId="77777777">
        <w:trPr>
          <w:trHeight w:val="962"/>
        </w:trPr>
        <w:tc>
          <w:tcPr>
            <w:tcW w:w="4819" w:type="dxa"/>
            <w:tcBorders>
              <w:top w:val="single" w:sz="4" w:space="0" w:color="000000"/>
              <w:left w:val="single" w:sz="4" w:space="0" w:color="000000"/>
              <w:bottom w:val="single" w:sz="4" w:space="0" w:color="000000"/>
              <w:right w:val="single" w:sz="4" w:space="0" w:color="000000"/>
            </w:tcBorders>
          </w:tcPr>
          <w:p w14:paraId="581D311B" w14:textId="77777777" w:rsidR="00735C99" w:rsidRPr="00735C99" w:rsidRDefault="00735C99">
            <w:pPr>
              <w:spacing w:after="113" w:line="259" w:lineRule="auto"/>
              <w:ind w:firstLine="0"/>
              <w:jc w:val="left"/>
              <w:rPr>
                <w:rFonts w:ascii="Times New Roman" w:hAnsi="Times New Roman" w:cs="Times New Roman"/>
              </w:rPr>
            </w:pPr>
            <w:r w:rsidRPr="00735C99">
              <w:rPr>
                <w:rFonts w:ascii="Times New Roman" w:hAnsi="Times New Roman" w:cs="Times New Roman"/>
              </w:rPr>
              <w:t>Вибрация:</w:t>
            </w:r>
            <w:r w:rsidRPr="00735C99">
              <w:rPr>
                <w:rFonts w:ascii="Times New Roman" w:eastAsia="Times New Roman" w:hAnsi="Times New Roman" w:cs="Times New Roman"/>
              </w:rPr>
              <w:t xml:space="preserve"> </w:t>
            </w:r>
          </w:p>
          <w:p w14:paraId="72F1B797" w14:textId="77777777" w:rsidR="00735C99" w:rsidRPr="00735C99" w:rsidRDefault="00735C99" w:rsidP="009E6C92">
            <w:pPr>
              <w:numPr>
                <w:ilvl w:val="0"/>
                <w:numId w:val="84"/>
              </w:numPr>
              <w:spacing w:after="117" w:line="259" w:lineRule="auto"/>
              <w:ind w:hanging="139"/>
              <w:jc w:val="left"/>
              <w:rPr>
                <w:rFonts w:ascii="Times New Roman" w:hAnsi="Times New Roman" w:cs="Times New Roman"/>
              </w:rPr>
            </w:pPr>
            <w:r w:rsidRPr="00735C99">
              <w:rPr>
                <w:rFonts w:ascii="Times New Roman" w:hAnsi="Times New Roman" w:cs="Times New Roman"/>
              </w:rPr>
              <w:t>диапазон частот, Гц</w:t>
            </w:r>
            <w:r w:rsidRPr="00735C99">
              <w:rPr>
                <w:rFonts w:ascii="Times New Roman" w:eastAsia="Times New Roman" w:hAnsi="Times New Roman" w:cs="Times New Roman"/>
              </w:rPr>
              <w:t xml:space="preserve"> </w:t>
            </w:r>
          </w:p>
          <w:p w14:paraId="3E1D1371" w14:textId="77777777" w:rsidR="00735C99" w:rsidRPr="00735C99" w:rsidRDefault="00735C99" w:rsidP="009E6C92">
            <w:pPr>
              <w:numPr>
                <w:ilvl w:val="0"/>
                <w:numId w:val="84"/>
              </w:numPr>
              <w:spacing w:after="0" w:line="259" w:lineRule="auto"/>
              <w:ind w:hanging="139"/>
              <w:jc w:val="left"/>
              <w:rPr>
                <w:rFonts w:ascii="Times New Roman" w:hAnsi="Times New Roman" w:cs="Times New Roman"/>
              </w:rPr>
            </w:pPr>
            <w:r w:rsidRPr="00735C99">
              <w:rPr>
                <w:rFonts w:ascii="Times New Roman" w:hAnsi="Times New Roman" w:cs="Times New Roman"/>
              </w:rPr>
              <w:t xml:space="preserve">амплитуда </w:t>
            </w:r>
            <w:proofErr w:type="gramStart"/>
            <w:r w:rsidRPr="00735C99">
              <w:rPr>
                <w:rFonts w:ascii="Times New Roman" w:hAnsi="Times New Roman" w:cs="Times New Roman"/>
              </w:rPr>
              <w:t>ускорения,  м</w:t>
            </w:r>
            <w:proofErr w:type="gramEnd"/>
            <w:r w:rsidRPr="00735C99">
              <w:rPr>
                <w:rFonts w:ascii="Times New Roman" w:hAnsi="Times New Roman" w:cs="Times New Roman"/>
              </w:rPr>
              <w:t>/с</w:t>
            </w:r>
            <w:r w:rsidRPr="00735C99">
              <w:rPr>
                <w:rFonts w:ascii="Times New Roman" w:eastAsia="Times New Roman" w:hAnsi="Times New Roman" w:cs="Times New Roman"/>
                <w:vertAlign w:val="superscript"/>
              </w:rPr>
              <w:t>2</w:t>
            </w:r>
            <w:r w:rsidRPr="00735C99">
              <w:rPr>
                <w:rFonts w:ascii="Times New Roman" w:eastAsia="Times New Roman" w:hAnsi="Times New Roman" w:cs="Times New Roman"/>
              </w:rPr>
              <w:t xml:space="preserve"> </w:t>
            </w:r>
          </w:p>
        </w:tc>
        <w:tc>
          <w:tcPr>
            <w:tcW w:w="5105" w:type="dxa"/>
            <w:tcBorders>
              <w:top w:val="single" w:sz="4" w:space="0" w:color="000000"/>
              <w:left w:val="single" w:sz="4" w:space="0" w:color="000000"/>
              <w:bottom w:val="single" w:sz="4" w:space="0" w:color="000000"/>
              <w:right w:val="single" w:sz="4" w:space="0" w:color="000000"/>
            </w:tcBorders>
          </w:tcPr>
          <w:p w14:paraId="7C7FABFD" w14:textId="77777777" w:rsidR="00735C99" w:rsidRPr="00735C99" w:rsidRDefault="00735C99">
            <w:pPr>
              <w:spacing w:after="34" w:line="259" w:lineRule="auto"/>
              <w:ind w:left="2" w:firstLine="0"/>
              <w:jc w:val="left"/>
              <w:rPr>
                <w:rFonts w:ascii="Times New Roman" w:hAnsi="Times New Roman" w:cs="Times New Roman"/>
              </w:rPr>
            </w:pPr>
            <w:r w:rsidRPr="00735C99">
              <w:rPr>
                <w:rFonts w:ascii="Times New Roman" w:hAnsi="Times New Roman" w:cs="Times New Roman"/>
              </w:rPr>
              <w:t xml:space="preserve">По ГОСТ </w:t>
            </w:r>
            <w:proofErr w:type="gramStart"/>
            <w:r w:rsidRPr="00735C99">
              <w:rPr>
                <w:rFonts w:ascii="Times New Roman" w:hAnsi="Times New Roman" w:cs="Times New Roman"/>
              </w:rPr>
              <w:t>30631</w:t>
            </w:r>
            <w:r w:rsidRPr="00735C99">
              <w:rPr>
                <w:rFonts w:ascii="Times New Roman" w:eastAsia="Times New Roman" w:hAnsi="Times New Roman" w:cs="Times New Roman"/>
              </w:rPr>
              <w:t>-99</w:t>
            </w:r>
            <w:proofErr w:type="gramEnd"/>
            <w:r w:rsidRPr="00735C99">
              <w:rPr>
                <w:rFonts w:ascii="Times New Roman" w:eastAsia="Times New Roman" w:hAnsi="Times New Roman" w:cs="Times New Roman"/>
              </w:rPr>
              <w:t xml:space="preserve"> </w:t>
            </w:r>
          </w:p>
          <w:p w14:paraId="48F6163A" w14:textId="77777777" w:rsidR="00735C99" w:rsidRPr="00735C99" w:rsidRDefault="00735C99">
            <w:pPr>
              <w:spacing w:after="16" w:line="259" w:lineRule="auto"/>
              <w:ind w:left="2" w:firstLine="0"/>
              <w:jc w:val="left"/>
              <w:rPr>
                <w:rFonts w:ascii="Times New Roman" w:hAnsi="Times New Roman" w:cs="Times New Roman"/>
              </w:rPr>
            </w:pPr>
            <w:proofErr w:type="gramStart"/>
            <w:r w:rsidRPr="00735C99">
              <w:rPr>
                <w:rFonts w:ascii="Times New Roman" w:eastAsia="Times New Roman" w:hAnsi="Times New Roman" w:cs="Times New Roman"/>
              </w:rPr>
              <w:t>5-100</w:t>
            </w:r>
            <w:proofErr w:type="gramEnd"/>
            <w:r w:rsidRPr="00735C99">
              <w:rPr>
                <w:rFonts w:ascii="Times New Roman" w:eastAsia="Times New Roman" w:hAnsi="Times New Roman" w:cs="Times New Roman"/>
              </w:rPr>
              <w:t xml:space="preserve"> </w:t>
            </w:r>
          </w:p>
          <w:p w14:paraId="23BF78BA" w14:textId="77777777" w:rsidR="00735C99" w:rsidRPr="00735C99" w:rsidRDefault="00735C99">
            <w:pPr>
              <w:spacing w:after="0" w:line="259" w:lineRule="auto"/>
              <w:ind w:left="2" w:firstLine="0"/>
              <w:jc w:val="left"/>
              <w:rPr>
                <w:rFonts w:ascii="Times New Roman" w:hAnsi="Times New Roman" w:cs="Times New Roman"/>
              </w:rPr>
            </w:pPr>
            <w:r w:rsidRPr="00735C99">
              <w:rPr>
                <w:rFonts w:ascii="Times New Roman" w:eastAsia="Times New Roman" w:hAnsi="Times New Roman" w:cs="Times New Roman"/>
              </w:rPr>
              <w:t xml:space="preserve">2,5 </w:t>
            </w:r>
          </w:p>
        </w:tc>
      </w:tr>
      <w:tr w:rsidR="00735C99" w:rsidRPr="00735C99" w14:paraId="542C6821" w14:textId="77777777">
        <w:trPr>
          <w:trHeight w:val="960"/>
        </w:trPr>
        <w:tc>
          <w:tcPr>
            <w:tcW w:w="4819" w:type="dxa"/>
            <w:tcBorders>
              <w:top w:val="single" w:sz="4" w:space="0" w:color="000000"/>
              <w:left w:val="single" w:sz="4" w:space="0" w:color="000000"/>
              <w:bottom w:val="single" w:sz="4" w:space="0" w:color="000000"/>
              <w:right w:val="single" w:sz="4" w:space="0" w:color="000000"/>
            </w:tcBorders>
          </w:tcPr>
          <w:p w14:paraId="76B8B86E" w14:textId="77777777" w:rsidR="00735C99" w:rsidRPr="00735C99" w:rsidRDefault="00735C99">
            <w:pPr>
              <w:spacing w:after="126" w:line="259" w:lineRule="auto"/>
              <w:ind w:firstLine="0"/>
              <w:jc w:val="left"/>
              <w:rPr>
                <w:rFonts w:ascii="Times New Roman" w:hAnsi="Times New Roman" w:cs="Times New Roman"/>
              </w:rPr>
            </w:pPr>
            <w:r w:rsidRPr="00735C99">
              <w:rPr>
                <w:rFonts w:ascii="Times New Roman" w:hAnsi="Times New Roman" w:cs="Times New Roman"/>
              </w:rPr>
              <w:t>Механические удары:</w:t>
            </w:r>
            <w:r w:rsidRPr="00735C99">
              <w:rPr>
                <w:rFonts w:ascii="Times New Roman" w:eastAsia="Times New Roman" w:hAnsi="Times New Roman" w:cs="Times New Roman"/>
              </w:rPr>
              <w:t xml:space="preserve"> </w:t>
            </w:r>
          </w:p>
          <w:p w14:paraId="2788445B" w14:textId="77777777" w:rsidR="00735C99" w:rsidRPr="00735C99" w:rsidRDefault="00735C99">
            <w:pPr>
              <w:spacing w:after="0" w:line="259" w:lineRule="auto"/>
              <w:ind w:firstLine="0"/>
              <w:rPr>
                <w:rFonts w:ascii="Times New Roman" w:hAnsi="Times New Roman" w:cs="Times New Roman"/>
              </w:rPr>
            </w:pPr>
            <w:r w:rsidRPr="00735C99">
              <w:rPr>
                <w:rFonts w:ascii="Times New Roman" w:eastAsia="Times New Roman" w:hAnsi="Times New Roman" w:cs="Times New Roman"/>
              </w:rPr>
              <w:t xml:space="preserve">- </w:t>
            </w:r>
            <w:proofErr w:type="spellStart"/>
            <w:r w:rsidRPr="00735C99">
              <w:rPr>
                <w:rFonts w:ascii="Times New Roman" w:hAnsi="Times New Roman" w:cs="Times New Roman"/>
              </w:rPr>
              <w:t>амплит</w:t>
            </w:r>
            <w:proofErr w:type="spellEnd"/>
            <w:r w:rsidRPr="00735C99">
              <w:rPr>
                <w:rFonts w:ascii="Times New Roman" w:hAnsi="Times New Roman" w:cs="Times New Roman"/>
              </w:rPr>
              <w:t>. ударного</w:t>
            </w:r>
            <w:r w:rsidRPr="00735C99">
              <w:rPr>
                <w:rFonts w:ascii="Times New Roman" w:eastAsia="Times New Roman" w:hAnsi="Times New Roman" w:cs="Times New Roman"/>
              </w:rPr>
              <w:t xml:space="preserve"> </w:t>
            </w:r>
            <w:r w:rsidRPr="00735C99">
              <w:rPr>
                <w:rFonts w:ascii="Times New Roman" w:hAnsi="Times New Roman" w:cs="Times New Roman"/>
              </w:rPr>
              <w:t>ускорения,</w:t>
            </w:r>
            <w:r w:rsidRPr="00735C99">
              <w:rPr>
                <w:rFonts w:ascii="Times New Roman" w:eastAsia="Times New Roman" w:hAnsi="Times New Roman" w:cs="Times New Roman"/>
              </w:rPr>
              <w:t xml:space="preserve"> </w:t>
            </w:r>
            <w:r w:rsidRPr="00735C99">
              <w:rPr>
                <w:rFonts w:ascii="Times New Roman" w:hAnsi="Times New Roman" w:cs="Times New Roman"/>
              </w:rPr>
              <w:t>м/с</w:t>
            </w:r>
            <w:r w:rsidRPr="00735C99">
              <w:rPr>
                <w:rFonts w:ascii="Times New Roman" w:eastAsia="Times New Roman" w:hAnsi="Times New Roman" w:cs="Times New Roman"/>
                <w:vertAlign w:val="superscript"/>
              </w:rPr>
              <w:t>2</w:t>
            </w:r>
            <w:r w:rsidRPr="00735C99">
              <w:rPr>
                <w:rFonts w:ascii="Times New Roman" w:eastAsia="Times New Roman" w:hAnsi="Times New Roman" w:cs="Times New Roman"/>
              </w:rPr>
              <w:t xml:space="preserve"> -</w:t>
            </w:r>
            <w:proofErr w:type="spellStart"/>
            <w:r w:rsidRPr="00735C99">
              <w:rPr>
                <w:rFonts w:ascii="Times New Roman" w:hAnsi="Times New Roman" w:cs="Times New Roman"/>
              </w:rPr>
              <w:t>длительн</w:t>
            </w:r>
            <w:proofErr w:type="spellEnd"/>
            <w:r w:rsidRPr="00735C99">
              <w:rPr>
                <w:rFonts w:ascii="Times New Roman" w:hAnsi="Times New Roman" w:cs="Times New Roman"/>
              </w:rPr>
              <w:t>.</w:t>
            </w:r>
            <w:r w:rsidRPr="00735C99">
              <w:rPr>
                <w:rFonts w:ascii="Times New Roman" w:eastAsia="Times New Roman" w:hAnsi="Times New Roman" w:cs="Times New Roman"/>
              </w:rPr>
              <w:t xml:space="preserve"> </w:t>
            </w:r>
            <w:r w:rsidRPr="00735C99">
              <w:rPr>
                <w:rFonts w:ascii="Times New Roman" w:hAnsi="Times New Roman" w:cs="Times New Roman"/>
              </w:rPr>
              <w:t xml:space="preserve">ударного импульса, </w:t>
            </w:r>
            <w:proofErr w:type="spellStart"/>
            <w:r w:rsidRPr="00735C99">
              <w:rPr>
                <w:rFonts w:ascii="Times New Roman" w:hAnsi="Times New Roman" w:cs="Times New Roman"/>
              </w:rPr>
              <w:t>мс</w:t>
            </w:r>
            <w:proofErr w:type="spellEnd"/>
            <w:r w:rsidRPr="00735C99">
              <w:rPr>
                <w:rFonts w:ascii="Times New Roman" w:eastAsia="Times New Roman" w:hAnsi="Times New Roman" w:cs="Times New Roman"/>
              </w:rPr>
              <w:t xml:space="preserve"> </w:t>
            </w:r>
          </w:p>
        </w:tc>
        <w:tc>
          <w:tcPr>
            <w:tcW w:w="5105" w:type="dxa"/>
            <w:tcBorders>
              <w:top w:val="single" w:sz="4" w:space="0" w:color="000000"/>
              <w:left w:val="single" w:sz="4" w:space="0" w:color="000000"/>
              <w:bottom w:val="single" w:sz="4" w:space="0" w:color="000000"/>
              <w:right w:val="single" w:sz="4" w:space="0" w:color="000000"/>
            </w:tcBorders>
          </w:tcPr>
          <w:p w14:paraId="31B31C38" w14:textId="77777777" w:rsidR="00735C99" w:rsidRPr="00735C99" w:rsidRDefault="00735C99">
            <w:pPr>
              <w:spacing w:after="16" w:line="259" w:lineRule="auto"/>
              <w:ind w:left="2" w:firstLine="0"/>
              <w:jc w:val="left"/>
              <w:rPr>
                <w:rFonts w:ascii="Times New Roman" w:hAnsi="Times New Roman" w:cs="Times New Roman"/>
              </w:rPr>
            </w:pPr>
            <w:r w:rsidRPr="00735C99">
              <w:rPr>
                <w:rFonts w:ascii="Times New Roman" w:eastAsia="Times New Roman" w:hAnsi="Times New Roman" w:cs="Times New Roman"/>
              </w:rPr>
              <w:t xml:space="preserve"> </w:t>
            </w:r>
          </w:p>
          <w:p w14:paraId="3F4E5CEC" w14:textId="77777777" w:rsidR="00735C99" w:rsidRPr="00735C99" w:rsidRDefault="00735C99">
            <w:pPr>
              <w:spacing w:after="16" w:line="259" w:lineRule="auto"/>
              <w:ind w:left="2" w:firstLine="0"/>
              <w:jc w:val="left"/>
              <w:rPr>
                <w:rFonts w:ascii="Times New Roman" w:hAnsi="Times New Roman" w:cs="Times New Roman"/>
              </w:rPr>
            </w:pPr>
            <w:r w:rsidRPr="00735C99">
              <w:rPr>
                <w:rFonts w:ascii="Times New Roman" w:eastAsia="Times New Roman" w:hAnsi="Times New Roman" w:cs="Times New Roman"/>
              </w:rPr>
              <w:t xml:space="preserve">30 </w:t>
            </w:r>
          </w:p>
          <w:p w14:paraId="3C4F95A3" w14:textId="77777777" w:rsidR="00735C99" w:rsidRPr="00735C99" w:rsidRDefault="00735C99">
            <w:pPr>
              <w:spacing w:after="0" w:line="259" w:lineRule="auto"/>
              <w:ind w:left="2" w:firstLine="0"/>
              <w:jc w:val="left"/>
              <w:rPr>
                <w:rFonts w:ascii="Times New Roman" w:hAnsi="Times New Roman" w:cs="Times New Roman"/>
              </w:rPr>
            </w:pPr>
            <w:proofErr w:type="gramStart"/>
            <w:r w:rsidRPr="00735C99">
              <w:rPr>
                <w:rFonts w:ascii="Times New Roman" w:eastAsia="Times New Roman" w:hAnsi="Times New Roman" w:cs="Times New Roman"/>
              </w:rPr>
              <w:t>2-20</w:t>
            </w:r>
            <w:proofErr w:type="gramEnd"/>
            <w:r w:rsidRPr="00735C99">
              <w:rPr>
                <w:rFonts w:ascii="Times New Roman" w:eastAsia="Times New Roman" w:hAnsi="Times New Roman" w:cs="Times New Roman"/>
              </w:rPr>
              <w:t xml:space="preserve"> </w:t>
            </w:r>
          </w:p>
        </w:tc>
      </w:tr>
      <w:tr w:rsidR="00735C99" w:rsidRPr="00735C99" w14:paraId="01BB3BFF" w14:textId="77777777">
        <w:trPr>
          <w:trHeight w:val="1157"/>
        </w:trPr>
        <w:tc>
          <w:tcPr>
            <w:tcW w:w="4819" w:type="dxa"/>
            <w:tcBorders>
              <w:top w:val="single" w:sz="4" w:space="0" w:color="000000"/>
              <w:left w:val="single" w:sz="4" w:space="0" w:color="000000"/>
              <w:bottom w:val="single" w:sz="4" w:space="0" w:color="000000"/>
              <w:right w:val="single" w:sz="4" w:space="0" w:color="000000"/>
            </w:tcBorders>
          </w:tcPr>
          <w:p w14:paraId="46A392A1" w14:textId="77777777" w:rsidR="00735C99" w:rsidRPr="00735C99" w:rsidRDefault="00735C99">
            <w:pPr>
              <w:spacing w:after="112" w:line="259" w:lineRule="auto"/>
              <w:ind w:firstLine="0"/>
              <w:jc w:val="left"/>
              <w:rPr>
                <w:rFonts w:ascii="Times New Roman" w:hAnsi="Times New Roman" w:cs="Times New Roman"/>
              </w:rPr>
            </w:pPr>
            <w:r w:rsidRPr="00735C99">
              <w:rPr>
                <w:rFonts w:ascii="Times New Roman" w:hAnsi="Times New Roman" w:cs="Times New Roman"/>
              </w:rPr>
              <w:t>Транспортная тряска:</w:t>
            </w:r>
            <w:r w:rsidRPr="00735C99">
              <w:rPr>
                <w:rFonts w:ascii="Times New Roman" w:eastAsia="Times New Roman" w:hAnsi="Times New Roman" w:cs="Times New Roman"/>
              </w:rPr>
              <w:t xml:space="preserve"> </w:t>
            </w:r>
          </w:p>
          <w:p w14:paraId="0C3CFFC3" w14:textId="77777777" w:rsidR="00735C99" w:rsidRPr="00735C99" w:rsidRDefault="00735C99" w:rsidP="009E6C92">
            <w:pPr>
              <w:numPr>
                <w:ilvl w:val="0"/>
                <w:numId w:val="85"/>
              </w:numPr>
              <w:spacing w:after="73" w:line="259" w:lineRule="auto"/>
              <w:ind w:hanging="139"/>
              <w:jc w:val="left"/>
              <w:rPr>
                <w:rFonts w:ascii="Times New Roman" w:hAnsi="Times New Roman" w:cs="Times New Roman"/>
              </w:rPr>
            </w:pPr>
            <w:r w:rsidRPr="00735C99">
              <w:rPr>
                <w:rFonts w:ascii="Times New Roman" w:hAnsi="Times New Roman" w:cs="Times New Roman"/>
              </w:rPr>
              <w:t>число ударов в минуту</w:t>
            </w:r>
            <w:r w:rsidRPr="00735C99">
              <w:rPr>
                <w:rFonts w:ascii="Times New Roman" w:eastAsia="Times New Roman" w:hAnsi="Times New Roman" w:cs="Times New Roman"/>
              </w:rPr>
              <w:t xml:space="preserve"> </w:t>
            </w:r>
          </w:p>
          <w:p w14:paraId="1B2C8414" w14:textId="77777777" w:rsidR="00735C99" w:rsidRPr="00735C99" w:rsidRDefault="00735C99" w:rsidP="009E6C92">
            <w:pPr>
              <w:numPr>
                <w:ilvl w:val="0"/>
                <w:numId w:val="85"/>
              </w:numPr>
              <w:spacing w:after="74" w:line="259" w:lineRule="auto"/>
              <w:ind w:hanging="139"/>
              <w:jc w:val="left"/>
              <w:rPr>
                <w:rFonts w:ascii="Times New Roman" w:hAnsi="Times New Roman" w:cs="Times New Roman"/>
              </w:rPr>
            </w:pPr>
            <w:r w:rsidRPr="00735C99">
              <w:rPr>
                <w:rFonts w:ascii="Times New Roman" w:hAnsi="Times New Roman" w:cs="Times New Roman"/>
              </w:rPr>
              <w:t>максимальное ускорение</w:t>
            </w:r>
            <w:r w:rsidRPr="00735C99">
              <w:rPr>
                <w:rFonts w:ascii="Times New Roman" w:eastAsia="Times New Roman" w:hAnsi="Times New Roman" w:cs="Times New Roman"/>
              </w:rPr>
              <w:t xml:space="preserve"> </w:t>
            </w:r>
          </w:p>
          <w:p w14:paraId="15D3BB80" w14:textId="77777777" w:rsidR="00735C99" w:rsidRPr="00735C99" w:rsidRDefault="00735C99" w:rsidP="009E6C92">
            <w:pPr>
              <w:numPr>
                <w:ilvl w:val="0"/>
                <w:numId w:val="85"/>
              </w:numPr>
              <w:spacing w:after="0" w:line="259" w:lineRule="auto"/>
              <w:ind w:hanging="139"/>
              <w:jc w:val="left"/>
              <w:rPr>
                <w:rFonts w:ascii="Times New Roman" w:hAnsi="Times New Roman" w:cs="Times New Roman"/>
              </w:rPr>
            </w:pPr>
            <w:r w:rsidRPr="00735C99">
              <w:rPr>
                <w:rFonts w:ascii="Times New Roman" w:hAnsi="Times New Roman" w:cs="Times New Roman"/>
              </w:rPr>
              <w:t>продолжительность воздействия</w:t>
            </w:r>
            <w:r w:rsidRPr="00735C99">
              <w:rPr>
                <w:rFonts w:ascii="Times New Roman" w:eastAsia="Times New Roman" w:hAnsi="Times New Roman" w:cs="Times New Roman"/>
              </w:rPr>
              <w:t xml:space="preserve"> </w:t>
            </w:r>
          </w:p>
        </w:tc>
        <w:tc>
          <w:tcPr>
            <w:tcW w:w="5105" w:type="dxa"/>
            <w:tcBorders>
              <w:top w:val="single" w:sz="4" w:space="0" w:color="000000"/>
              <w:left w:val="single" w:sz="4" w:space="0" w:color="000000"/>
              <w:bottom w:val="single" w:sz="4" w:space="0" w:color="000000"/>
              <w:right w:val="single" w:sz="4" w:space="0" w:color="000000"/>
            </w:tcBorders>
          </w:tcPr>
          <w:p w14:paraId="76CCD4DE" w14:textId="77777777" w:rsidR="00735C99" w:rsidRPr="00735C99" w:rsidRDefault="00735C99">
            <w:pPr>
              <w:spacing w:after="0" w:line="259" w:lineRule="auto"/>
              <w:ind w:left="2" w:firstLine="0"/>
              <w:jc w:val="left"/>
              <w:rPr>
                <w:rFonts w:ascii="Times New Roman" w:hAnsi="Times New Roman" w:cs="Times New Roman"/>
              </w:rPr>
            </w:pPr>
            <w:r w:rsidRPr="00735C99">
              <w:rPr>
                <w:rFonts w:ascii="Times New Roman" w:eastAsia="Times New Roman" w:hAnsi="Times New Roman" w:cs="Times New Roman"/>
              </w:rPr>
              <w:t xml:space="preserve"> </w:t>
            </w:r>
          </w:p>
          <w:p w14:paraId="2B0F51C5" w14:textId="77777777" w:rsidR="00735C99" w:rsidRPr="00735C99" w:rsidRDefault="00735C99">
            <w:pPr>
              <w:spacing w:after="0" w:line="259" w:lineRule="auto"/>
              <w:ind w:left="2" w:firstLine="0"/>
              <w:jc w:val="left"/>
              <w:rPr>
                <w:rFonts w:ascii="Times New Roman" w:hAnsi="Times New Roman" w:cs="Times New Roman"/>
              </w:rPr>
            </w:pPr>
            <w:proofErr w:type="gramStart"/>
            <w:r w:rsidRPr="00735C99">
              <w:rPr>
                <w:rFonts w:ascii="Times New Roman" w:eastAsia="Times New Roman" w:hAnsi="Times New Roman" w:cs="Times New Roman"/>
              </w:rPr>
              <w:t>80-120</w:t>
            </w:r>
            <w:proofErr w:type="gramEnd"/>
            <w:r w:rsidRPr="00735C99">
              <w:rPr>
                <w:rFonts w:ascii="Times New Roman" w:eastAsia="Times New Roman" w:hAnsi="Times New Roman" w:cs="Times New Roman"/>
              </w:rPr>
              <w:t xml:space="preserve"> </w:t>
            </w:r>
          </w:p>
          <w:p w14:paraId="05C0B5A2" w14:textId="77777777" w:rsidR="00735C99" w:rsidRPr="00735C99" w:rsidRDefault="00735C99">
            <w:pPr>
              <w:spacing w:after="0" w:line="259" w:lineRule="auto"/>
              <w:ind w:left="626" w:firstLine="0"/>
              <w:jc w:val="left"/>
              <w:rPr>
                <w:rFonts w:ascii="Times New Roman" w:hAnsi="Times New Roman" w:cs="Times New Roman"/>
              </w:rPr>
            </w:pPr>
            <w:r w:rsidRPr="00735C99">
              <w:rPr>
                <w:rFonts w:ascii="Times New Roman" w:eastAsia="Times New Roman" w:hAnsi="Times New Roman" w:cs="Times New Roman"/>
              </w:rPr>
              <w:t>2</w:t>
            </w:r>
          </w:p>
          <w:p w14:paraId="4D04AAC5" w14:textId="77777777" w:rsidR="00735C99" w:rsidRPr="00735C99" w:rsidRDefault="00735C99">
            <w:pPr>
              <w:spacing w:after="65" w:line="259" w:lineRule="auto"/>
              <w:ind w:left="2" w:firstLine="0"/>
              <w:jc w:val="left"/>
              <w:rPr>
                <w:rFonts w:ascii="Times New Roman" w:hAnsi="Times New Roman" w:cs="Times New Roman"/>
              </w:rPr>
            </w:pPr>
            <w:r w:rsidRPr="00735C99">
              <w:rPr>
                <w:rFonts w:ascii="Times New Roman" w:hAnsi="Times New Roman" w:cs="Times New Roman"/>
              </w:rPr>
              <w:t>30 м/с</w:t>
            </w:r>
            <w:r w:rsidRPr="00735C99">
              <w:rPr>
                <w:rFonts w:ascii="Times New Roman" w:eastAsia="Times New Roman" w:hAnsi="Times New Roman" w:cs="Times New Roman"/>
              </w:rPr>
              <w:t xml:space="preserve"> </w:t>
            </w:r>
          </w:p>
          <w:p w14:paraId="471813C5" w14:textId="77777777" w:rsidR="00735C99" w:rsidRPr="00735C99" w:rsidRDefault="00735C99">
            <w:pPr>
              <w:spacing w:after="0" w:line="259" w:lineRule="auto"/>
              <w:ind w:left="2" w:firstLine="0"/>
              <w:jc w:val="left"/>
              <w:rPr>
                <w:rFonts w:ascii="Times New Roman" w:hAnsi="Times New Roman" w:cs="Times New Roman"/>
              </w:rPr>
            </w:pPr>
            <w:r w:rsidRPr="00735C99">
              <w:rPr>
                <w:rFonts w:ascii="Times New Roman" w:hAnsi="Times New Roman" w:cs="Times New Roman"/>
              </w:rPr>
              <w:t>1 ч</w:t>
            </w:r>
            <w:r w:rsidRPr="00735C99">
              <w:rPr>
                <w:rFonts w:ascii="Times New Roman" w:eastAsia="Times New Roman" w:hAnsi="Times New Roman" w:cs="Times New Roman"/>
              </w:rPr>
              <w:t xml:space="preserve"> </w:t>
            </w:r>
          </w:p>
        </w:tc>
      </w:tr>
      <w:tr w:rsidR="00735C99" w:rsidRPr="00735C99" w14:paraId="4B1F6671" w14:textId="77777777">
        <w:trPr>
          <w:trHeight w:val="326"/>
        </w:trPr>
        <w:tc>
          <w:tcPr>
            <w:tcW w:w="4819" w:type="dxa"/>
            <w:tcBorders>
              <w:top w:val="single" w:sz="4" w:space="0" w:color="000000"/>
              <w:left w:val="single" w:sz="4" w:space="0" w:color="000000"/>
              <w:bottom w:val="single" w:sz="4" w:space="0" w:color="000000"/>
              <w:right w:val="single" w:sz="4" w:space="0" w:color="000000"/>
            </w:tcBorders>
          </w:tcPr>
          <w:p w14:paraId="06F9476F" w14:textId="77777777" w:rsidR="00735C99" w:rsidRPr="00735C99" w:rsidRDefault="00735C99">
            <w:pPr>
              <w:spacing w:after="0" w:line="259" w:lineRule="auto"/>
              <w:ind w:firstLine="0"/>
              <w:jc w:val="left"/>
              <w:rPr>
                <w:rFonts w:ascii="Times New Roman" w:hAnsi="Times New Roman" w:cs="Times New Roman"/>
              </w:rPr>
            </w:pPr>
            <w:r w:rsidRPr="00735C99">
              <w:rPr>
                <w:rFonts w:ascii="Times New Roman" w:hAnsi="Times New Roman" w:cs="Times New Roman"/>
              </w:rPr>
              <w:lastRenderedPageBreak/>
              <w:t>Сейсмостойкость, балл</w:t>
            </w:r>
            <w:r w:rsidRPr="00735C99">
              <w:rPr>
                <w:rFonts w:ascii="Times New Roman" w:eastAsia="Times New Roman" w:hAnsi="Times New Roman" w:cs="Times New Roman"/>
              </w:rPr>
              <w:t xml:space="preserve"> </w:t>
            </w:r>
          </w:p>
        </w:tc>
        <w:tc>
          <w:tcPr>
            <w:tcW w:w="5105" w:type="dxa"/>
            <w:tcBorders>
              <w:top w:val="single" w:sz="4" w:space="0" w:color="000000"/>
              <w:left w:val="single" w:sz="4" w:space="0" w:color="000000"/>
              <w:bottom w:val="single" w:sz="4" w:space="0" w:color="000000"/>
              <w:right w:val="single" w:sz="4" w:space="0" w:color="000000"/>
            </w:tcBorders>
          </w:tcPr>
          <w:p w14:paraId="24361DBB" w14:textId="77777777" w:rsidR="00735C99" w:rsidRPr="00735C99" w:rsidRDefault="00735C99">
            <w:pPr>
              <w:spacing w:after="0" w:line="259" w:lineRule="auto"/>
              <w:ind w:left="2" w:firstLine="0"/>
              <w:jc w:val="left"/>
              <w:rPr>
                <w:rFonts w:ascii="Times New Roman" w:hAnsi="Times New Roman" w:cs="Times New Roman"/>
              </w:rPr>
            </w:pPr>
            <w:proofErr w:type="gramStart"/>
            <w:r w:rsidRPr="00735C99">
              <w:rPr>
                <w:rFonts w:ascii="Times New Roman" w:hAnsi="Times New Roman" w:cs="Times New Roman"/>
              </w:rPr>
              <w:t>9  (</w:t>
            </w:r>
            <w:proofErr w:type="gramEnd"/>
            <w:r w:rsidRPr="00735C99">
              <w:rPr>
                <w:rFonts w:ascii="Times New Roman" w:hAnsi="Times New Roman" w:cs="Times New Roman"/>
              </w:rPr>
              <w:t>М40)</w:t>
            </w:r>
            <w:r w:rsidRPr="00735C99">
              <w:rPr>
                <w:rFonts w:ascii="Times New Roman" w:eastAsia="Times New Roman" w:hAnsi="Times New Roman" w:cs="Times New Roman"/>
              </w:rPr>
              <w:t xml:space="preserve"> </w:t>
            </w:r>
          </w:p>
        </w:tc>
      </w:tr>
      <w:tr w:rsidR="00735C99" w:rsidRPr="00735C99" w14:paraId="2342BA70" w14:textId="77777777">
        <w:trPr>
          <w:trHeight w:val="449"/>
        </w:trPr>
        <w:tc>
          <w:tcPr>
            <w:tcW w:w="9924" w:type="dxa"/>
            <w:gridSpan w:val="2"/>
            <w:tcBorders>
              <w:top w:val="single" w:sz="4" w:space="0" w:color="000000"/>
              <w:left w:val="single" w:sz="4" w:space="0" w:color="000000"/>
              <w:bottom w:val="single" w:sz="4" w:space="0" w:color="000000"/>
              <w:right w:val="single" w:sz="4" w:space="0" w:color="000000"/>
            </w:tcBorders>
            <w:vAlign w:val="bottom"/>
          </w:tcPr>
          <w:p w14:paraId="0EA9CDA4" w14:textId="77777777" w:rsidR="00735C99" w:rsidRPr="00735C99" w:rsidRDefault="00735C99">
            <w:pPr>
              <w:spacing w:after="0" w:line="259" w:lineRule="auto"/>
              <w:ind w:right="61" w:firstLine="0"/>
              <w:jc w:val="center"/>
              <w:rPr>
                <w:rFonts w:ascii="Times New Roman" w:hAnsi="Times New Roman" w:cs="Times New Roman"/>
              </w:rPr>
            </w:pPr>
            <w:r w:rsidRPr="00735C99">
              <w:rPr>
                <w:rFonts w:ascii="Times New Roman" w:eastAsia="Times New Roman" w:hAnsi="Times New Roman" w:cs="Times New Roman"/>
                <w:b/>
              </w:rPr>
              <w:t xml:space="preserve">Устойчивость к проникновению пыли и влаги </w:t>
            </w:r>
          </w:p>
        </w:tc>
      </w:tr>
      <w:tr w:rsidR="00735C99" w:rsidRPr="00735C99" w14:paraId="28B46CAB" w14:textId="77777777">
        <w:trPr>
          <w:trHeight w:val="446"/>
        </w:trPr>
        <w:tc>
          <w:tcPr>
            <w:tcW w:w="4819" w:type="dxa"/>
            <w:tcBorders>
              <w:top w:val="single" w:sz="4" w:space="0" w:color="000000"/>
              <w:left w:val="single" w:sz="4" w:space="0" w:color="000000"/>
              <w:bottom w:val="single" w:sz="4" w:space="0" w:color="000000"/>
              <w:right w:val="single" w:sz="4" w:space="0" w:color="000000"/>
            </w:tcBorders>
            <w:vAlign w:val="bottom"/>
          </w:tcPr>
          <w:p w14:paraId="51F71475" w14:textId="77777777" w:rsidR="00735C99" w:rsidRPr="00735C99" w:rsidRDefault="00735C99">
            <w:pPr>
              <w:spacing w:after="0" w:line="259" w:lineRule="auto"/>
              <w:ind w:firstLine="0"/>
              <w:jc w:val="left"/>
              <w:rPr>
                <w:rFonts w:ascii="Times New Roman" w:hAnsi="Times New Roman" w:cs="Times New Roman"/>
              </w:rPr>
            </w:pPr>
            <w:r w:rsidRPr="00735C99">
              <w:rPr>
                <w:rFonts w:ascii="Times New Roman" w:hAnsi="Times New Roman" w:cs="Times New Roman"/>
              </w:rPr>
              <w:t>Степень защиты по ГОСТ 14254</w:t>
            </w:r>
            <w:r w:rsidRPr="00735C99">
              <w:rPr>
                <w:rFonts w:ascii="Times New Roman" w:eastAsia="Times New Roman" w:hAnsi="Times New Roman" w:cs="Times New Roman"/>
              </w:rPr>
              <w:t xml:space="preserve"> </w:t>
            </w:r>
          </w:p>
        </w:tc>
        <w:tc>
          <w:tcPr>
            <w:tcW w:w="5105" w:type="dxa"/>
            <w:tcBorders>
              <w:top w:val="single" w:sz="4" w:space="0" w:color="000000"/>
              <w:left w:val="single" w:sz="4" w:space="0" w:color="000000"/>
              <w:bottom w:val="single" w:sz="4" w:space="0" w:color="000000"/>
              <w:right w:val="single" w:sz="4" w:space="0" w:color="000000"/>
            </w:tcBorders>
          </w:tcPr>
          <w:p w14:paraId="0ED8A812" w14:textId="77777777" w:rsidR="00735C99" w:rsidRPr="00735C99" w:rsidRDefault="00735C99">
            <w:pPr>
              <w:spacing w:after="0" w:line="259" w:lineRule="auto"/>
              <w:ind w:left="2" w:firstLine="0"/>
              <w:jc w:val="left"/>
              <w:rPr>
                <w:rFonts w:ascii="Times New Roman" w:hAnsi="Times New Roman" w:cs="Times New Roman"/>
              </w:rPr>
            </w:pPr>
            <w:r w:rsidRPr="00735C99">
              <w:rPr>
                <w:rFonts w:ascii="Times New Roman" w:eastAsia="Times New Roman" w:hAnsi="Times New Roman" w:cs="Times New Roman"/>
              </w:rPr>
              <w:t xml:space="preserve">IP54 </w:t>
            </w:r>
          </w:p>
        </w:tc>
      </w:tr>
    </w:tbl>
    <w:p w14:paraId="2CB9A374" w14:textId="14560281" w:rsidR="00735C99" w:rsidRPr="00735C99" w:rsidRDefault="00735C99">
      <w:pPr>
        <w:pStyle w:val="2"/>
        <w:spacing w:after="138"/>
        <w:ind w:left="-5" w:right="241"/>
        <w:rPr>
          <w:sz w:val="22"/>
        </w:rPr>
      </w:pPr>
      <w:r w:rsidRPr="00735C99">
        <w:rPr>
          <w:sz w:val="22"/>
        </w:rPr>
        <w:t xml:space="preserve">Характеристики безопасности </w:t>
      </w:r>
    </w:p>
    <w:p w14:paraId="68C06FFB" w14:textId="77777777" w:rsidR="00735C99" w:rsidRPr="00735C99" w:rsidRDefault="00735C99">
      <w:pPr>
        <w:spacing w:line="327" w:lineRule="auto"/>
        <w:ind w:left="-15"/>
        <w:rPr>
          <w:rFonts w:ascii="Times New Roman" w:hAnsi="Times New Roman" w:cs="Times New Roman"/>
        </w:rPr>
      </w:pPr>
      <w:r w:rsidRPr="00735C99">
        <w:rPr>
          <w:rFonts w:ascii="Times New Roman" w:hAnsi="Times New Roman" w:cs="Times New Roman"/>
        </w:rPr>
        <w:t>Изделие сконструировано и изготовлено таким образом, что в нормальных условиях и при возникновении неисправностей</w:t>
      </w:r>
      <w:r w:rsidRPr="00735C99">
        <w:rPr>
          <w:rFonts w:ascii="Times New Roman" w:eastAsia="Times New Roman" w:hAnsi="Times New Roman" w:cs="Times New Roman"/>
        </w:rPr>
        <w:t xml:space="preserve">, </w:t>
      </w:r>
      <w:r w:rsidRPr="00735C99">
        <w:rPr>
          <w:rFonts w:ascii="Times New Roman" w:hAnsi="Times New Roman" w:cs="Times New Roman"/>
        </w:rPr>
        <w:t>оно не представляет опасности для обслуживающего персонала.</w:t>
      </w:r>
      <w:r w:rsidRPr="00735C99">
        <w:rPr>
          <w:rFonts w:ascii="Times New Roman" w:eastAsia="Times New Roman" w:hAnsi="Times New Roman" w:cs="Times New Roman"/>
        </w:rPr>
        <w:t xml:space="preserve"> </w:t>
      </w:r>
    </w:p>
    <w:p w14:paraId="3994DE07" w14:textId="77777777" w:rsidR="00735C99" w:rsidRPr="00735C99" w:rsidRDefault="00735C99">
      <w:pPr>
        <w:spacing w:after="38" w:line="322" w:lineRule="auto"/>
        <w:ind w:left="-15"/>
        <w:rPr>
          <w:rFonts w:ascii="Times New Roman" w:hAnsi="Times New Roman" w:cs="Times New Roman"/>
        </w:rPr>
      </w:pPr>
      <w:r w:rsidRPr="00735C99">
        <w:rPr>
          <w:rFonts w:ascii="Times New Roman" w:hAnsi="Times New Roman" w:cs="Times New Roman"/>
        </w:rPr>
        <w:t>Изделие предназначено для непрерывного функционирования в помещениях с повышенной опасностью.</w:t>
      </w:r>
      <w:r w:rsidRPr="00735C99">
        <w:rPr>
          <w:rFonts w:ascii="Times New Roman" w:eastAsia="Times New Roman" w:hAnsi="Times New Roman" w:cs="Times New Roman"/>
        </w:rPr>
        <w:t xml:space="preserve"> </w:t>
      </w:r>
    </w:p>
    <w:p w14:paraId="1F169753" w14:textId="77777777" w:rsidR="00735C99" w:rsidRPr="00735C99" w:rsidRDefault="00735C99">
      <w:pPr>
        <w:spacing w:after="120"/>
        <w:ind w:left="283" w:right="414" w:firstLine="0"/>
        <w:rPr>
          <w:rFonts w:ascii="Times New Roman" w:hAnsi="Times New Roman" w:cs="Times New Roman"/>
        </w:rPr>
      </w:pPr>
      <w:r w:rsidRPr="00735C99">
        <w:rPr>
          <w:rFonts w:ascii="Times New Roman" w:hAnsi="Times New Roman" w:cs="Times New Roman"/>
        </w:rPr>
        <w:t>По общим требованиям безопасности изделие соответствует требованиям:</w:t>
      </w:r>
      <w:r w:rsidRPr="00735C99">
        <w:rPr>
          <w:rFonts w:ascii="Times New Roman" w:eastAsia="Times New Roman" w:hAnsi="Times New Roman" w:cs="Times New Roman"/>
        </w:rPr>
        <w:t xml:space="preserve"> </w:t>
      </w:r>
    </w:p>
    <w:p w14:paraId="40B80A64" w14:textId="77777777" w:rsidR="00735C99" w:rsidRPr="00735C99" w:rsidRDefault="00735C99">
      <w:pPr>
        <w:ind w:left="283" w:right="414" w:firstLine="0"/>
        <w:rPr>
          <w:rFonts w:ascii="Times New Roman" w:hAnsi="Times New Roman" w:cs="Times New Roman"/>
        </w:rPr>
      </w:pPr>
      <w:r w:rsidRPr="00735C99">
        <w:rPr>
          <w:rFonts w:ascii="Times New Roman" w:hAnsi="Times New Roman" w:cs="Times New Roman"/>
        </w:rPr>
        <w:t>ГОСТ 22261 группы климатического исполнения 5;</w:t>
      </w:r>
      <w:r w:rsidRPr="00735C99">
        <w:rPr>
          <w:rFonts w:ascii="Times New Roman" w:eastAsia="Times New Roman" w:hAnsi="Times New Roman" w:cs="Times New Roman"/>
        </w:rPr>
        <w:t xml:space="preserve"> </w:t>
      </w:r>
    </w:p>
    <w:p w14:paraId="6F7383DA" w14:textId="77777777" w:rsidR="00735C99" w:rsidRPr="00735C99" w:rsidRDefault="00735C99">
      <w:pPr>
        <w:spacing w:after="90"/>
        <w:ind w:left="-15"/>
        <w:rPr>
          <w:rFonts w:ascii="Times New Roman" w:hAnsi="Times New Roman" w:cs="Times New Roman"/>
        </w:rPr>
      </w:pPr>
      <w:r w:rsidRPr="00735C99">
        <w:rPr>
          <w:rFonts w:ascii="Times New Roman" w:hAnsi="Times New Roman" w:cs="Times New Roman"/>
        </w:rPr>
        <w:t>ГОСТ 22261 группы климатического исполнения 4 при размещении в отапливаемом помещении;</w:t>
      </w:r>
      <w:r w:rsidRPr="00735C99">
        <w:rPr>
          <w:rFonts w:ascii="Times New Roman" w:eastAsia="Times New Roman" w:hAnsi="Times New Roman" w:cs="Times New Roman"/>
        </w:rPr>
        <w:t xml:space="preserve"> </w:t>
      </w:r>
    </w:p>
    <w:p w14:paraId="3D96471E" w14:textId="77777777" w:rsidR="00735C99" w:rsidRPr="00735C99" w:rsidRDefault="00735C99">
      <w:pPr>
        <w:ind w:left="283" w:right="414" w:firstLine="0"/>
        <w:rPr>
          <w:rFonts w:ascii="Times New Roman" w:hAnsi="Times New Roman" w:cs="Times New Roman"/>
        </w:rPr>
      </w:pPr>
      <w:proofErr w:type="gramStart"/>
      <w:r w:rsidRPr="00735C99">
        <w:rPr>
          <w:rFonts w:ascii="Times New Roman" w:hAnsi="Times New Roman" w:cs="Times New Roman"/>
        </w:rPr>
        <w:t>ГОСТ  12.2.003.</w:t>
      </w:r>
      <w:proofErr w:type="gramEnd"/>
      <w:r w:rsidRPr="00735C99">
        <w:rPr>
          <w:rFonts w:ascii="Times New Roman" w:hAnsi="Times New Roman" w:cs="Times New Roman"/>
        </w:rPr>
        <w:t xml:space="preserve"> </w:t>
      </w:r>
      <w:r w:rsidRPr="00735C99">
        <w:rPr>
          <w:rFonts w:ascii="Times New Roman" w:eastAsia="Times New Roman" w:hAnsi="Times New Roman" w:cs="Times New Roman"/>
        </w:rPr>
        <w:t xml:space="preserve"> </w:t>
      </w:r>
    </w:p>
    <w:p w14:paraId="49332CBB" w14:textId="77777777" w:rsidR="00735C99" w:rsidRPr="00735C99" w:rsidRDefault="00735C99">
      <w:pPr>
        <w:spacing w:after="42"/>
        <w:ind w:left="-15" w:right="283"/>
        <w:rPr>
          <w:rFonts w:ascii="Times New Roman" w:hAnsi="Times New Roman" w:cs="Times New Roman"/>
        </w:rPr>
      </w:pPr>
      <w:r w:rsidRPr="00735C99">
        <w:rPr>
          <w:rFonts w:ascii="Times New Roman" w:hAnsi="Times New Roman" w:cs="Times New Roman"/>
        </w:rPr>
        <w:t xml:space="preserve">Конструкция элементов и узлов, входящих в изделие, соответствует требованиям ГОСТ </w:t>
      </w:r>
      <w:proofErr w:type="gramStart"/>
      <w:r w:rsidRPr="00735C99">
        <w:rPr>
          <w:rFonts w:ascii="Times New Roman" w:hAnsi="Times New Roman" w:cs="Times New Roman"/>
        </w:rPr>
        <w:t>12.1.004  и</w:t>
      </w:r>
      <w:proofErr w:type="gramEnd"/>
      <w:r w:rsidRPr="00735C99">
        <w:rPr>
          <w:rFonts w:ascii="Times New Roman" w:hAnsi="Times New Roman" w:cs="Times New Roman"/>
        </w:rPr>
        <w:t xml:space="preserve"> ГОСТ  27483   и не допускает чрезмерного перегрева и воспламенения в рабочем состоянии.</w:t>
      </w:r>
      <w:r w:rsidRPr="00735C99">
        <w:rPr>
          <w:rFonts w:ascii="Times New Roman" w:eastAsia="Times New Roman" w:hAnsi="Times New Roman" w:cs="Times New Roman"/>
        </w:rPr>
        <w:t xml:space="preserve"> </w:t>
      </w:r>
    </w:p>
    <w:p w14:paraId="14A52EA0" w14:textId="77777777" w:rsidR="00735C99" w:rsidRPr="00735C99" w:rsidRDefault="00735C99">
      <w:pPr>
        <w:spacing w:after="0" w:line="259" w:lineRule="auto"/>
        <w:ind w:left="283" w:firstLine="0"/>
        <w:jc w:val="left"/>
        <w:rPr>
          <w:rFonts w:ascii="Times New Roman" w:hAnsi="Times New Roman" w:cs="Times New Roman"/>
        </w:rPr>
      </w:pPr>
      <w:r w:rsidRPr="00735C99">
        <w:rPr>
          <w:rFonts w:ascii="Times New Roman" w:eastAsia="Times New Roman" w:hAnsi="Times New Roman" w:cs="Times New Roman"/>
        </w:rPr>
        <w:t xml:space="preserve"> </w:t>
      </w:r>
    </w:p>
    <w:p w14:paraId="1FFA7B48" w14:textId="712B4113" w:rsidR="00735C99" w:rsidRPr="00735C99" w:rsidRDefault="00735C99">
      <w:pPr>
        <w:pStyle w:val="1"/>
        <w:spacing w:after="300"/>
        <w:ind w:left="-5" w:right="241"/>
        <w:rPr>
          <w:sz w:val="22"/>
        </w:rPr>
      </w:pPr>
      <w:r w:rsidRPr="00735C99">
        <w:rPr>
          <w:sz w:val="22"/>
        </w:rPr>
        <w:t xml:space="preserve">ГАРАНТИИ ИЗГОТОВИТЕЛЯ </w:t>
      </w:r>
    </w:p>
    <w:p w14:paraId="675833C0" w14:textId="77777777" w:rsidR="00735C99" w:rsidRPr="00735C99" w:rsidRDefault="00735C99">
      <w:pPr>
        <w:spacing w:after="54"/>
        <w:ind w:left="-15" w:right="414"/>
        <w:rPr>
          <w:rFonts w:ascii="Times New Roman" w:hAnsi="Times New Roman" w:cs="Times New Roman"/>
        </w:rPr>
      </w:pPr>
      <w:r w:rsidRPr="00735C99">
        <w:rPr>
          <w:rFonts w:ascii="Times New Roman" w:hAnsi="Times New Roman" w:cs="Times New Roman"/>
        </w:rPr>
        <w:t>Предприятие</w:t>
      </w:r>
      <w:r w:rsidRPr="00735C99">
        <w:rPr>
          <w:rFonts w:ascii="Times New Roman" w:eastAsia="Times New Roman" w:hAnsi="Times New Roman" w:cs="Times New Roman"/>
        </w:rPr>
        <w:t>-</w:t>
      </w:r>
      <w:r w:rsidRPr="00735C99">
        <w:rPr>
          <w:rFonts w:ascii="Times New Roman" w:hAnsi="Times New Roman" w:cs="Times New Roman"/>
        </w:rPr>
        <w:t xml:space="preserve">изготовитель гарантирует соответствие УСПД КМ </w:t>
      </w:r>
      <w:proofErr w:type="gramStart"/>
      <w:r w:rsidRPr="00735C99">
        <w:rPr>
          <w:rFonts w:ascii="Times New Roman" w:hAnsi="Times New Roman" w:cs="Times New Roman"/>
        </w:rPr>
        <w:t>ЭНТЕК</w:t>
      </w:r>
      <w:r w:rsidRPr="00735C99">
        <w:rPr>
          <w:rFonts w:ascii="Times New Roman" w:eastAsia="Times New Roman" w:hAnsi="Times New Roman" w:cs="Times New Roman"/>
        </w:rPr>
        <w:t xml:space="preserve">  </w:t>
      </w:r>
      <w:r w:rsidRPr="00735C99">
        <w:rPr>
          <w:rFonts w:ascii="Times New Roman" w:hAnsi="Times New Roman" w:cs="Times New Roman"/>
        </w:rPr>
        <w:t>требованиям</w:t>
      </w:r>
      <w:proofErr w:type="gramEnd"/>
      <w:r w:rsidRPr="00735C99">
        <w:rPr>
          <w:rFonts w:ascii="Times New Roman" w:hAnsi="Times New Roman" w:cs="Times New Roman"/>
        </w:rPr>
        <w:t xml:space="preserve"> технических условий  при  соблюдении  условий эксплуатации, транспортирования  и  хранения,  установленных  техническими условиями.</w:t>
      </w:r>
      <w:r w:rsidRPr="00735C99">
        <w:rPr>
          <w:rFonts w:ascii="Times New Roman" w:eastAsia="Times New Roman" w:hAnsi="Times New Roman" w:cs="Times New Roman"/>
        </w:rPr>
        <w:t xml:space="preserve"> </w:t>
      </w:r>
    </w:p>
    <w:p w14:paraId="3DC6283D" w14:textId="77777777" w:rsidR="00735C99" w:rsidRPr="00735C99" w:rsidRDefault="00735C99">
      <w:pPr>
        <w:spacing w:line="344" w:lineRule="auto"/>
        <w:ind w:left="-15" w:right="414"/>
        <w:rPr>
          <w:rFonts w:ascii="Times New Roman" w:hAnsi="Times New Roman" w:cs="Times New Roman"/>
        </w:rPr>
      </w:pPr>
      <w:r w:rsidRPr="00735C99">
        <w:rPr>
          <w:rFonts w:ascii="Times New Roman" w:hAnsi="Times New Roman" w:cs="Times New Roman"/>
        </w:rPr>
        <w:t>При поставках на объекты ОАО «ФСК ЕЭС» и ОАО «</w:t>
      </w:r>
      <w:proofErr w:type="spellStart"/>
      <w:r w:rsidRPr="00735C99">
        <w:rPr>
          <w:rFonts w:ascii="Times New Roman" w:hAnsi="Times New Roman" w:cs="Times New Roman"/>
        </w:rPr>
        <w:t>Россети</w:t>
      </w:r>
      <w:proofErr w:type="spellEnd"/>
      <w:r w:rsidRPr="00735C99">
        <w:rPr>
          <w:rFonts w:ascii="Times New Roman" w:hAnsi="Times New Roman" w:cs="Times New Roman"/>
        </w:rPr>
        <w:t xml:space="preserve">» </w:t>
      </w:r>
      <w:proofErr w:type="gramStart"/>
      <w:r w:rsidRPr="00735C99">
        <w:rPr>
          <w:rFonts w:ascii="Times New Roman" w:hAnsi="Times New Roman" w:cs="Times New Roman"/>
        </w:rPr>
        <w:t>гарантийный  срок</w:t>
      </w:r>
      <w:proofErr w:type="gramEnd"/>
      <w:r w:rsidRPr="00735C99">
        <w:rPr>
          <w:rFonts w:ascii="Times New Roman" w:hAnsi="Times New Roman" w:cs="Times New Roman"/>
        </w:rPr>
        <w:t xml:space="preserve">  эксплуатации составляет</w:t>
      </w:r>
      <w:r w:rsidRPr="00735C99">
        <w:rPr>
          <w:rFonts w:ascii="Times New Roman" w:eastAsia="Times New Roman" w:hAnsi="Times New Roman" w:cs="Times New Roman"/>
        </w:rPr>
        <w:t xml:space="preserve"> </w:t>
      </w:r>
      <w:r w:rsidRPr="00735C99">
        <w:rPr>
          <w:rFonts w:ascii="Times New Roman" w:hAnsi="Times New Roman" w:cs="Times New Roman"/>
        </w:rPr>
        <w:t>5 (пять) лет со дня ввода контроллеров  в эксплуатацию.</w:t>
      </w:r>
      <w:r w:rsidRPr="00735C99">
        <w:rPr>
          <w:rFonts w:ascii="Times New Roman" w:eastAsia="Times New Roman" w:hAnsi="Times New Roman" w:cs="Times New Roman"/>
        </w:rPr>
        <w:t xml:space="preserve"> </w:t>
      </w:r>
    </w:p>
    <w:p w14:paraId="76027DAE" w14:textId="77777777" w:rsidR="00735C99" w:rsidRPr="00735C99" w:rsidRDefault="00735C99">
      <w:pPr>
        <w:spacing w:after="34"/>
        <w:ind w:left="283" w:right="414" w:firstLine="0"/>
        <w:rPr>
          <w:rFonts w:ascii="Times New Roman" w:hAnsi="Times New Roman" w:cs="Times New Roman"/>
        </w:rPr>
      </w:pPr>
      <w:r w:rsidRPr="00735C99">
        <w:rPr>
          <w:rFonts w:ascii="Times New Roman" w:hAnsi="Times New Roman" w:cs="Times New Roman"/>
        </w:rPr>
        <w:t xml:space="preserve">Гарантийный срок хранения </w:t>
      </w:r>
      <w:r w:rsidRPr="00735C99">
        <w:rPr>
          <w:rFonts w:ascii="Times New Roman" w:eastAsia="Times New Roman" w:hAnsi="Times New Roman" w:cs="Times New Roman"/>
        </w:rPr>
        <w:t xml:space="preserve">– </w:t>
      </w:r>
      <w:r w:rsidRPr="00735C99">
        <w:rPr>
          <w:rFonts w:ascii="Times New Roman" w:hAnsi="Times New Roman" w:cs="Times New Roman"/>
        </w:rPr>
        <w:t>6 месяцев с момента изготовления.</w:t>
      </w:r>
      <w:r w:rsidRPr="00735C99">
        <w:rPr>
          <w:rFonts w:ascii="Times New Roman" w:eastAsia="Times New Roman" w:hAnsi="Times New Roman" w:cs="Times New Roman"/>
        </w:rPr>
        <w:t xml:space="preserve"> </w:t>
      </w:r>
    </w:p>
    <w:p w14:paraId="589C6E07" w14:textId="77777777" w:rsidR="00735C99" w:rsidRPr="00735C99" w:rsidRDefault="00735C99">
      <w:pPr>
        <w:spacing w:after="44" w:line="326" w:lineRule="auto"/>
        <w:ind w:left="-15" w:right="414"/>
        <w:rPr>
          <w:rFonts w:ascii="Times New Roman" w:hAnsi="Times New Roman" w:cs="Times New Roman"/>
        </w:rPr>
      </w:pPr>
      <w:r w:rsidRPr="00735C99">
        <w:rPr>
          <w:rFonts w:ascii="Times New Roman" w:hAnsi="Times New Roman" w:cs="Times New Roman"/>
        </w:rPr>
        <w:t>При поставках на объекты ОАО «ФСК ЕЭС» и ОАО «</w:t>
      </w:r>
      <w:proofErr w:type="spellStart"/>
      <w:r w:rsidRPr="00735C99">
        <w:rPr>
          <w:rFonts w:ascii="Times New Roman" w:hAnsi="Times New Roman" w:cs="Times New Roman"/>
        </w:rPr>
        <w:t>Россети</w:t>
      </w:r>
      <w:proofErr w:type="spellEnd"/>
      <w:r w:rsidRPr="00735C99">
        <w:rPr>
          <w:rFonts w:ascii="Times New Roman" w:hAnsi="Times New Roman" w:cs="Times New Roman"/>
        </w:rPr>
        <w:t>» срок поставки запасных частей для УСПД КМ ЭНТЕК</w:t>
      </w:r>
      <w:r w:rsidRPr="00735C99">
        <w:rPr>
          <w:rFonts w:ascii="Times New Roman" w:eastAsia="Times New Roman" w:hAnsi="Times New Roman" w:cs="Times New Roman"/>
        </w:rPr>
        <w:t xml:space="preserve"> </w:t>
      </w:r>
      <w:r w:rsidRPr="00735C99">
        <w:rPr>
          <w:rFonts w:ascii="Times New Roman" w:hAnsi="Times New Roman" w:cs="Times New Roman"/>
        </w:rPr>
        <w:t xml:space="preserve">составляет не более 6 месяцев, поставка любых запасных частей, ремонт и (или) замена оборудования осуществляется в течение 20 лет со дня окончания гарантийного срока. </w:t>
      </w:r>
      <w:r w:rsidRPr="00735C99">
        <w:rPr>
          <w:rFonts w:ascii="Times New Roman" w:eastAsia="Times New Roman" w:hAnsi="Times New Roman" w:cs="Times New Roman"/>
        </w:rPr>
        <w:t xml:space="preserve"> </w:t>
      </w:r>
    </w:p>
    <w:p w14:paraId="0435D917" w14:textId="77777777" w:rsidR="00735C99" w:rsidRPr="00735C99" w:rsidRDefault="00735C99">
      <w:pPr>
        <w:spacing w:line="362" w:lineRule="auto"/>
        <w:ind w:left="-15" w:right="414"/>
        <w:rPr>
          <w:rFonts w:ascii="Times New Roman" w:hAnsi="Times New Roman" w:cs="Times New Roman"/>
        </w:rPr>
      </w:pPr>
      <w:r w:rsidRPr="00735C99">
        <w:rPr>
          <w:rFonts w:ascii="Times New Roman" w:hAnsi="Times New Roman" w:cs="Times New Roman"/>
        </w:rPr>
        <w:t>В течение гарантийного срока предприятие</w:t>
      </w:r>
      <w:r w:rsidRPr="00735C99">
        <w:rPr>
          <w:rFonts w:ascii="Times New Roman" w:eastAsia="Times New Roman" w:hAnsi="Times New Roman" w:cs="Times New Roman"/>
        </w:rPr>
        <w:t>-</w:t>
      </w:r>
      <w:r w:rsidRPr="00735C99">
        <w:rPr>
          <w:rFonts w:ascii="Times New Roman" w:hAnsi="Times New Roman" w:cs="Times New Roman"/>
        </w:rPr>
        <w:t>изготовитель гарантирует нормальную работу контроллера</w:t>
      </w:r>
      <w:r w:rsidRPr="00735C99">
        <w:rPr>
          <w:rFonts w:ascii="Times New Roman" w:eastAsia="Times New Roman" w:hAnsi="Times New Roman" w:cs="Times New Roman"/>
        </w:rPr>
        <w:t xml:space="preserve"> </w:t>
      </w:r>
      <w:r w:rsidRPr="00735C99">
        <w:rPr>
          <w:rFonts w:ascii="Times New Roman" w:hAnsi="Times New Roman" w:cs="Times New Roman"/>
        </w:rPr>
        <w:t>и безвозмездное устранение всех неполадок в их</w:t>
      </w:r>
      <w:r w:rsidRPr="00735C99">
        <w:rPr>
          <w:rFonts w:ascii="Times New Roman" w:eastAsia="Times New Roman" w:hAnsi="Times New Roman" w:cs="Times New Roman"/>
        </w:rPr>
        <w:t xml:space="preserve"> </w:t>
      </w:r>
      <w:r w:rsidRPr="00735C99">
        <w:rPr>
          <w:rFonts w:ascii="Times New Roman" w:hAnsi="Times New Roman" w:cs="Times New Roman"/>
        </w:rPr>
        <w:t>работе.</w:t>
      </w:r>
      <w:r w:rsidRPr="00735C99">
        <w:rPr>
          <w:rFonts w:ascii="Times New Roman" w:eastAsia="Times New Roman" w:hAnsi="Times New Roman" w:cs="Times New Roman"/>
        </w:rPr>
        <w:t xml:space="preserve"> </w:t>
      </w:r>
    </w:p>
    <w:p w14:paraId="20D5F2F7" w14:textId="77777777" w:rsidR="00735C99" w:rsidRPr="00735C99" w:rsidRDefault="00735C99">
      <w:pPr>
        <w:spacing w:line="362" w:lineRule="auto"/>
        <w:ind w:left="-15" w:right="414"/>
        <w:rPr>
          <w:rFonts w:ascii="Times New Roman" w:hAnsi="Times New Roman" w:cs="Times New Roman"/>
        </w:rPr>
      </w:pPr>
      <w:r w:rsidRPr="00735C99">
        <w:rPr>
          <w:rFonts w:ascii="Times New Roman" w:hAnsi="Times New Roman" w:cs="Times New Roman"/>
        </w:rPr>
        <w:t>Ремонт изделия</w:t>
      </w:r>
      <w:r w:rsidRPr="00735C99">
        <w:rPr>
          <w:rFonts w:ascii="Times New Roman" w:eastAsia="Times New Roman" w:hAnsi="Times New Roman" w:cs="Times New Roman"/>
        </w:rPr>
        <w:t xml:space="preserve"> </w:t>
      </w:r>
      <w:r w:rsidRPr="00735C99">
        <w:rPr>
          <w:rFonts w:ascii="Times New Roman" w:hAnsi="Times New Roman" w:cs="Times New Roman"/>
        </w:rPr>
        <w:t>производит предприятие</w:t>
      </w:r>
      <w:r w:rsidRPr="00735C99">
        <w:rPr>
          <w:rFonts w:ascii="Times New Roman" w:eastAsia="Times New Roman" w:hAnsi="Times New Roman" w:cs="Times New Roman"/>
        </w:rPr>
        <w:t>-</w:t>
      </w:r>
      <w:r w:rsidRPr="00735C99">
        <w:rPr>
          <w:rFonts w:ascii="Times New Roman" w:hAnsi="Times New Roman" w:cs="Times New Roman"/>
        </w:rPr>
        <w:t>изготовитель либо предприятие, имеющее соответствующий договор с предприятием</w:t>
      </w:r>
      <w:r w:rsidRPr="00735C99">
        <w:rPr>
          <w:rFonts w:ascii="Times New Roman" w:eastAsia="Times New Roman" w:hAnsi="Times New Roman" w:cs="Times New Roman"/>
        </w:rPr>
        <w:t>-</w:t>
      </w:r>
      <w:r w:rsidRPr="00735C99">
        <w:rPr>
          <w:rFonts w:ascii="Times New Roman" w:hAnsi="Times New Roman" w:cs="Times New Roman"/>
        </w:rPr>
        <w:t>изготовителем.</w:t>
      </w:r>
      <w:r w:rsidRPr="00735C99">
        <w:rPr>
          <w:rFonts w:ascii="Times New Roman" w:eastAsia="Times New Roman" w:hAnsi="Times New Roman" w:cs="Times New Roman"/>
        </w:rPr>
        <w:t xml:space="preserve"> </w:t>
      </w:r>
    </w:p>
    <w:p w14:paraId="4AD6BCA1" w14:textId="77777777" w:rsidR="00735C99" w:rsidRPr="00735C99" w:rsidRDefault="00735C99">
      <w:pPr>
        <w:spacing w:after="91"/>
        <w:ind w:left="283" w:right="414" w:firstLine="0"/>
        <w:rPr>
          <w:rFonts w:ascii="Times New Roman" w:hAnsi="Times New Roman" w:cs="Times New Roman"/>
        </w:rPr>
      </w:pPr>
      <w:r w:rsidRPr="00735C99">
        <w:rPr>
          <w:rFonts w:ascii="Times New Roman" w:hAnsi="Times New Roman" w:cs="Times New Roman"/>
        </w:rPr>
        <w:t xml:space="preserve">Средний срок сохраняемости в заводской упаковке в отапливаемом помещении составляет </w:t>
      </w:r>
    </w:p>
    <w:p w14:paraId="2B0F5098" w14:textId="77777777" w:rsidR="00735C99" w:rsidRPr="00735C99" w:rsidRDefault="00735C99">
      <w:pPr>
        <w:spacing w:after="31"/>
        <w:ind w:left="-15" w:right="414" w:firstLine="0"/>
        <w:rPr>
          <w:rFonts w:ascii="Times New Roman" w:hAnsi="Times New Roman" w:cs="Times New Roman"/>
        </w:rPr>
      </w:pPr>
      <w:r w:rsidRPr="00735C99">
        <w:rPr>
          <w:rFonts w:ascii="Times New Roman" w:hAnsi="Times New Roman" w:cs="Times New Roman"/>
        </w:rPr>
        <w:t>не менее 2 лет.</w:t>
      </w:r>
      <w:r w:rsidRPr="00735C99">
        <w:rPr>
          <w:rFonts w:ascii="Times New Roman" w:eastAsia="Times New Roman" w:hAnsi="Times New Roman" w:cs="Times New Roman"/>
        </w:rPr>
        <w:t xml:space="preserve"> </w:t>
      </w:r>
    </w:p>
    <w:p w14:paraId="0593A479" w14:textId="30B22FC0" w:rsidR="009B47B6" w:rsidRPr="00735C99" w:rsidRDefault="00735C99" w:rsidP="009B47B6">
      <w:pPr>
        <w:spacing w:after="136" w:line="259" w:lineRule="auto"/>
        <w:ind w:left="238" w:firstLine="0"/>
        <w:jc w:val="left"/>
      </w:pPr>
      <w:r w:rsidRPr="00735C99">
        <w:rPr>
          <w:rFonts w:ascii="Times New Roman" w:eastAsia="Times New Roman" w:hAnsi="Times New Roman" w:cs="Times New Roman"/>
        </w:rPr>
        <w:t xml:space="preserve"> </w:t>
      </w:r>
    </w:p>
    <w:p w14:paraId="14C9D50F" w14:textId="0C45A057" w:rsidR="00735C99" w:rsidRPr="00735C99" w:rsidRDefault="00735C99">
      <w:pPr>
        <w:pStyle w:val="1"/>
        <w:spacing w:after="299"/>
        <w:ind w:left="293" w:right="241"/>
        <w:rPr>
          <w:sz w:val="22"/>
        </w:rPr>
      </w:pPr>
      <w:r w:rsidRPr="00735C99">
        <w:rPr>
          <w:sz w:val="22"/>
        </w:rPr>
        <w:t xml:space="preserve">СОСТАВ ИЗДЕЛИЯ </w:t>
      </w:r>
    </w:p>
    <w:p w14:paraId="1DFF4F22" w14:textId="77777777" w:rsidR="00735C99" w:rsidRPr="00735C99" w:rsidRDefault="00735C99">
      <w:pPr>
        <w:spacing w:after="249"/>
        <w:ind w:left="283" w:right="414" w:firstLine="0"/>
        <w:rPr>
          <w:rFonts w:ascii="Times New Roman" w:hAnsi="Times New Roman" w:cs="Times New Roman"/>
        </w:rPr>
      </w:pPr>
      <w:r w:rsidRPr="00735C99">
        <w:rPr>
          <w:rFonts w:ascii="Times New Roman" w:hAnsi="Times New Roman" w:cs="Times New Roman"/>
        </w:rPr>
        <w:t xml:space="preserve">Изделие в общем случае состоит из двух логически </w:t>
      </w:r>
      <w:proofErr w:type="gramStart"/>
      <w:r w:rsidRPr="00735C99">
        <w:rPr>
          <w:rFonts w:ascii="Times New Roman" w:hAnsi="Times New Roman" w:cs="Times New Roman"/>
        </w:rPr>
        <w:t>связанных</w:t>
      </w:r>
      <w:r w:rsidRPr="00735C99">
        <w:rPr>
          <w:rFonts w:ascii="Times New Roman" w:eastAsia="Times New Roman" w:hAnsi="Times New Roman" w:cs="Times New Roman"/>
        </w:rPr>
        <w:t xml:space="preserve">  </w:t>
      </w:r>
      <w:r w:rsidRPr="00735C99">
        <w:rPr>
          <w:rFonts w:ascii="Times New Roman" w:hAnsi="Times New Roman" w:cs="Times New Roman"/>
        </w:rPr>
        <w:t>частей</w:t>
      </w:r>
      <w:proofErr w:type="gramEnd"/>
      <w:r w:rsidRPr="00735C99">
        <w:rPr>
          <w:rFonts w:ascii="Times New Roman" w:hAnsi="Times New Roman" w:cs="Times New Roman"/>
        </w:rPr>
        <w:t>:</w:t>
      </w:r>
      <w:r w:rsidRPr="00735C99">
        <w:rPr>
          <w:rFonts w:ascii="Times New Roman" w:eastAsia="Times New Roman" w:hAnsi="Times New Roman" w:cs="Times New Roman"/>
        </w:rPr>
        <w:t xml:space="preserve"> </w:t>
      </w:r>
    </w:p>
    <w:p w14:paraId="668B850B" w14:textId="77777777" w:rsidR="00735C99" w:rsidRPr="00735C99" w:rsidRDefault="00735C99" w:rsidP="009E6C92">
      <w:pPr>
        <w:numPr>
          <w:ilvl w:val="0"/>
          <w:numId w:val="59"/>
        </w:numPr>
        <w:spacing w:after="87" w:line="265" w:lineRule="auto"/>
        <w:ind w:right="414" w:hanging="425"/>
        <w:rPr>
          <w:rFonts w:ascii="Times New Roman" w:hAnsi="Times New Roman" w:cs="Times New Roman"/>
        </w:rPr>
      </w:pPr>
      <w:r w:rsidRPr="00735C99">
        <w:rPr>
          <w:rFonts w:ascii="Times New Roman" w:hAnsi="Times New Roman" w:cs="Times New Roman"/>
        </w:rPr>
        <w:t>аппаратной (технической части);</w:t>
      </w:r>
      <w:r w:rsidRPr="00735C99">
        <w:rPr>
          <w:rFonts w:ascii="Times New Roman" w:eastAsia="Times New Roman" w:hAnsi="Times New Roman" w:cs="Times New Roman"/>
        </w:rPr>
        <w:t xml:space="preserve"> </w:t>
      </w:r>
    </w:p>
    <w:p w14:paraId="117BF1F5" w14:textId="77777777" w:rsidR="00735C99" w:rsidRPr="00735C99" w:rsidRDefault="00735C99" w:rsidP="009E6C92">
      <w:pPr>
        <w:numPr>
          <w:ilvl w:val="0"/>
          <w:numId w:val="59"/>
        </w:numPr>
        <w:spacing w:after="110" w:line="265" w:lineRule="auto"/>
        <w:ind w:right="414" w:hanging="425"/>
        <w:rPr>
          <w:rFonts w:ascii="Times New Roman" w:hAnsi="Times New Roman" w:cs="Times New Roman"/>
        </w:rPr>
      </w:pPr>
      <w:r w:rsidRPr="00735C99">
        <w:rPr>
          <w:rFonts w:ascii="Times New Roman" w:hAnsi="Times New Roman" w:cs="Times New Roman"/>
        </w:rPr>
        <w:t>программной</w:t>
      </w:r>
      <w:r w:rsidRPr="00735C99">
        <w:rPr>
          <w:rFonts w:ascii="Times New Roman" w:eastAsia="Times New Roman" w:hAnsi="Times New Roman" w:cs="Times New Roman"/>
        </w:rPr>
        <w:t xml:space="preserve"> </w:t>
      </w:r>
      <w:r w:rsidRPr="00735C99">
        <w:rPr>
          <w:rFonts w:ascii="Times New Roman" w:hAnsi="Times New Roman" w:cs="Times New Roman"/>
        </w:rPr>
        <w:t>части.</w:t>
      </w:r>
      <w:r w:rsidRPr="00735C99">
        <w:rPr>
          <w:rFonts w:ascii="Times New Roman" w:eastAsia="Times New Roman" w:hAnsi="Times New Roman" w:cs="Times New Roman"/>
        </w:rPr>
        <w:t xml:space="preserve"> </w:t>
      </w:r>
    </w:p>
    <w:p w14:paraId="5AFDFA40" w14:textId="77777777" w:rsidR="00735C99" w:rsidRPr="00735C99" w:rsidRDefault="00735C99">
      <w:pPr>
        <w:spacing w:line="346" w:lineRule="auto"/>
        <w:ind w:left="-15" w:right="414"/>
        <w:rPr>
          <w:rFonts w:ascii="Times New Roman" w:hAnsi="Times New Roman" w:cs="Times New Roman"/>
        </w:rPr>
      </w:pPr>
      <w:r w:rsidRPr="00735C99">
        <w:rPr>
          <w:rFonts w:ascii="Times New Roman" w:hAnsi="Times New Roman" w:cs="Times New Roman"/>
        </w:rPr>
        <w:t>Аппаратная часть изделия зависит от конфигурации технических средств и исполнения конструкторской документации, по которой оно выпущено</w:t>
      </w:r>
      <w:r w:rsidRPr="00735C99">
        <w:rPr>
          <w:rFonts w:ascii="Times New Roman" w:eastAsia="Times New Roman" w:hAnsi="Times New Roman" w:cs="Times New Roman"/>
        </w:rPr>
        <w:t xml:space="preserve">. </w:t>
      </w:r>
    </w:p>
    <w:p w14:paraId="5C765692" w14:textId="77777777" w:rsidR="00735C99" w:rsidRPr="00735C99" w:rsidRDefault="00735C99">
      <w:pPr>
        <w:spacing w:line="344" w:lineRule="auto"/>
        <w:ind w:left="-15" w:right="414"/>
        <w:rPr>
          <w:rFonts w:ascii="Times New Roman" w:hAnsi="Times New Roman" w:cs="Times New Roman"/>
        </w:rPr>
      </w:pPr>
      <w:r w:rsidRPr="00735C99">
        <w:rPr>
          <w:rFonts w:ascii="Times New Roman" w:hAnsi="Times New Roman" w:cs="Times New Roman"/>
        </w:rPr>
        <w:t>В зависимости от технических характеристик, назначения и выполняемых функций технические средства УСПД КМ ЭНТЕК</w:t>
      </w:r>
      <w:r w:rsidRPr="00735C99">
        <w:rPr>
          <w:rFonts w:ascii="Times New Roman" w:eastAsia="Times New Roman" w:hAnsi="Times New Roman" w:cs="Times New Roman"/>
        </w:rPr>
        <w:t xml:space="preserve"> </w:t>
      </w:r>
      <w:r w:rsidRPr="00735C99">
        <w:rPr>
          <w:rFonts w:ascii="Times New Roman" w:hAnsi="Times New Roman" w:cs="Times New Roman"/>
        </w:rPr>
        <w:t>могут иметь различную конфигурацию</w:t>
      </w:r>
      <w:r w:rsidRPr="00735C99">
        <w:rPr>
          <w:rFonts w:ascii="Times New Roman" w:eastAsia="Times New Roman" w:hAnsi="Times New Roman" w:cs="Times New Roman"/>
        </w:rPr>
        <w:t xml:space="preserve">. </w:t>
      </w:r>
    </w:p>
    <w:p w14:paraId="42E3F967" w14:textId="77777777" w:rsidR="00735C99" w:rsidRPr="00735C99" w:rsidRDefault="00735C99">
      <w:pPr>
        <w:spacing w:line="362" w:lineRule="auto"/>
        <w:ind w:left="-15" w:right="414"/>
        <w:rPr>
          <w:rFonts w:ascii="Times New Roman" w:hAnsi="Times New Roman" w:cs="Times New Roman"/>
        </w:rPr>
      </w:pPr>
      <w:r w:rsidRPr="00735C99">
        <w:rPr>
          <w:rFonts w:ascii="Times New Roman" w:hAnsi="Times New Roman" w:cs="Times New Roman"/>
        </w:rPr>
        <w:lastRenderedPageBreak/>
        <w:t>В состав программных средств УСПД КМ ЭНТЕК</w:t>
      </w:r>
      <w:r w:rsidRPr="00735C99">
        <w:rPr>
          <w:rFonts w:ascii="Times New Roman" w:eastAsia="Times New Roman" w:hAnsi="Times New Roman" w:cs="Times New Roman"/>
        </w:rPr>
        <w:t xml:space="preserve"> </w:t>
      </w:r>
      <w:r w:rsidRPr="00735C99">
        <w:rPr>
          <w:rFonts w:ascii="Times New Roman" w:hAnsi="Times New Roman" w:cs="Times New Roman"/>
        </w:rPr>
        <w:t>входят следующие виды программного обеспечения (ПО):</w:t>
      </w:r>
      <w:r w:rsidRPr="00735C99">
        <w:rPr>
          <w:rFonts w:ascii="Times New Roman" w:eastAsia="Times New Roman" w:hAnsi="Times New Roman" w:cs="Times New Roman"/>
        </w:rPr>
        <w:t xml:space="preserve"> </w:t>
      </w:r>
    </w:p>
    <w:p w14:paraId="3EE3C081" w14:textId="77777777" w:rsidR="00735C99" w:rsidRPr="00735C99" w:rsidRDefault="00735C99">
      <w:pPr>
        <w:spacing w:line="362" w:lineRule="auto"/>
        <w:ind w:left="-15" w:right="414"/>
        <w:rPr>
          <w:rFonts w:ascii="Times New Roman" w:hAnsi="Times New Roman" w:cs="Times New Roman"/>
        </w:rPr>
      </w:pPr>
      <w:r w:rsidRPr="00735C99">
        <w:rPr>
          <w:rFonts w:ascii="Times New Roman" w:eastAsia="Times New Roman" w:hAnsi="Times New Roman" w:cs="Times New Roman"/>
        </w:rPr>
        <w:t xml:space="preserve"> </w:t>
      </w:r>
      <w:r w:rsidRPr="00735C99">
        <w:rPr>
          <w:rFonts w:ascii="Times New Roman" w:hAnsi="Times New Roman" w:cs="Times New Roman"/>
        </w:rPr>
        <w:t>СПО</w:t>
      </w:r>
      <w:r w:rsidRPr="00735C99">
        <w:rPr>
          <w:rFonts w:ascii="Times New Roman" w:eastAsia="Times New Roman" w:hAnsi="Times New Roman" w:cs="Times New Roman"/>
        </w:rPr>
        <w:t xml:space="preserve"> – </w:t>
      </w:r>
      <w:r w:rsidRPr="00735C99">
        <w:rPr>
          <w:rFonts w:ascii="Times New Roman" w:hAnsi="Times New Roman" w:cs="Times New Roman"/>
        </w:rPr>
        <w:t>системное программное обеспечение УСПД КМ ЭНТЕК</w:t>
      </w:r>
      <w:r w:rsidRPr="00735C99">
        <w:rPr>
          <w:rFonts w:ascii="Times New Roman" w:eastAsia="Times New Roman" w:hAnsi="Times New Roman" w:cs="Times New Roman"/>
        </w:rPr>
        <w:t xml:space="preserve">. </w:t>
      </w:r>
      <w:r w:rsidRPr="00735C99">
        <w:rPr>
          <w:rFonts w:ascii="Times New Roman" w:hAnsi="Times New Roman" w:cs="Times New Roman"/>
        </w:rPr>
        <w:t>СПО обеспечивает все функции, реализуемые непосредственно в УСПД КМ ЭНТЕК</w:t>
      </w:r>
      <w:r w:rsidRPr="00735C99">
        <w:rPr>
          <w:rFonts w:ascii="Times New Roman" w:eastAsia="Times New Roman" w:hAnsi="Times New Roman" w:cs="Times New Roman"/>
        </w:rPr>
        <w:t xml:space="preserve"> – </w:t>
      </w:r>
      <w:r w:rsidRPr="00735C99">
        <w:rPr>
          <w:rFonts w:ascii="Times New Roman" w:hAnsi="Times New Roman" w:cs="Times New Roman"/>
        </w:rPr>
        <w:t>опрос узлов учета, хранение архивных данных, передачу информации на верхний уровень.</w:t>
      </w:r>
      <w:r w:rsidRPr="00735C99">
        <w:rPr>
          <w:rFonts w:ascii="Times New Roman" w:eastAsia="Times New Roman" w:hAnsi="Times New Roman" w:cs="Times New Roman"/>
        </w:rPr>
        <w:t xml:space="preserve"> </w:t>
      </w:r>
    </w:p>
    <w:p w14:paraId="425CF7C5" w14:textId="77777777" w:rsidR="00735C99" w:rsidRPr="00735C99" w:rsidRDefault="00735C99">
      <w:pPr>
        <w:spacing w:line="363" w:lineRule="auto"/>
        <w:ind w:left="-15" w:right="414"/>
        <w:rPr>
          <w:rFonts w:ascii="Times New Roman" w:hAnsi="Times New Roman" w:cs="Times New Roman"/>
        </w:rPr>
      </w:pPr>
      <w:r w:rsidRPr="00735C99">
        <w:rPr>
          <w:rFonts w:ascii="Times New Roman" w:eastAsia="Times New Roman" w:hAnsi="Times New Roman" w:cs="Times New Roman"/>
        </w:rPr>
        <w:t xml:space="preserve">WEB – </w:t>
      </w:r>
      <w:r w:rsidRPr="00735C99">
        <w:rPr>
          <w:rFonts w:ascii="Times New Roman" w:hAnsi="Times New Roman" w:cs="Times New Roman"/>
        </w:rPr>
        <w:t>интерфейс УСПД КМ ЭНТЕК. Является расширением СПО УСПД КМ ЭНТЕК, и предназначено для мониторинга работы УСПД КМ ЭНТЕК</w:t>
      </w:r>
      <w:r w:rsidRPr="00735C99">
        <w:rPr>
          <w:rFonts w:ascii="Times New Roman" w:eastAsia="Times New Roman" w:hAnsi="Times New Roman" w:cs="Times New Roman"/>
        </w:rPr>
        <w:t xml:space="preserve"> </w:t>
      </w:r>
      <w:r w:rsidRPr="00735C99">
        <w:rPr>
          <w:rFonts w:ascii="Times New Roman" w:hAnsi="Times New Roman" w:cs="Times New Roman"/>
        </w:rPr>
        <w:t>и основного набора функций конфигурирования. WEB</w:t>
      </w:r>
      <w:r w:rsidRPr="00735C99">
        <w:rPr>
          <w:rFonts w:ascii="Times New Roman" w:eastAsia="Times New Roman" w:hAnsi="Times New Roman" w:cs="Times New Roman"/>
        </w:rPr>
        <w:t>-</w:t>
      </w:r>
      <w:r w:rsidRPr="00735C99">
        <w:rPr>
          <w:rFonts w:ascii="Times New Roman" w:hAnsi="Times New Roman" w:cs="Times New Roman"/>
        </w:rPr>
        <w:t>интерфейс доступен при подключении к УСПД КМ ЭНТЕК</w:t>
      </w:r>
      <w:r w:rsidRPr="00735C99">
        <w:rPr>
          <w:rFonts w:ascii="Times New Roman" w:eastAsia="Times New Roman" w:hAnsi="Times New Roman" w:cs="Times New Roman"/>
        </w:rPr>
        <w:t xml:space="preserve"> </w:t>
      </w:r>
      <w:r w:rsidRPr="00735C99">
        <w:rPr>
          <w:rFonts w:ascii="Times New Roman" w:hAnsi="Times New Roman" w:cs="Times New Roman"/>
        </w:rPr>
        <w:t>по каналу связи Ethernet, или по статическому адресу через соединение GPRS.</w:t>
      </w:r>
      <w:r w:rsidRPr="00735C99">
        <w:rPr>
          <w:rFonts w:ascii="Times New Roman" w:eastAsia="Times New Roman" w:hAnsi="Times New Roman" w:cs="Times New Roman"/>
        </w:rPr>
        <w:t xml:space="preserve"> </w:t>
      </w:r>
    </w:p>
    <w:p w14:paraId="039A116B" w14:textId="77777777" w:rsidR="00735C99" w:rsidRPr="00735C99" w:rsidRDefault="00735C99">
      <w:pPr>
        <w:spacing w:after="40" w:line="328" w:lineRule="auto"/>
        <w:ind w:left="-15" w:right="414"/>
        <w:rPr>
          <w:rFonts w:ascii="Times New Roman" w:hAnsi="Times New Roman" w:cs="Times New Roman"/>
        </w:rPr>
      </w:pPr>
      <w:r w:rsidRPr="00735C99">
        <w:rPr>
          <w:rFonts w:ascii="Times New Roman" w:hAnsi="Times New Roman" w:cs="Times New Roman"/>
        </w:rPr>
        <w:t>Утилита опроса</w:t>
      </w:r>
      <w:r w:rsidRPr="00735C99">
        <w:rPr>
          <w:rFonts w:ascii="Times New Roman" w:eastAsia="Times New Roman" w:hAnsi="Times New Roman" w:cs="Times New Roman"/>
        </w:rPr>
        <w:t xml:space="preserve"> </w:t>
      </w:r>
      <w:r w:rsidRPr="00735C99">
        <w:rPr>
          <w:rFonts w:ascii="Times New Roman" w:hAnsi="Times New Roman" w:cs="Times New Roman"/>
        </w:rPr>
        <w:t>УСПД КМ ЭНТЕК. Выполняет функции, подобные WEB</w:t>
      </w:r>
      <w:r w:rsidRPr="00735C99">
        <w:rPr>
          <w:rFonts w:ascii="Times New Roman" w:eastAsia="Times New Roman" w:hAnsi="Times New Roman" w:cs="Times New Roman"/>
        </w:rPr>
        <w:t>-</w:t>
      </w:r>
      <w:r w:rsidRPr="00735C99">
        <w:rPr>
          <w:rFonts w:ascii="Times New Roman" w:hAnsi="Times New Roman" w:cs="Times New Roman"/>
        </w:rPr>
        <w:t>интерфейсу. Позволяет сохранить результаты мониторинга работы УСПД КМ ЭНТЕК. Может опрашивать УСПД КМ ЭНТЕК</w:t>
      </w:r>
      <w:r w:rsidRPr="00735C99">
        <w:rPr>
          <w:rFonts w:ascii="Times New Roman" w:eastAsia="Times New Roman" w:hAnsi="Times New Roman" w:cs="Times New Roman"/>
        </w:rPr>
        <w:t xml:space="preserve"> </w:t>
      </w:r>
      <w:r w:rsidRPr="00735C99">
        <w:rPr>
          <w:rFonts w:ascii="Times New Roman" w:hAnsi="Times New Roman" w:cs="Times New Roman"/>
        </w:rPr>
        <w:t>по IP</w:t>
      </w:r>
      <w:r w:rsidRPr="00735C99">
        <w:rPr>
          <w:rFonts w:ascii="Times New Roman" w:eastAsia="Times New Roman" w:hAnsi="Times New Roman" w:cs="Times New Roman"/>
        </w:rPr>
        <w:t>-</w:t>
      </w:r>
      <w:r w:rsidRPr="00735C99">
        <w:rPr>
          <w:rFonts w:ascii="Times New Roman" w:hAnsi="Times New Roman" w:cs="Times New Roman"/>
        </w:rPr>
        <w:t>адресу, а также по GSM</w:t>
      </w:r>
      <w:r w:rsidRPr="00735C99">
        <w:rPr>
          <w:rFonts w:ascii="Times New Roman" w:eastAsia="Times New Roman" w:hAnsi="Times New Roman" w:cs="Times New Roman"/>
        </w:rPr>
        <w:t>-</w:t>
      </w:r>
      <w:r w:rsidRPr="00735C99">
        <w:rPr>
          <w:rFonts w:ascii="Times New Roman" w:hAnsi="Times New Roman" w:cs="Times New Roman"/>
        </w:rPr>
        <w:t>соединению (режим опроса CSD). Одно из основных назначений утилиты опроса УСПД КМ ЭНТЕК</w:t>
      </w:r>
      <w:r w:rsidRPr="00735C99">
        <w:rPr>
          <w:rFonts w:ascii="Times New Roman" w:eastAsia="Times New Roman" w:hAnsi="Times New Roman" w:cs="Times New Roman"/>
        </w:rPr>
        <w:t xml:space="preserve"> – </w:t>
      </w:r>
      <w:r w:rsidRPr="00735C99">
        <w:rPr>
          <w:rFonts w:ascii="Times New Roman" w:hAnsi="Times New Roman" w:cs="Times New Roman"/>
        </w:rPr>
        <w:t>проведение пусконаладочных работ по объекту учета, первичная проверка канала связи, формирование отчета по объекту, демонстрация передачи данных в сбытовые организации.</w:t>
      </w:r>
      <w:r w:rsidRPr="00735C99">
        <w:rPr>
          <w:rFonts w:ascii="Times New Roman" w:eastAsia="Times New Roman" w:hAnsi="Times New Roman" w:cs="Times New Roman"/>
        </w:rPr>
        <w:t xml:space="preserve"> </w:t>
      </w:r>
    </w:p>
    <w:p w14:paraId="489AE8F9" w14:textId="77777777" w:rsidR="00735C99" w:rsidRPr="00735C99" w:rsidRDefault="00735C99">
      <w:pPr>
        <w:spacing w:line="361" w:lineRule="auto"/>
        <w:ind w:left="-15" w:right="414"/>
        <w:rPr>
          <w:rFonts w:ascii="Times New Roman" w:hAnsi="Times New Roman" w:cs="Times New Roman"/>
        </w:rPr>
      </w:pPr>
      <w:r w:rsidRPr="00735C99">
        <w:rPr>
          <w:rFonts w:ascii="Times New Roman" w:hAnsi="Times New Roman" w:cs="Times New Roman"/>
        </w:rPr>
        <w:t>Система конфигурирования</w:t>
      </w:r>
      <w:r w:rsidRPr="00735C99">
        <w:rPr>
          <w:rFonts w:ascii="Times New Roman" w:eastAsia="Times New Roman" w:hAnsi="Times New Roman" w:cs="Times New Roman"/>
        </w:rPr>
        <w:t xml:space="preserve"> – </w:t>
      </w:r>
      <w:proofErr w:type="spellStart"/>
      <w:r w:rsidRPr="00735C99">
        <w:rPr>
          <w:rFonts w:ascii="Times New Roman" w:hAnsi="Times New Roman" w:cs="Times New Roman"/>
        </w:rPr>
        <w:t>EnLogic</w:t>
      </w:r>
      <w:proofErr w:type="spellEnd"/>
      <w:r w:rsidRPr="00735C99">
        <w:rPr>
          <w:rFonts w:ascii="Times New Roman" w:hAnsi="Times New Roman" w:cs="Times New Roman"/>
        </w:rPr>
        <w:t>. Используется при необходимости расширенного конфигурирования УСПД КМ ЭНТЕК</w:t>
      </w:r>
      <w:r w:rsidRPr="00735C99">
        <w:rPr>
          <w:rFonts w:ascii="Times New Roman" w:eastAsia="Times New Roman" w:hAnsi="Times New Roman" w:cs="Times New Roman"/>
        </w:rPr>
        <w:t xml:space="preserve">. </w:t>
      </w:r>
    </w:p>
    <w:p w14:paraId="79E86DA6" w14:textId="77777777" w:rsidR="00735C99" w:rsidRPr="00735C99" w:rsidRDefault="00735C99">
      <w:pPr>
        <w:spacing w:after="78" w:line="363" w:lineRule="auto"/>
        <w:ind w:left="-15" w:right="414"/>
        <w:rPr>
          <w:rFonts w:ascii="Times New Roman" w:hAnsi="Times New Roman" w:cs="Times New Roman"/>
        </w:rPr>
      </w:pPr>
      <w:r w:rsidRPr="00735C99">
        <w:rPr>
          <w:rFonts w:ascii="Times New Roman" w:hAnsi="Times New Roman" w:cs="Times New Roman"/>
        </w:rPr>
        <w:t>В составе программного обеспечения УСПД КМ ЭНТЕК</w:t>
      </w:r>
      <w:r w:rsidRPr="00735C99">
        <w:rPr>
          <w:rFonts w:ascii="Times New Roman" w:eastAsia="Times New Roman" w:hAnsi="Times New Roman" w:cs="Times New Roman"/>
        </w:rPr>
        <w:t xml:space="preserve"> </w:t>
      </w:r>
      <w:r w:rsidRPr="00735C99">
        <w:rPr>
          <w:rFonts w:ascii="Times New Roman" w:hAnsi="Times New Roman" w:cs="Times New Roman"/>
        </w:rPr>
        <w:t xml:space="preserve">функционирует </w:t>
      </w:r>
      <w:proofErr w:type="spellStart"/>
      <w:r w:rsidRPr="00735C99">
        <w:rPr>
          <w:rFonts w:ascii="Times New Roman" w:hAnsi="Times New Roman" w:cs="Times New Roman"/>
        </w:rPr>
        <w:t>программноаппаратная</w:t>
      </w:r>
      <w:proofErr w:type="spellEnd"/>
      <w:r w:rsidRPr="00735C99">
        <w:rPr>
          <w:rFonts w:ascii="Times New Roman" w:eastAsia="Times New Roman" w:hAnsi="Times New Roman" w:cs="Times New Roman"/>
        </w:rPr>
        <w:t xml:space="preserve"> </w:t>
      </w:r>
      <w:r w:rsidRPr="00735C99">
        <w:rPr>
          <w:rFonts w:ascii="Times New Roman" w:hAnsi="Times New Roman" w:cs="Times New Roman"/>
        </w:rPr>
        <w:t>защита от зацикливания ("</w:t>
      </w:r>
      <w:proofErr w:type="spellStart"/>
      <w:r w:rsidRPr="00735C99">
        <w:rPr>
          <w:rFonts w:ascii="Times New Roman" w:hAnsi="Times New Roman" w:cs="Times New Roman"/>
        </w:rPr>
        <w:t>watchdog</w:t>
      </w:r>
      <w:proofErr w:type="spellEnd"/>
      <w:r w:rsidRPr="00735C99">
        <w:rPr>
          <w:rFonts w:ascii="Times New Roman" w:hAnsi="Times New Roman" w:cs="Times New Roman"/>
        </w:rPr>
        <w:t>").</w:t>
      </w:r>
      <w:r w:rsidRPr="00735C99">
        <w:rPr>
          <w:rFonts w:ascii="Times New Roman" w:eastAsia="Times New Roman" w:hAnsi="Times New Roman" w:cs="Times New Roman"/>
        </w:rPr>
        <w:t xml:space="preserve">  </w:t>
      </w:r>
    </w:p>
    <w:p w14:paraId="64C3674C" w14:textId="77777777" w:rsidR="00735C99" w:rsidRPr="00735C99" w:rsidRDefault="00735C99">
      <w:pPr>
        <w:spacing w:after="130"/>
        <w:ind w:left="283" w:right="414" w:firstLine="0"/>
        <w:rPr>
          <w:rFonts w:ascii="Times New Roman" w:hAnsi="Times New Roman" w:cs="Times New Roman"/>
        </w:rPr>
      </w:pPr>
      <w:r w:rsidRPr="00735C99">
        <w:rPr>
          <w:rFonts w:ascii="Times New Roman" w:hAnsi="Times New Roman" w:cs="Times New Roman"/>
        </w:rPr>
        <w:t xml:space="preserve">Версия ИС </w:t>
      </w:r>
      <w:proofErr w:type="spellStart"/>
      <w:r w:rsidRPr="00735C99">
        <w:rPr>
          <w:rFonts w:ascii="Times New Roman" w:eastAsia="Times New Roman" w:hAnsi="Times New Roman" w:cs="Times New Roman"/>
        </w:rPr>
        <w:t>EnLogic</w:t>
      </w:r>
      <w:proofErr w:type="spellEnd"/>
      <w:r w:rsidRPr="00735C99">
        <w:rPr>
          <w:rFonts w:ascii="Times New Roman" w:hAnsi="Times New Roman" w:cs="Times New Roman"/>
        </w:rPr>
        <w:t xml:space="preserve">: не ниже </w:t>
      </w:r>
      <w:r w:rsidRPr="00735C99">
        <w:rPr>
          <w:rFonts w:ascii="Times New Roman" w:eastAsia="Times New Roman" w:hAnsi="Times New Roman" w:cs="Times New Roman"/>
        </w:rPr>
        <w:t xml:space="preserve">08.10.2019. </w:t>
      </w:r>
    </w:p>
    <w:p w14:paraId="375EC153" w14:textId="77777777" w:rsidR="00735C99" w:rsidRPr="00735C99" w:rsidRDefault="00735C99">
      <w:pPr>
        <w:spacing w:after="0" w:line="259" w:lineRule="auto"/>
        <w:ind w:left="278" w:hanging="10"/>
        <w:jc w:val="left"/>
        <w:rPr>
          <w:rFonts w:ascii="Times New Roman" w:hAnsi="Times New Roman" w:cs="Times New Roman"/>
        </w:rPr>
      </w:pPr>
      <w:r w:rsidRPr="00735C99">
        <w:rPr>
          <w:rFonts w:ascii="Times New Roman" w:hAnsi="Times New Roman" w:cs="Times New Roman"/>
        </w:rPr>
        <w:t>Контрольная сумма</w:t>
      </w:r>
      <w:r w:rsidRPr="00735C99">
        <w:rPr>
          <w:rFonts w:ascii="Times New Roman" w:eastAsia="Arial" w:hAnsi="Times New Roman" w:cs="Times New Roman"/>
        </w:rPr>
        <w:t xml:space="preserve"> </w:t>
      </w:r>
      <w:r w:rsidRPr="00735C99">
        <w:rPr>
          <w:rFonts w:ascii="Times New Roman" w:eastAsia="Times New Roman" w:hAnsi="Times New Roman" w:cs="Times New Roman"/>
        </w:rPr>
        <w:t xml:space="preserve">8df6edc5020e87136b73f8051bfa2ca2. </w:t>
      </w:r>
    </w:p>
    <w:tbl>
      <w:tblPr>
        <w:tblStyle w:val="TableGrid"/>
        <w:tblW w:w="8194" w:type="dxa"/>
        <w:tblInd w:w="-108" w:type="dxa"/>
        <w:tblCellMar>
          <w:top w:w="91" w:type="dxa"/>
          <w:left w:w="108" w:type="dxa"/>
          <w:right w:w="46" w:type="dxa"/>
        </w:tblCellMar>
        <w:tblLook w:val="04A0" w:firstRow="1" w:lastRow="0" w:firstColumn="1" w:lastColumn="0" w:noHBand="0" w:noVBand="1"/>
      </w:tblPr>
      <w:tblGrid>
        <w:gridCol w:w="471"/>
        <w:gridCol w:w="6188"/>
        <w:gridCol w:w="1535"/>
      </w:tblGrid>
      <w:tr w:rsidR="00735C99" w:rsidRPr="00735C99" w14:paraId="397B2069" w14:textId="77777777">
        <w:trPr>
          <w:trHeight w:val="802"/>
        </w:trPr>
        <w:tc>
          <w:tcPr>
            <w:tcW w:w="456" w:type="dxa"/>
            <w:tcBorders>
              <w:top w:val="single" w:sz="4" w:space="0" w:color="000000"/>
              <w:left w:val="single" w:sz="4" w:space="0" w:color="000000"/>
              <w:bottom w:val="single" w:sz="4" w:space="0" w:color="000000"/>
              <w:right w:val="single" w:sz="4" w:space="0" w:color="000000"/>
            </w:tcBorders>
          </w:tcPr>
          <w:p w14:paraId="492B6A83" w14:textId="77777777" w:rsidR="00735C99" w:rsidRPr="00735C99" w:rsidRDefault="00735C99">
            <w:pPr>
              <w:spacing w:after="0" w:line="259" w:lineRule="auto"/>
              <w:ind w:left="5" w:firstLine="0"/>
              <w:rPr>
                <w:rFonts w:ascii="Times New Roman" w:hAnsi="Times New Roman" w:cs="Times New Roman"/>
              </w:rPr>
            </w:pPr>
            <w:r w:rsidRPr="00735C99">
              <w:rPr>
                <w:rFonts w:ascii="Times New Roman" w:hAnsi="Times New Roman" w:cs="Times New Roman"/>
              </w:rPr>
              <w:t>№</w:t>
            </w:r>
            <w:r w:rsidRPr="00735C99">
              <w:rPr>
                <w:rFonts w:ascii="Times New Roman" w:eastAsia="Times New Roman" w:hAnsi="Times New Roman" w:cs="Times New Roman"/>
              </w:rPr>
              <w:t xml:space="preserve"> </w:t>
            </w:r>
          </w:p>
        </w:tc>
        <w:tc>
          <w:tcPr>
            <w:tcW w:w="6202" w:type="dxa"/>
            <w:tcBorders>
              <w:top w:val="single" w:sz="4" w:space="0" w:color="000000"/>
              <w:left w:val="single" w:sz="4" w:space="0" w:color="000000"/>
              <w:bottom w:val="single" w:sz="4" w:space="0" w:color="000000"/>
              <w:right w:val="single" w:sz="4" w:space="0" w:color="000000"/>
            </w:tcBorders>
            <w:vAlign w:val="bottom"/>
          </w:tcPr>
          <w:p w14:paraId="21A209DE" w14:textId="77777777" w:rsidR="00735C99" w:rsidRPr="00735C99" w:rsidRDefault="00735C99">
            <w:pPr>
              <w:spacing w:after="117" w:line="259" w:lineRule="auto"/>
              <w:ind w:right="59" w:firstLine="0"/>
              <w:jc w:val="center"/>
              <w:rPr>
                <w:rFonts w:ascii="Times New Roman" w:hAnsi="Times New Roman" w:cs="Times New Roman"/>
              </w:rPr>
            </w:pPr>
            <w:r w:rsidRPr="00735C99">
              <w:rPr>
                <w:rFonts w:ascii="Times New Roman" w:hAnsi="Times New Roman" w:cs="Times New Roman"/>
              </w:rPr>
              <w:t>Наименование</w:t>
            </w:r>
            <w:r w:rsidRPr="00735C99">
              <w:rPr>
                <w:rFonts w:ascii="Times New Roman" w:eastAsia="Times New Roman" w:hAnsi="Times New Roman" w:cs="Times New Roman"/>
              </w:rPr>
              <w:t xml:space="preserve"> </w:t>
            </w:r>
          </w:p>
          <w:p w14:paraId="6061612A" w14:textId="77777777" w:rsidR="00735C99" w:rsidRPr="00735C99" w:rsidRDefault="00735C99">
            <w:pPr>
              <w:spacing w:after="0" w:line="259" w:lineRule="auto"/>
              <w:ind w:firstLine="0"/>
              <w:jc w:val="center"/>
              <w:rPr>
                <w:rFonts w:ascii="Times New Roman" w:hAnsi="Times New Roman" w:cs="Times New Roman"/>
              </w:rPr>
            </w:pPr>
            <w:r w:rsidRPr="00735C99">
              <w:rPr>
                <w:rFonts w:ascii="Times New Roman" w:eastAsia="Times New Roman" w:hAnsi="Times New Roman" w:cs="Times New Roman"/>
              </w:rPr>
              <w:t xml:space="preserve"> </w:t>
            </w:r>
          </w:p>
        </w:tc>
        <w:tc>
          <w:tcPr>
            <w:tcW w:w="1536" w:type="dxa"/>
            <w:tcBorders>
              <w:top w:val="single" w:sz="4" w:space="0" w:color="000000"/>
              <w:left w:val="single" w:sz="4" w:space="0" w:color="000000"/>
              <w:bottom w:val="single" w:sz="4" w:space="0" w:color="000000"/>
              <w:right w:val="single" w:sz="4" w:space="0" w:color="000000"/>
            </w:tcBorders>
          </w:tcPr>
          <w:p w14:paraId="12D96818" w14:textId="77777777" w:rsidR="00735C99" w:rsidRPr="00735C99" w:rsidRDefault="00735C99">
            <w:pPr>
              <w:spacing w:after="0" w:line="259" w:lineRule="auto"/>
              <w:ind w:left="62" w:firstLine="0"/>
              <w:jc w:val="left"/>
              <w:rPr>
                <w:rFonts w:ascii="Times New Roman" w:hAnsi="Times New Roman" w:cs="Times New Roman"/>
              </w:rPr>
            </w:pPr>
            <w:r w:rsidRPr="00735C99">
              <w:rPr>
                <w:rFonts w:ascii="Times New Roman" w:hAnsi="Times New Roman" w:cs="Times New Roman"/>
              </w:rPr>
              <w:t>Количество</w:t>
            </w:r>
            <w:r w:rsidRPr="00735C99">
              <w:rPr>
                <w:rFonts w:ascii="Times New Roman" w:eastAsia="Times New Roman" w:hAnsi="Times New Roman" w:cs="Times New Roman"/>
              </w:rPr>
              <w:t xml:space="preserve"> </w:t>
            </w:r>
          </w:p>
        </w:tc>
      </w:tr>
      <w:tr w:rsidR="00735C99" w:rsidRPr="00735C99" w14:paraId="1A990AAB" w14:textId="77777777">
        <w:trPr>
          <w:trHeight w:val="406"/>
        </w:trPr>
        <w:tc>
          <w:tcPr>
            <w:tcW w:w="456" w:type="dxa"/>
            <w:tcBorders>
              <w:top w:val="single" w:sz="4" w:space="0" w:color="000000"/>
              <w:left w:val="single" w:sz="4" w:space="0" w:color="000000"/>
              <w:bottom w:val="single" w:sz="4" w:space="0" w:color="000000"/>
              <w:right w:val="single" w:sz="4" w:space="0" w:color="000000"/>
            </w:tcBorders>
            <w:vAlign w:val="bottom"/>
          </w:tcPr>
          <w:p w14:paraId="43971EC2" w14:textId="77777777" w:rsidR="00735C99" w:rsidRPr="00735C99" w:rsidRDefault="00735C99">
            <w:pPr>
              <w:spacing w:after="0" w:line="259" w:lineRule="auto"/>
              <w:ind w:firstLine="0"/>
              <w:jc w:val="left"/>
              <w:rPr>
                <w:rFonts w:ascii="Times New Roman" w:hAnsi="Times New Roman" w:cs="Times New Roman"/>
              </w:rPr>
            </w:pPr>
            <w:r w:rsidRPr="00735C99">
              <w:rPr>
                <w:rFonts w:ascii="Times New Roman" w:eastAsia="Times New Roman" w:hAnsi="Times New Roman" w:cs="Times New Roman"/>
              </w:rPr>
              <w:t xml:space="preserve">1 </w:t>
            </w:r>
          </w:p>
        </w:tc>
        <w:tc>
          <w:tcPr>
            <w:tcW w:w="6202" w:type="dxa"/>
            <w:tcBorders>
              <w:top w:val="single" w:sz="4" w:space="0" w:color="000000"/>
              <w:left w:val="single" w:sz="4" w:space="0" w:color="000000"/>
              <w:bottom w:val="single" w:sz="4" w:space="0" w:color="000000"/>
              <w:right w:val="single" w:sz="4" w:space="0" w:color="000000"/>
            </w:tcBorders>
            <w:vAlign w:val="bottom"/>
          </w:tcPr>
          <w:p w14:paraId="1783BE50" w14:textId="77777777" w:rsidR="00735C99" w:rsidRPr="00735C99" w:rsidRDefault="00735C99">
            <w:pPr>
              <w:spacing w:after="0" w:line="259" w:lineRule="auto"/>
              <w:ind w:firstLine="0"/>
              <w:jc w:val="left"/>
              <w:rPr>
                <w:rFonts w:ascii="Times New Roman" w:hAnsi="Times New Roman" w:cs="Times New Roman"/>
                <w:lang w:val="en-US"/>
              </w:rPr>
            </w:pPr>
            <w:r w:rsidRPr="00735C99">
              <w:rPr>
                <w:rFonts w:ascii="Times New Roman" w:hAnsi="Times New Roman" w:cs="Times New Roman"/>
              </w:rPr>
              <w:t>Процессор</w:t>
            </w:r>
            <w:r w:rsidRPr="00735C99">
              <w:rPr>
                <w:rFonts w:ascii="Times New Roman" w:eastAsia="Times New Roman" w:hAnsi="Times New Roman" w:cs="Times New Roman"/>
                <w:lang w:val="en-US"/>
              </w:rPr>
              <w:t xml:space="preserve"> </w:t>
            </w:r>
            <w:proofErr w:type="spellStart"/>
            <w:r w:rsidRPr="00735C99">
              <w:rPr>
                <w:rFonts w:ascii="Times New Roman" w:eastAsia="Times New Roman" w:hAnsi="Times New Roman" w:cs="Times New Roman"/>
                <w:lang w:val="en-US"/>
              </w:rPr>
              <w:t>FreeScale</w:t>
            </w:r>
            <w:proofErr w:type="spellEnd"/>
            <w:r w:rsidRPr="00735C99">
              <w:rPr>
                <w:rFonts w:ascii="Times New Roman" w:eastAsia="Times New Roman" w:hAnsi="Times New Roman" w:cs="Times New Roman"/>
                <w:lang w:val="en-US"/>
              </w:rPr>
              <w:t xml:space="preserve"> i.MX287 454 </w:t>
            </w:r>
            <w:r w:rsidRPr="00735C99">
              <w:rPr>
                <w:rFonts w:ascii="Times New Roman" w:hAnsi="Times New Roman" w:cs="Times New Roman"/>
              </w:rPr>
              <w:t>МГц</w:t>
            </w:r>
            <w:r w:rsidRPr="00735C99">
              <w:rPr>
                <w:rFonts w:ascii="Times New Roman" w:eastAsia="Times New Roman" w:hAnsi="Times New Roman" w:cs="Times New Roman"/>
                <w:lang w:val="en-US"/>
              </w:rPr>
              <w:t xml:space="preserve"> </w:t>
            </w:r>
          </w:p>
        </w:tc>
        <w:tc>
          <w:tcPr>
            <w:tcW w:w="1536" w:type="dxa"/>
            <w:tcBorders>
              <w:top w:val="single" w:sz="4" w:space="0" w:color="000000"/>
              <w:left w:val="single" w:sz="4" w:space="0" w:color="000000"/>
              <w:bottom w:val="single" w:sz="4" w:space="0" w:color="000000"/>
              <w:right w:val="single" w:sz="4" w:space="0" w:color="000000"/>
            </w:tcBorders>
            <w:vAlign w:val="bottom"/>
          </w:tcPr>
          <w:p w14:paraId="3428C1A1" w14:textId="77777777" w:rsidR="00735C99" w:rsidRPr="00735C99" w:rsidRDefault="00735C99">
            <w:pPr>
              <w:spacing w:after="0" w:line="259" w:lineRule="auto"/>
              <w:ind w:right="55" w:firstLine="0"/>
              <w:jc w:val="center"/>
              <w:rPr>
                <w:rFonts w:ascii="Times New Roman" w:hAnsi="Times New Roman" w:cs="Times New Roman"/>
              </w:rPr>
            </w:pPr>
            <w:r w:rsidRPr="00735C99">
              <w:rPr>
                <w:rFonts w:ascii="Times New Roman" w:eastAsia="Times New Roman" w:hAnsi="Times New Roman" w:cs="Times New Roman"/>
              </w:rPr>
              <w:t xml:space="preserve">1 </w:t>
            </w:r>
          </w:p>
        </w:tc>
      </w:tr>
      <w:tr w:rsidR="00735C99" w:rsidRPr="00735C99" w14:paraId="0404F8FF" w14:textId="77777777">
        <w:trPr>
          <w:trHeight w:val="406"/>
        </w:trPr>
        <w:tc>
          <w:tcPr>
            <w:tcW w:w="456" w:type="dxa"/>
            <w:tcBorders>
              <w:top w:val="single" w:sz="4" w:space="0" w:color="000000"/>
              <w:left w:val="single" w:sz="4" w:space="0" w:color="000000"/>
              <w:bottom w:val="single" w:sz="4" w:space="0" w:color="000000"/>
              <w:right w:val="single" w:sz="4" w:space="0" w:color="000000"/>
            </w:tcBorders>
            <w:vAlign w:val="bottom"/>
          </w:tcPr>
          <w:p w14:paraId="7C3AF90A" w14:textId="77777777" w:rsidR="00735C99" w:rsidRPr="00735C99" w:rsidRDefault="00735C99">
            <w:pPr>
              <w:spacing w:after="0" w:line="259" w:lineRule="auto"/>
              <w:ind w:firstLine="0"/>
              <w:jc w:val="left"/>
              <w:rPr>
                <w:rFonts w:ascii="Times New Roman" w:hAnsi="Times New Roman" w:cs="Times New Roman"/>
              </w:rPr>
            </w:pPr>
            <w:r w:rsidRPr="00735C99">
              <w:rPr>
                <w:rFonts w:ascii="Times New Roman" w:eastAsia="Times New Roman" w:hAnsi="Times New Roman" w:cs="Times New Roman"/>
              </w:rPr>
              <w:t xml:space="preserve">2 </w:t>
            </w:r>
          </w:p>
        </w:tc>
        <w:tc>
          <w:tcPr>
            <w:tcW w:w="6202" w:type="dxa"/>
            <w:tcBorders>
              <w:top w:val="single" w:sz="4" w:space="0" w:color="000000"/>
              <w:left w:val="single" w:sz="4" w:space="0" w:color="000000"/>
              <w:bottom w:val="single" w:sz="4" w:space="0" w:color="000000"/>
              <w:right w:val="single" w:sz="4" w:space="0" w:color="000000"/>
            </w:tcBorders>
            <w:vAlign w:val="bottom"/>
          </w:tcPr>
          <w:p w14:paraId="7D70FA4D" w14:textId="77777777" w:rsidR="00735C99" w:rsidRPr="00735C99" w:rsidRDefault="00735C99">
            <w:pPr>
              <w:spacing w:after="0" w:line="259" w:lineRule="auto"/>
              <w:ind w:firstLine="0"/>
              <w:jc w:val="left"/>
              <w:rPr>
                <w:rFonts w:ascii="Times New Roman" w:hAnsi="Times New Roman" w:cs="Times New Roman"/>
              </w:rPr>
            </w:pPr>
            <w:r w:rsidRPr="00735C99">
              <w:rPr>
                <w:rFonts w:ascii="Times New Roman" w:hAnsi="Times New Roman" w:cs="Times New Roman"/>
              </w:rPr>
              <w:t>Оперативная память,</w:t>
            </w:r>
            <w:r w:rsidRPr="00735C99">
              <w:rPr>
                <w:rFonts w:ascii="Times New Roman" w:eastAsia="Times New Roman" w:hAnsi="Times New Roman" w:cs="Times New Roman"/>
              </w:rPr>
              <w:t xml:space="preserve"> </w:t>
            </w:r>
            <w:r w:rsidRPr="00735C99">
              <w:rPr>
                <w:rFonts w:ascii="Times New Roman" w:hAnsi="Times New Roman" w:cs="Times New Roman"/>
              </w:rPr>
              <w:t>Мб</w:t>
            </w:r>
            <w:r w:rsidRPr="00735C99">
              <w:rPr>
                <w:rFonts w:ascii="Times New Roman" w:eastAsia="Times New Roman" w:hAnsi="Times New Roman" w:cs="Times New Roman"/>
              </w:rPr>
              <w:t xml:space="preserve"> </w:t>
            </w:r>
          </w:p>
        </w:tc>
        <w:tc>
          <w:tcPr>
            <w:tcW w:w="1536" w:type="dxa"/>
            <w:tcBorders>
              <w:top w:val="single" w:sz="4" w:space="0" w:color="000000"/>
              <w:left w:val="single" w:sz="4" w:space="0" w:color="000000"/>
              <w:bottom w:val="single" w:sz="4" w:space="0" w:color="000000"/>
              <w:right w:val="single" w:sz="4" w:space="0" w:color="000000"/>
            </w:tcBorders>
            <w:vAlign w:val="bottom"/>
          </w:tcPr>
          <w:p w14:paraId="723F5DF8" w14:textId="77777777" w:rsidR="00735C99" w:rsidRPr="00735C99" w:rsidRDefault="00735C99">
            <w:pPr>
              <w:spacing w:after="0" w:line="259" w:lineRule="auto"/>
              <w:ind w:right="55" w:firstLine="0"/>
              <w:jc w:val="center"/>
              <w:rPr>
                <w:rFonts w:ascii="Times New Roman" w:hAnsi="Times New Roman" w:cs="Times New Roman"/>
              </w:rPr>
            </w:pPr>
            <w:r w:rsidRPr="00735C99">
              <w:rPr>
                <w:rFonts w:ascii="Times New Roman" w:eastAsia="Times New Roman" w:hAnsi="Times New Roman" w:cs="Times New Roman"/>
              </w:rPr>
              <w:t xml:space="preserve">128 </w:t>
            </w:r>
          </w:p>
        </w:tc>
      </w:tr>
      <w:tr w:rsidR="00735C99" w:rsidRPr="00735C99" w14:paraId="10CEC3FF" w14:textId="77777777">
        <w:trPr>
          <w:trHeight w:val="406"/>
        </w:trPr>
        <w:tc>
          <w:tcPr>
            <w:tcW w:w="456" w:type="dxa"/>
            <w:tcBorders>
              <w:top w:val="single" w:sz="4" w:space="0" w:color="000000"/>
              <w:left w:val="single" w:sz="4" w:space="0" w:color="000000"/>
              <w:bottom w:val="single" w:sz="4" w:space="0" w:color="000000"/>
              <w:right w:val="single" w:sz="4" w:space="0" w:color="000000"/>
            </w:tcBorders>
            <w:vAlign w:val="bottom"/>
          </w:tcPr>
          <w:p w14:paraId="4DD0F287" w14:textId="77777777" w:rsidR="00735C99" w:rsidRPr="00735C99" w:rsidRDefault="00735C99">
            <w:pPr>
              <w:spacing w:after="0" w:line="259" w:lineRule="auto"/>
              <w:ind w:firstLine="0"/>
              <w:jc w:val="left"/>
              <w:rPr>
                <w:rFonts w:ascii="Times New Roman" w:hAnsi="Times New Roman" w:cs="Times New Roman"/>
              </w:rPr>
            </w:pPr>
            <w:r w:rsidRPr="00735C99">
              <w:rPr>
                <w:rFonts w:ascii="Times New Roman" w:eastAsia="Times New Roman" w:hAnsi="Times New Roman" w:cs="Times New Roman"/>
              </w:rPr>
              <w:t xml:space="preserve">3 </w:t>
            </w:r>
          </w:p>
        </w:tc>
        <w:tc>
          <w:tcPr>
            <w:tcW w:w="6202" w:type="dxa"/>
            <w:tcBorders>
              <w:top w:val="single" w:sz="4" w:space="0" w:color="000000"/>
              <w:left w:val="single" w:sz="4" w:space="0" w:color="000000"/>
              <w:bottom w:val="single" w:sz="4" w:space="0" w:color="000000"/>
              <w:right w:val="single" w:sz="4" w:space="0" w:color="000000"/>
            </w:tcBorders>
            <w:vAlign w:val="bottom"/>
          </w:tcPr>
          <w:p w14:paraId="63F4FF1B" w14:textId="77777777" w:rsidR="00735C99" w:rsidRPr="00735C99" w:rsidRDefault="00735C99">
            <w:pPr>
              <w:spacing w:after="0" w:line="259" w:lineRule="auto"/>
              <w:ind w:firstLine="0"/>
              <w:jc w:val="left"/>
              <w:rPr>
                <w:rFonts w:ascii="Times New Roman" w:hAnsi="Times New Roman" w:cs="Times New Roman"/>
              </w:rPr>
            </w:pPr>
            <w:r w:rsidRPr="00735C99">
              <w:rPr>
                <w:rFonts w:ascii="Times New Roman" w:eastAsia="Times New Roman" w:hAnsi="Times New Roman" w:cs="Times New Roman"/>
              </w:rPr>
              <w:t>Micro-</w:t>
            </w:r>
            <w:r w:rsidRPr="00735C99">
              <w:rPr>
                <w:rFonts w:ascii="Times New Roman" w:hAnsi="Times New Roman" w:cs="Times New Roman"/>
              </w:rPr>
              <w:t>SD Мб</w:t>
            </w:r>
            <w:r w:rsidRPr="00735C99">
              <w:rPr>
                <w:rFonts w:ascii="Times New Roman" w:eastAsia="Times New Roman" w:hAnsi="Times New Roman" w:cs="Times New Roman"/>
              </w:rPr>
              <w:t xml:space="preserve"> </w:t>
            </w:r>
          </w:p>
        </w:tc>
        <w:tc>
          <w:tcPr>
            <w:tcW w:w="1536" w:type="dxa"/>
            <w:tcBorders>
              <w:top w:val="single" w:sz="4" w:space="0" w:color="000000"/>
              <w:left w:val="single" w:sz="4" w:space="0" w:color="000000"/>
              <w:bottom w:val="single" w:sz="4" w:space="0" w:color="000000"/>
              <w:right w:val="single" w:sz="4" w:space="0" w:color="000000"/>
            </w:tcBorders>
            <w:vAlign w:val="bottom"/>
          </w:tcPr>
          <w:p w14:paraId="48EB9563" w14:textId="77777777" w:rsidR="00735C99" w:rsidRPr="00735C99" w:rsidRDefault="00735C99">
            <w:pPr>
              <w:spacing w:after="0" w:line="259" w:lineRule="auto"/>
              <w:ind w:right="55" w:firstLine="0"/>
              <w:jc w:val="center"/>
              <w:rPr>
                <w:rFonts w:ascii="Times New Roman" w:hAnsi="Times New Roman" w:cs="Times New Roman"/>
              </w:rPr>
            </w:pPr>
            <w:r w:rsidRPr="00735C99">
              <w:rPr>
                <w:rFonts w:ascii="Times New Roman" w:eastAsia="Times New Roman" w:hAnsi="Times New Roman" w:cs="Times New Roman"/>
              </w:rPr>
              <w:t xml:space="preserve">256 </w:t>
            </w:r>
          </w:p>
        </w:tc>
      </w:tr>
      <w:tr w:rsidR="00735C99" w:rsidRPr="00735C99" w14:paraId="727FCCC7" w14:textId="77777777">
        <w:trPr>
          <w:trHeight w:val="408"/>
        </w:trPr>
        <w:tc>
          <w:tcPr>
            <w:tcW w:w="456" w:type="dxa"/>
            <w:tcBorders>
              <w:top w:val="single" w:sz="4" w:space="0" w:color="000000"/>
              <w:left w:val="single" w:sz="4" w:space="0" w:color="000000"/>
              <w:bottom w:val="single" w:sz="4" w:space="0" w:color="000000"/>
              <w:right w:val="single" w:sz="4" w:space="0" w:color="000000"/>
            </w:tcBorders>
            <w:vAlign w:val="bottom"/>
          </w:tcPr>
          <w:p w14:paraId="6741B69F" w14:textId="77777777" w:rsidR="00735C99" w:rsidRPr="00735C99" w:rsidRDefault="00735C99">
            <w:pPr>
              <w:spacing w:after="0" w:line="259" w:lineRule="auto"/>
              <w:ind w:firstLine="0"/>
              <w:jc w:val="left"/>
              <w:rPr>
                <w:rFonts w:ascii="Times New Roman" w:hAnsi="Times New Roman" w:cs="Times New Roman"/>
              </w:rPr>
            </w:pPr>
            <w:r w:rsidRPr="00735C99">
              <w:rPr>
                <w:rFonts w:ascii="Times New Roman" w:eastAsia="Times New Roman" w:hAnsi="Times New Roman" w:cs="Times New Roman"/>
              </w:rPr>
              <w:t xml:space="preserve">4 </w:t>
            </w:r>
          </w:p>
        </w:tc>
        <w:tc>
          <w:tcPr>
            <w:tcW w:w="6202" w:type="dxa"/>
            <w:tcBorders>
              <w:top w:val="single" w:sz="4" w:space="0" w:color="000000"/>
              <w:left w:val="single" w:sz="4" w:space="0" w:color="000000"/>
              <w:bottom w:val="single" w:sz="4" w:space="0" w:color="000000"/>
              <w:right w:val="single" w:sz="4" w:space="0" w:color="000000"/>
            </w:tcBorders>
            <w:vAlign w:val="bottom"/>
          </w:tcPr>
          <w:p w14:paraId="5F07D950" w14:textId="77777777" w:rsidR="00735C99" w:rsidRPr="00735C99" w:rsidRDefault="00735C99">
            <w:pPr>
              <w:spacing w:after="0" w:line="259" w:lineRule="auto"/>
              <w:ind w:firstLine="0"/>
              <w:jc w:val="left"/>
              <w:rPr>
                <w:rFonts w:ascii="Times New Roman" w:hAnsi="Times New Roman" w:cs="Times New Roman"/>
              </w:rPr>
            </w:pPr>
            <w:r w:rsidRPr="00735C99">
              <w:rPr>
                <w:rFonts w:ascii="Times New Roman" w:hAnsi="Times New Roman" w:cs="Times New Roman"/>
              </w:rPr>
              <w:t xml:space="preserve">Операционная система, </w:t>
            </w:r>
            <w:proofErr w:type="spellStart"/>
            <w:r w:rsidRPr="00735C99">
              <w:rPr>
                <w:rFonts w:ascii="Times New Roman" w:hAnsi="Times New Roman" w:cs="Times New Roman"/>
              </w:rPr>
              <w:t>FreeScale</w:t>
            </w:r>
            <w:proofErr w:type="spellEnd"/>
            <w:r w:rsidRPr="00735C99">
              <w:rPr>
                <w:rFonts w:ascii="Times New Roman" w:hAnsi="Times New Roman" w:cs="Times New Roman"/>
              </w:rPr>
              <w:t xml:space="preserve"> i.MX287 454 МГц</w:t>
            </w:r>
            <w:r w:rsidRPr="00735C99">
              <w:rPr>
                <w:rFonts w:ascii="Times New Roman" w:eastAsia="Times New Roman" w:hAnsi="Times New Roman" w:cs="Times New Roman"/>
              </w:rPr>
              <w:t xml:space="preserve"> </w:t>
            </w:r>
          </w:p>
        </w:tc>
        <w:tc>
          <w:tcPr>
            <w:tcW w:w="1536" w:type="dxa"/>
            <w:tcBorders>
              <w:top w:val="single" w:sz="4" w:space="0" w:color="000000"/>
              <w:left w:val="single" w:sz="4" w:space="0" w:color="000000"/>
              <w:bottom w:val="single" w:sz="4" w:space="0" w:color="000000"/>
              <w:right w:val="single" w:sz="4" w:space="0" w:color="000000"/>
            </w:tcBorders>
            <w:vAlign w:val="bottom"/>
          </w:tcPr>
          <w:p w14:paraId="4B28ACF3" w14:textId="77777777" w:rsidR="00735C99" w:rsidRPr="00735C99" w:rsidRDefault="00735C99">
            <w:pPr>
              <w:spacing w:after="0" w:line="259" w:lineRule="auto"/>
              <w:ind w:right="55" w:firstLine="0"/>
              <w:jc w:val="center"/>
              <w:rPr>
                <w:rFonts w:ascii="Times New Roman" w:hAnsi="Times New Roman" w:cs="Times New Roman"/>
              </w:rPr>
            </w:pPr>
            <w:r w:rsidRPr="00735C99">
              <w:rPr>
                <w:rFonts w:ascii="Times New Roman" w:eastAsia="Times New Roman" w:hAnsi="Times New Roman" w:cs="Times New Roman"/>
              </w:rPr>
              <w:t xml:space="preserve">1 </w:t>
            </w:r>
          </w:p>
        </w:tc>
      </w:tr>
      <w:tr w:rsidR="00735C99" w:rsidRPr="00735C99" w14:paraId="3220D071" w14:textId="77777777">
        <w:trPr>
          <w:trHeight w:val="406"/>
        </w:trPr>
        <w:tc>
          <w:tcPr>
            <w:tcW w:w="456" w:type="dxa"/>
            <w:tcBorders>
              <w:top w:val="single" w:sz="4" w:space="0" w:color="000000"/>
              <w:left w:val="single" w:sz="4" w:space="0" w:color="000000"/>
              <w:bottom w:val="single" w:sz="4" w:space="0" w:color="000000"/>
              <w:right w:val="single" w:sz="4" w:space="0" w:color="000000"/>
            </w:tcBorders>
            <w:vAlign w:val="bottom"/>
          </w:tcPr>
          <w:p w14:paraId="2BDFDAB7" w14:textId="77777777" w:rsidR="00735C99" w:rsidRPr="00735C99" w:rsidRDefault="00735C99">
            <w:pPr>
              <w:spacing w:after="0" w:line="259" w:lineRule="auto"/>
              <w:ind w:firstLine="0"/>
              <w:jc w:val="left"/>
              <w:rPr>
                <w:rFonts w:ascii="Times New Roman" w:hAnsi="Times New Roman" w:cs="Times New Roman"/>
              </w:rPr>
            </w:pPr>
            <w:r w:rsidRPr="00735C99">
              <w:rPr>
                <w:rFonts w:ascii="Times New Roman" w:eastAsia="Times New Roman" w:hAnsi="Times New Roman" w:cs="Times New Roman"/>
              </w:rPr>
              <w:t xml:space="preserve">5 </w:t>
            </w:r>
          </w:p>
        </w:tc>
        <w:tc>
          <w:tcPr>
            <w:tcW w:w="6202" w:type="dxa"/>
            <w:tcBorders>
              <w:top w:val="single" w:sz="4" w:space="0" w:color="000000"/>
              <w:left w:val="single" w:sz="4" w:space="0" w:color="000000"/>
              <w:bottom w:val="single" w:sz="4" w:space="0" w:color="000000"/>
              <w:right w:val="single" w:sz="4" w:space="0" w:color="000000"/>
            </w:tcBorders>
            <w:vAlign w:val="bottom"/>
          </w:tcPr>
          <w:p w14:paraId="45D67207" w14:textId="77777777" w:rsidR="00735C99" w:rsidRPr="00735C99" w:rsidRDefault="00735C99">
            <w:pPr>
              <w:spacing w:after="0" w:line="259" w:lineRule="auto"/>
              <w:ind w:firstLine="0"/>
              <w:jc w:val="left"/>
              <w:rPr>
                <w:rFonts w:ascii="Times New Roman" w:hAnsi="Times New Roman" w:cs="Times New Roman"/>
              </w:rPr>
            </w:pPr>
            <w:r w:rsidRPr="00735C99">
              <w:rPr>
                <w:rFonts w:ascii="Times New Roman" w:hAnsi="Times New Roman" w:cs="Times New Roman"/>
              </w:rPr>
              <w:t>Ядро Linux</w:t>
            </w:r>
            <w:r w:rsidRPr="00735C99">
              <w:rPr>
                <w:rFonts w:ascii="Times New Roman" w:eastAsia="Times New Roman" w:hAnsi="Times New Roman" w:cs="Times New Roman"/>
              </w:rPr>
              <w:t xml:space="preserve"> </w:t>
            </w:r>
          </w:p>
        </w:tc>
        <w:tc>
          <w:tcPr>
            <w:tcW w:w="1536" w:type="dxa"/>
            <w:tcBorders>
              <w:top w:val="single" w:sz="4" w:space="0" w:color="000000"/>
              <w:left w:val="single" w:sz="4" w:space="0" w:color="000000"/>
              <w:bottom w:val="single" w:sz="4" w:space="0" w:color="000000"/>
              <w:right w:val="single" w:sz="4" w:space="0" w:color="000000"/>
            </w:tcBorders>
            <w:vAlign w:val="bottom"/>
          </w:tcPr>
          <w:p w14:paraId="4EE13E53" w14:textId="77777777" w:rsidR="00735C99" w:rsidRPr="00735C99" w:rsidRDefault="00735C99">
            <w:pPr>
              <w:spacing w:after="0" w:line="259" w:lineRule="auto"/>
              <w:ind w:right="55" w:firstLine="0"/>
              <w:jc w:val="center"/>
              <w:rPr>
                <w:rFonts w:ascii="Times New Roman" w:hAnsi="Times New Roman" w:cs="Times New Roman"/>
              </w:rPr>
            </w:pPr>
            <w:r w:rsidRPr="00735C99">
              <w:rPr>
                <w:rFonts w:ascii="Times New Roman" w:eastAsia="Times New Roman" w:hAnsi="Times New Roman" w:cs="Times New Roman"/>
              </w:rPr>
              <w:t xml:space="preserve">1 </w:t>
            </w:r>
          </w:p>
        </w:tc>
      </w:tr>
      <w:tr w:rsidR="00735C99" w:rsidRPr="00735C99" w14:paraId="37525B48" w14:textId="77777777">
        <w:trPr>
          <w:trHeight w:val="406"/>
        </w:trPr>
        <w:tc>
          <w:tcPr>
            <w:tcW w:w="456" w:type="dxa"/>
            <w:tcBorders>
              <w:top w:val="single" w:sz="4" w:space="0" w:color="000000"/>
              <w:left w:val="single" w:sz="4" w:space="0" w:color="000000"/>
              <w:bottom w:val="single" w:sz="4" w:space="0" w:color="000000"/>
              <w:right w:val="single" w:sz="4" w:space="0" w:color="000000"/>
            </w:tcBorders>
            <w:vAlign w:val="bottom"/>
          </w:tcPr>
          <w:p w14:paraId="2FE9542C" w14:textId="77777777" w:rsidR="00735C99" w:rsidRPr="00735C99" w:rsidRDefault="00735C99">
            <w:pPr>
              <w:spacing w:after="0" w:line="259" w:lineRule="auto"/>
              <w:ind w:firstLine="0"/>
              <w:jc w:val="left"/>
              <w:rPr>
                <w:rFonts w:ascii="Times New Roman" w:hAnsi="Times New Roman" w:cs="Times New Roman"/>
              </w:rPr>
            </w:pPr>
            <w:r w:rsidRPr="00735C99">
              <w:rPr>
                <w:rFonts w:ascii="Times New Roman" w:eastAsia="Times New Roman" w:hAnsi="Times New Roman" w:cs="Times New Roman"/>
              </w:rPr>
              <w:t xml:space="preserve">6 </w:t>
            </w:r>
          </w:p>
        </w:tc>
        <w:tc>
          <w:tcPr>
            <w:tcW w:w="6202" w:type="dxa"/>
            <w:tcBorders>
              <w:top w:val="single" w:sz="4" w:space="0" w:color="000000"/>
              <w:left w:val="single" w:sz="4" w:space="0" w:color="000000"/>
              <w:bottom w:val="single" w:sz="4" w:space="0" w:color="000000"/>
              <w:right w:val="single" w:sz="4" w:space="0" w:color="000000"/>
            </w:tcBorders>
            <w:vAlign w:val="bottom"/>
          </w:tcPr>
          <w:p w14:paraId="254EDCA6" w14:textId="77777777" w:rsidR="00735C99" w:rsidRPr="00735C99" w:rsidRDefault="00735C99">
            <w:pPr>
              <w:spacing w:after="0" w:line="259" w:lineRule="auto"/>
              <w:ind w:firstLine="0"/>
              <w:jc w:val="left"/>
              <w:rPr>
                <w:rFonts w:ascii="Times New Roman" w:hAnsi="Times New Roman" w:cs="Times New Roman"/>
              </w:rPr>
            </w:pPr>
            <w:r w:rsidRPr="00735C99">
              <w:rPr>
                <w:rFonts w:ascii="Times New Roman" w:eastAsia="Times New Roman" w:hAnsi="Times New Roman" w:cs="Times New Roman"/>
              </w:rPr>
              <w:t>3-</w:t>
            </w:r>
            <w:r w:rsidRPr="00735C99">
              <w:rPr>
                <w:rFonts w:ascii="Times New Roman" w:hAnsi="Times New Roman" w:cs="Times New Roman"/>
              </w:rPr>
              <w:t xml:space="preserve">G модуль </w:t>
            </w:r>
            <w:proofErr w:type="spellStart"/>
            <w:r w:rsidRPr="00735C99">
              <w:rPr>
                <w:rFonts w:ascii="Times New Roman" w:hAnsi="Times New Roman" w:cs="Times New Roman"/>
              </w:rPr>
              <w:t>Cinetron</w:t>
            </w:r>
            <w:proofErr w:type="spellEnd"/>
            <w:r w:rsidRPr="00735C99">
              <w:rPr>
                <w:rFonts w:ascii="Times New Roman" w:hAnsi="Times New Roman" w:cs="Times New Roman"/>
              </w:rPr>
              <w:t xml:space="preserve"> EHS5</w:t>
            </w:r>
            <w:r w:rsidRPr="00735C99">
              <w:rPr>
                <w:rFonts w:ascii="Times New Roman" w:eastAsia="Times New Roman" w:hAnsi="Times New Roman" w:cs="Times New Roman"/>
              </w:rPr>
              <w:t xml:space="preserve"> </w:t>
            </w:r>
          </w:p>
        </w:tc>
        <w:tc>
          <w:tcPr>
            <w:tcW w:w="1536" w:type="dxa"/>
            <w:tcBorders>
              <w:top w:val="single" w:sz="4" w:space="0" w:color="000000"/>
              <w:left w:val="single" w:sz="4" w:space="0" w:color="000000"/>
              <w:bottom w:val="single" w:sz="4" w:space="0" w:color="000000"/>
              <w:right w:val="single" w:sz="4" w:space="0" w:color="000000"/>
            </w:tcBorders>
            <w:vAlign w:val="bottom"/>
          </w:tcPr>
          <w:p w14:paraId="5D739CC7" w14:textId="77777777" w:rsidR="00735C99" w:rsidRPr="00735C99" w:rsidRDefault="00735C99">
            <w:pPr>
              <w:spacing w:after="0" w:line="259" w:lineRule="auto"/>
              <w:ind w:right="55" w:firstLine="0"/>
              <w:jc w:val="center"/>
              <w:rPr>
                <w:rFonts w:ascii="Times New Roman" w:hAnsi="Times New Roman" w:cs="Times New Roman"/>
              </w:rPr>
            </w:pPr>
            <w:r w:rsidRPr="00735C99">
              <w:rPr>
                <w:rFonts w:ascii="Times New Roman" w:eastAsia="Times New Roman" w:hAnsi="Times New Roman" w:cs="Times New Roman"/>
              </w:rPr>
              <w:t xml:space="preserve">1 </w:t>
            </w:r>
          </w:p>
        </w:tc>
      </w:tr>
      <w:tr w:rsidR="00735C99" w:rsidRPr="00735C99" w14:paraId="47AA25D3" w14:textId="77777777">
        <w:trPr>
          <w:trHeight w:val="406"/>
        </w:trPr>
        <w:tc>
          <w:tcPr>
            <w:tcW w:w="456" w:type="dxa"/>
            <w:tcBorders>
              <w:top w:val="single" w:sz="4" w:space="0" w:color="000000"/>
              <w:left w:val="single" w:sz="4" w:space="0" w:color="000000"/>
              <w:bottom w:val="single" w:sz="4" w:space="0" w:color="000000"/>
              <w:right w:val="single" w:sz="4" w:space="0" w:color="000000"/>
            </w:tcBorders>
            <w:vAlign w:val="bottom"/>
          </w:tcPr>
          <w:p w14:paraId="6D849C97" w14:textId="77777777" w:rsidR="00735C99" w:rsidRPr="00735C99" w:rsidRDefault="00735C99">
            <w:pPr>
              <w:spacing w:after="0" w:line="259" w:lineRule="auto"/>
              <w:ind w:firstLine="0"/>
              <w:jc w:val="left"/>
              <w:rPr>
                <w:rFonts w:ascii="Times New Roman" w:hAnsi="Times New Roman" w:cs="Times New Roman"/>
              </w:rPr>
            </w:pPr>
            <w:r w:rsidRPr="00735C99">
              <w:rPr>
                <w:rFonts w:ascii="Times New Roman" w:eastAsia="Times New Roman" w:hAnsi="Times New Roman" w:cs="Times New Roman"/>
              </w:rPr>
              <w:t xml:space="preserve">7 </w:t>
            </w:r>
          </w:p>
        </w:tc>
        <w:tc>
          <w:tcPr>
            <w:tcW w:w="6202" w:type="dxa"/>
            <w:tcBorders>
              <w:top w:val="single" w:sz="4" w:space="0" w:color="000000"/>
              <w:left w:val="single" w:sz="4" w:space="0" w:color="000000"/>
              <w:bottom w:val="single" w:sz="4" w:space="0" w:color="000000"/>
              <w:right w:val="single" w:sz="4" w:space="0" w:color="000000"/>
            </w:tcBorders>
            <w:vAlign w:val="bottom"/>
          </w:tcPr>
          <w:p w14:paraId="137838FB" w14:textId="77777777" w:rsidR="00735C99" w:rsidRPr="00735C99" w:rsidRDefault="00735C99">
            <w:pPr>
              <w:spacing w:after="0" w:line="259" w:lineRule="auto"/>
              <w:ind w:firstLine="0"/>
              <w:jc w:val="left"/>
              <w:rPr>
                <w:rFonts w:ascii="Times New Roman" w:hAnsi="Times New Roman" w:cs="Times New Roman"/>
              </w:rPr>
            </w:pPr>
            <w:r w:rsidRPr="00735C99">
              <w:rPr>
                <w:rFonts w:ascii="Times New Roman" w:hAnsi="Times New Roman" w:cs="Times New Roman"/>
              </w:rPr>
              <w:t xml:space="preserve">Разъем RS </w:t>
            </w:r>
            <w:r w:rsidRPr="00735C99">
              <w:rPr>
                <w:rFonts w:ascii="Times New Roman" w:eastAsia="Times New Roman" w:hAnsi="Times New Roman" w:cs="Times New Roman"/>
              </w:rPr>
              <w:t xml:space="preserve">- 232 </w:t>
            </w:r>
          </w:p>
        </w:tc>
        <w:tc>
          <w:tcPr>
            <w:tcW w:w="1536" w:type="dxa"/>
            <w:tcBorders>
              <w:top w:val="single" w:sz="4" w:space="0" w:color="000000"/>
              <w:left w:val="single" w:sz="4" w:space="0" w:color="000000"/>
              <w:bottom w:val="single" w:sz="4" w:space="0" w:color="000000"/>
              <w:right w:val="single" w:sz="4" w:space="0" w:color="000000"/>
            </w:tcBorders>
            <w:vAlign w:val="bottom"/>
          </w:tcPr>
          <w:p w14:paraId="062EACDC" w14:textId="77777777" w:rsidR="00735C99" w:rsidRPr="00735C99" w:rsidRDefault="00735C99">
            <w:pPr>
              <w:spacing w:after="0" w:line="259" w:lineRule="auto"/>
              <w:ind w:right="58" w:firstLine="0"/>
              <w:jc w:val="center"/>
              <w:rPr>
                <w:rFonts w:ascii="Times New Roman" w:hAnsi="Times New Roman" w:cs="Times New Roman"/>
              </w:rPr>
            </w:pPr>
            <w:proofErr w:type="gramStart"/>
            <w:r w:rsidRPr="00735C99">
              <w:rPr>
                <w:rFonts w:ascii="Times New Roman" w:eastAsia="Times New Roman" w:hAnsi="Times New Roman" w:cs="Times New Roman"/>
              </w:rPr>
              <w:t>1 - 3</w:t>
            </w:r>
            <w:proofErr w:type="gramEnd"/>
            <w:r w:rsidRPr="00735C99">
              <w:rPr>
                <w:rFonts w:ascii="Times New Roman" w:eastAsia="Times New Roman" w:hAnsi="Times New Roman" w:cs="Times New Roman"/>
              </w:rPr>
              <w:t xml:space="preserve"> </w:t>
            </w:r>
          </w:p>
        </w:tc>
      </w:tr>
      <w:tr w:rsidR="00735C99" w:rsidRPr="00735C99" w14:paraId="3CA6D839" w14:textId="77777777">
        <w:trPr>
          <w:trHeight w:val="406"/>
        </w:trPr>
        <w:tc>
          <w:tcPr>
            <w:tcW w:w="456" w:type="dxa"/>
            <w:tcBorders>
              <w:top w:val="single" w:sz="4" w:space="0" w:color="000000"/>
              <w:left w:val="single" w:sz="4" w:space="0" w:color="000000"/>
              <w:bottom w:val="single" w:sz="4" w:space="0" w:color="000000"/>
              <w:right w:val="single" w:sz="4" w:space="0" w:color="000000"/>
            </w:tcBorders>
            <w:vAlign w:val="bottom"/>
          </w:tcPr>
          <w:p w14:paraId="6579E871" w14:textId="77777777" w:rsidR="00735C99" w:rsidRPr="00735C99" w:rsidRDefault="00735C99">
            <w:pPr>
              <w:spacing w:after="0" w:line="259" w:lineRule="auto"/>
              <w:ind w:firstLine="0"/>
              <w:jc w:val="left"/>
              <w:rPr>
                <w:rFonts w:ascii="Times New Roman" w:hAnsi="Times New Roman" w:cs="Times New Roman"/>
              </w:rPr>
            </w:pPr>
            <w:r w:rsidRPr="00735C99">
              <w:rPr>
                <w:rFonts w:ascii="Times New Roman" w:eastAsia="Times New Roman" w:hAnsi="Times New Roman" w:cs="Times New Roman"/>
              </w:rPr>
              <w:t xml:space="preserve">8 </w:t>
            </w:r>
          </w:p>
        </w:tc>
        <w:tc>
          <w:tcPr>
            <w:tcW w:w="6202" w:type="dxa"/>
            <w:tcBorders>
              <w:top w:val="single" w:sz="4" w:space="0" w:color="000000"/>
              <w:left w:val="single" w:sz="4" w:space="0" w:color="000000"/>
              <w:bottom w:val="single" w:sz="4" w:space="0" w:color="000000"/>
              <w:right w:val="single" w:sz="4" w:space="0" w:color="000000"/>
            </w:tcBorders>
            <w:vAlign w:val="bottom"/>
          </w:tcPr>
          <w:p w14:paraId="10D71A42" w14:textId="77777777" w:rsidR="00735C99" w:rsidRPr="00735C99" w:rsidRDefault="00735C99">
            <w:pPr>
              <w:spacing w:after="0" w:line="259" w:lineRule="auto"/>
              <w:ind w:firstLine="0"/>
              <w:jc w:val="left"/>
              <w:rPr>
                <w:rFonts w:ascii="Times New Roman" w:hAnsi="Times New Roman" w:cs="Times New Roman"/>
              </w:rPr>
            </w:pPr>
            <w:r w:rsidRPr="00735C99">
              <w:rPr>
                <w:rFonts w:ascii="Times New Roman" w:hAnsi="Times New Roman" w:cs="Times New Roman"/>
              </w:rPr>
              <w:t xml:space="preserve">Разъем RS </w:t>
            </w:r>
            <w:r w:rsidRPr="00735C99">
              <w:rPr>
                <w:rFonts w:ascii="Times New Roman" w:eastAsia="Times New Roman" w:hAnsi="Times New Roman" w:cs="Times New Roman"/>
              </w:rPr>
              <w:t xml:space="preserve">- 485 </w:t>
            </w:r>
          </w:p>
        </w:tc>
        <w:tc>
          <w:tcPr>
            <w:tcW w:w="1536" w:type="dxa"/>
            <w:tcBorders>
              <w:top w:val="single" w:sz="4" w:space="0" w:color="000000"/>
              <w:left w:val="single" w:sz="4" w:space="0" w:color="000000"/>
              <w:bottom w:val="single" w:sz="4" w:space="0" w:color="000000"/>
              <w:right w:val="single" w:sz="4" w:space="0" w:color="000000"/>
            </w:tcBorders>
            <w:vAlign w:val="bottom"/>
          </w:tcPr>
          <w:p w14:paraId="27171C56" w14:textId="77777777" w:rsidR="00735C99" w:rsidRPr="00735C99" w:rsidRDefault="00735C99">
            <w:pPr>
              <w:spacing w:after="0" w:line="259" w:lineRule="auto"/>
              <w:ind w:right="55" w:firstLine="0"/>
              <w:jc w:val="center"/>
              <w:rPr>
                <w:rFonts w:ascii="Times New Roman" w:hAnsi="Times New Roman" w:cs="Times New Roman"/>
              </w:rPr>
            </w:pPr>
            <w:r w:rsidRPr="00735C99">
              <w:rPr>
                <w:rFonts w:ascii="Times New Roman" w:eastAsia="Times New Roman" w:hAnsi="Times New Roman" w:cs="Times New Roman"/>
              </w:rPr>
              <w:t xml:space="preserve">1 </w:t>
            </w:r>
          </w:p>
        </w:tc>
      </w:tr>
      <w:tr w:rsidR="00735C99" w:rsidRPr="00735C99" w14:paraId="1E22C1D2" w14:textId="77777777">
        <w:trPr>
          <w:trHeight w:val="406"/>
        </w:trPr>
        <w:tc>
          <w:tcPr>
            <w:tcW w:w="456" w:type="dxa"/>
            <w:tcBorders>
              <w:top w:val="single" w:sz="4" w:space="0" w:color="000000"/>
              <w:left w:val="single" w:sz="4" w:space="0" w:color="000000"/>
              <w:bottom w:val="single" w:sz="4" w:space="0" w:color="000000"/>
              <w:right w:val="single" w:sz="4" w:space="0" w:color="000000"/>
            </w:tcBorders>
            <w:vAlign w:val="bottom"/>
          </w:tcPr>
          <w:p w14:paraId="67C1D966" w14:textId="77777777" w:rsidR="00735C99" w:rsidRPr="00735C99" w:rsidRDefault="00735C99">
            <w:pPr>
              <w:spacing w:after="0" w:line="259" w:lineRule="auto"/>
              <w:ind w:firstLine="0"/>
              <w:jc w:val="left"/>
              <w:rPr>
                <w:rFonts w:ascii="Times New Roman" w:hAnsi="Times New Roman" w:cs="Times New Roman"/>
              </w:rPr>
            </w:pPr>
            <w:r w:rsidRPr="00735C99">
              <w:rPr>
                <w:rFonts w:ascii="Times New Roman" w:eastAsia="Times New Roman" w:hAnsi="Times New Roman" w:cs="Times New Roman"/>
              </w:rPr>
              <w:t xml:space="preserve">9 </w:t>
            </w:r>
          </w:p>
        </w:tc>
        <w:tc>
          <w:tcPr>
            <w:tcW w:w="6202" w:type="dxa"/>
            <w:tcBorders>
              <w:top w:val="single" w:sz="4" w:space="0" w:color="000000"/>
              <w:left w:val="single" w:sz="4" w:space="0" w:color="000000"/>
              <w:bottom w:val="single" w:sz="4" w:space="0" w:color="000000"/>
              <w:right w:val="single" w:sz="4" w:space="0" w:color="000000"/>
            </w:tcBorders>
            <w:vAlign w:val="bottom"/>
          </w:tcPr>
          <w:p w14:paraId="12BDFDF7" w14:textId="77777777" w:rsidR="00735C99" w:rsidRPr="00735C99" w:rsidRDefault="00735C99">
            <w:pPr>
              <w:spacing w:after="0" w:line="259" w:lineRule="auto"/>
              <w:ind w:firstLine="0"/>
              <w:jc w:val="left"/>
              <w:rPr>
                <w:rFonts w:ascii="Times New Roman" w:hAnsi="Times New Roman" w:cs="Times New Roman"/>
              </w:rPr>
            </w:pPr>
            <w:r w:rsidRPr="00735C99">
              <w:rPr>
                <w:rFonts w:ascii="Times New Roman" w:hAnsi="Times New Roman" w:cs="Times New Roman"/>
              </w:rPr>
              <w:t xml:space="preserve">Разъем RS </w:t>
            </w:r>
            <w:r w:rsidRPr="00735C99">
              <w:rPr>
                <w:rFonts w:ascii="Times New Roman" w:eastAsia="Times New Roman" w:hAnsi="Times New Roman" w:cs="Times New Roman"/>
              </w:rPr>
              <w:t xml:space="preserve">– </w:t>
            </w:r>
            <w:r w:rsidRPr="00735C99">
              <w:rPr>
                <w:rFonts w:ascii="Times New Roman" w:hAnsi="Times New Roman" w:cs="Times New Roman"/>
              </w:rPr>
              <w:t>485 изолированный</w:t>
            </w:r>
            <w:r w:rsidRPr="00735C99">
              <w:rPr>
                <w:rFonts w:ascii="Times New Roman" w:eastAsia="Times New Roman" w:hAnsi="Times New Roman" w:cs="Times New Roman"/>
              </w:rPr>
              <w:t xml:space="preserve"> </w:t>
            </w:r>
          </w:p>
        </w:tc>
        <w:tc>
          <w:tcPr>
            <w:tcW w:w="1536" w:type="dxa"/>
            <w:tcBorders>
              <w:top w:val="single" w:sz="4" w:space="0" w:color="000000"/>
              <w:left w:val="single" w:sz="4" w:space="0" w:color="000000"/>
              <w:bottom w:val="single" w:sz="4" w:space="0" w:color="000000"/>
              <w:right w:val="single" w:sz="4" w:space="0" w:color="000000"/>
            </w:tcBorders>
            <w:vAlign w:val="bottom"/>
          </w:tcPr>
          <w:p w14:paraId="1DC4B364" w14:textId="77777777" w:rsidR="00735C99" w:rsidRPr="00735C99" w:rsidRDefault="00735C99">
            <w:pPr>
              <w:spacing w:after="0" w:line="259" w:lineRule="auto"/>
              <w:ind w:right="58" w:firstLine="0"/>
              <w:jc w:val="center"/>
              <w:rPr>
                <w:rFonts w:ascii="Times New Roman" w:hAnsi="Times New Roman" w:cs="Times New Roman"/>
              </w:rPr>
            </w:pPr>
            <w:proofErr w:type="gramStart"/>
            <w:r w:rsidRPr="00735C99">
              <w:rPr>
                <w:rFonts w:ascii="Times New Roman" w:eastAsia="Times New Roman" w:hAnsi="Times New Roman" w:cs="Times New Roman"/>
              </w:rPr>
              <w:t>0 - 3</w:t>
            </w:r>
            <w:proofErr w:type="gramEnd"/>
            <w:r w:rsidRPr="00735C99">
              <w:rPr>
                <w:rFonts w:ascii="Times New Roman" w:eastAsia="Times New Roman" w:hAnsi="Times New Roman" w:cs="Times New Roman"/>
              </w:rPr>
              <w:t xml:space="preserve"> </w:t>
            </w:r>
          </w:p>
        </w:tc>
      </w:tr>
      <w:tr w:rsidR="00735C99" w:rsidRPr="00735C99" w14:paraId="11541A1F" w14:textId="77777777">
        <w:trPr>
          <w:trHeight w:val="408"/>
        </w:trPr>
        <w:tc>
          <w:tcPr>
            <w:tcW w:w="456" w:type="dxa"/>
            <w:tcBorders>
              <w:top w:val="single" w:sz="4" w:space="0" w:color="000000"/>
              <w:left w:val="single" w:sz="4" w:space="0" w:color="000000"/>
              <w:bottom w:val="single" w:sz="4" w:space="0" w:color="000000"/>
              <w:right w:val="single" w:sz="4" w:space="0" w:color="000000"/>
            </w:tcBorders>
          </w:tcPr>
          <w:p w14:paraId="36725B7F" w14:textId="77777777" w:rsidR="00735C99" w:rsidRPr="00735C99" w:rsidRDefault="00735C99">
            <w:pPr>
              <w:spacing w:after="0" w:line="259" w:lineRule="auto"/>
              <w:ind w:firstLine="0"/>
              <w:jc w:val="left"/>
              <w:rPr>
                <w:rFonts w:ascii="Times New Roman" w:hAnsi="Times New Roman" w:cs="Times New Roman"/>
              </w:rPr>
            </w:pPr>
            <w:r w:rsidRPr="00735C99">
              <w:rPr>
                <w:rFonts w:ascii="Times New Roman" w:eastAsia="Times New Roman" w:hAnsi="Times New Roman" w:cs="Times New Roman"/>
              </w:rPr>
              <w:t xml:space="preserve">10 </w:t>
            </w:r>
          </w:p>
        </w:tc>
        <w:tc>
          <w:tcPr>
            <w:tcW w:w="6202" w:type="dxa"/>
            <w:tcBorders>
              <w:top w:val="single" w:sz="4" w:space="0" w:color="000000"/>
              <w:left w:val="single" w:sz="4" w:space="0" w:color="000000"/>
              <w:bottom w:val="single" w:sz="4" w:space="0" w:color="000000"/>
              <w:right w:val="single" w:sz="4" w:space="0" w:color="000000"/>
            </w:tcBorders>
            <w:vAlign w:val="bottom"/>
          </w:tcPr>
          <w:p w14:paraId="5C2CF88B" w14:textId="77777777" w:rsidR="00735C99" w:rsidRPr="00735C99" w:rsidRDefault="00735C99">
            <w:pPr>
              <w:spacing w:after="0" w:line="259" w:lineRule="auto"/>
              <w:ind w:firstLine="0"/>
              <w:jc w:val="left"/>
              <w:rPr>
                <w:rFonts w:ascii="Times New Roman" w:hAnsi="Times New Roman" w:cs="Times New Roman"/>
              </w:rPr>
            </w:pPr>
            <w:r w:rsidRPr="00735C99">
              <w:rPr>
                <w:rFonts w:ascii="Times New Roman" w:hAnsi="Times New Roman" w:cs="Times New Roman"/>
              </w:rPr>
              <w:t>Разъем Ethernet 10/100 Мбит/сек</w:t>
            </w:r>
            <w:r w:rsidRPr="00735C99">
              <w:rPr>
                <w:rFonts w:ascii="Times New Roman" w:eastAsia="Times New Roman" w:hAnsi="Times New Roman" w:cs="Times New Roman"/>
              </w:rPr>
              <w:t xml:space="preserve"> </w:t>
            </w:r>
          </w:p>
        </w:tc>
        <w:tc>
          <w:tcPr>
            <w:tcW w:w="1536" w:type="dxa"/>
            <w:tcBorders>
              <w:top w:val="single" w:sz="4" w:space="0" w:color="000000"/>
              <w:left w:val="single" w:sz="4" w:space="0" w:color="000000"/>
              <w:bottom w:val="single" w:sz="4" w:space="0" w:color="000000"/>
              <w:right w:val="single" w:sz="4" w:space="0" w:color="000000"/>
            </w:tcBorders>
          </w:tcPr>
          <w:p w14:paraId="4447CB6E" w14:textId="77777777" w:rsidR="00735C99" w:rsidRPr="00735C99" w:rsidRDefault="00735C99">
            <w:pPr>
              <w:spacing w:after="0" w:line="259" w:lineRule="auto"/>
              <w:ind w:right="55" w:firstLine="0"/>
              <w:jc w:val="center"/>
              <w:rPr>
                <w:rFonts w:ascii="Times New Roman" w:hAnsi="Times New Roman" w:cs="Times New Roman"/>
              </w:rPr>
            </w:pPr>
            <w:r w:rsidRPr="00735C99">
              <w:rPr>
                <w:rFonts w:ascii="Times New Roman" w:eastAsia="Times New Roman" w:hAnsi="Times New Roman" w:cs="Times New Roman"/>
              </w:rPr>
              <w:t xml:space="preserve">2 </w:t>
            </w:r>
          </w:p>
        </w:tc>
      </w:tr>
      <w:tr w:rsidR="00735C99" w:rsidRPr="00735C99" w14:paraId="29138043" w14:textId="77777777">
        <w:trPr>
          <w:trHeight w:val="406"/>
        </w:trPr>
        <w:tc>
          <w:tcPr>
            <w:tcW w:w="456" w:type="dxa"/>
            <w:tcBorders>
              <w:top w:val="single" w:sz="4" w:space="0" w:color="000000"/>
              <w:left w:val="single" w:sz="4" w:space="0" w:color="000000"/>
              <w:bottom w:val="single" w:sz="4" w:space="0" w:color="000000"/>
              <w:right w:val="single" w:sz="4" w:space="0" w:color="000000"/>
            </w:tcBorders>
            <w:vAlign w:val="bottom"/>
          </w:tcPr>
          <w:p w14:paraId="627AE4F6" w14:textId="77777777" w:rsidR="00735C99" w:rsidRPr="00735C99" w:rsidRDefault="00735C99">
            <w:pPr>
              <w:spacing w:after="0" w:line="259" w:lineRule="auto"/>
              <w:ind w:firstLine="0"/>
              <w:jc w:val="left"/>
              <w:rPr>
                <w:rFonts w:ascii="Times New Roman" w:hAnsi="Times New Roman" w:cs="Times New Roman"/>
              </w:rPr>
            </w:pPr>
            <w:r w:rsidRPr="00735C99">
              <w:rPr>
                <w:rFonts w:ascii="Times New Roman" w:eastAsia="Times New Roman" w:hAnsi="Times New Roman" w:cs="Times New Roman"/>
              </w:rPr>
              <w:t xml:space="preserve">11 </w:t>
            </w:r>
          </w:p>
        </w:tc>
        <w:tc>
          <w:tcPr>
            <w:tcW w:w="6202" w:type="dxa"/>
            <w:tcBorders>
              <w:top w:val="single" w:sz="4" w:space="0" w:color="000000"/>
              <w:left w:val="single" w:sz="4" w:space="0" w:color="000000"/>
              <w:bottom w:val="single" w:sz="4" w:space="0" w:color="000000"/>
              <w:right w:val="single" w:sz="4" w:space="0" w:color="000000"/>
            </w:tcBorders>
            <w:vAlign w:val="bottom"/>
          </w:tcPr>
          <w:p w14:paraId="1FAE9912" w14:textId="77777777" w:rsidR="00735C99" w:rsidRPr="00735C99" w:rsidRDefault="00735C99">
            <w:pPr>
              <w:spacing w:after="0" w:line="259" w:lineRule="auto"/>
              <w:ind w:firstLine="0"/>
              <w:rPr>
                <w:rFonts w:ascii="Times New Roman" w:hAnsi="Times New Roman" w:cs="Times New Roman"/>
              </w:rPr>
            </w:pPr>
            <w:r w:rsidRPr="00735C99">
              <w:rPr>
                <w:rFonts w:ascii="Times New Roman" w:hAnsi="Times New Roman" w:cs="Times New Roman"/>
              </w:rPr>
              <w:t>Разъем GPIO (контакты ввода/вывода общего назначения)</w:t>
            </w:r>
            <w:r w:rsidRPr="00735C99">
              <w:rPr>
                <w:rFonts w:ascii="Times New Roman" w:eastAsia="Times New Roman" w:hAnsi="Times New Roman" w:cs="Times New Roman"/>
              </w:rPr>
              <w:t xml:space="preserve"> </w:t>
            </w:r>
          </w:p>
        </w:tc>
        <w:tc>
          <w:tcPr>
            <w:tcW w:w="1536" w:type="dxa"/>
            <w:tcBorders>
              <w:top w:val="single" w:sz="4" w:space="0" w:color="000000"/>
              <w:left w:val="single" w:sz="4" w:space="0" w:color="000000"/>
              <w:bottom w:val="single" w:sz="4" w:space="0" w:color="000000"/>
              <w:right w:val="single" w:sz="4" w:space="0" w:color="000000"/>
            </w:tcBorders>
            <w:vAlign w:val="bottom"/>
          </w:tcPr>
          <w:p w14:paraId="08330A01" w14:textId="77777777" w:rsidR="00735C99" w:rsidRPr="00735C99" w:rsidRDefault="00735C99">
            <w:pPr>
              <w:spacing w:after="0" w:line="259" w:lineRule="auto"/>
              <w:ind w:right="58" w:firstLine="0"/>
              <w:jc w:val="center"/>
              <w:rPr>
                <w:rFonts w:ascii="Times New Roman" w:hAnsi="Times New Roman" w:cs="Times New Roman"/>
              </w:rPr>
            </w:pPr>
            <w:r w:rsidRPr="00735C99">
              <w:rPr>
                <w:rFonts w:ascii="Times New Roman" w:eastAsia="Times New Roman" w:hAnsi="Times New Roman" w:cs="Times New Roman"/>
              </w:rPr>
              <w:t xml:space="preserve">4 </w:t>
            </w:r>
          </w:p>
        </w:tc>
      </w:tr>
      <w:tr w:rsidR="00735C99" w:rsidRPr="00735C99" w14:paraId="15818D13" w14:textId="77777777">
        <w:trPr>
          <w:trHeight w:val="406"/>
        </w:trPr>
        <w:tc>
          <w:tcPr>
            <w:tcW w:w="456" w:type="dxa"/>
            <w:tcBorders>
              <w:top w:val="single" w:sz="4" w:space="0" w:color="000000"/>
              <w:left w:val="single" w:sz="4" w:space="0" w:color="000000"/>
              <w:bottom w:val="single" w:sz="4" w:space="0" w:color="000000"/>
              <w:right w:val="single" w:sz="4" w:space="0" w:color="000000"/>
            </w:tcBorders>
            <w:vAlign w:val="bottom"/>
          </w:tcPr>
          <w:p w14:paraId="6C2C5125" w14:textId="77777777" w:rsidR="00735C99" w:rsidRPr="00735C99" w:rsidRDefault="00735C99">
            <w:pPr>
              <w:spacing w:after="0" w:line="259" w:lineRule="auto"/>
              <w:ind w:firstLine="0"/>
              <w:jc w:val="left"/>
              <w:rPr>
                <w:rFonts w:ascii="Times New Roman" w:hAnsi="Times New Roman" w:cs="Times New Roman"/>
              </w:rPr>
            </w:pPr>
            <w:r w:rsidRPr="00735C99">
              <w:rPr>
                <w:rFonts w:ascii="Times New Roman" w:eastAsia="Times New Roman" w:hAnsi="Times New Roman" w:cs="Times New Roman"/>
              </w:rPr>
              <w:lastRenderedPageBreak/>
              <w:t xml:space="preserve">12 </w:t>
            </w:r>
          </w:p>
        </w:tc>
        <w:tc>
          <w:tcPr>
            <w:tcW w:w="6202" w:type="dxa"/>
            <w:tcBorders>
              <w:top w:val="single" w:sz="4" w:space="0" w:color="000000"/>
              <w:left w:val="single" w:sz="4" w:space="0" w:color="000000"/>
              <w:bottom w:val="single" w:sz="4" w:space="0" w:color="000000"/>
              <w:right w:val="single" w:sz="4" w:space="0" w:color="000000"/>
            </w:tcBorders>
            <w:vAlign w:val="bottom"/>
          </w:tcPr>
          <w:p w14:paraId="7B31EB3A" w14:textId="77777777" w:rsidR="00735C99" w:rsidRPr="00735C99" w:rsidRDefault="00735C99">
            <w:pPr>
              <w:spacing w:after="0" w:line="259" w:lineRule="auto"/>
              <w:ind w:firstLine="0"/>
              <w:jc w:val="left"/>
              <w:rPr>
                <w:rFonts w:ascii="Times New Roman" w:hAnsi="Times New Roman" w:cs="Times New Roman"/>
              </w:rPr>
            </w:pPr>
            <w:r w:rsidRPr="00735C99">
              <w:rPr>
                <w:rFonts w:ascii="Times New Roman" w:hAnsi="Times New Roman" w:cs="Times New Roman"/>
              </w:rPr>
              <w:t>Разъем USB 2.0 тип А</w:t>
            </w:r>
            <w:r w:rsidRPr="00735C99">
              <w:rPr>
                <w:rFonts w:ascii="Times New Roman" w:eastAsia="Times New Roman" w:hAnsi="Times New Roman" w:cs="Times New Roman"/>
              </w:rPr>
              <w:t xml:space="preserve"> </w:t>
            </w:r>
          </w:p>
        </w:tc>
        <w:tc>
          <w:tcPr>
            <w:tcW w:w="1536" w:type="dxa"/>
            <w:tcBorders>
              <w:top w:val="single" w:sz="4" w:space="0" w:color="000000"/>
              <w:left w:val="single" w:sz="4" w:space="0" w:color="000000"/>
              <w:bottom w:val="single" w:sz="4" w:space="0" w:color="000000"/>
              <w:right w:val="single" w:sz="4" w:space="0" w:color="000000"/>
            </w:tcBorders>
            <w:vAlign w:val="bottom"/>
          </w:tcPr>
          <w:p w14:paraId="451A1AC3" w14:textId="77777777" w:rsidR="00735C99" w:rsidRPr="00735C99" w:rsidRDefault="00735C99">
            <w:pPr>
              <w:spacing w:after="0" w:line="259" w:lineRule="auto"/>
              <w:ind w:right="58" w:firstLine="0"/>
              <w:jc w:val="center"/>
              <w:rPr>
                <w:rFonts w:ascii="Times New Roman" w:hAnsi="Times New Roman" w:cs="Times New Roman"/>
              </w:rPr>
            </w:pPr>
            <w:r w:rsidRPr="00735C99">
              <w:rPr>
                <w:rFonts w:ascii="Times New Roman" w:eastAsia="Times New Roman" w:hAnsi="Times New Roman" w:cs="Times New Roman"/>
              </w:rPr>
              <w:t xml:space="preserve">1 </w:t>
            </w:r>
          </w:p>
        </w:tc>
      </w:tr>
      <w:tr w:rsidR="00735C99" w:rsidRPr="00735C99" w14:paraId="6E91DC14" w14:textId="77777777">
        <w:trPr>
          <w:trHeight w:val="406"/>
        </w:trPr>
        <w:tc>
          <w:tcPr>
            <w:tcW w:w="456" w:type="dxa"/>
            <w:tcBorders>
              <w:top w:val="single" w:sz="4" w:space="0" w:color="000000"/>
              <w:left w:val="single" w:sz="4" w:space="0" w:color="000000"/>
              <w:bottom w:val="single" w:sz="4" w:space="0" w:color="000000"/>
              <w:right w:val="single" w:sz="4" w:space="0" w:color="000000"/>
            </w:tcBorders>
            <w:vAlign w:val="bottom"/>
          </w:tcPr>
          <w:p w14:paraId="260DCA66" w14:textId="77777777" w:rsidR="00735C99" w:rsidRPr="00735C99" w:rsidRDefault="00735C99">
            <w:pPr>
              <w:spacing w:after="0" w:line="259" w:lineRule="auto"/>
              <w:ind w:firstLine="0"/>
              <w:jc w:val="left"/>
              <w:rPr>
                <w:rFonts w:ascii="Times New Roman" w:hAnsi="Times New Roman" w:cs="Times New Roman"/>
              </w:rPr>
            </w:pPr>
            <w:r w:rsidRPr="00735C99">
              <w:rPr>
                <w:rFonts w:ascii="Times New Roman" w:eastAsia="Times New Roman" w:hAnsi="Times New Roman" w:cs="Times New Roman"/>
              </w:rPr>
              <w:t xml:space="preserve">13 </w:t>
            </w:r>
          </w:p>
        </w:tc>
        <w:tc>
          <w:tcPr>
            <w:tcW w:w="6202" w:type="dxa"/>
            <w:tcBorders>
              <w:top w:val="single" w:sz="4" w:space="0" w:color="000000"/>
              <w:left w:val="single" w:sz="4" w:space="0" w:color="000000"/>
              <w:bottom w:val="single" w:sz="4" w:space="0" w:color="000000"/>
              <w:right w:val="single" w:sz="4" w:space="0" w:color="000000"/>
            </w:tcBorders>
            <w:vAlign w:val="bottom"/>
          </w:tcPr>
          <w:p w14:paraId="7A1A833E" w14:textId="77777777" w:rsidR="00735C99" w:rsidRPr="00735C99" w:rsidRDefault="00735C99">
            <w:pPr>
              <w:spacing w:after="0" w:line="259" w:lineRule="auto"/>
              <w:ind w:firstLine="0"/>
              <w:jc w:val="left"/>
              <w:rPr>
                <w:rFonts w:ascii="Times New Roman" w:hAnsi="Times New Roman" w:cs="Times New Roman"/>
              </w:rPr>
            </w:pPr>
            <w:r w:rsidRPr="00735C99">
              <w:rPr>
                <w:rFonts w:ascii="Times New Roman" w:eastAsia="Times New Roman" w:hAnsi="Times New Roman" w:cs="Times New Roman"/>
              </w:rPr>
              <w:t>SIM-</w:t>
            </w:r>
            <w:r w:rsidRPr="00735C99">
              <w:rPr>
                <w:rFonts w:ascii="Times New Roman" w:hAnsi="Times New Roman" w:cs="Times New Roman"/>
              </w:rPr>
              <w:t>карта</w:t>
            </w:r>
            <w:r w:rsidRPr="00735C99">
              <w:rPr>
                <w:rFonts w:ascii="Times New Roman" w:eastAsia="Times New Roman" w:hAnsi="Times New Roman" w:cs="Times New Roman"/>
              </w:rPr>
              <w:t xml:space="preserve"> </w:t>
            </w:r>
          </w:p>
        </w:tc>
        <w:tc>
          <w:tcPr>
            <w:tcW w:w="1536" w:type="dxa"/>
            <w:tcBorders>
              <w:top w:val="single" w:sz="4" w:space="0" w:color="000000"/>
              <w:left w:val="single" w:sz="4" w:space="0" w:color="000000"/>
              <w:bottom w:val="single" w:sz="4" w:space="0" w:color="000000"/>
              <w:right w:val="single" w:sz="4" w:space="0" w:color="000000"/>
            </w:tcBorders>
            <w:vAlign w:val="bottom"/>
          </w:tcPr>
          <w:p w14:paraId="6629D9B5" w14:textId="77777777" w:rsidR="00735C99" w:rsidRPr="00735C99" w:rsidRDefault="00735C99">
            <w:pPr>
              <w:spacing w:after="0" w:line="259" w:lineRule="auto"/>
              <w:ind w:right="58" w:firstLine="0"/>
              <w:jc w:val="center"/>
              <w:rPr>
                <w:rFonts w:ascii="Times New Roman" w:hAnsi="Times New Roman" w:cs="Times New Roman"/>
              </w:rPr>
            </w:pPr>
            <w:r w:rsidRPr="00735C99">
              <w:rPr>
                <w:rFonts w:ascii="Times New Roman" w:eastAsia="Times New Roman" w:hAnsi="Times New Roman" w:cs="Times New Roman"/>
              </w:rPr>
              <w:t xml:space="preserve">2 </w:t>
            </w:r>
          </w:p>
        </w:tc>
      </w:tr>
      <w:tr w:rsidR="00735C99" w:rsidRPr="00735C99" w14:paraId="742442EF" w14:textId="77777777">
        <w:trPr>
          <w:trHeight w:val="406"/>
        </w:trPr>
        <w:tc>
          <w:tcPr>
            <w:tcW w:w="456" w:type="dxa"/>
            <w:tcBorders>
              <w:top w:val="single" w:sz="4" w:space="0" w:color="000000"/>
              <w:left w:val="single" w:sz="4" w:space="0" w:color="000000"/>
              <w:bottom w:val="single" w:sz="4" w:space="0" w:color="000000"/>
              <w:right w:val="single" w:sz="4" w:space="0" w:color="000000"/>
            </w:tcBorders>
            <w:vAlign w:val="bottom"/>
          </w:tcPr>
          <w:p w14:paraId="6CB4D79C" w14:textId="77777777" w:rsidR="00735C99" w:rsidRPr="00735C99" w:rsidRDefault="00735C99">
            <w:pPr>
              <w:spacing w:after="0" w:line="259" w:lineRule="auto"/>
              <w:ind w:firstLine="0"/>
              <w:jc w:val="left"/>
              <w:rPr>
                <w:rFonts w:ascii="Times New Roman" w:hAnsi="Times New Roman" w:cs="Times New Roman"/>
              </w:rPr>
            </w:pPr>
            <w:r w:rsidRPr="00735C99">
              <w:rPr>
                <w:rFonts w:ascii="Times New Roman" w:eastAsia="Times New Roman" w:hAnsi="Times New Roman" w:cs="Times New Roman"/>
              </w:rPr>
              <w:t xml:space="preserve">14 </w:t>
            </w:r>
          </w:p>
        </w:tc>
        <w:tc>
          <w:tcPr>
            <w:tcW w:w="6202" w:type="dxa"/>
            <w:tcBorders>
              <w:top w:val="single" w:sz="4" w:space="0" w:color="000000"/>
              <w:left w:val="single" w:sz="4" w:space="0" w:color="000000"/>
              <w:bottom w:val="single" w:sz="4" w:space="0" w:color="000000"/>
              <w:right w:val="single" w:sz="4" w:space="0" w:color="000000"/>
            </w:tcBorders>
            <w:vAlign w:val="bottom"/>
          </w:tcPr>
          <w:p w14:paraId="70C06EAF" w14:textId="77777777" w:rsidR="00735C99" w:rsidRPr="00735C99" w:rsidRDefault="00735C99">
            <w:pPr>
              <w:spacing w:after="0" w:line="259" w:lineRule="auto"/>
              <w:ind w:firstLine="0"/>
              <w:jc w:val="left"/>
              <w:rPr>
                <w:rFonts w:ascii="Times New Roman" w:hAnsi="Times New Roman" w:cs="Times New Roman"/>
              </w:rPr>
            </w:pPr>
            <w:r w:rsidRPr="00735C99">
              <w:rPr>
                <w:rFonts w:ascii="Times New Roman" w:hAnsi="Times New Roman" w:cs="Times New Roman"/>
              </w:rPr>
              <w:t>Счетчик импульсов</w:t>
            </w:r>
            <w:r w:rsidRPr="00735C99">
              <w:rPr>
                <w:rFonts w:ascii="Times New Roman" w:eastAsia="Times New Roman" w:hAnsi="Times New Roman" w:cs="Times New Roman"/>
              </w:rPr>
              <w:t xml:space="preserve"> </w:t>
            </w:r>
          </w:p>
        </w:tc>
        <w:tc>
          <w:tcPr>
            <w:tcW w:w="1536" w:type="dxa"/>
            <w:tcBorders>
              <w:top w:val="single" w:sz="4" w:space="0" w:color="000000"/>
              <w:left w:val="single" w:sz="4" w:space="0" w:color="000000"/>
              <w:bottom w:val="single" w:sz="4" w:space="0" w:color="000000"/>
              <w:right w:val="single" w:sz="4" w:space="0" w:color="000000"/>
            </w:tcBorders>
            <w:vAlign w:val="bottom"/>
          </w:tcPr>
          <w:p w14:paraId="216328E3" w14:textId="77777777" w:rsidR="00735C99" w:rsidRPr="00735C99" w:rsidRDefault="00735C99">
            <w:pPr>
              <w:spacing w:after="0" w:line="259" w:lineRule="auto"/>
              <w:ind w:right="60" w:firstLine="0"/>
              <w:jc w:val="center"/>
              <w:rPr>
                <w:rFonts w:ascii="Times New Roman" w:hAnsi="Times New Roman" w:cs="Times New Roman"/>
              </w:rPr>
            </w:pPr>
            <w:proofErr w:type="gramStart"/>
            <w:r w:rsidRPr="00735C99">
              <w:rPr>
                <w:rFonts w:ascii="Times New Roman" w:eastAsia="Times New Roman" w:hAnsi="Times New Roman" w:cs="Times New Roman"/>
              </w:rPr>
              <w:t>0 - 1</w:t>
            </w:r>
            <w:proofErr w:type="gramEnd"/>
            <w:r w:rsidRPr="00735C99">
              <w:rPr>
                <w:rFonts w:ascii="Times New Roman" w:eastAsia="Times New Roman" w:hAnsi="Times New Roman" w:cs="Times New Roman"/>
              </w:rPr>
              <w:t xml:space="preserve"> </w:t>
            </w:r>
          </w:p>
        </w:tc>
      </w:tr>
      <w:tr w:rsidR="00735C99" w:rsidRPr="00735C99" w14:paraId="7BF4F424" w14:textId="77777777">
        <w:trPr>
          <w:trHeight w:val="406"/>
        </w:trPr>
        <w:tc>
          <w:tcPr>
            <w:tcW w:w="456" w:type="dxa"/>
            <w:tcBorders>
              <w:top w:val="single" w:sz="4" w:space="0" w:color="000000"/>
              <w:left w:val="single" w:sz="4" w:space="0" w:color="000000"/>
              <w:bottom w:val="single" w:sz="4" w:space="0" w:color="000000"/>
              <w:right w:val="single" w:sz="4" w:space="0" w:color="000000"/>
            </w:tcBorders>
            <w:vAlign w:val="bottom"/>
          </w:tcPr>
          <w:p w14:paraId="2E28CD0D" w14:textId="77777777" w:rsidR="00735C99" w:rsidRPr="00735C99" w:rsidRDefault="00735C99">
            <w:pPr>
              <w:spacing w:after="0" w:line="259" w:lineRule="auto"/>
              <w:ind w:firstLine="0"/>
              <w:jc w:val="left"/>
              <w:rPr>
                <w:rFonts w:ascii="Times New Roman" w:hAnsi="Times New Roman" w:cs="Times New Roman"/>
              </w:rPr>
            </w:pPr>
            <w:r w:rsidRPr="00735C99">
              <w:rPr>
                <w:rFonts w:ascii="Times New Roman" w:eastAsia="Times New Roman" w:hAnsi="Times New Roman" w:cs="Times New Roman"/>
              </w:rPr>
              <w:t xml:space="preserve">15 </w:t>
            </w:r>
          </w:p>
        </w:tc>
        <w:tc>
          <w:tcPr>
            <w:tcW w:w="6202" w:type="dxa"/>
            <w:tcBorders>
              <w:top w:val="single" w:sz="4" w:space="0" w:color="000000"/>
              <w:left w:val="single" w:sz="4" w:space="0" w:color="000000"/>
              <w:bottom w:val="single" w:sz="4" w:space="0" w:color="000000"/>
              <w:right w:val="single" w:sz="4" w:space="0" w:color="000000"/>
            </w:tcBorders>
            <w:vAlign w:val="bottom"/>
          </w:tcPr>
          <w:p w14:paraId="6E4F39DF" w14:textId="77777777" w:rsidR="00735C99" w:rsidRPr="00735C99" w:rsidRDefault="00735C99">
            <w:pPr>
              <w:spacing w:after="0" w:line="259" w:lineRule="auto"/>
              <w:ind w:firstLine="0"/>
              <w:jc w:val="left"/>
              <w:rPr>
                <w:rFonts w:ascii="Times New Roman" w:hAnsi="Times New Roman" w:cs="Times New Roman"/>
              </w:rPr>
            </w:pPr>
            <w:r w:rsidRPr="00735C99">
              <w:rPr>
                <w:rFonts w:ascii="Times New Roman" w:hAnsi="Times New Roman" w:cs="Times New Roman"/>
              </w:rPr>
              <w:t>Интерфейс 1</w:t>
            </w:r>
            <w:r w:rsidRPr="00735C99">
              <w:rPr>
                <w:rFonts w:ascii="Times New Roman" w:eastAsia="Times New Roman" w:hAnsi="Times New Roman" w:cs="Times New Roman"/>
              </w:rPr>
              <w:t xml:space="preserve">-Wire </w:t>
            </w:r>
          </w:p>
        </w:tc>
        <w:tc>
          <w:tcPr>
            <w:tcW w:w="1536" w:type="dxa"/>
            <w:tcBorders>
              <w:top w:val="single" w:sz="4" w:space="0" w:color="000000"/>
              <w:left w:val="single" w:sz="4" w:space="0" w:color="000000"/>
              <w:bottom w:val="single" w:sz="4" w:space="0" w:color="000000"/>
              <w:right w:val="single" w:sz="4" w:space="0" w:color="000000"/>
            </w:tcBorders>
            <w:vAlign w:val="bottom"/>
          </w:tcPr>
          <w:p w14:paraId="706C0B28" w14:textId="77777777" w:rsidR="00735C99" w:rsidRPr="00735C99" w:rsidRDefault="00735C99">
            <w:pPr>
              <w:spacing w:after="0" w:line="259" w:lineRule="auto"/>
              <w:ind w:right="60" w:firstLine="0"/>
              <w:jc w:val="center"/>
              <w:rPr>
                <w:rFonts w:ascii="Times New Roman" w:hAnsi="Times New Roman" w:cs="Times New Roman"/>
              </w:rPr>
            </w:pPr>
            <w:proofErr w:type="gramStart"/>
            <w:r w:rsidRPr="00735C99">
              <w:rPr>
                <w:rFonts w:ascii="Times New Roman" w:eastAsia="Times New Roman" w:hAnsi="Times New Roman" w:cs="Times New Roman"/>
              </w:rPr>
              <w:t>0 - 1</w:t>
            </w:r>
            <w:proofErr w:type="gramEnd"/>
            <w:r w:rsidRPr="00735C99">
              <w:rPr>
                <w:rFonts w:ascii="Times New Roman" w:eastAsia="Times New Roman" w:hAnsi="Times New Roman" w:cs="Times New Roman"/>
              </w:rPr>
              <w:t xml:space="preserve"> </w:t>
            </w:r>
          </w:p>
        </w:tc>
      </w:tr>
      <w:tr w:rsidR="00735C99" w:rsidRPr="00735C99" w14:paraId="3C1803EA" w14:textId="77777777">
        <w:trPr>
          <w:trHeight w:val="408"/>
        </w:trPr>
        <w:tc>
          <w:tcPr>
            <w:tcW w:w="456" w:type="dxa"/>
            <w:tcBorders>
              <w:top w:val="single" w:sz="4" w:space="0" w:color="000000"/>
              <w:left w:val="single" w:sz="4" w:space="0" w:color="000000"/>
              <w:bottom w:val="single" w:sz="4" w:space="0" w:color="000000"/>
              <w:right w:val="single" w:sz="4" w:space="0" w:color="000000"/>
            </w:tcBorders>
            <w:vAlign w:val="bottom"/>
          </w:tcPr>
          <w:p w14:paraId="7F46F798" w14:textId="77777777" w:rsidR="00735C99" w:rsidRPr="00735C99" w:rsidRDefault="00735C99">
            <w:pPr>
              <w:spacing w:after="0" w:line="259" w:lineRule="auto"/>
              <w:ind w:firstLine="0"/>
              <w:jc w:val="left"/>
              <w:rPr>
                <w:rFonts w:ascii="Times New Roman" w:hAnsi="Times New Roman" w:cs="Times New Roman"/>
              </w:rPr>
            </w:pPr>
            <w:r w:rsidRPr="00735C99">
              <w:rPr>
                <w:rFonts w:ascii="Times New Roman" w:eastAsia="Times New Roman" w:hAnsi="Times New Roman" w:cs="Times New Roman"/>
              </w:rPr>
              <w:t xml:space="preserve">16 </w:t>
            </w:r>
          </w:p>
        </w:tc>
        <w:tc>
          <w:tcPr>
            <w:tcW w:w="6202" w:type="dxa"/>
            <w:tcBorders>
              <w:top w:val="single" w:sz="4" w:space="0" w:color="000000"/>
              <w:left w:val="single" w:sz="4" w:space="0" w:color="000000"/>
              <w:bottom w:val="single" w:sz="4" w:space="0" w:color="000000"/>
              <w:right w:val="single" w:sz="4" w:space="0" w:color="000000"/>
            </w:tcBorders>
            <w:vAlign w:val="bottom"/>
          </w:tcPr>
          <w:p w14:paraId="60957F6C" w14:textId="77777777" w:rsidR="00735C99" w:rsidRPr="00735C99" w:rsidRDefault="00735C99">
            <w:pPr>
              <w:spacing w:after="0" w:line="259" w:lineRule="auto"/>
              <w:ind w:firstLine="0"/>
              <w:jc w:val="left"/>
              <w:rPr>
                <w:rFonts w:ascii="Times New Roman" w:hAnsi="Times New Roman" w:cs="Times New Roman"/>
              </w:rPr>
            </w:pPr>
            <w:r w:rsidRPr="00735C99">
              <w:rPr>
                <w:rFonts w:ascii="Times New Roman" w:hAnsi="Times New Roman" w:cs="Times New Roman"/>
              </w:rPr>
              <w:t>Приемник с внешней антенной GPS / ГЛОНАСС</w:t>
            </w:r>
            <w:r w:rsidRPr="00735C99">
              <w:rPr>
                <w:rFonts w:ascii="Times New Roman" w:eastAsia="Times New Roman" w:hAnsi="Times New Roman" w:cs="Times New Roman"/>
              </w:rPr>
              <w:t xml:space="preserve"> </w:t>
            </w:r>
          </w:p>
        </w:tc>
        <w:tc>
          <w:tcPr>
            <w:tcW w:w="1536" w:type="dxa"/>
            <w:tcBorders>
              <w:top w:val="single" w:sz="4" w:space="0" w:color="000000"/>
              <w:left w:val="single" w:sz="4" w:space="0" w:color="000000"/>
              <w:bottom w:val="single" w:sz="4" w:space="0" w:color="000000"/>
              <w:right w:val="single" w:sz="4" w:space="0" w:color="000000"/>
            </w:tcBorders>
            <w:vAlign w:val="bottom"/>
          </w:tcPr>
          <w:p w14:paraId="62464027" w14:textId="77777777" w:rsidR="00735C99" w:rsidRPr="00735C99" w:rsidRDefault="00735C99">
            <w:pPr>
              <w:spacing w:after="0" w:line="259" w:lineRule="auto"/>
              <w:ind w:right="60" w:firstLine="0"/>
              <w:jc w:val="center"/>
              <w:rPr>
                <w:rFonts w:ascii="Times New Roman" w:hAnsi="Times New Roman" w:cs="Times New Roman"/>
              </w:rPr>
            </w:pPr>
            <w:proofErr w:type="gramStart"/>
            <w:r w:rsidRPr="00735C99">
              <w:rPr>
                <w:rFonts w:ascii="Times New Roman" w:eastAsia="Times New Roman" w:hAnsi="Times New Roman" w:cs="Times New Roman"/>
              </w:rPr>
              <w:t>0 - 1</w:t>
            </w:r>
            <w:proofErr w:type="gramEnd"/>
            <w:r w:rsidRPr="00735C99">
              <w:rPr>
                <w:rFonts w:ascii="Times New Roman" w:eastAsia="Times New Roman" w:hAnsi="Times New Roman" w:cs="Times New Roman"/>
              </w:rPr>
              <w:t xml:space="preserve"> </w:t>
            </w:r>
          </w:p>
        </w:tc>
      </w:tr>
      <w:tr w:rsidR="00735C99" w:rsidRPr="00735C99" w14:paraId="73A8CFE7" w14:textId="77777777">
        <w:trPr>
          <w:trHeight w:val="406"/>
        </w:trPr>
        <w:tc>
          <w:tcPr>
            <w:tcW w:w="456" w:type="dxa"/>
            <w:tcBorders>
              <w:top w:val="single" w:sz="4" w:space="0" w:color="000000"/>
              <w:left w:val="single" w:sz="4" w:space="0" w:color="000000"/>
              <w:bottom w:val="single" w:sz="4" w:space="0" w:color="000000"/>
              <w:right w:val="single" w:sz="4" w:space="0" w:color="000000"/>
            </w:tcBorders>
            <w:vAlign w:val="bottom"/>
          </w:tcPr>
          <w:p w14:paraId="005B097E" w14:textId="77777777" w:rsidR="00735C99" w:rsidRPr="00735C99" w:rsidRDefault="00735C99">
            <w:pPr>
              <w:spacing w:after="0" w:line="259" w:lineRule="auto"/>
              <w:ind w:firstLine="0"/>
              <w:jc w:val="left"/>
              <w:rPr>
                <w:rFonts w:ascii="Times New Roman" w:hAnsi="Times New Roman" w:cs="Times New Roman"/>
              </w:rPr>
            </w:pPr>
            <w:r w:rsidRPr="00735C99">
              <w:rPr>
                <w:rFonts w:ascii="Times New Roman" w:eastAsia="Times New Roman" w:hAnsi="Times New Roman" w:cs="Times New Roman"/>
              </w:rPr>
              <w:t xml:space="preserve">17 </w:t>
            </w:r>
          </w:p>
        </w:tc>
        <w:tc>
          <w:tcPr>
            <w:tcW w:w="6202" w:type="dxa"/>
            <w:tcBorders>
              <w:top w:val="single" w:sz="4" w:space="0" w:color="000000"/>
              <w:left w:val="single" w:sz="4" w:space="0" w:color="000000"/>
              <w:bottom w:val="single" w:sz="4" w:space="0" w:color="000000"/>
              <w:right w:val="single" w:sz="4" w:space="0" w:color="000000"/>
            </w:tcBorders>
            <w:vAlign w:val="bottom"/>
          </w:tcPr>
          <w:p w14:paraId="3F87E650" w14:textId="77777777" w:rsidR="00735C99" w:rsidRPr="00735C99" w:rsidRDefault="00735C99">
            <w:pPr>
              <w:spacing w:after="0" w:line="259" w:lineRule="auto"/>
              <w:ind w:firstLine="0"/>
              <w:jc w:val="left"/>
              <w:rPr>
                <w:rFonts w:ascii="Times New Roman" w:hAnsi="Times New Roman" w:cs="Times New Roman"/>
              </w:rPr>
            </w:pPr>
            <w:r w:rsidRPr="00735C99">
              <w:rPr>
                <w:rFonts w:ascii="Times New Roman" w:hAnsi="Times New Roman" w:cs="Times New Roman"/>
              </w:rPr>
              <w:t>Блок питания постоянного тока 10</w:t>
            </w:r>
            <w:r w:rsidRPr="00735C99">
              <w:rPr>
                <w:rFonts w:ascii="Times New Roman" w:eastAsia="Times New Roman" w:hAnsi="Times New Roman" w:cs="Times New Roman"/>
              </w:rPr>
              <w:t>-</w:t>
            </w:r>
            <w:r w:rsidRPr="00735C99">
              <w:rPr>
                <w:rFonts w:ascii="Times New Roman" w:hAnsi="Times New Roman" w:cs="Times New Roman"/>
              </w:rPr>
              <w:t xml:space="preserve">50В </w:t>
            </w:r>
            <w:r w:rsidRPr="00735C99">
              <w:rPr>
                <w:rFonts w:ascii="Times New Roman" w:eastAsia="Times New Roman" w:hAnsi="Times New Roman" w:cs="Times New Roman"/>
              </w:rPr>
              <w:t xml:space="preserve"> </w:t>
            </w:r>
          </w:p>
        </w:tc>
        <w:tc>
          <w:tcPr>
            <w:tcW w:w="1536" w:type="dxa"/>
            <w:tcBorders>
              <w:top w:val="single" w:sz="4" w:space="0" w:color="000000"/>
              <w:left w:val="single" w:sz="4" w:space="0" w:color="000000"/>
              <w:bottom w:val="single" w:sz="4" w:space="0" w:color="000000"/>
              <w:right w:val="single" w:sz="4" w:space="0" w:color="000000"/>
            </w:tcBorders>
            <w:vAlign w:val="bottom"/>
          </w:tcPr>
          <w:p w14:paraId="5B9B661A" w14:textId="77777777" w:rsidR="00735C99" w:rsidRPr="00735C99" w:rsidRDefault="00735C99">
            <w:pPr>
              <w:spacing w:after="0" w:line="259" w:lineRule="auto"/>
              <w:ind w:right="58" w:firstLine="0"/>
              <w:jc w:val="center"/>
              <w:rPr>
                <w:rFonts w:ascii="Times New Roman" w:hAnsi="Times New Roman" w:cs="Times New Roman"/>
              </w:rPr>
            </w:pPr>
            <w:r w:rsidRPr="00735C99">
              <w:rPr>
                <w:rFonts w:ascii="Times New Roman" w:eastAsia="Times New Roman" w:hAnsi="Times New Roman" w:cs="Times New Roman"/>
              </w:rPr>
              <w:t xml:space="preserve">1 </w:t>
            </w:r>
          </w:p>
        </w:tc>
      </w:tr>
      <w:tr w:rsidR="00735C99" w:rsidRPr="00735C99" w14:paraId="73A02219" w14:textId="77777777">
        <w:trPr>
          <w:trHeight w:val="406"/>
        </w:trPr>
        <w:tc>
          <w:tcPr>
            <w:tcW w:w="456" w:type="dxa"/>
            <w:tcBorders>
              <w:top w:val="single" w:sz="4" w:space="0" w:color="000000"/>
              <w:left w:val="single" w:sz="4" w:space="0" w:color="000000"/>
              <w:bottom w:val="single" w:sz="4" w:space="0" w:color="000000"/>
              <w:right w:val="single" w:sz="4" w:space="0" w:color="000000"/>
            </w:tcBorders>
            <w:vAlign w:val="bottom"/>
          </w:tcPr>
          <w:p w14:paraId="2E3CD6AB" w14:textId="77777777" w:rsidR="00735C99" w:rsidRPr="00735C99" w:rsidRDefault="00735C99">
            <w:pPr>
              <w:spacing w:after="0" w:line="259" w:lineRule="auto"/>
              <w:ind w:firstLine="0"/>
              <w:jc w:val="left"/>
              <w:rPr>
                <w:rFonts w:ascii="Times New Roman" w:hAnsi="Times New Roman" w:cs="Times New Roman"/>
              </w:rPr>
            </w:pPr>
            <w:r w:rsidRPr="00735C99">
              <w:rPr>
                <w:rFonts w:ascii="Times New Roman" w:eastAsia="Times New Roman" w:hAnsi="Times New Roman" w:cs="Times New Roman"/>
              </w:rPr>
              <w:t xml:space="preserve">18 </w:t>
            </w:r>
          </w:p>
        </w:tc>
        <w:tc>
          <w:tcPr>
            <w:tcW w:w="6202" w:type="dxa"/>
            <w:tcBorders>
              <w:top w:val="single" w:sz="4" w:space="0" w:color="000000"/>
              <w:left w:val="single" w:sz="4" w:space="0" w:color="000000"/>
              <w:bottom w:val="single" w:sz="4" w:space="0" w:color="000000"/>
              <w:right w:val="single" w:sz="4" w:space="0" w:color="000000"/>
            </w:tcBorders>
            <w:vAlign w:val="bottom"/>
          </w:tcPr>
          <w:p w14:paraId="6F041A70" w14:textId="77777777" w:rsidR="00735C99" w:rsidRPr="00735C99" w:rsidRDefault="00735C99">
            <w:pPr>
              <w:spacing w:after="0" w:line="259" w:lineRule="auto"/>
              <w:ind w:firstLine="0"/>
              <w:jc w:val="left"/>
              <w:rPr>
                <w:rFonts w:ascii="Times New Roman" w:hAnsi="Times New Roman" w:cs="Times New Roman"/>
              </w:rPr>
            </w:pPr>
            <w:r w:rsidRPr="00735C99">
              <w:rPr>
                <w:rFonts w:ascii="Times New Roman" w:hAnsi="Times New Roman" w:cs="Times New Roman"/>
              </w:rPr>
              <w:t xml:space="preserve">Блок питания переменного </w:t>
            </w:r>
            <w:proofErr w:type="gramStart"/>
            <w:r w:rsidRPr="00735C99">
              <w:rPr>
                <w:rFonts w:ascii="Times New Roman" w:hAnsi="Times New Roman" w:cs="Times New Roman"/>
              </w:rPr>
              <w:t>тока  85</w:t>
            </w:r>
            <w:proofErr w:type="gramEnd"/>
            <w:r w:rsidRPr="00735C99">
              <w:rPr>
                <w:rFonts w:ascii="Times New Roman" w:eastAsia="Times New Roman" w:hAnsi="Times New Roman" w:cs="Times New Roman"/>
              </w:rPr>
              <w:t>-</w:t>
            </w:r>
            <w:r w:rsidRPr="00735C99">
              <w:rPr>
                <w:rFonts w:ascii="Times New Roman" w:hAnsi="Times New Roman" w:cs="Times New Roman"/>
              </w:rPr>
              <w:t>265 В</w:t>
            </w:r>
            <w:r w:rsidRPr="00735C99">
              <w:rPr>
                <w:rFonts w:ascii="Times New Roman" w:eastAsia="Times New Roman" w:hAnsi="Times New Roman" w:cs="Times New Roman"/>
              </w:rPr>
              <w:t xml:space="preserve"> </w:t>
            </w:r>
          </w:p>
        </w:tc>
        <w:tc>
          <w:tcPr>
            <w:tcW w:w="1536" w:type="dxa"/>
            <w:tcBorders>
              <w:top w:val="single" w:sz="4" w:space="0" w:color="000000"/>
              <w:left w:val="single" w:sz="4" w:space="0" w:color="000000"/>
              <w:bottom w:val="single" w:sz="4" w:space="0" w:color="000000"/>
              <w:right w:val="single" w:sz="4" w:space="0" w:color="000000"/>
            </w:tcBorders>
            <w:vAlign w:val="bottom"/>
          </w:tcPr>
          <w:p w14:paraId="0B771CFF" w14:textId="77777777" w:rsidR="00735C99" w:rsidRPr="00735C99" w:rsidRDefault="00735C99">
            <w:pPr>
              <w:spacing w:after="0" w:line="259" w:lineRule="auto"/>
              <w:ind w:right="58" w:firstLine="0"/>
              <w:jc w:val="center"/>
              <w:rPr>
                <w:rFonts w:ascii="Times New Roman" w:hAnsi="Times New Roman" w:cs="Times New Roman"/>
              </w:rPr>
            </w:pPr>
            <w:proofErr w:type="gramStart"/>
            <w:r w:rsidRPr="00735C99">
              <w:rPr>
                <w:rFonts w:ascii="Times New Roman" w:eastAsia="Times New Roman" w:hAnsi="Times New Roman" w:cs="Times New Roman"/>
              </w:rPr>
              <w:t>0 – 1</w:t>
            </w:r>
            <w:proofErr w:type="gramEnd"/>
            <w:r w:rsidRPr="00735C99">
              <w:rPr>
                <w:rFonts w:ascii="Times New Roman" w:eastAsia="Times New Roman" w:hAnsi="Times New Roman" w:cs="Times New Roman"/>
              </w:rPr>
              <w:t xml:space="preserve"> </w:t>
            </w:r>
          </w:p>
        </w:tc>
      </w:tr>
      <w:tr w:rsidR="00735C99" w:rsidRPr="00735C99" w14:paraId="7A1F7631" w14:textId="77777777">
        <w:trPr>
          <w:trHeight w:val="406"/>
        </w:trPr>
        <w:tc>
          <w:tcPr>
            <w:tcW w:w="456" w:type="dxa"/>
            <w:tcBorders>
              <w:top w:val="single" w:sz="4" w:space="0" w:color="000000"/>
              <w:left w:val="single" w:sz="4" w:space="0" w:color="000000"/>
              <w:bottom w:val="single" w:sz="4" w:space="0" w:color="000000"/>
              <w:right w:val="single" w:sz="4" w:space="0" w:color="000000"/>
            </w:tcBorders>
            <w:vAlign w:val="bottom"/>
          </w:tcPr>
          <w:p w14:paraId="61491383" w14:textId="77777777" w:rsidR="00735C99" w:rsidRPr="00735C99" w:rsidRDefault="00735C99">
            <w:pPr>
              <w:spacing w:after="0" w:line="259" w:lineRule="auto"/>
              <w:ind w:firstLine="0"/>
              <w:jc w:val="left"/>
              <w:rPr>
                <w:rFonts w:ascii="Times New Roman" w:hAnsi="Times New Roman" w:cs="Times New Roman"/>
              </w:rPr>
            </w:pPr>
            <w:r w:rsidRPr="00735C99">
              <w:rPr>
                <w:rFonts w:ascii="Times New Roman" w:eastAsia="Times New Roman" w:hAnsi="Times New Roman" w:cs="Times New Roman"/>
              </w:rPr>
              <w:t xml:space="preserve">19 </w:t>
            </w:r>
          </w:p>
        </w:tc>
        <w:tc>
          <w:tcPr>
            <w:tcW w:w="6202" w:type="dxa"/>
            <w:tcBorders>
              <w:top w:val="single" w:sz="4" w:space="0" w:color="000000"/>
              <w:left w:val="single" w:sz="4" w:space="0" w:color="000000"/>
              <w:bottom w:val="single" w:sz="4" w:space="0" w:color="000000"/>
              <w:right w:val="single" w:sz="4" w:space="0" w:color="000000"/>
            </w:tcBorders>
            <w:vAlign w:val="bottom"/>
          </w:tcPr>
          <w:p w14:paraId="4B7E814D" w14:textId="77777777" w:rsidR="00735C99" w:rsidRPr="00735C99" w:rsidRDefault="00735C99">
            <w:pPr>
              <w:spacing w:after="0" w:line="259" w:lineRule="auto"/>
              <w:ind w:firstLine="0"/>
              <w:jc w:val="left"/>
              <w:rPr>
                <w:rFonts w:ascii="Times New Roman" w:hAnsi="Times New Roman" w:cs="Times New Roman"/>
              </w:rPr>
            </w:pPr>
            <w:r w:rsidRPr="00735C99">
              <w:rPr>
                <w:rFonts w:ascii="Times New Roman" w:hAnsi="Times New Roman" w:cs="Times New Roman"/>
              </w:rPr>
              <w:t xml:space="preserve">Резервная батарея 3В, 220 </w:t>
            </w:r>
            <w:proofErr w:type="spellStart"/>
            <w:r w:rsidRPr="00735C99">
              <w:rPr>
                <w:rFonts w:ascii="Times New Roman" w:hAnsi="Times New Roman" w:cs="Times New Roman"/>
              </w:rPr>
              <w:t>мА•час</w:t>
            </w:r>
            <w:proofErr w:type="spellEnd"/>
            <w:r w:rsidRPr="00735C99">
              <w:rPr>
                <w:rFonts w:ascii="Times New Roman" w:eastAsia="Times New Roman" w:hAnsi="Times New Roman" w:cs="Times New Roman"/>
              </w:rPr>
              <w:t xml:space="preserve"> </w:t>
            </w:r>
          </w:p>
        </w:tc>
        <w:tc>
          <w:tcPr>
            <w:tcW w:w="1536" w:type="dxa"/>
            <w:tcBorders>
              <w:top w:val="single" w:sz="4" w:space="0" w:color="000000"/>
              <w:left w:val="single" w:sz="4" w:space="0" w:color="000000"/>
              <w:bottom w:val="single" w:sz="4" w:space="0" w:color="000000"/>
              <w:right w:val="single" w:sz="4" w:space="0" w:color="000000"/>
            </w:tcBorders>
            <w:vAlign w:val="bottom"/>
          </w:tcPr>
          <w:p w14:paraId="4F33325A" w14:textId="77777777" w:rsidR="00735C99" w:rsidRPr="00735C99" w:rsidRDefault="00735C99">
            <w:pPr>
              <w:spacing w:after="0" w:line="259" w:lineRule="auto"/>
              <w:ind w:right="58" w:firstLine="0"/>
              <w:jc w:val="center"/>
              <w:rPr>
                <w:rFonts w:ascii="Times New Roman" w:hAnsi="Times New Roman" w:cs="Times New Roman"/>
              </w:rPr>
            </w:pPr>
            <w:proofErr w:type="gramStart"/>
            <w:r w:rsidRPr="00735C99">
              <w:rPr>
                <w:rFonts w:ascii="Times New Roman" w:eastAsia="Times New Roman" w:hAnsi="Times New Roman" w:cs="Times New Roman"/>
              </w:rPr>
              <w:t>0 – 1</w:t>
            </w:r>
            <w:proofErr w:type="gramEnd"/>
            <w:r w:rsidRPr="00735C99">
              <w:rPr>
                <w:rFonts w:ascii="Times New Roman" w:eastAsia="Times New Roman" w:hAnsi="Times New Roman" w:cs="Times New Roman"/>
              </w:rPr>
              <w:t xml:space="preserve"> </w:t>
            </w:r>
          </w:p>
        </w:tc>
      </w:tr>
      <w:tr w:rsidR="00735C99" w:rsidRPr="00735C99" w14:paraId="1BAF44A0" w14:textId="77777777">
        <w:trPr>
          <w:trHeight w:val="406"/>
        </w:trPr>
        <w:tc>
          <w:tcPr>
            <w:tcW w:w="456" w:type="dxa"/>
            <w:tcBorders>
              <w:top w:val="single" w:sz="4" w:space="0" w:color="000000"/>
              <w:left w:val="single" w:sz="4" w:space="0" w:color="000000"/>
              <w:bottom w:val="single" w:sz="4" w:space="0" w:color="000000"/>
              <w:right w:val="single" w:sz="4" w:space="0" w:color="000000"/>
            </w:tcBorders>
            <w:vAlign w:val="bottom"/>
          </w:tcPr>
          <w:p w14:paraId="24062B4A" w14:textId="77777777" w:rsidR="00735C99" w:rsidRPr="00735C99" w:rsidRDefault="00735C99">
            <w:pPr>
              <w:spacing w:after="0" w:line="259" w:lineRule="auto"/>
              <w:ind w:firstLine="0"/>
              <w:jc w:val="left"/>
              <w:rPr>
                <w:rFonts w:ascii="Times New Roman" w:hAnsi="Times New Roman" w:cs="Times New Roman"/>
              </w:rPr>
            </w:pPr>
            <w:r w:rsidRPr="00735C99">
              <w:rPr>
                <w:rFonts w:ascii="Times New Roman" w:eastAsia="Times New Roman" w:hAnsi="Times New Roman" w:cs="Times New Roman"/>
              </w:rPr>
              <w:t xml:space="preserve">20 </w:t>
            </w:r>
          </w:p>
        </w:tc>
        <w:tc>
          <w:tcPr>
            <w:tcW w:w="6202" w:type="dxa"/>
            <w:tcBorders>
              <w:top w:val="single" w:sz="4" w:space="0" w:color="000000"/>
              <w:left w:val="single" w:sz="4" w:space="0" w:color="000000"/>
              <w:bottom w:val="single" w:sz="4" w:space="0" w:color="000000"/>
              <w:right w:val="single" w:sz="4" w:space="0" w:color="000000"/>
            </w:tcBorders>
            <w:vAlign w:val="bottom"/>
          </w:tcPr>
          <w:p w14:paraId="1BB78888" w14:textId="77777777" w:rsidR="00735C99" w:rsidRPr="00735C99" w:rsidRDefault="00735C99">
            <w:pPr>
              <w:spacing w:after="0" w:line="259" w:lineRule="auto"/>
              <w:ind w:firstLine="0"/>
              <w:jc w:val="left"/>
              <w:rPr>
                <w:rFonts w:ascii="Times New Roman" w:hAnsi="Times New Roman" w:cs="Times New Roman"/>
              </w:rPr>
            </w:pPr>
            <w:r w:rsidRPr="00735C99">
              <w:rPr>
                <w:rFonts w:ascii="Times New Roman" w:hAnsi="Times New Roman" w:cs="Times New Roman"/>
              </w:rPr>
              <w:t>Вес, грамм</w:t>
            </w:r>
            <w:r w:rsidRPr="00735C99">
              <w:rPr>
                <w:rFonts w:ascii="Times New Roman" w:eastAsia="Times New Roman" w:hAnsi="Times New Roman" w:cs="Times New Roman"/>
              </w:rPr>
              <w:t xml:space="preserve"> </w:t>
            </w:r>
          </w:p>
        </w:tc>
        <w:tc>
          <w:tcPr>
            <w:tcW w:w="1536" w:type="dxa"/>
            <w:tcBorders>
              <w:top w:val="single" w:sz="4" w:space="0" w:color="000000"/>
              <w:left w:val="single" w:sz="4" w:space="0" w:color="000000"/>
              <w:bottom w:val="single" w:sz="4" w:space="0" w:color="000000"/>
              <w:right w:val="single" w:sz="4" w:space="0" w:color="000000"/>
            </w:tcBorders>
            <w:vAlign w:val="bottom"/>
          </w:tcPr>
          <w:p w14:paraId="6AFD8A4B" w14:textId="77777777" w:rsidR="00735C99" w:rsidRPr="00735C99" w:rsidRDefault="00735C99">
            <w:pPr>
              <w:spacing w:after="0" w:line="259" w:lineRule="auto"/>
              <w:ind w:left="2" w:firstLine="0"/>
              <w:jc w:val="left"/>
              <w:rPr>
                <w:rFonts w:ascii="Times New Roman" w:hAnsi="Times New Roman" w:cs="Times New Roman"/>
              </w:rPr>
            </w:pPr>
            <w:r w:rsidRPr="00735C99">
              <w:rPr>
                <w:rFonts w:ascii="Times New Roman" w:eastAsia="Times New Roman" w:hAnsi="Times New Roman" w:cs="Times New Roman"/>
              </w:rPr>
              <w:t xml:space="preserve">168, 450, 600 </w:t>
            </w:r>
          </w:p>
        </w:tc>
      </w:tr>
      <w:tr w:rsidR="00735C99" w:rsidRPr="00735C99" w14:paraId="41A15629" w14:textId="77777777">
        <w:trPr>
          <w:trHeight w:val="1198"/>
        </w:trPr>
        <w:tc>
          <w:tcPr>
            <w:tcW w:w="456" w:type="dxa"/>
            <w:tcBorders>
              <w:top w:val="single" w:sz="4" w:space="0" w:color="000000"/>
              <w:left w:val="single" w:sz="4" w:space="0" w:color="000000"/>
              <w:bottom w:val="single" w:sz="4" w:space="0" w:color="000000"/>
              <w:right w:val="single" w:sz="4" w:space="0" w:color="000000"/>
            </w:tcBorders>
          </w:tcPr>
          <w:p w14:paraId="2DE87ED3" w14:textId="77777777" w:rsidR="00735C99" w:rsidRPr="00735C99" w:rsidRDefault="00735C99">
            <w:pPr>
              <w:spacing w:after="0" w:line="259" w:lineRule="auto"/>
              <w:ind w:firstLine="0"/>
              <w:jc w:val="left"/>
              <w:rPr>
                <w:rFonts w:ascii="Times New Roman" w:hAnsi="Times New Roman" w:cs="Times New Roman"/>
              </w:rPr>
            </w:pPr>
            <w:r w:rsidRPr="00735C99">
              <w:rPr>
                <w:rFonts w:ascii="Times New Roman" w:eastAsia="Times New Roman" w:hAnsi="Times New Roman" w:cs="Times New Roman"/>
              </w:rPr>
              <w:t xml:space="preserve">21 </w:t>
            </w:r>
          </w:p>
        </w:tc>
        <w:tc>
          <w:tcPr>
            <w:tcW w:w="6202" w:type="dxa"/>
            <w:tcBorders>
              <w:top w:val="single" w:sz="4" w:space="0" w:color="000000"/>
              <w:left w:val="single" w:sz="4" w:space="0" w:color="000000"/>
              <w:bottom w:val="single" w:sz="4" w:space="0" w:color="000000"/>
              <w:right w:val="single" w:sz="4" w:space="0" w:color="000000"/>
            </w:tcBorders>
          </w:tcPr>
          <w:p w14:paraId="4B56302E" w14:textId="77777777" w:rsidR="00735C99" w:rsidRPr="00735C99" w:rsidRDefault="00735C99">
            <w:pPr>
              <w:spacing w:after="0" w:line="259" w:lineRule="auto"/>
              <w:ind w:firstLine="0"/>
              <w:jc w:val="left"/>
              <w:rPr>
                <w:rFonts w:ascii="Times New Roman" w:hAnsi="Times New Roman" w:cs="Times New Roman"/>
              </w:rPr>
            </w:pPr>
            <w:r w:rsidRPr="00735C99">
              <w:rPr>
                <w:rFonts w:ascii="Times New Roman" w:hAnsi="Times New Roman" w:cs="Times New Roman"/>
              </w:rPr>
              <w:t>Габариты корпуса (</w:t>
            </w:r>
            <w:proofErr w:type="spellStart"/>
            <w:r w:rsidRPr="00735C99">
              <w:rPr>
                <w:rFonts w:ascii="Times New Roman" w:hAnsi="Times New Roman" w:cs="Times New Roman"/>
              </w:rPr>
              <w:t>ДхШхВ</w:t>
            </w:r>
            <w:proofErr w:type="spellEnd"/>
            <w:r w:rsidRPr="00735C99">
              <w:rPr>
                <w:rFonts w:ascii="Times New Roman" w:hAnsi="Times New Roman" w:cs="Times New Roman"/>
              </w:rPr>
              <w:t>) мм</w:t>
            </w:r>
            <w:r w:rsidRPr="00735C99">
              <w:rPr>
                <w:rFonts w:ascii="Times New Roman" w:eastAsia="Times New Roman" w:hAnsi="Times New Roman" w:cs="Times New Roman"/>
              </w:rPr>
              <w:t xml:space="preserve"> </w:t>
            </w:r>
          </w:p>
        </w:tc>
        <w:tc>
          <w:tcPr>
            <w:tcW w:w="1536" w:type="dxa"/>
            <w:tcBorders>
              <w:top w:val="single" w:sz="4" w:space="0" w:color="000000"/>
              <w:left w:val="single" w:sz="4" w:space="0" w:color="000000"/>
              <w:bottom w:val="single" w:sz="4" w:space="0" w:color="000000"/>
              <w:right w:val="single" w:sz="4" w:space="0" w:color="000000"/>
            </w:tcBorders>
            <w:vAlign w:val="bottom"/>
          </w:tcPr>
          <w:p w14:paraId="44833226" w14:textId="77777777" w:rsidR="00735C99" w:rsidRPr="00735C99" w:rsidRDefault="00735C99">
            <w:pPr>
              <w:spacing w:after="194" w:line="259" w:lineRule="auto"/>
              <w:ind w:right="55" w:firstLine="0"/>
              <w:jc w:val="center"/>
              <w:rPr>
                <w:rFonts w:ascii="Times New Roman" w:hAnsi="Times New Roman" w:cs="Times New Roman"/>
              </w:rPr>
            </w:pPr>
            <w:r w:rsidRPr="00735C99">
              <w:rPr>
                <w:rFonts w:ascii="Times New Roman" w:hAnsi="Times New Roman" w:cs="Times New Roman"/>
              </w:rPr>
              <w:t>97х78х36</w:t>
            </w:r>
            <w:r w:rsidRPr="00735C99">
              <w:rPr>
                <w:rFonts w:ascii="Times New Roman" w:eastAsia="Times New Roman" w:hAnsi="Times New Roman" w:cs="Times New Roman"/>
              </w:rPr>
              <w:t xml:space="preserve"> </w:t>
            </w:r>
          </w:p>
          <w:p w14:paraId="7827A2AF" w14:textId="77777777" w:rsidR="00735C99" w:rsidRPr="00735C99" w:rsidRDefault="00735C99">
            <w:pPr>
              <w:spacing w:after="195" w:line="259" w:lineRule="auto"/>
              <w:ind w:right="55" w:firstLine="0"/>
              <w:jc w:val="center"/>
              <w:rPr>
                <w:rFonts w:ascii="Times New Roman" w:hAnsi="Times New Roman" w:cs="Times New Roman"/>
              </w:rPr>
            </w:pPr>
            <w:r w:rsidRPr="00735C99">
              <w:rPr>
                <w:rFonts w:ascii="Times New Roman" w:hAnsi="Times New Roman" w:cs="Times New Roman"/>
              </w:rPr>
              <w:t>97х78х72</w:t>
            </w:r>
            <w:r w:rsidRPr="00735C99">
              <w:rPr>
                <w:rFonts w:ascii="Times New Roman" w:eastAsia="Times New Roman" w:hAnsi="Times New Roman" w:cs="Times New Roman"/>
              </w:rPr>
              <w:t xml:space="preserve"> </w:t>
            </w:r>
          </w:p>
          <w:p w14:paraId="23990D56" w14:textId="77777777" w:rsidR="00735C99" w:rsidRPr="00735C99" w:rsidRDefault="00735C99">
            <w:pPr>
              <w:spacing w:after="0" w:line="259" w:lineRule="auto"/>
              <w:ind w:right="55" w:firstLine="0"/>
              <w:jc w:val="center"/>
              <w:rPr>
                <w:rFonts w:ascii="Times New Roman" w:hAnsi="Times New Roman" w:cs="Times New Roman"/>
              </w:rPr>
            </w:pPr>
            <w:r w:rsidRPr="00735C99">
              <w:rPr>
                <w:rFonts w:ascii="Times New Roman" w:hAnsi="Times New Roman" w:cs="Times New Roman"/>
              </w:rPr>
              <w:t>97х78х107</w:t>
            </w:r>
            <w:r w:rsidRPr="00735C99">
              <w:rPr>
                <w:rFonts w:ascii="Times New Roman" w:eastAsia="Times New Roman" w:hAnsi="Times New Roman" w:cs="Times New Roman"/>
              </w:rPr>
              <w:t xml:space="preserve"> </w:t>
            </w:r>
          </w:p>
        </w:tc>
      </w:tr>
    </w:tbl>
    <w:p w14:paraId="65734C64" w14:textId="77777777" w:rsidR="00735C99" w:rsidRPr="00735C99" w:rsidRDefault="00735C99">
      <w:pPr>
        <w:spacing w:after="0" w:line="259" w:lineRule="auto"/>
        <w:ind w:right="10006" w:firstLine="0"/>
        <w:jc w:val="right"/>
        <w:rPr>
          <w:rFonts w:ascii="Times New Roman" w:hAnsi="Times New Roman" w:cs="Times New Roman"/>
        </w:rPr>
      </w:pPr>
      <w:r w:rsidRPr="00735C99">
        <w:rPr>
          <w:rFonts w:ascii="Times New Roman" w:eastAsia="Times New Roman" w:hAnsi="Times New Roman" w:cs="Times New Roman"/>
        </w:rPr>
        <w:t xml:space="preserve"> </w:t>
      </w:r>
    </w:p>
    <w:p w14:paraId="13468EF1" w14:textId="77777777" w:rsidR="00735C99" w:rsidRPr="00735C99" w:rsidRDefault="00735C99">
      <w:pPr>
        <w:spacing w:after="139" w:line="259" w:lineRule="auto"/>
        <w:ind w:right="10051" w:firstLine="0"/>
        <w:jc w:val="right"/>
        <w:rPr>
          <w:rFonts w:ascii="Times New Roman" w:hAnsi="Times New Roman" w:cs="Times New Roman"/>
        </w:rPr>
      </w:pPr>
      <w:r w:rsidRPr="00735C99">
        <w:rPr>
          <w:rFonts w:ascii="Times New Roman" w:eastAsia="Times New Roman" w:hAnsi="Times New Roman" w:cs="Times New Roman"/>
        </w:rPr>
        <w:t xml:space="preserve"> </w:t>
      </w:r>
    </w:p>
    <w:p w14:paraId="14E67BA2" w14:textId="77777777" w:rsidR="00735C99" w:rsidRPr="00735C99" w:rsidRDefault="00735C99">
      <w:pPr>
        <w:spacing w:after="136" w:line="259" w:lineRule="auto"/>
        <w:ind w:right="10051" w:firstLine="0"/>
        <w:jc w:val="right"/>
        <w:rPr>
          <w:rFonts w:ascii="Times New Roman" w:hAnsi="Times New Roman" w:cs="Times New Roman"/>
        </w:rPr>
      </w:pPr>
      <w:r w:rsidRPr="00735C99">
        <w:rPr>
          <w:rFonts w:ascii="Times New Roman" w:eastAsia="Times New Roman" w:hAnsi="Times New Roman" w:cs="Times New Roman"/>
        </w:rPr>
        <w:t xml:space="preserve"> </w:t>
      </w:r>
    </w:p>
    <w:p w14:paraId="6921C5A6" w14:textId="77777777" w:rsidR="00735C99" w:rsidRPr="00735C99" w:rsidRDefault="00735C99">
      <w:pPr>
        <w:spacing w:after="136" w:line="259" w:lineRule="auto"/>
        <w:ind w:right="10051" w:firstLine="0"/>
        <w:jc w:val="right"/>
        <w:rPr>
          <w:rFonts w:ascii="Times New Roman" w:hAnsi="Times New Roman" w:cs="Times New Roman"/>
        </w:rPr>
      </w:pPr>
      <w:r w:rsidRPr="00735C99">
        <w:rPr>
          <w:rFonts w:ascii="Times New Roman" w:eastAsia="Times New Roman" w:hAnsi="Times New Roman" w:cs="Times New Roman"/>
        </w:rPr>
        <w:t xml:space="preserve"> </w:t>
      </w:r>
    </w:p>
    <w:p w14:paraId="4FA85C4D" w14:textId="77777777" w:rsidR="00735C99" w:rsidRPr="00735C99" w:rsidRDefault="00735C99">
      <w:pPr>
        <w:spacing w:after="136" w:line="259" w:lineRule="auto"/>
        <w:ind w:right="10051" w:firstLine="0"/>
        <w:jc w:val="right"/>
        <w:rPr>
          <w:rFonts w:ascii="Times New Roman" w:hAnsi="Times New Roman" w:cs="Times New Roman"/>
        </w:rPr>
      </w:pPr>
      <w:r w:rsidRPr="00735C99">
        <w:rPr>
          <w:rFonts w:ascii="Times New Roman" w:eastAsia="Times New Roman" w:hAnsi="Times New Roman" w:cs="Times New Roman"/>
        </w:rPr>
        <w:t xml:space="preserve"> </w:t>
      </w:r>
    </w:p>
    <w:p w14:paraId="08E9DE80" w14:textId="77777777" w:rsidR="00735C99" w:rsidRPr="00735C99" w:rsidRDefault="00735C99">
      <w:pPr>
        <w:spacing w:after="139" w:line="259" w:lineRule="auto"/>
        <w:ind w:right="10051" w:firstLine="0"/>
        <w:jc w:val="right"/>
        <w:rPr>
          <w:rFonts w:ascii="Times New Roman" w:hAnsi="Times New Roman" w:cs="Times New Roman"/>
        </w:rPr>
      </w:pPr>
      <w:r w:rsidRPr="00735C99">
        <w:rPr>
          <w:rFonts w:ascii="Times New Roman" w:eastAsia="Times New Roman" w:hAnsi="Times New Roman" w:cs="Times New Roman"/>
        </w:rPr>
        <w:t xml:space="preserve"> </w:t>
      </w:r>
    </w:p>
    <w:p w14:paraId="0F0996E4" w14:textId="77777777" w:rsidR="00735C99" w:rsidRPr="00735C99" w:rsidRDefault="00735C99">
      <w:pPr>
        <w:spacing w:after="136" w:line="259" w:lineRule="auto"/>
        <w:ind w:right="10051" w:firstLine="0"/>
        <w:jc w:val="right"/>
        <w:rPr>
          <w:rFonts w:ascii="Times New Roman" w:hAnsi="Times New Roman" w:cs="Times New Roman"/>
        </w:rPr>
      </w:pPr>
      <w:r w:rsidRPr="00735C99">
        <w:rPr>
          <w:rFonts w:ascii="Times New Roman" w:eastAsia="Times New Roman" w:hAnsi="Times New Roman" w:cs="Times New Roman"/>
        </w:rPr>
        <w:t xml:space="preserve"> </w:t>
      </w:r>
    </w:p>
    <w:p w14:paraId="7DEE59C1" w14:textId="77777777" w:rsidR="00735C99" w:rsidRPr="00735C99" w:rsidRDefault="00735C99">
      <w:pPr>
        <w:spacing w:after="136" w:line="259" w:lineRule="auto"/>
        <w:ind w:right="10051" w:firstLine="0"/>
        <w:jc w:val="right"/>
        <w:rPr>
          <w:rFonts w:ascii="Times New Roman" w:hAnsi="Times New Roman" w:cs="Times New Roman"/>
        </w:rPr>
      </w:pPr>
      <w:r w:rsidRPr="00735C99">
        <w:rPr>
          <w:rFonts w:ascii="Times New Roman" w:eastAsia="Times New Roman" w:hAnsi="Times New Roman" w:cs="Times New Roman"/>
        </w:rPr>
        <w:t xml:space="preserve"> </w:t>
      </w:r>
    </w:p>
    <w:p w14:paraId="3BF63268" w14:textId="77777777" w:rsidR="00735C99" w:rsidRPr="00735C99" w:rsidRDefault="00735C99">
      <w:pPr>
        <w:spacing w:after="136" w:line="259" w:lineRule="auto"/>
        <w:ind w:right="10051" w:firstLine="0"/>
        <w:jc w:val="right"/>
        <w:rPr>
          <w:rFonts w:ascii="Times New Roman" w:hAnsi="Times New Roman" w:cs="Times New Roman"/>
        </w:rPr>
      </w:pPr>
      <w:r w:rsidRPr="00735C99">
        <w:rPr>
          <w:rFonts w:ascii="Times New Roman" w:eastAsia="Times New Roman" w:hAnsi="Times New Roman" w:cs="Times New Roman"/>
        </w:rPr>
        <w:t xml:space="preserve"> </w:t>
      </w:r>
    </w:p>
    <w:p w14:paraId="6EF88BD5" w14:textId="77777777" w:rsidR="00735C99" w:rsidRPr="00735C99" w:rsidRDefault="00735C99">
      <w:pPr>
        <w:spacing w:after="139" w:line="259" w:lineRule="auto"/>
        <w:ind w:right="10051" w:firstLine="0"/>
        <w:jc w:val="right"/>
        <w:rPr>
          <w:rFonts w:ascii="Times New Roman" w:hAnsi="Times New Roman" w:cs="Times New Roman"/>
        </w:rPr>
      </w:pPr>
      <w:r w:rsidRPr="00735C99">
        <w:rPr>
          <w:rFonts w:ascii="Times New Roman" w:eastAsia="Times New Roman" w:hAnsi="Times New Roman" w:cs="Times New Roman"/>
        </w:rPr>
        <w:t xml:space="preserve"> </w:t>
      </w:r>
    </w:p>
    <w:p w14:paraId="5019523B" w14:textId="77777777" w:rsidR="00735C99" w:rsidRPr="00735C99" w:rsidRDefault="00735C99">
      <w:pPr>
        <w:spacing w:after="136" w:line="259" w:lineRule="auto"/>
        <w:ind w:right="10051" w:firstLine="0"/>
        <w:jc w:val="right"/>
        <w:rPr>
          <w:rFonts w:ascii="Times New Roman" w:hAnsi="Times New Roman" w:cs="Times New Roman"/>
        </w:rPr>
      </w:pPr>
      <w:r w:rsidRPr="00735C99">
        <w:rPr>
          <w:rFonts w:ascii="Times New Roman" w:eastAsia="Times New Roman" w:hAnsi="Times New Roman" w:cs="Times New Roman"/>
        </w:rPr>
        <w:t xml:space="preserve"> </w:t>
      </w:r>
    </w:p>
    <w:p w14:paraId="767471FA" w14:textId="77777777" w:rsidR="00735C99" w:rsidRPr="00735C99" w:rsidRDefault="00735C99">
      <w:pPr>
        <w:spacing w:after="136" w:line="259" w:lineRule="auto"/>
        <w:ind w:right="10051" w:firstLine="0"/>
        <w:jc w:val="right"/>
        <w:rPr>
          <w:rFonts w:ascii="Times New Roman" w:hAnsi="Times New Roman" w:cs="Times New Roman"/>
        </w:rPr>
      </w:pPr>
      <w:r w:rsidRPr="00735C99">
        <w:rPr>
          <w:rFonts w:ascii="Times New Roman" w:eastAsia="Times New Roman" w:hAnsi="Times New Roman" w:cs="Times New Roman"/>
        </w:rPr>
        <w:t xml:space="preserve"> </w:t>
      </w:r>
    </w:p>
    <w:p w14:paraId="6C458E23" w14:textId="77777777" w:rsidR="00735C99" w:rsidRPr="00735C99" w:rsidRDefault="00735C99">
      <w:pPr>
        <w:spacing w:after="136" w:line="259" w:lineRule="auto"/>
        <w:ind w:right="10051" w:firstLine="0"/>
        <w:jc w:val="right"/>
        <w:rPr>
          <w:rFonts w:ascii="Times New Roman" w:hAnsi="Times New Roman" w:cs="Times New Roman"/>
        </w:rPr>
      </w:pPr>
      <w:r w:rsidRPr="00735C99">
        <w:rPr>
          <w:rFonts w:ascii="Times New Roman" w:eastAsia="Times New Roman" w:hAnsi="Times New Roman" w:cs="Times New Roman"/>
        </w:rPr>
        <w:t xml:space="preserve"> </w:t>
      </w:r>
    </w:p>
    <w:p w14:paraId="436ABA8B" w14:textId="77777777" w:rsidR="00735C99" w:rsidRPr="00735C99" w:rsidRDefault="00735C99">
      <w:pPr>
        <w:spacing w:after="139" w:line="259" w:lineRule="auto"/>
        <w:ind w:right="10051" w:firstLine="0"/>
        <w:jc w:val="right"/>
        <w:rPr>
          <w:rFonts w:ascii="Times New Roman" w:hAnsi="Times New Roman" w:cs="Times New Roman"/>
        </w:rPr>
      </w:pPr>
      <w:r w:rsidRPr="00735C99">
        <w:rPr>
          <w:rFonts w:ascii="Times New Roman" w:eastAsia="Times New Roman" w:hAnsi="Times New Roman" w:cs="Times New Roman"/>
        </w:rPr>
        <w:t xml:space="preserve"> </w:t>
      </w:r>
    </w:p>
    <w:p w14:paraId="70833AA3" w14:textId="77777777" w:rsidR="00735C99" w:rsidRPr="00735C99" w:rsidRDefault="00735C99">
      <w:pPr>
        <w:spacing w:after="136" w:line="259" w:lineRule="auto"/>
        <w:ind w:right="10051" w:firstLine="0"/>
        <w:jc w:val="right"/>
        <w:rPr>
          <w:rFonts w:ascii="Times New Roman" w:hAnsi="Times New Roman" w:cs="Times New Roman"/>
        </w:rPr>
      </w:pPr>
      <w:r w:rsidRPr="00735C99">
        <w:rPr>
          <w:rFonts w:ascii="Times New Roman" w:eastAsia="Times New Roman" w:hAnsi="Times New Roman" w:cs="Times New Roman"/>
        </w:rPr>
        <w:t xml:space="preserve"> </w:t>
      </w:r>
    </w:p>
    <w:p w14:paraId="756D7EBD" w14:textId="77777777" w:rsidR="00735C99" w:rsidRPr="00735C99" w:rsidRDefault="00735C99">
      <w:pPr>
        <w:spacing w:after="136" w:line="259" w:lineRule="auto"/>
        <w:ind w:right="10051" w:firstLine="0"/>
        <w:jc w:val="right"/>
        <w:rPr>
          <w:rFonts w:ascii="Times New Roman" w:hAnsi="Times New Roman" w:cs="Times New Roman"/>
        </w:rPr>
      </w:pPr>
      <w:r w:rsidRPr="00735C99">
        <w:rPr>
          <w:rFonts w:ascii="Times New Roman" w:eastAsia="Times New Roman" w:hAnsi="Times New Roman" w:cs="Times New Roman"/>
        </w:rPr>
        <w:t xml:space="preserve"> </w:t>
      </w:r>
    </w:p>
    <w:p w14:paraId="04A41EDC" w14:textId="77777777" w:rsidR="00735C99" w:rsidRPr="00735C99" w:rsidRDefault="00735C99">
      <w:pPr>
        <w:spacing w:after="172" w:line="259" w:lineRule="auto"/>
        <w:ind w:right="10051" w:firstLine="0"/>
        <w:jc w:val="right"/>
        <w:rPr>
          <w:rFonts w:ascii="Times New Roman" w:hAnsi="Times New Roman" w:cs="Times New Roman"/>
        </w:rPr>
      </w:pPr>
      <w:r w:rsidRPr="00735C99">
        <w:rPr>
          <w:rFonts w:ascii="Times New Roman" w:eastAsia="Times New Roman" w:hAnsi="Times New Roman" w:cs="Times New Roman"/>
        </w:rPr>
        <w:t xml:space="preserve"> </w:t>
      </w:r>
    </w:p>
    <w:p w14:paraId="27409DB0" w14:textId="77777777" w:rsidR="00735C99" w:rsidRPr="00735C99" w:rsidRDefault="00735C99">
      <w:pPr>
        <w:spacing w:after="0" w:line="259" w:lineRule="auto"/>
        <w:ind w:firstLine="0"/>
        <w:jc w:val="left"/>
        <w:rPr>
          <w:rFonts w:ascii="Times New Roman" w:hAnsi="Times New Roman" w:cs="Times New Roman"/>
        </w:rPr>
      </w:pPr>
      <w:r w:rsidRPr="00735C99">
        <w:rPr>
          <w:rFonts w:ascii="Times New Roman" w:eastAsia="Times New Roman" w:hAnsi="Times New Roman" w:cs="Times New Roman"/>
          <w:color w:val="00AFEF"/>
        </w:rPr>
        <w:t xml:space="preserve"> </w:t>
      </w:r>
    </w:p>
    <w:p w14:paraId="74EE3284" w14:textId="4EEBEF13" w:rsidR="00735C99" w:rsidRPr="00735C99" w:rsidRDefault="00735C99" w:rsidP="009B47B6">
      <w:pPr>
        <w:pStyle w:val="1"/>
        <w:spacing w:after="391"/>
        <w:ind w:right="241"/>
        <w:rPr>
          <w:sz w:val="22"/>
        </w:rPr>
      </w:pPr>
      <w:r w:rsidRPr="00735C99">
        <w:rPr>
          <w:sz w:val="22"/>
        </w:rPr>
        <w:lastRenderedPageBreak/>
        <w:t xml:space="preserve">УСТРОЙСТВО И РАБОТА КОНТРОЛЛЕРА </w:t>
      </w:r>
    </w:p>
    <w:p w14:paraId="7114DA07" w14:textId="6290D426" w:rsidR="00735C99" w:rsidRPr="00735C99" w:rsidRDefault="00735C99" w:rsidP="009B47B6">
      <w:pPr>
        <w:pStyle w:val="2"/>
        <w:spacing w:after="140"/>
        <w:ind w:left="0" w:right="241" w:firstLine="0"/>
        <w:rPr>
          <w:sz w:val="22"/>
        </w:rPr>
      </w:pPr>
      <w:r w:rsidRPr="00735C99">
        <w:rPr>
          <w:sz w:val="22"/>
        </w:rPr>
        <w:t xml:space="preserve">Общий функционал контроллера </w:t>
      </w:r>
    </w:p>
    <w:p w14:paraId="47FD23EC" w14:textId="77777777" w:rsidR="00735C99" w:rsidRPr="00735C99" w:rsidRDefault="00735C99">
      <w:pPr>
        <w:spacing w:line="344" w:lineRule="auto"/>
        <w:ind w:left="-15" w:right="414"/>
        <w:rPr>
          <w:rFonts w:ascii="Times New Roman" w:hAnsi="Times New Roman" w:cs="Times New Roman"/>
        </w:rPr>
      </w:pPr>
      <w:r w:rsidRPr="00735C99">
        <w:rPr>
          <w:rFonts w:ascii="Times New Roman" w:hAnsi="Times New Roman" w:cs="Times New Roman"/>
        </w:rPr>
        <w:t xml:space="preserve">Каждый из контроллеров выполняет свои функции автономно, либо во взаимодействии с другими </w:t>
      </w:r>
      <w:proofErr w:type="gramStart"/>
      <w:r w:rsidRPr="00735C99">
        <w:rPr>
          <w:rFonts w:ascii="Times New Roman" w:hAnsi="Times New Roman" w:cs="Times New Roman"/>
        </w:rPr>
        <w:t>устройствами  программно</w:t>
      </w:r>
      <w:proofErr w:type="gramEnd"/>
      <w:r w:rsidRPr="00735C99">
        <w:rPr>
          <w:rFonts w:ascii="Times New Roman" w:eastAsia="Times New Roman" w:hAnsi="Times New Roman" w:cs="Times New Roman"/>
        </w:rPr>
        <w:t>-</w:t>
      </w:r>
      <w:r w:rsidRPr="00735C99">
        <w:rPr>
          <w:rFonts w:ascii="Times New Roman" w:hAnsi="Times New Roman" w:cs="Times New Roman"/>
        </w:rPr>
        <w:t>технических комплексов.</w:t>
      </w:r>
      <w:r w:rsidRPr="00735C99">
        <w:rPr>
          <w:rFonts w:ascii="Times New Roman" w:eastAsia="Times New Roman" w:hAnsi="Times New Roman" w:cs="Times New Roman"/>
        </w:rPr>
        <w:t xml:space="preserve"> </w:t>
      </w:r>
    </w:p>
    <w:p w14:paraId="5557E56E" w14:textId="77777777" w:rsidR="00735C99" w:rsidRPr="00735C99" w:rsidRDefault="00735C99">
      <w:pPr>
        <w:spacing w:after="251"/>
        <w:ind w:left="283" w:right="414" w:firstLine="0"/>
        <w:rPr>
          <w:rFonts w:ascii="Times New Roman" w:hAnsi="Times New Roman" w:cs="Times New Roman"/>
        </w:rPr>
      </w:pPr>
      <w:r w:rsidRPr="00735C99">
        <w:rPr>
          <w:rFonts w:ascii="Times New Roman" w:hAnsi="Times New Roman" w:cs="Times New Roman"/>
        </w:rPr>
        <w:t>УСПД КМ ЭНТЕК</w:t>
      </w:r>
      <w:r w:rsidRPr="00735C99">
        <w:rPr>
          <w:rFonts w:ascii="Times New Roman" w:eastAsia="Times New Roman" w:hAnsi="Times New Roman" w:cs="Times New Roman"/>
        </w:rPr>
        <w:t xml:space="preserve"> </w:t>
      </w:r>
      <w:r w:rsidRPr="00735C99">
        <w:rPr>
          <w:rFonts w:ascii="Times New Roman" w:hAnsi="Times New Roman" w:cs="Times New Roman"/>
        </w:rPr>
        <w:t>содержит источник точного времени и производит:</w:t>
      </w:r>
      <w:r w:rsidRPr="00735C99">
        <w:rPr>
          <w:rFonts w:ascii="Times New Roman" w:eastAsia="Times New Roman" w:hAnsi="Times New Roman" w:cs="Times New Roman"/>
        </w:rPr>
        <w:t xml:space="preserve"> </w:t>
      </w:r>
    </w:p>
    <w:p w14:paraId="28099EDB" w14:textId="77777777" w:rsidR="00735C99" w:rsidRPr="00735C99" w:rsidRDefault="00735C99" w:rsidP="009E6C92">
      <w:pPr>
        <w:numPr>
          <w:ilvl w:val="0"/>
          <w:numId w:val="60"/>
        </w:numPr>
        <w:spacing w:after="65" w:line="321" w:lineRule="auto"/>
        <w:ind w:right="414"/>
        <w:rPr>
          <w:rFonts w:ascii="Times New Roman" w:hAnsi="Times New Roman" w:cs="Times New Roman"/>
        </w:rPr>
      </w:pPr>
      <w:r w:rsidRPr="00735C99">
        <w:rPr>
          <w:rFonts w:ascii="Times New Roman" w:hAnsi="Times New Roman" w:cs="Times New Roman"/>
        </w:rPr>
        <w:t>выработку</w:t>
      </w:r>
      <w:r w:rsidRPr="00735C99">
        <w:rPr>
          <w:rFonts w:ascii="Times New Roman" w:eastAsia="Times New Roman" w:hAnsi="Times New Roman" w:cs="Times New Roman"/>
        </w:rPr>
        <w:t xml:space="preserve"> </w:t>
      </w:r>
      <w:r w:rsidRPr="00735C99">
        <w:rPr>
          <w:rFonts w:ascii="Times New Roman" w:hAnsi="Times New Roman" w:cs="Times New Roman"/>
        </w:rPr>
        <w:t>системного (внутреннего) времени (секунды, минуты, часы) и календаря (число, месяц, год), учет зимнего и летнего времени, рабочих и нерабочих дней, а также длительности расчетного периода с помощью энергонезависимых часов;</w:t>
      </w:r>
      <w:r w:rsidRPr="00735C99">
        <w:rPr>
          <w:rFonts w:ascii="Times New Roman" w:eastAsia="Times New Roman" w:hAnsi="Times New Roman" w:cs="Times New Roman"/>
        </w:rPr>
        <w:t xml:space="preserve"> </w:t>
      </w:r>
    </w:p>
    <w:p w14:paraId="141FEEA2" w14:textId="77777777" w:rsidR="00735C99" w:rsidRPr="00735C99" w:rsidRDefault="00735C99" w:rsidP="009E6C92">
      <w:pPr>
        <w:numPr>
          <w:ilvl w:val="0"/>
          <w:numId w:val="60"/>
        </w:numPr>
        <w:spacing w:line="364" w:lineRule="auto"/>
        <w:ind w:right="414"/>
        <w:rPr>
          <w:rFonts w:ascii="Times New Roman" w:hAnsi="Times New Roman" w:cs="Times New Roman"/>
        </w:rPr>
      </w:pPr>
      <w:r w:rsidRPr="00735C99">
        <w:rPr>
          <w:rFonts w:ascii="Times New Roman" w:hAnsi="Times New Roman" w:cs="Times New Roman"/>
        </w:rPr>
        <w:t>коррекцию</w:t>
      </w:r>
      <w:r w:rsidRPr="00735C99">
        <w:rPr>
          <w:rFonts w:ascii="Times New Roman" w:eastAsia="Times New Roman" w:hAnsi="Times New Roman" w:cs="Times New Roman"/>
        </w:rPr>
        <w:t xml:space="preserve"> </w:t>
      </w:r>
      <w:r w:rsidRPr="00735C99">
        <w:rPr>
          <w:rFonts w:ascii="Times New Roman" w:hAnsi="Times New Roman" w:cs="Times New Roman"/>
        </w:rPr>
        <w:t>системного времени в ходе сеансов связи с центрами сбора и обработки информации;</w:t>
      </w:r>
      <w:r w:rsidRPr="00735C99">
        <w:rPr>
          <w:rFonts w:ascii="Times New Roman" w:eastAsia="Times New Roman" w:hAnsi="Times New Roman" w:cs="Times New Roman"/>
        </w:rPr>
        <w:t xml:space="preserve"> </w:t>
      </w:r>
    </w:p>
    <w:p w14:paraId="281283BC" w14:textId="77777777" w:rsidR="00735C99" w:rsidRPr="00735C99" w:rsidRDefault="00735C99" w:rsidP="009E6C92">
      <w:pPr>
        <w:numPr>
          <w:ilvl w:val="0"/>
          <w:numId w:val="60"/>
        </w:numPr>
        <w:spacing w:after="114" w:line="368" w:lineRule="auto"/>
        <w:ind w:right="414"/>
        <w:rPr>
          <w:rFonts w:ascii="Times New Roman" w:hAnsi="Times New Roman" w:cs="Times New Roman"/>
        </w:rPr>
      </w:pPr>
      <w:r w:rsidRPr="00735C99">
        <w:rPr>
          <w:rFonts w:ascii="Times New Roman" w:hAnsi="Times New Roman" w:cs="Times New Roman"/>
        </w:rPr>
        <w:t>автоматическую</w:t>
      </w:r>
      <w:r w:rsidRPr="00735C99">
        <w:rPr>
          <w:rFonts w:ascii="Times New Roman" w:eastAsia="Times New Roman" w:hAnsi="Times New Roman" w:cs="Times New Roman"/>
        </w:rPr>
        <w:t xml:space="preserve"> </w:t>
      </w:r>
      <w:r w:rsidRPr="00735C99">
        <w:rPr>
          <w:rFonts w:ascii="Times New Roman" w:hAnsi="Times New Roman" w:cs="Times New Roman"/>
        </w:rPr>
        <w:t>корректировку</w:t>
      </w:r>
      <w:r w:rsidRPr="00735C99">
        <w:rPr>
          <w:rFonts w:ascii="Times New Roman" w:eastAsia="Times New Roman" w:hAnsi="Times New Roman" w:cs="Times New Roman"/>
        </w:rPr>
        <w:t xml:space="preserve"> </w:t>
      </w:r>
      <w:r w:rsidRPr="00735C99">
        <w:rPr>
          <w:rFonts w:ascii="Times New Roman" w:hAnsi="Times New Roman" w:cs="Times New Roman"/>
        </w:rPr>
        <w:t>часов обслуживаемых микропроцессорных счетчиков один раз в сутки в соответствии с</w:t>
      </w:r>
      <w:r w:rsidRPr="00735C99">
        <w:rPr>
          <w:rFonts w:ascii="Times New Roman" w:eastAsia="Times New Roman" w:hAnsi="Times New Roman" w:cs="Times New Roman"/>
        </w:rPr>
        <w:t xml:space="preserve"> </w:t>
      </w:r>
      <w:r w:rsidRPr="00735C99">
        <w:rPr>
          <w:rFonts w:ascii="Times New Roman" w:hAnsi="Times New Roman" w:cs="Times New Roman"/>
        </w:rPr>
        <w:t>собственным системным временем.</w:t>
      </w:r>
      <w:r w:rsidRPr="00735C99">
        <w:rPr>
          <w:rFonts w:ascii="Times New Roman" w:eastAsia="Times New Roman" w:hAnsi="Times New Roman" w:cs="Times New Roman"/>
        </w:rPr>
        <w:t xml:space="preserve"> </w:t>
      </w:r>
    </w:p>
    <w:p w14:paraId="695496B1" w14:textId="77777777" w:rsidR="00735C99" w:rsidRPr="00735C99" w:rsidRDefault="00735C99">
      <w:pPr>
        <w:spacing w:after="108"/>
        <w:ind w:left="-15" w:right="414"/>
        <w:rPr>
          <w:rFonts w:ascii="Times New Roman" w:hAnsi="Times New Roman" w:cs="Times New Roman"/>
        </w:rPr>
      </w:pPr>
      <w:r w:rsidRPr="00735C99">
        <w:rPr>
          <w:rFonts w:ascii="Times New Roman" w:hAnsi="Times New Roman" w:cs="Times New Roman"/>
        </w:rPr>
        <w:t>Контроллер обеспечивает</w:t>
      </w:r>
      <w:r w:rsidRPr="00735C99">
        <w:rPr>
          <w:rFonts w:ascii="Times New Roman" w:eastAsia="Times New Roman" w:hAnsi="Times New Roman" w:cs="Times New Roman"/>
        </w:rPr>
        <w:t xml:space="preserve"> </w:t>
      </w:r>
      <w:r w:rsidRPr="00735C99">
        <w:rPr>
          <w:rFonts w:ascii="Times New Roman" w:hAnsi="Times New Roman" w:cs="Times New Roman"/>
        </w:rPr>
        <w:t>обмен информацией</w:t>
      </w:r>
      <w:r w:rsidRPr="00735C99">
        <w:rPr>
          <w:rFonts w:ascii="Times New Roman" w:eastAsia="Times New Roman" w:hAnsi="Times New Roman" w:cs="Times New Roman"/>
        </w:rPr>
        <w:t xml:space="preserve"> </w:t>
      </w:r>
      <w:r w:rsidRPr="00735C99">
        <w:rPr>
          <w:rFonts w:ascii="Times New Roman" w:hAnsi="Times New Roman" w:cs="Times New Roman"/>
        </w:rPr>
        <w:t>между собой внутри автоматизированной системы  и передачу данных на верхний уровень по любому из перечисленных каналов связи (интерфейсов): RS</w:t>
      </w:r>
      <w:r w:rsidRPr="00735C99">
        <w:rPr>
          <w:rFonts w:ascii="Times New Roman" w:eastAsia="Times New Roman" w:hAnsi="Times New Roman" w:cs="Times New Roman"/>
        </w:rPr>
        <w:t>-485, RS-422,  RS-232, 10/100/1000 Base-</w:t>
      </w:r>
      <w:r w:rsidRPr="00735C99">
        <w:rPr>
          <w:rFonts w:ascii="Times New Roman" w:hAnsi="Times New Roman" w:cs="Times New Roman"/>
        </w:rPr>
        <w:t xml:space="preserve">TX Ethernet, FO (оптоволоконные линии связи), через модемы на выделенную медную пару, на коммутируемую линию, на силовую кабельную линию, </w:t>
      </w:r>
      <w:proofErr w:type="spellStart"/>
      <w:r w:rsidRPr="00735C99">
        <w:rPr>
          <w:rFonts w:ascii="Times New Roman" w:hAnsi="Times New Roman" w:cs="Times New Roman"/>
        </w:rPr>
        <w:t>надтональный</w:t>
      </w:r>
      <w:proofErr w:type="spellEnd"/>
      <w:r w:rsidRPr="00735C99">
        <w:rPr>
          <w:rFonts w:ascii="Times New Roman" w:hAnsi="Times New Roman" w:cs="Times New Roman"/>
        </w:rPr>
        <w:t xml:space="preserve"> модем, радиомодем с выходом на радиостанцию, сотовый радиомодем стандарта GSM/GPRS.</w:t>
      </w:r>
      <w:r w:rsidRPr="00735C99">
        <w:rPr>
          <w:rFonts w:ascii="Times New Roman" w:eastAsia="Times New Roman" w:hAnsi="Times New Roman" w:cs="Times New Roman"/>
        </w:rPr>
        <w:t xml:space="preserve"> </w:t>
      </w:r>
    </w:p>
    <w:p w14:paraId="6D25E482" w14:textId="77777777" w:rsidR="00735C99" w:rsidRPr="00735C99" w:rsidRDefault="00735C99">
      <w:pPr>
        <w:spacing w:after="107"/>
        <w:ind w:left="-15" w:right="414"/>
        <w:rPr>
          <w:rFonts w:ascii="Times New Roman" w:hAnsi="Times New Roman" w:cs="Times New Roman"/>
        </w:rPr>
      </w:pPr>
      <w:r w:rsidRPr="00735C99">
        <w:rPr>
          <w:rFonts w:ascii="Times New Roman" w:hAnsi="Times New Roman" w:cs="Times New Roman"/>
        </w:rPr>
        <w:t>Контроллер</w:t>
      </w:r>
      <w:r w:rsidRPr="00735C99">
        <w:rPr>
          <w:rFonts w:ascii="Times New Roman" w:eastAsia="Times New Roman" w:hAnsi="Times New Roman" w:cs="Times New Roman"/>
        </w:rPr>
        <w:t xml:space="preserve"> </w:t>
      </w:r>
      <w:r w:rsidRPr="00735C99">
        <w:rPr>
          <w:rFonts w:ascii="Times New Roman" w:hAnsi="Times New Roman" w:cs="Times New Roman"/>
        </w:rPr>
        <w:t xml:space="preserve">обеспечивают локальное управление устройствами, входящими в состав АСУТП, взаимодействие между модулями ввода/вывода, сбор и проведение первичной обработки технологической информации, реализацию управляющих алгоритмов, ведение локальных архивов технологических параметров, поддержание связи с другими контроллерами. </w:t>
      </w:r>
      <w:r w:rsidRPr="00735C99">
        <w:rPr>
          <w:rFonts w:ascii="Times New Roman" w:eastAsia="Times New Roman" w:hAnsi="Times New Roman" w:cs="Times New Roman"/>
        </w:rPr>
        <w:t xml:space="preserve"> </w:t>
      </w:r>
    </w:p>
    <w:p w14:paraId="61BC31C1" w14:textId="77777777" w:rsidR="00735C99" w:rsidRPr="00735C99" w:rsidRDefault="00735C99">
      <w:pPr>
        <w:spacing w:after="107"/>
        <w:ind w:left="-15" w:right="414"/>
        <w:rPr>
          <w:rFonts w:ascii="Times New Roman" w:hAnsi="Times New Roman" w:cs="Times New Roman"/>
        </w:rPr>
      </w:pPr>
      <w:r w:rsidRPr="00735C99">
        <w:rPr>
          <w:rFonts w:ascii="Times New Roman" w:hAnsi="Times New Roman" w:cs="Times New Roman"/>
        </w:rPr>
        <w:t>Контроллер</w:t>
      </w:r>
      <w:r w:rsidRPr="00735C99">
        <w:rPr>
          <w:rFonts w:ascii="Times New Roman" w:eastAsia="Times New Roman" w:hAnsi="Times New Roman" w:cs="Times New Roman"/>
        </w:rPr>
        <w:t xml:space="preserve"> </w:t>
      </w:r>
      <w:r w:rsidRPr="00735C99">
        <w:rPr>
          <w:rFonts w:ascii="Times New Roman" w:hAnsi="Times New Roman" w:cs="Times New Roman"/>
        </w:rPr>
        <w:t>максимально защищен</w:t>
      </w:r>
      <w:r w:rsidRPr="00735C99">
        <w:rPr>
          <w:rFonts w:ascii="Times New Roman" w:eastAsia="Times New Roman" w:hAnsi="Times New Roman" w:cs="Times New Roman"/>
        </w:rPr>
        <w:t xml:space="preserve"> </w:t>
      </w:r>
      <w:proofErr w:type="gramStart"/>
      <w:r w:rsidRPr="00735C99">
        <w:rPr>
          <w:rFonts w:ascii="Times New Roman" w:hAnsi="Times New Roman" w:cs="Times New Roman"/>
        </w:rPr>
        <w:t>от  возможных</w:t>
      </w:r>
      <w:proofErr w:type="gramEnd"/>
      <w:r w:rsidRPr="00735C99">
        <w:rPr>
          <w:rFonts w:ascii="Times New Roman" w:hAnsi="Times New Roman" w:cs="Times New Roman"/>
        </w:rPr>
        <w:t xml:space="preserve"> помех, помещен в отдельный</w:t>
      </w:r>
      <w:r w:rsidRPr="00735C99">
        <w:rPr>
          <w:rFonts w:ascii="Times New Roman" w:eastAsia="Times New Roman" w:hAnsi="Times New Roman" w:cs="Times New Roman"/>
        </w:rPr>
        <w:t xml:space="preserve"> </w:t>
      </w:r>
      <w:r w:rsidRPr="00735C99">
        <w:rPr>
          <w:rFonts w:ascii="Times New Roman" w:hAnsi="Times New Roman" w:cs="Times New Roman"/>
        </w:rPr>
        <w:t>корпус, имеет специальную защиту от полного пропадания питания, которая корректно завершает работу основного процессора, гарантирует целостность хранящейся в нем информации и обеспечивает сохранность архивов и настроечных параметров в течение длительного времени.</w:t>
      </w:r>
      <w:r w:rsidRPr="00735C99">
        <w:rPr>
          <w:rFonts w:ascii="Times New Roman" w:eastAsia="Times New Roman" w:hAnsi="Times New Roman" w:cs="Times New Roman"/>
        </w:rPr>
        <w:t xml:space="preserve"> </w:t>
      </w:r>
    </w:p>
    <w:p w14:paraId="0BCDB3ED" w14:textId="77777777" w:rsidR="00735C99" w:rsidRPr="00735C99" w:rsidRDefault="00735C99">
      <w:pPr>
        <w:spacing w:after="34"/>
        <w:ind w:left="283" w:right="414" w:firstLine="0"/>
        <w:rPr>
          <w:rFonts w:ascii="Times New Roman" w:hAnsi="Times New Roman" w:cs="Times New Roman"/>
        </w:rPr>
      </w:pPr>
      <w:r w:rsidRPr="00735C99">
        <w:rPr>
          <w:rFonts w:ascii="Times New Roman" w:hAnsi="Times New Roman" w:cs="Times New Roman"/>
        </w:rPr>
        <w:t>Контроллер выполняет комплексную обработку информации</w:t>
      </w:r>
      <w:r w:rsidRPr="00735C99">
        <w:rPr>
          <w:rFonts w:ascii="Times New Roman" w:eastAsia="Times New Roman" w:hAnsi="Times New Roman" w:cs="Times New Roman"/>
        </w:rPr>
        <w:t xml:space="preserve">. </w:t>
      </w:r>
    </w:p>
    <w:p w14:paraId="6D7C3368" w14:textId="77777777" w:rsidR="00735C99" w:rsidRPr="00735C99" w:rsidRDefault="00735C99">
      <w:pPr>
        <w:spacing w:after="227"/>
        <w:ind w:left="-15" w:right="414"/>
        <w:rPr>
          <w:rFonts w:ascii="Times New Roman" w:hAnsi="Times New Roman" w:cs="Times New Roman"/>
        </w:rPr>
      </w:pPr>
      <w:r w:rsidRPr="00735C99">
        <w:rPr>
          <w:rFonts w:ascii="Times New Roman" w:hAnsi="Times New Roman" w:cs="Times New Roman"/>
        </w:rPr>
        <w:t>Контроллер выполняет непрерывное наблюдение за всеми параметрами и непрерывное наблюдение за состоянием технологического оборудования, автоматическую архивацию накопленной информации.</w:t>
      </w:r>
      <w:r w:rsidRPr="00735C99">
        <w:rPr>
          <w:rFonts w:ascii="Times New Roman" w:eastAsia="Times New Roman" w:hAnsi="Times New Roman" w:cs="Times New Roman"/>
        </w:rPr>
        <w:t xml:space="preserve"> </w:t>
      </w:r>
    </w:p>
    <w:p w14:paraId="50CD1258" w14:textId="77777777" w:rsidR="00735C99" w:rsidRPr="00735C99" w:rsidRDefault="00735C99">
      <w:pPr>
        <w:spacing w:after="225"/>
        <w:ind w:left="-15" w:right="414"/>
        <w:rPr>
          <w:rFonts w:ascii="Times New Roman" w:hAnsi="Times New Roman" w:cs="Times New Roman"/>
        </w:rPr>
      </w:pPr>
      <w:r w:rsidRPr="00735C99">
        <w:rPr>
          <w:rFonts w:ascii="Times New Roman" w:hAnsi="Times New Roman" w:cs="Times New Roman"/>
        </w:rPr>
        <w:t>Контроллеры имеют</w:t>
      </w:r>
      <w:r w:rsidRPr="00735C99">
        <w:rPr>
          <w:rFonts w:ascii="Times New Roman" w:eastAsia="Times New Roman" w:hAnsi="Times New Roman" w:cs="Times New Roman"/>
        </w:rPr>
        <w:t xml:space="preserve"> </w:t>
      </w:r>
      <w:r w:rsidRPr="00735C99">
        <w:rPr>
          <w:rFonts w:ascii="Times New Roman" w:hAnsi="Times New Roman" w:cs="Times New Roman"/>
        </w:rPr>
        <w:t xml:space="preserve">собственные средства диагностики с записью сигналов диагностики и событий во внутренний буфер событий и передачей </w:t>
      </w:r>
      <w:proofErr w:type="gramStart"/>
      <w:r w:rsidRPr="00735C99">
        <w:rPr>
          <w:rFonts w:ascii="Times New Roman" w:hAnsi="Times New Roman" w:cs="Times New Roman"/>
        </w:rPr>
        <w:t>их  для</w:t>
      </w:r>
      <w:proofErr w:type="gramEnd"/>
      <w:r w:rsidRPr="00735C99">
        <w:rPr>
          <w:rFonts w:ascii="Times New Roman" w:hAnsi="Times New Roman" w:cs="Times New Roman"/>
        </w:rPr>
        <w:t xml:space="preserve"> обработки на верхний уровень и сигнализацию сигналов диагностики.</w:t>
      </w:r>
      <w:r w:rsidRPr="00735C99">
        <w:rPr>
          <w:rFonts w:ascii="Times New Roman" w:eastAsia="Times New Roman" w:hAnsi="Times New Roman" w:cs="Times New Roman"/>
        </w:rPr>
        <w:t xml:space="preserve"> </w:t>
      </w:r>
    </w:p>
    <w:p w14:paraId="664593A8" w14:textId="77777777" w:rsidR="00735C99" w:rsidRPr="00735C99" w:rsidRDefault="00735C99">
      <w:pPr>
        <w:spacing w:line="361" w:lineRule="auto"/>
        <w:ind w:left="-15" w:right="414"/>
        <w:rPr>
          <w:rFonts w:ascii="Times New Roman" w:hAnsi="Times New Roman" w:cs="Times New Roman"/>
        </w:rPr>
      </w:pPr>
      <w:r w:rsidRPr="00735C99">
        <w:rPr>
          <w:rFonts w:ascii="Times New Roman" w:hAnsi="Times New Roman" w:cs="Times New Roman"/>
        </w:rPr>
        <w:t>Контроллеры диагностируются</w:t>
      </w:r>
      <w:r w:rsidRPr="00735C99">
        <w:rPr>
          <w:rFonts w:ascii="Times New Roman" w:eastAsia="Times New Roman" w:hAnsi="Times New Roman" w:cs="Times New Roman"/>
        </w:rPr>
        <w:t xml:space="preserve"> </w:t>
      </w:r>
      <w:r w:rsidRPr="00735C99">
        <w:rPr>
          <w:rFonts w:ascii="Times New Roman" w:hAnsi="Times New Roman" w:cs="Times New Roman"/>
        </w:rPr>
        <w:t>автоматически как при включении, так и непрерывно в процессе работы.</w:t>
      </w:r>
      <w:r w:rsidRPr="00735C99">
        <w:rPr>
          <w:rFonts w:ascii="Times New Roman" w:eastAsia="Times New Roman" w:hAnsi="Times New Roman" w:cs="Times New Roman"/>
        </w:rPr>
        <w:t xml:space="preserve"> </w:t>
      </w:r>
    </w:p>
    <w:p w14:paraId="163E7E22" w14:textId="77777777" w:rsidR="00735C99" w:rsidRPr="00735C99" w:rsidRDefault="00735C99">
      <w:pPr>
        <w:spacing w:line="363" w:lineRule="auto"/>
        <w:ind w:left="-15" w:right="414"/>
        <w:rPr>
          <w:rFonts w:ascii="Times New Roman" w:hAnsi="Times New Roman" w:cs="Times New Roman"/>
        </w:rPr>
      </w:pPr>
      <w:r w:rsidRPr="00735C99">
        <w:rPr>
          <w:rFonts w:ascii="Times New Roman" w:hAnsi="Times New Roman" w:cs="Times New Roman"/>
        </w:rPr>
        <w:t>Синхронизация внутреннего времени осуществляется</w:t>
      </w:r>
      <w:r w:rsidRPr="00735C99">
        <w:rPr>
          <w:rFonts w:ascii="Times New Roman" w:eastAsia="Times New Roman" w:hAnsi="Times New Roman" w:cs="Times New Roman"/>
        </w:rPr>
        <w:t xml:space="preserve"> </w:t>
      </w:r>
      <w:r w:rsidRPr="00735C99">
        <w:rPr>
          <w:rFonts w:ascii="Times New Roman" w:hAnsi="Times New Roman" w:cs="Times New Roman"/>
        </w:rPr>
        <w:t>через встроенный спутниковый модуль синхронизации GPS/GLONASS.</w:t>
      </w:r>
      <w:r w:rsidRPr="00735C99">
        <w:rPr>
          <w:rFonts w:ascii="Times New Roman" w:eastAsia="Times New Roman" w:hAnsi="Times New Roman" w:cs="Times New Roman"/>
        </w:rPr>
        <w:t xml:space="preserve"> </w:t>
      </w:r>
    </w:p>
    <w:p w14:paraId="7679999E" w14:textId="77777777" w:rsidR="00735C99" w:rsidRPr="00735C99" w:rsidRDefault="00735C99">
      <w:pPr>
        <w:spacing w:after="110"/>
        <w:ind w:left="283" w:right="414" w:firstLine="0"/>
        <w:rPr>
          <w:rFonts w:ascii="Times New Roman" w:hAnsi="Times New Roman" w:cs="Times New Roman"/>
        </w:rPr>
      </w:pPr>
      <w:r w:rsidRPr="00735C99">
        <w:rPr>
          <w:rFonts w:ascii="Times New Roman" w:hAnsi="Times New Roman" w:cs="Times New Roman"/>
        </w:rPr>
        <w:t>В УСПД КМ ЭНТЕК</w:t>
      </w:r>
      <w:r w:rsidRPr="00735C99">
        <w:rPr>
          <w:rFonts w:ascii="Times New Roman" w:eastAsia="Times New Roman" w:hAnsi="Times New Roman" w:cs="Times New Roman"/>
        </w:rPr>
        <w:t xml:space="preserve"> E2R2 (G) </w:t>
      </w:r>
      <w:r w:rsidRPr="00735C99">
        <w:rPr>
          <w:rFonts w:ascii="Times New Roman" w:hAnsi="Times New Roman" w:cs="Times New Roman"/>
        </w:rPr>
        <w:t>имеет</w:t>
      </w:r>
      <w:r w:rsidRPr="00735C99">
        <w:rPr>
          <w:rFonts w:ascii="Times New Roman" w:eastAsia="Times New Roman" w:hAnsi="Times New Roman" w:cs="Times New Roman"/>
        </w:rPr>
        <w:t xml:space="preserve"> </w:t>
      </w:r>
      <w:r w:rsidRPr="00735C99">
        <w:rPr>
          <w:rFonts w:ascii="Times New Roman" w:hAnsi="Times New Roman" w:cs="Times New Roman"/>
        </w:rPr>
        <w:t xml:space="preserve">встроенный </w:t>
      </w:r>
      <w:proofErr w:type="spellStart"/>
      <w:r w:rsidRPr="00735C99">
        <w:rPr>
          <w:rFonts w:ascii="Times New Roman" w:hAnsi="Times New Roman" w:cs="Times New Roman"/>
        </w:rPr>
        <w:t>ионистор</w:t>
      </w:r>
      <w:proofErr w:type="spellEnd"/>
      <w:r w:rsidRPr="00735C99">
        <w:rPr>
          <w:rFonts w:ascii="Times New Roman" w:hAnsi="Times New Roman" w:cs="Times New Roman"/>
        </w:rPr>
        <w:t>. Он обеспечивает</w:t>
      </w:r>
      <w:r w:rsidRPr="00735C99">
        <w:rPr>
          <w:rFonts w:ascii="Times New Roman" w:eastAsia="Times New Roman" w:hAnsi="Times New Roman" w:cs="Times New Roman"/>
        </w:rPr>
        <w:t xml:space="preserve">: </w:t>
      </w:r>
    </w:p>
    <w:p w14:paraId="3207363D" w14:textId="77777777" w:rsidR="00735C99" w:rsidRPr="00735C99" w:rsidRDefault="00735C99" w:rsidP="009E6C92">
      <w:pPr>
        <w:numPr>
          <w:ilvl w:val="0"/>
          <w:numId w:val="61"/>
        </w:numPr>
        <w:spacing w:line="363" w:lineRule="auto"/>
        <w:ind w:right="1403" w:firstLine="0"/>
        <w:rPr>
          <w:rFonts w:ascii="Times New Roman" w:hAnsi="Times New Roman" w:cs="Times New Roman"/>
        </w:rPr>
      </w:pPr>
      <w:r w:rsidRPr="00735C99">
        <w:rPr>
          <w:rFonts w:ascii="Times New Roman" w:hAnsi="Times New Roman" w:cs="Times New Roman"/>
        </w:rPr>
        <w:t xml:space="preserve">корректную работу при отсутствии внешнего </w:t>
      </w:r>
      <w:proofErr w:type="gramStart"/>
      <w:r w:rsidRPr="00735C99">
        <w:rPr>
          <w:rFonts w:ascii="Times New Roman" w:hAnsi="Times New Roman" w:cs="Times New Roman"/>
        </w:rPr>
        <w:t>питания  в</w:t>
      </w:r>
      <w:proofErr w:type="gramEnd"/>
      <w:r w:rsidRPr="00735C99">
        <w:rPr>
          <w:rFonts w:ascii="Times New Roman" w:hAnsi="Times New Roman" w:cs="Times New Roman"/>
        </w:rPr>
        <w:t xml:space="preserve"> течении 200 с; </w:t>
      </w:r>
      <w:r w:rsidRPr="00735C99">
        <w:rPr>
          <w:rFonts w:ascii="Times New Roman" w:eastAsia="Times New Roman" w:hAnsi="Times New Roman" w:cs="Times New Roman"/>
        </w:rPr>
        <w:t xml:space="preserve"> - </w:t>
      </w:r>
      <w:r w:rsidRPr="00735C99">
        <w:rPr>
          <w:rFonts w:ascii="Times New Roman" w:hAnsi="Times New Roman" w:cs="Times New Roman"/>
        </w:rPr>
        <w:t>запись последних показаний при исчезновении питания;</w:t>
      </w:r>
      <w:r w:rsidRPr="00735C99">
        <w:rPr>
          <w:rFonts w:ascii="Times New Roman" w:eastAsia="Times New Roman" w:hAnsi="Times New Roman" w:cs="Times New Roman"/>
        </w:rPr>
        <w:t xml:space="preserve"> </w:t>
      </w:r>
    </w:p>
    <w:p w14:paraId="59B8951B" w14:textId="77777777" w:rsidR="00735C99" w:rsidRPr="00735C99" w:rsidRDefault="00735C99" w:rsidP="009E6C92">
      <w:pPr>
        <w:numPr>
          <w:ilvl w:val="0"/>
          <w:numId w:val="61"/>
        </w:numPr>
        <w:spacing w:after="31" w:line="265" w:lineRule="auto"/>
        <w:ind w:right="1403" w:firstLine="0"/>
        <w:rPr>
          <w:rFonts w:ascii="Times New Roman" w:hAnsi="Times New Roman" w:cs="Times New Roman"/>
        </w:rPr>
      </w:pPr>
      <w:r w:rsidRPr="00735C99">
        <w:rPr>
          <w:rFonts w:ascii="Times New Roman" w:hAnsi="Times New Roman" w:cs="Times New Roman"/>
        </w:rPr>
        <w:t>корректное завершение работы.</w:t>
      </w:r>
      <w:r w:rsidRPr="00735C99">
        <w:rPr>
          <w:rFonts w:ascii="Times New Roman" w:eastAsia="Times New Roman" w:hAnsi="Times New Roman" w:cs="Times New Roman"/>
        </w:rPr>
        <w:t xml:space="preserve"> </w:t>
      </w:r>
    </w:p>
    <w:p w14:paraId="193D0993" w14:textId="77777777" w:rsidR="00735C99" w:rsidRPr="00735C99" w:rsidRDefault="00735C99">
      <w:pPr>
        <w:spacing w:after="16" w:line="259" w:lineRule="auto"/>
        <w:ind w:left="283" w:firstLine="0"/>
        <w:jc w:val="left"/>
        <w:rPr>
          <w:rFonts w:ascii="Times New Roman" w:hAnsi="Times New Roman" w:cs="Times New Roman"/>
        </w:rPr>
      </w:pPr>
      <w:r w:rsidRPr="00735C99">
        <w:rPr>
          <w:rFonts w:ascii="Times New Roman" w:eastAsia="Times New Roman" w:hAnsi="Times New Roman" w:cs="Times New Roman"/>
        </w:rPr>
        <w:t xml:space="preserve"> </w:t>
      </w:r>
    </w:p>
    <w:p w14:paraId="55A4FAEF" w14:textId="77777777" w:rsidR="00735C99" w:rsidRPr="00735C99" w:rsidRDefault="00735C99">
      <w:pPr>
        <w:spacing w:after="16" w:line="259" w:lineRule="auto"/>
        <w:ind w:left="283" w:firstLine="0"/>
        <w:jc w:val="left"/>
        <w:rPr>
          <w:rFonts w:ascii="Times New Roman" w:hAnsi="Times New Roman" w:cs="Times New Roman"/>
        </w:rPr>
      </w:pPr>
      <w:r w:rsidRPr="00735C99">
        <w:rPr>
          <w:rFonts w:ascii="Times New Roman" w:eastAsia="Times New Roman" w:hAnsi="Times New Roman" w:cs="Times New Roman"/>
        </w:rPr>
        <w:t xml:space="preserve"> </w:t>
      </w:r>
    </w:p>
    <w:p w14:paraId="353B74F2" w14:textId="77777777" w:rsidR="00735C99" w:rsidRPr="00735C99" w:rsidRDefault="00735C99">
      <w:pPr>
        <w:spacing w:after="0" w:line="259" w:lineRule="auto"/>
        <w:ind w:left="283" w:firstLine="0"/>
        <w:jc w:val="left"/>
        <w:rPr>
          <w:rFonts w:ascii="Times New Roman" w:hAnsi="Times New Roman" w:cs="Times New Roman"/>
        </w:rPr>
      </w:pPr>
      <w:r w:rsidRPr="00735C99">
        <w:rPr>
          <w:rFonts w:ascii="Times New Roman" w:eastAsia="Times New Roman" w:hAnsi="Times New Roman" w:cs="Times New Roman"/>
        </w:rPr>
        <w:t xml:space="preserve"> </w:t>
      </w:r>
    </w:p>
    <w:p w14:paraId="450244C0" w14:textId="2420B7D4" w:rsidR="00735C99" w:rsidRPr="00735C99" w:rsidRDefault="00735C99" w:rsidP="009B47B6">
      <w:pPr>
        <w:pStyle w:val="2"/>
        <w:ind w:left="0" w:right="241" w:firstLine="0"/>
        <w:rPr>
          <w:sz w:val="22"/>
        </w:rPr>
      </w:pPr>
      <w:r w:rsidRPr="00735C99">
        <w:rPr>
          <w:sz w:val="22"/>
        </w:rPr>
        <w:lastRenderedPageBreak/>
        <w:t xml:space="preserve">Работа УСПД КМ ЭНТЕК в режиме УСПД </w:t>
      </w:r>
    </w:p>
    <w:p w14:paraId="0314559E" w14:textId="77777777" w:rsidR="00735C99" w:rsidRPr="00735C99" w:rsidRDefault="00735C99">
      <w:pPr>
        <w:spacing w:after="250"/>
        <w:ind w:left="283" w:right="414" w:firstLine="0"/>
        <w:rPr>
          <w:rFonts w:ascii="Times New Roman" w:hAnsi="Times New Roman" w:cs="Times New Roman"/>
        </w:rPr>
      </w:pPr>
      <w:r w:rsidRPr="00735C99">
        <w:rPr>
          <w:rFonts w:ascii="Times New Roman" w:hAnsi="Times New Roman" w:cs="Times New Roman"/>
        </w:rPr>
        <w:t xml:space="preserve">При работе в режиме УСПД </w:t>
      </w:r>
      <w:proofErr w:type="spellStart"/>
      <w:r w:rsidRPr="00735C99">
        <w:rPr>
          <w:rFonts w:ascii="Times New Roman" w:hAnsi="Times New Roman" w:cs="Times New Roman"/>
        </w:rPr>
        <w:t>УСПД</w:t>
      </w:r>
      <w:proofErr w:type="spellEnd"/>
      <w:r w:rsidRPr="00735C99">
        <w:rPr>
          <w:rFonts w:ascii="Times New Roman" w:eastAsia="Times New Roman" w:hAnsi="Times New Roman" w:cs="Times New Roman"/>
        </w:rPr>
        <w:t xml:space="preserve"> </w:t>
      </w:r>
      <w:r w:rsidRPr="00735C99">
        <w:rPr>
          <w:rFonts w:ascii="Times New Roman" w:hAnsi="Times New Roman" w:cs="Times New Roman"/>
        </w:rPr>
        <w:t xml:space="preserve">КМ </w:t>
      </w:r>
      <w:proofErr w:type="gramStart"/>
      <w:r w:rsidRPr="00735C99">
        <w:rPr>
          <w:rFonts w:ascii="Times New Roman" w:hAnsi="Times New Roman" w:cs="Times New Roman"/>
        </w:rPr>
        <w:t>ЭНТЕК</w:t>
      </w:r>
      <w:r w:rsidRPr="00735C99">
        <w:rPr>
          <w:rFonts w:ascii="Times New Roman" w:eastAsia="Times New Roman" w:hAnsi="Times New Roman" w:cs="Times New Roman"/>
        </w:rPr>
        <w:t xml:space="preserve">  </w:t>
      </w:r>
      <w:r w:rsidRPr="00735C99">
        <w:rPr>
          <w:rFonts w:ascii="Times New Roman" w:hAnsi="Times New Roman" w:cs="Times New Roman"/>
        </w:rPr>
        <w:t>осуществляет</w:t>
      </w:r>
      <w:proofErr w:type="gramEnd"/>
      <w:r w:rsidRPr="00735C99">
        <w:rPr>
          <w:rFonts w:ascii="Times New Roman" w:hAnsi="Times New Roman" w:cs="Times New Roman"/>
        </w:rPr>
        <w:t>:</w:t>
      </w:r>
      <w:r w:rsidRPr="00735C99">
        <w:rPr>
          <w:rFonts w:ascii="Times New Roman" w:eastAsia="Times New Roman" w:hAnsi="Times New Roman" w:cs="Times New Roman"/>
        </w:rPr>
        <w:t xml:space="preserve"> </w:t>
      </w:r>
    </w:p>
    <w:p w14:paraId="3E253609" w14:textId="77777777" w:rsidR="00735C99" w:rsidRPr="00735C99" w:rsidRDefault="00735C99" w:rsidP="009E6C92">
      <w:pPr>
        <w:numPr>
          <w:ilvl w:val="0"/>
          <w:numId w:val="62"/>
        </w:numPr>
        <w:spacing w:after="119" w:line="265" w:lineRule="auto"/>
        <w:ind w:right="414"/>
        <w:rPr>
          <w:rFonts w:ascii="Times New Roman" w:hAnsi="Times New Roman" w:cs="Times New Roman"/>
        </w:rPr>
      </w:pPr>
      <w:r w:rsidRPr="00735C99">
        <w:rPr>
          <w:rFonts w:ascii="Times New Roman" w:hAnsi="Times New Roman" w:cs="Times New Roman"/>
        </w:rPr>
        <w:t>обеспечение прямого доступа к ПУ со стороны ИИК и ИВК</w:t>
      </w:r>
      <w:r w:rsidRPr="00735C99">
        <w:rPr>
          <w:rFonts w:ascii="Times New Roman" w:eastAsia="Times New Roman" w:hAnsi="Times New Roman" w:cs="Times New Roman"/>
        </w:rPr>
        <w:t xml:space="preserve"> </w:t>
      </w:r>
      <w:r w:rsidRPr="00735C99">
        <w:rPr>
          <w:rFonts w:ascii="Times New Roman" w:hAnsi="Times New Roman" w:cs="Times New Roman"/>
        </w:rPr>
        <w:t xml:space="preserve">в режиме прозрачного канала (в том числе для удаления изменения конфигурации ПУ) без </w:t>
      </w:r>
      <w:proofErr w:type="spellStart"/>
      <w:r w:rsidRPr="00735C99">
        <w:rPr>
          <w:rFonts w:ascii="Times New Roman" w:hAnsi="Times New Roman" w:cs="Times New Roman"/>
        </w:rPr>
        <w:t>перекоммутации</w:t>
      </w:r>
      <w:proofErr w:type="spellEnd"/>
      <w:r w:rsidRPr="00735C99">
        <w:rPr>
          <w:rFonts w:ascii="Times New Roman" w:hAnsi="Times New Roman" w:cs="Times New Roman"/>
        </w:rPr>
        <w:t xml:space="preserve"> интерфейсных </w:t>
      </w:r>
      <w:proofErr w:type="spellStart"/>
      <w:r w:rsidRPr="00735C99">
        <w:rPr>
          <w:rFonts w:ascii="Times New Roman" w:hAnsi="Times New Roman" w:cs="Times New Roman"/>
        </w:rPr>
        <w:t>каблей</w:t>
      </w:r>
      <w:proofErr w:type="spellEnd"/>
      <w:r w:rsidRPr="00735C99">
        <w:rPr>
          <w:rFonts w:ascii="Times New Roman" w:eastAsia="Times New Roman" w:hAnsi="Times New Roman" w:cs="Times New Roman"/>
        </w:rPr>
        <w:t xml:space="preserve">; </w:t>
      </w:r>
    </w:p>
    <w:p w14:paraId="3496D47C" w14:textId="77777777" w:rsidR="00735C99" w:rsidRPr="00735C99" w:rsidRDefault="00735C99" w:rsidP="009E6C92">
      <w:pPr>
        <w:numPr>
          <w:ilvl w:val="0"/>
          <w:numId w:val="62"/>
        </w:numPr>
        <w:spacing w:after="74" w:line="265" w:lineRule="auto"/>
        <w:ind w:right="414"/>
        <w:rPr>
          <w:rFonts w:ascii="Times New Roman" w:hAnsi="Times New Roman" w:cs="Times New Roman"/>
        </w:rPr>
      </w:pPr>
      <w:r w:rsidRPr="00735C99">
        <w:rPr>
          <w:rFonts w:ascii="Times New Roman" w:hAnsi="Times New Roman" w:cs="Times New Roman"/>
        </w:rPr>
        <w:t xml:space="preserve">сбор информации о расходе электроэнергии и мощности непосредственно от </w:t>
      </w:r>
      <w:proofErr w:type="spellStart"/>
      <w:r w:rsidRPr="00735C99">
        <w:rPr>
          <w:rFonts w:ascii="Times New Roman" w:hAnsi="Times New Roman" w:cs="Times New Roman"/>
        </w:rPr>
        <w:t>микропро</w:t>
      </w:r>
      <w:proofErr w:type="spellEnd"/>
      <w:r w:rsidRPr="00735C99">
        <w:rPr>
          <w:rFonts w:ascii="Times New Roman" w:hAnsi="Times New Roman" w:cs="Times New Roman"/>
        </w:rPr>
        <w:t>-</w:t>
      </w:r>
    </w:p>
    <w:p w14:paraId="19626208" w14:textId="77777777" w:rsidR="00735C99" w:rsidRPr="00735C99" w:rsidRDefault="00735C99">
      <w:pPr>
        <w:tabs>
          <w:tab w:val="center" w:pos="2587"/>
          <w:tab w:val="center" w:pos="4720"/>
          <w:tab w:val="center" w:pos="6908"/>
          <w:tab w:val="center" w:pos="9187"/>
        </w:tabs>
        <w:spacing w:after="106"/>
        <w:ind w:left="-15" w:firstLine="0"/>
        <w:jc w:val="left"/>
        <w:rPr>
          <w:rFonts w:ascii="Times New Roman" w:hAnsi="Times New Roman" w:cs="Times New Roman"/>
        </w:rPr>
      </w:pPr>
      <w:proofErr w:type="spellStart"/>
      <w:r w:rsidRPr="00735C99">
        <w:rPr>
          <w:rFonts w:ascii="Times New Roman" w:hAnsi="Times New Roman" w:cs="Times New Roman"/>
        </w:rPr>
        <w:t>цессорных</w:t>
      </w:r>
      <w:proofErr w:type="spellEnd"/>
      <w:r w:rsidRPr="00735C99">
        <w:rPr>
          <w:rFonts w:ascii="Times New Roman" w:hAnsi="Times New Roman" w:cs="Times New Roman"/>
        </w:rPr>
        <w:t xml:space="preserve"> </w:t>
      </w:r>
      <w:r w:rsidRPr="00735C99">
        <w:rPr>
          <w:rFonts w:ascii="Times New Roman" w:hAnsi="Times New Roman" w:cs="Times New Roman"/>
        </w:rPr>
        <w:tab/>
        <w:t xml:space="preserve">счетчиков, </w:t>
      </w:r>
      <w:r w:rsidRPr="00735C99">
        <w:rPr>
          <w:rFonts w:ascii="Times New Roman" w:hAnsi="Times New Roman" w:cs="Times New Roman"/>
        </w:rPr>
        <w:tab/>
        <w:t xml:space="preserve">оснащенных </w:t>
      </w:r>
      <w:r w:rsidRPr="00735C99">
        <w:rPr>
          <w:rFonts w:ascii="Times New Roman" w:hAnsi="Times New Roman" w:cs="Times New Roman"/>
        </w:rPr>
        <w:tab/>
        <w:t xml:space="preserve">цифровыми </w:t>
      </w:r>
      <w:r w:rsidRPr="00735C99">
        <w:rPr>
          <w:rFonts w:ascii="Times New Roman" w:hAnsi="Times New Roman" w:cs="Times New Roman"/>
        </w:rPr>
        <w:tab/>
        <w:t xml:space="preserve">интерфейсами </w:t>
      </w:r>
      <w:r w:rsidRPr="00735C99">
        <w:rPr>
          <w:rFonts w:ascii="Times New Roman" w:eastAsia="Times New Roman" w:hAnsi="Times New Roman" w:cs="Times New Roman"/>
        </w:rPr>
        <w:t xml:space="preserve"> </w:t>
      </w:r>
    </w:p>
    <w:p w14:paraId="6E577D3C" w14:textId="77777777" w:rsidR="00735C99" w:rsidRPr="00735C99" w:rsidRDefault="00735C99">
      <w:pPr>
        <w:spacing w:after="109"/>
        <w:ind w:left="-15" w:right="414" w:firstLine="0"/>
        <w:rPr>
          <w:rFonts w:ascii="Times New Roman" w:hAnsi="Times New Roman" w:cs="Times New Roman"/>
        </w:rPr>
      </w:pPr>
      <w:r w:rsidRPr="00735C99">
        <w:rPr>
          <w:rFonts w:ascii="Times New Roman" w:eastAsia="Times New Roman" w:hAnsi="Times New Roman" w:cs="Times New Roman"/>
        </w:rPr>
        <w:t>RS-</w:t>
      </w:r>
      <w:r w:rsidRPr="00735C99">
        <w:rPr>
          <w:rFonts w:ascii="Times New Roman" w:hAnsi="Times New Roman" w:cs="Times New Roman"/>
        </w:rPr>
        <w:t xml:space="preserve">485/422/CAN, либо через промежуточные преобразователи интерфейсов Ethernet </w:t>
      </w:r>
      <w:r w:rsidRPr="00735C99">
        <w:rPr>
          <w:rFonts w:ascii="Times New Roman" w:eastAsia="Times New Roman" w:hAnsi="Times New Roman" w:cs="Times New Roman"/>
        </w:rPr>
        <w:t xml:space="preserve">– RS-485 </w:t>
      </w:r>
    </w:p>
    <w:p w14:paraId="2D6C46B5" w14:textId="77777777" w:rsidR="00735C99" w:rsidRPr="00735C99" w:rsidRDefault="00735C99">
      <w:pPr>
        <w:spacing w:after="131"/>
        <w:ind w:left="-15" w:right="414" w:firstLine="0"/>
        <w:rPr>
          <w:rFonts w:ascii="Times New Roman" w:hAnsi="Times New Roman" w:cs="Times New Roman"/>
        </w:rPr>
      </w:pPr>
      <w:r w:rsidRPr="00735C99">
        <w:rPr>
          <w:rFonts w:ascii="Times New Roman" w:eastAsia="Times New Roman" w:hAnsi="Times New Roman" w:cs="Times New Roman"/>
        </w:rPr>
        <w:t>(</w:t>
      </w:r>
      <w:r w:rsidRPr="00735C99">
        <w:rPr>
          <w:rFonts w:ascii="Times New Roman" w:hAnsi="Times New Roman" w:cs="Times New Roman"/>
        </w:rPr>
        <w:t>при большом количестве счетчиков);</w:t>
      </w:r>
      <w:r w:rsidRPr="00735C99">
        <w:rPr>
          <w:rFonts w:ascii="Times New Roman" w:eastAsia="Times New Roman" w:hAnsi="Times New Roman" w:cs="Times New Roman"/>
        </w:rPr>
        <w:t xml:space="preserve"> </w:t>
      </w:r>
    </w:p>
    <w:p w14:paraId="2DE1546A" w14:textId="77777777" w:rsidR="00735C99" w:rsidRPr="00735C99" w:rsidRDefault="00735C99" w:rsidP="009E6C92">
      <w:pPr>
        <w:numPr>
          <w:ilvl w:val="0"/>
          <w:numId w:val="62"/>
        </w:numPr>
        <w:spacing w:line="362" w:lineRule="auto"/>
        <w:ind w:right="414"/>
        <w:rPr>
          <w:rFonts w:ascii="Times New Roman" w:hAnsi="Times New Roman" w:cs="Times New Roman"/>
        </w:rPr>
      </w:pPr>
      <w:r w:rsidRPr="00735C99">
        <w:rPr>
          <w:rFonts w:ascii="Times New Roman" w:hAnsi="Times New Roman" w:cs="Times New Roman"/>
        </w:rPr>
        <w:t>сбор информации о расходе электроэнергии и мощности от микропроцессорных счетчиков, имеющих PLC</w:t>
      </w:r>
      <w:r w:rsidRPr="00735C99">
        <w:rPr>
          <w:rFonts w:ascii="Times New Roman" w:eastAsia="Times New Roman" w:hAnsi="Times New Roman" w:cs="Times New Roman"/>
        </w:rPr>
        <w:t>-</w:t>
      </w:r>
      <w:r w:rsidRPr="00735C99">
        <w:rPr>
          <w:rFonts w:ascii="Times New Roman" w:hAnsi="Times New Roman" w:cs="Times New Roman"/>
        </w:rPr>
        <w:t>модемы для силовых линий 220</w:t>
      </w:r>
      <w:r w:rsidRPr="00735C99">
        <w:rPr>
          <w:rFonts w:ascii="Times New Roman" w:eastAsia="Times New Roman" w:hAnsi="Times New Roman" w:cs="Times New Roman"/>
        </w:rPr>
        <w:t xml:space="preserve"> </w:t>
      </w:r>
      <w:r w:rsidRPr="00735C99">
        <w:rPr>
          <w:rFonts w:ascii="Times New Roman" w:hAnsi="Times New Roman" w:cs="Times New Roman"/>
        </w:rPr>
        <w:t>В, через промежуточные устройства накопления информации (концентраторы), оснащенные цифровыми интерфейсами RS</w:t>
      </w:r>
      <w:r w:rsidRPr="00735C99">
        <w:rPr>
          <w:rFonts w:ascii="Times New Roman" w:eastAsia="Times New Roman" w:hAnsi="Times New Roman" w:cs="Times New Roman"/>
        </w:rPr>
        <w:t xml:space="preserve">-232/485; </w:t>
      </w:r>
    </w:p>
    <w:p w14:paraId="38702500" w14:textId="77777777" w:rsidR="00735C99" w:rsidRPr="00735C99" w:rsidRDefault="00735C99" w:rsidP="009E6C92">
      <w:pPr>
        <w:numPr>
          <w:ilvl w:val="0"/>
          <w:numId w:val="62"/>
        </w:numPr>
        <w:spacing w:after="117" w:line="265" w:lineRule="auto"/>
        <w:ind w:right="414"/>
        <w:rPr>
          <w:rFonts w:ascii="Times New Roman" w:hAnsi="Times New Roman" w:cs="Times New Roman"/>
        </w:rPr>
      </w:pPr>
      <w:r w:rsidRPr="00735C99">
        <w:rPr>
          <w:rFonts w:ascii="Times New Roman" w:hAnsi="Times New Roman" w:cs="Times New Roman"/>
        </w:rPr>
        <w:t>сбор информации о расходе электроэнергии и мощности от микропроцессорных счетчиков, имеющих импульсные выходы, через промежуточные счетчики импульсов, оснащенные цифровыми интерфейсами RS</w:t>
      </w:r>
      <w:r w:rsidRPr="00735C99">
        <w:rPr>
          <w:rFonts w:ascii="Times New Roman" w:eastAsia="Times New Roman" w:hAnsi="Times New Roman" w:cs="Times New Roman"/>
        </w:rPr>
        <w:t xml:space="preserve">-232/485; </w:t>
      </w:r>
    </w:p>
    <w:p w14:paraId="41483735" w14:textId="77777777" w:rsidR="00735C99" w:rsidRPr="00735C99" w:rsidRDefault="00735C99" w:rsidP="009E6C92">
      <w:pPr>
        <w:numPr>
          <w:ilvl w:val="0"/>
          <w:numId w:val="62"/>
        </w:numPr>
        <w:spacing w:line="364" w:lineRule="auto"/>
        <w:ind w:right="414"/>
        <w:rPr>
          <w:rFonts w:ascii="Times New Roman" w:hAnsi="Times New Roman" w:cs="Times New Roman"/>
        </w:rPr>
      </w:pPr>
      <w:r w:rsidRPr="00735C99">
        <w:rPr>
          <w:rFonts w:ascii="Times New Roman" w:hAnsi="Times New Roman" w:cs="Times New Roman"/>
        </w:rPr>
        <w:t>реализацию не менее 4</w:t>
      </w:r>
      <w:r w:rsidRPr="00735C99">
        <w:rPr>
          <w:rFonts w:ascii="Times New Roman" w:eastAsia="Times New Roman" w:hAnsi="Times New Roman" w:cs="Times New Roman"/>
        </w:rPr>
        <w:t>-</w:t>
      </w:r>
      <w:r w:rsidRPr="00735C99">
        <w:rPr>
          <w:rFonts w:ascii="Times New Roman" w:hAnsi="Times New Roman" w:cs="Times New Roman"/>
        </w:rPr>
        <w:t>х поддерживаемых тарифов учета, (дифференцированных по зонам суток);</w:t>
      </w:r>
      <w:r w:rsidRPr="00735C99">
        <w:rPr>
          <w:rFonts w:ascii="Times New Roman" w:eastAsia="Times New Roman" w:hAnsi="Times New Roman" w:cs="Times New Roman"/>
        </w:rPr>
        <w:t xml:space="preserve"> </w:t>
      </w:r>
    </w:p>
    <w:p w14:paraId="0A7ACDAA" w14:textId="77777777" w:rsidR="00735C99" w:rsidRPr="00735C99" w:rsidRDefault="00735C99" w:rsidP="009E6C92">
      <w:pPr>
        <w:numPr>
          <w:ilvl w:val="0"/>
          <w:numId w:val="62"/>
        </w:numPr>
        <w:spacing w:line="362" w:lineRule="auto"/>
        <w:ind w:right="414"/>
        <w:rPr>
          <w:rFonts w:ascii="Times New Roman" w:hAnsi="Times New Roman" w:cs="Times New Roman"/>
        </w:rPr>
      </w:pPr>
      <w:r w:rsidRPr="00735C99">
        <w:rPr>
          <w:rFonts w:ascii="Times New Roman" w:hAnsi="Times New Roman" w:cs="Times New Roman"/>
        </w:rPr>
        <w:t>сбор и хранение данных, а также формирование выходных данных и служебных параметров;</w:t>
      </w:r>
      <w:r w:rsidRPr="00735C99">
        <w:rPr>
          <w:rFonts w:ascii="Times New Roman" w:eastAsia="Times New Roman" w:hAnsi="Times New Roman" w:cs="Times New Roman"/>
        </w:rPr>
        <w:t xml:space="preserve"> </w:t>
      </w:r>
    </w:p>
    <w:p w14:paraId="2430AB55" w14:textId="77777777" w:rsidR="00735C99" w:rsidRPr="00735C99" w:rsidRDefault="00735C99" w:rsidP="009E6C92">
      <w:pPr>
        <w:numPr>
          <w:ilvl w:val="0"/>
          <w:numId w:val="62"/>
        </w:numPr>
        <w:spacing w:after="93" w:line="265" w:lineRule="auto"/>
        <w:ind w:right="414"/>
        <w:rPr>
          <w:rFonts w:ascii="Times New Roman" w:hAnsi="Times New Roman" w:cs="Times New Roman"/>
        </w:rPr>
      </w:pPr>
      <w:r w:rsidRPr="00735C99">
        <w:rPr>
          <w:rFonts w:ascii="Times New Roman" w:hAnsi="Times New Roman" w:cs="Times New Roman"/>
        </w:rPr>
        <w:t>передачу обобщенных сигналов неисправности технических средств АИИС КУЭ;</w:t>
      </w:r>
      <w:r w:rsidRPr="00735C99">
        <w:rPr>
          <w:rFonts w:ascii="Times New Roman" w:eastAsia="Times New Roman" w:hAnsi="Times New Roman" w:cs="Times New Roman"/>
        </w:rPr>
        <w:t xml:space="preserve"> </w:t>
      </w:r>
    </w:p>
    <w:p w14:paraId="7A2994AC" w14:textId="77777777" w:rsidR="00735C99" w:rsidRPr="00735C99" w:rsidRDefault="00735C99" w:rsidP="009E6C92">
      <w:pPr>
        <w:numPr>
          <w:ilvl w:val="0"/>
          <w:numId w:val="62"/>
        </w:numPr>
        <w:spacing w:after="91" w:line="265" w:lineRule="auto"/>
        <w:ind w:right="414"/>
        <w:rPr>
          <w:rFonts w:ascii="Times New Roman" w:hAnsi="Times New Roman" w:cs="Times New Roman"/>
        </w:rPr>
      </w:pPr>
      <w:r w:rsidRPr="00735C99">
        <w:rPr>
          <w:rFonts w:ascii="Times New Roman" w:hAnsi="Times New Roman" w:cs="Times New Roman"/>
        </w:rPr>
        <w:t>сбор и передачу данных телесигнализации и телеизмерений;</w:t>
      </w:r>
      <w:r w:rsidRPr="00735C99">
        <w:rPr>
          <w:rFonts w:ascii="Times New Roman" w:eastAsia="Times New Roman" w:hAnsi="Times New Roman" w:cs="Times New Roman"/>
        </w:rPr>
        <w:t xml:space="preserve"> </w:t>
      </w:r>
    </w:p>
    <w:p w14:paraId="28397E8D" w14:textId="77777777" w:rsidR="00735C99" w:rsidRPr="00735C99" w:rsidRDefault="00735C99" w:rsidP="009E6C92">
      <w:pPr>
        <w:numPr>
          <w:ilvl w:val="0"/>
          <w:numId w:val="62"/>
        </w:numPr>
        <w:spacing w:line="360" w:lineRule="auto"/>
        <w:ind w:right="414"/>
        <w:rPr>
          <w:rFonts w:ascii="Times New Roman" w:hAnsi="Times New Roman" w:cs="Times New Roman"/>
        </w:rPr>
      </w:pPr>
      <w:r w:rsidRPr="00735C99">
        <w:rPr>
          <w:rFonts w:ascii="Times New Roman" w:hAnsi="Times New Roman" w:cs="Times New Roman"/>
        </w:rPr>
        <w:t>исполнение команд телеуправления</w:t>
      </w:r>
      <w:r w:rsidRPr="00735C99">
        <w:rPr>
          <w:rFonts w:ascii="Times New Roman" w:eastAsia="Times New Roman" w:hAnsi="Times New Roman" w:cs="Times New Roman"/>
        </w:rPr>
        <w:t xml:space="preserve"> </w:t>
      </w:r>
      <w:r w:rsidRPr="00735C99">
        <w:rPr>
          <w:rFonts w:ascii="Times New Roman" w:hAnsi="Times New Roman" w:cs="Times New Roman"/>
        </w:rPr>
        <w:t>в том числе и через внешний дополнительный модуль;</w:t>
      </w:r>
      <w:r w:rsidRPr="00735C99">
        <w:rPr>
          <w:rFonts w:ascii="Times New Roman" w:eastAsia="Times New Roman" w:hAnsi="Times New Roman" w:cs="Times New Roman"/>
        </w:rPr>
        <w:t xml:space="preserve"> </w:t>
      </w:r>
    </w:p>
    <w:p w14:paraId="40B8A8A3" w14:textId="77777777" w:rsidR="00735C99" w:rsidRPr="00735C99" w:rsidRDefault="00735C99" w:rsidP="009E6C92">
      <w:pPr>
        <w:numPr>
          <w:ilvl w:val="0"/>
          <w:numId w:val="62"/>
        </w:numPr>
        <w:spacing w:after="88" w:line="265" w:lineRule="auto"/>
        <w:ind w:right="414"/>
        <w:rPr>
          <w:rFonts w:ascii="Times New Roman" w:hAnsi="Times New Roman" w:cs="Times New Roman"/>
        </w:rPr>
      </w:pPr>
      <w:r w:rsidRPr="00735C99">
        <w:rPr>
          <w:rFonts w:ascii="Times New Roman" w:hAnsi="Times New Roman" w:cs="Times New Roman"/>
        </w:rPr>
        <w:t>управление КА в том числе и через внешний дополнительный модуль.</w:t>
      </w:r>
      <w:r w:rsidRPr="00735C99">
        <w:rPr>
          <w:rFonts w:ascii="Times New Roman" w:eastAsia="Times New Roman" w:hAnsi="Times New Roman" w:cs="Times New Roman"/>
        </w:rPr>
        <w:t xml:space="preserve"> </w:t>
      </w:r>
    </w:p>
    <w:p w14:paraId="072A3EA6" w14:textId="77777777" w:rsidR="00735C99" w:rsidRPr="00735C99" w:rsidRDefault="00735C99" w:rsidP="009E6C92">
      <w:pPr>
        <w:numPr>
          <w:ilvl w:val="0"/>
          <w:numId w:val="62"/>
        </w:numPr>
        <w:spacing w:after="93" w:line="265" w:lineRule="auto"/>
        <w:ind w:right="414"/>
        <w:rPr>
          <w:rFonts w:ascii="Times New Roman" w:hAnsi="Times New Roman" w:cs="Times New Roman"/>
        </w:rPr>
      </w:pPr>
      <w:r w:rsidRPr="00735C99">
        <w:rPr>
          <w:rFonts w:ascii="Times New Roman" w:hAnsi="Times New Roman" w:cs="Times New Roman"/>
        </w:rPr>
        <w:t xml:space="preserve">коррекцию времени на </w:t>
      </w:r>
      <w:proofErr w:type="gramStart"/>
      <w:r w:rsidRPr="00735C99">
        <w:rPr>
          <w:rFonts w:ascii="Times New Roman" w:hAnsi="Times New Roman" w:cs="Times New Roman"/>
        </w:rPr>
        <w:t>уровнях  ИИК</w:t>
      </w:r>
      <w:proofErr w:type="gramEnd"/>
      <w:r w:rsidRPr="00735C99">
        <w:rPr>
          <w:rFonts w:ascii="Times New Roman" w:hAnsi="Times New Roman" w:cs="Times New Roman"/>
        </w:rPr>
        <w:t>, ИВКЭ</w:t>
      </w:r>
      <w:r w:rsidRPr="00735C99">
        <w:rPr>
          <w:rFonts w:ascii="Times New Roman" w:eastAsia="Times New Roman" w:hAnsi="Times New Roman" w:cs="Times New Roman"/>
        </w:rPr>
        <w:t xml:space="preserve">; </w:t>
      </w:r>
    </w:p>
    <w:p w14:paraId="7AB21A14" w14:textId="77777777" w:rsidR="00735C99" w:rsidRPr="00735C99" w:rsidRDefault="00735C99" w:rsidP="009E6C92">
      <w:pPr>
        <w:numPr>
          <w:ilvl w:val="0"/>
          <w:numId w:val="62"/>
        </w:numPr>
        <w:spacing w:after="111" w:line="367" w:lineRule="auto"/>
        <w:ind w:right="414"/>
        <w:rPr>
          <w:rFonts w:ascii="Times New Roman" w:hAnsi="Times New Roman" w:cs="Times New Roman"/>
        </w:rPr>
      </w:pPr>
      <w:r w:rsidRPr="00735C99">
        <w:rPr>
          <w:rFonts w:ascii="Times New Roman" w:hAnsi="Times New Roman" w:cs="Times New Roman"/>
        </w:rPr>
        <w:t>ведение общего журнала событий в системе с регистрацией времени и даты, ведение журналов для различных типов событий, в том числе:</w:t>
      </w:r>
      <w:r w:rsidRPr="00735C99">
        <w:rPr>
          <w:rFonts w:ascii="Times New Roman" w:eastAsia="Times New Roman" w:hAnsi="Times New Roman" w:cs="Times New Roman"/>
        </w:rPr>
        <w:t xml:space="preserve"> </w:t>
      </w:r>
    </w:p>
    <w:p w14:paraId="1D9F5ED0" w14:textId="77777777" w:rsidR="00735C99" w:rsidRPr="00735C99" w:rsidRDefault="00735C99" w:rsidP="009E6C92">
      <w:pPr>
        <w:numPr>
          <w:ilvl w:val="0"/>
          <w:numId w:val="63"/>
        </w:numPr>
        <w:spacing w:after="115" w:line="265" w:lineRule="auto"/>
        <w:ind w:right="414"/>
        <w:rPr>
          <w:rFonts w:ascii="Times New Roman" w:hAnsi="Times New Roman" w:cs="Times New Roman"/>
        </w:rPr>
      </w:pPr>
      <w:r w:rsidRPr="00735C99">
        <w:rPr>
          <w:rFonts w:ascii="Times New Roman" w:hAnsi="Times New Roman" w:cs="Times New Roman"/>
        </w:rPr>
        <w:t>наличие факта коррекции времени в счетчике;</w:t>
      </w:r>
      <w:r w:rsidRPr="00735C99">
        <w:rPr>
          <w:rFonts w:ascii="Times New Roman" w:eastAsia="Times New Roman" w:hAnsi="Times New Roman" w:cs="Times New Roman"/>
        </w:rPr>
        <w:t xml:space="preserve"> </w:t>
      </w:r>
    </w:p>
    <w:p w14:paraId="06051A9F" w14:textId="77777777" w:rsidR="00735C99" w:rsidRPr="00735C99" w:rsidRDefault="00735C99" w:rsidP="009E6C92">
      <w:pPr>
        <w:numPr>
          <w:ilvl w:val="0"/>
          <w:numId w:val="63"/>
        </w:numPr>
        <w:spacing w:after="118" w:line="265" w:lineRule="auto"/>
        <w:ind w:right="414"/>
        <w:rPr>
          <w:rFonts w:ascii="Times New Roman" w:hAnsi="Times New Roman" w:cs="Times New Roman"/>
        </w:rPr>
      </w:pPr>
      <w:r w:rsidRPr="00735C99">
        <w:rPr>
          <w:rFonts w:ascii="Times New Roman" w:hAnsi="Times New Roman" w:cs="Times New Roman"/>
        </w:rPr>
        <w:t xml:space="preserve">перезапуска (при пропадании напряжения, зацикливании и </w:t>
      </w:r>
      <w:proofErr w:type="gramStart"/>
      <w:r w:rsidRPr="00735C99">
        <w:rPr>
          <w:rFonts w:ascii="Times New Roman" w:hAnsi="Times New Roman" w:cs="Times New Roman"/>
        </w:rPr>
        <w:t>т.п.</w:t>
      </w:r>
      <w:proofErr w:type="gramEnd"/>
      <w:r w:rsidRPr="00735C99">
        <w:rPr>
          <w:rFonts w:ascii="Times New Roman" w:hAnsi="Times New Roman" w:cs="Times New Roman"/>
        </w:rPr>
        <w:t>);</w:t>
      </w:r>
      <w:r w:rsidRPr="00735C99">
        <w:rPr>
          <w:rFonts w:ascii="Times New Roman" w:eastAsia="Times New Roman" w:hAnsi="Times New Roman" w:cs="Times New Roman"/>
        </w:rPr>
        <w:t xml:space="preserve"> </w:t>
      </w:r>
    </w:p>
    <w:p w14:paraId="0CDAFD10" w14:textId="77777777" w:rsidR="00735C99" w:rsidRPr="00735C99" w:rsidRDefault="00735C99" w:rsidP="009E6C92">
      <w:pPr>
        <w:numPr>
          <w:ilvl w:val="0"/>
          <w:numId w:val="63"/>
        </w:numPr>
        <w:spacing w:after="113" w:line="265" w:lineRule="auto"/>
        <w:ind w:right="414"/>
        <w:rPr>
          <w:rFonts w:ascii="Times New Roman" w:hAnsi="Times New Roman" w:cs="Times New Roman"/>
        </w:rPr>
      </w:pPr>
      <w:r w:rsidRPr="00735C99">
        <w:rPr>
          <w:rFonts w:ascii="Times New Roman" w:hAnsi="Times New Roman" w:cs="Times New Roman"/>
        </w:rPr>
        <w:t>изменение текущих значений времени и даты при синхронизации времени;</w:t>
      </w:r>
      <w:r w:rsidRPr="00735C99">
        <w:rPr>
          <w:rFonts w:ascii="Times New Roman" w:eastAsia="Times New Roman" w:hAnsi="Times New Roman" w:cs="Times New Roman"/>
        </w:rPr>
        <w:t xml:space="preserve"> </w:t>
      </w:r>
    </w:p>
    <w:p w14:paraId="482B043C" w14:textId="77777777" w:rsidR="00735C99" w:rsidRPr="00735C99" w:rsidRDefault="00735C99" w:rsidP="009E6C92">
      <w:pPr>
        <w:numPr>
          <w:ilvl w:val="0"/>
          <w:numId w:val="63"/>
        </w:numPr>
        <w:spacing w:after="113" w:line="265" w:lineRule="auto"/>
        <w:ind w:right="414"/>
        <w:rPr>
          <w:rFonts w:ascii="Times New Roman" w:hAnsi="Times New Roman" w:cs="Times New Roman"/>
        </w:rPr>
      </w:pPr>
      <w:r w:rsidRPr="00735C99">
        <w:rPr>
          <w:rFonts w:ascii="Times New Roman" w:hAnsi="Times New Roman" w:cs="Times New Roman"/>
        </w:rPr>
        <w:t xml:space="preserve">наличие факта </w:t>
      </w:r>
      <w:proofErr w:type="spellStart"/>
      <w:r w:rsidRPr="00735C99">
        <w:rPr>
          <w:rFonts w:ascii="Times New Roman" w:hAnsi="Times New Roman" w:cs="Times New Roman"/>
        </w:rPr>
        <w:t>параметрирования</w:t>
      </w:r>
      <w:proofErr w:type="spellEnd"/>
      <w:r w:rsidRPr="00735C99">
        <w:rPr>
          <w:rFonts w:ascii="Times New Roman" w:hAnsi="Times New Roman" w:cs="Times New Roman"/>
        </w:rPr>
        <w:t xml:space="preserve"> контроллера</w:t>
      </w:r>
      <w:r w:rsidRPr="00735C99">
        <w:rPr>
          <w:rFonts w:ascii="Times New Roman" w:eastAsia="Times New Roman" w:hAnsi="Times New Roman" w:cs="Times New Roman"/>
        </w:rPr>
        <w:t xml:space="preserve">; </w:t>
      </w:r>
    </w:p>
    <w:p w14:paraId="354E5F31" w14:textId="77777777" w:rsidR="00735C99" w:rsidRPr="00735C99" w:rsidRDefault="00735C99" w:rsidP="009E6C92">
      <w:pPr>
        <w:numPr>
          <w:ilvl w:val="0"/>
          <w:numId w:val="63"/>
        </w:numPr>
        <w:spacing w:after="109" w:line="265" w:lineRule="auto"/>
        <w:ind w:right="414"/>
        <w:rPr>
          <w:rFonts w:ascii="Times New Roman" w:hAnsi="Times New Roman" w:cs="Times New Roman"/>
        </w:rPr>
      </w:pPr>
      <w:r w:rsidRPr="00735C99">
        <w:rPr>
          <w:rFonts w:ascii="Times New Roman" w:hAnsi="Times New Roman" w:cs="Times New Roman"/>
        </w:rPr>
        <w:t>связей с УСПД, приведших к каким</w:t>
      </w:r>
      <w:r w:rsidRPr="00735C99">
        <w:rPr>
          <w:rFonts w:ascii="Times New Roman" w:eastAsia="Times New Roman" w:hAnsi="Times New Roman" w:cs="Times New Roman"/>
        </w:rPr>
        <w:t>-</w:t>
      </w:r>
      <w:r w:rsidRPr="00735C99">
        <w:rPr>
          <w:rFonts w:ascii="Times New Roman" w:hAnsi="Times New Roman" w:cs="Times New Roman"/>
        </w:rPr>
        <w:t>либо изменениям;</w:t>
      </w:r>
      <w:r w:rsidRPr="00735C99">
        <w:rPr>
          <w:rFonts w:ascii="Times New Roman" w:eastAsia="Times New Roman" w:hAnsi="Times New Roman" w:cs="Times New Roman"/>
        </w:rPr>
        <w:t xml:space="preserve"> </w:t>
      </w:r>
    </w:p>
    <w:p w14:paraId="1AA6BC23" w14:textId="77777777" w:rsidR="00735C99" w:rsidRPr="00735C99" w:rsidRDefault="00735C99" w:rsidP="009E6C92">
      <w:pPr>
        <w:numPr>
          <w:ilvl w:val="0"/>
          <w:numId w:val="63"/>
        </w:numPr>
        <w:spacing w:after="118" w:line="265" w:lineRule="auto"/>
        <w:ind w:right="414"/>
        <w:rPr>
          <w:rFonts w:ascii="Times New Roman" w:hAnsi="Times New Roman" w:cs="Times New Roman"/>
        </w:rPr>
      </w:pPr>
      <w:r w:rsidRPr="00735C99">
        <w:rPr>
          <w:rFonts w:ascii="Times New Roman" w:hAnsi="Times New Roman" w:cs="Times New Roman"/>
        </w:rPr>
        <w:t>результатов самодиагностики</w:t>
      </w:r>
      <w:r w:rsidRPr="00735C99">
        <w:rPr>
          <w:rFonts w:ascii="Times New Roman" w:eastAsia="Times New Roman" w:hAnsi="Times New Roman" w:cs="Times New Roman"/>
        </w:rPr>
        <w:t xml:space="preserve">; </w:t>
      </w:r>
    </w:p>
    <w:p w14:paraId="098C3C52" w14:textId="77777777" w:rsidR="00735C99" w:rsidRPr="00735C99" w:rsidRDefault="00735C99" w:rsidP="009E6C92">
      <w:pPr>
        <w:numPr>
          <w:ilvl w:val="0"/>
          <w:numId w:val="63"/>
        </w:numPr>
        <w:spacing w:line="367" w:lineRule="auto"/>
        <w:ind w:right="414"/>
        <w:rPr>
          <w:rFonts w:ascii="Times New Roman" w:hAnsi="Times New Roman" w:cs="Times New Roman"/>
        </w:rPr>
      </w:pPr>
      <w:r w:rsidRPr="00735C99">
        <w:rPr>
          <w:rFonts w:ascii="Times New Roman" w:hAnsi="Times New Roman" w:cs="Times New Roman"/>
        </w:rPr>
        <w:t>факты корректировки времени с обязательной фиксацией времени до и после коррекции или величины коррекции времени, на которую было скорректировано устройство.</w:t>
      </w:r>
      <w:r w:rsidRPr="00735C99">
        <w:rPr>
          <w:rFonts w:ascii="Times New Roman" w:eastAsia="Times New Roman" w:hAnsi="Times New Roman" w:cs="Times New Roman"/>
        </w:rPr>
        <w:t xml:space="preserve"> </w:t>
      </w:r>
    </w:p>
    <w:p w14:paraId="63F2D2B4" w14:textId="77777777" w:rsidR="00735C99" w:rsidRPr="00735C99" w:rsidRDefault="00735C99">
      <w:pPr>
        <w:spacing w:after="114" w:line="362" w:lineRule="auto"/>
        <w:ind w:left="-15" w:right="414"/>
        <w:rPr>
          <w:rFonts w:ascii="Times New Roman" w:hAnsi="Times New Roman" w:cs="Times New Roman"/>
        </w:rPr>
      </w:pPr>
      <w:r w:rsidRPr="00735C99">
        <w:rPr>
          <w:rFonts w:ascii="Times New Roman" w:hAnsi="Times New Roman" w:cs="Times New Roman"/>
        </w:rPr>
        <w:t>Контроллер осуществляет как спорадическую (событийную),</w:t>
      </w:r>
      <w:r w:rsidRPr="00735C99">
        <w:rPr>
          <w:rFonts w:ascii="Times New Roman" w:eastAsia="Times New Roman" w:hAnsi="Times New Roman" w:cs="Times New Roman"/>
        </w:rPr>
        <w:t xml:space="preserve"> </w:t>
      </w:r>
      <w:r w:rsidRPr="00735C99">
        <w:rPr>
          <w:rFonts w:ascii="Times New Roman" w:hAnsi="Times New Roman" w:cs="Times New Roman"/>
        </w:rPr>
        <w:t>обмен информацией по регламенту (по меткам времени)</w:t>
      </w:r>
      <w:r w:rsidRPr="00735C99">
        <w:rPr>
          <w:rFonts w:ascii="Times New Roman" w:eastAsia="Times New Roman" w:hAnsi="Times New Roman" w:cs="Times New Roman"/>
        </w:rPr>
        <w:t xml:space="preserve"> </w:t>
      </w:r>
      <w:r w:rsidRPr="00735C99">
        <w:rPr>
          <w:rFonts w:ascii="Times New Roman" w:hAnsi="Times New Roman" w:cs="Times New Roman"/>
        </w:rPr>
        <w:t>так и передачу по запросу</w:t>
      </w:r>
      <w:r w:rsidRPr="00735C99">
        <w:rPr>
          <w:rFonts w:ascii="Times New Roman" w:eastAsia="Times New Roman" w:hAnsi="Times New Roman" w:cs="Times New Roman"/>
        </w:rPr>
        <w:t xml:space="preserve">. </w:t>
      </w:r>
    </w:p>
    <w:p w14:paraId="758A3714" w14:textId="77777777" w:rsidR="00735C99" w:rsidRPr="00735C99" w:rsidRDefault="00735C99">
      <w:pPr>
        <w:spacing w:after="149"/>
        <w:ind w:left="283" w:right="414" w:firstLine="0"/>
        <w:rPr>
          <w:rFonts w:ascii="Times New Roman" w:hAnsi="Times New Roman" w:cs="Times New Roman"/>
        </w:rPr>
      </w:pPr>
      <w:r w:rsidRPr="00735C99">
        <w:rPr>
          <w:rFonts w:ascii="Times New Roman" w:hAnsi="Times New Roman" w:cs="Times New Roman"/>
        </w:rPr>
        <w:t xml:space="preserve">В контроллере есть встроенный </w:t>
      </w:r>
      <w:r w:rsidRPr="00735C99">
        <w:rPr>
          <w:rFonts w:ascii="Times New Roman" w:eastAsia="Times New Roman" w:hAnsi="Times New Roman" w:cs="Times New Roman"/>
        </w:rPr>
        <w:t>Web-</w:t>
      </w:r>
      <w:r w:rsidRPr="00735C99">
        <w:rPr>
          <w:rFonts w:ascii="Times New Roman" w:hAnsi="Times New Roman" w:cs="Times New Roman"/>
        </w:rPr>
        <w:t>сервер.</w:t>
      </w:r>
      <w:r w:rsidRPr="00735C99">
        <w:rPr>
          <w:rFonts w:ascii="Times New Roman" w:eastAsia="Times New Roman" w:hAnsi="Times New Roman" w:cs="Times New Roman"/>
        </w:rPr>
        <w:t xml:space="preserve"> </w:t>
      </w:r>
    </w:p>
    <w:p w14:paraId="526FE57D" w14:textId="77777777" w:rsidR="00735C99" w:rsidRPr="00735C99" w:rsidRDefault="00735C99">
      <w:pPr>
        <w:spacing w:line="344" w:lineRule="auto"/>
        <w:ind w:left="-15" w:right="414"/>
        <w:rPr>
          <w:rFonts w:ascii="Times New Roman" w:hAnsi="Times New Roman" w:cs="Times New Roman"/>
        </w:rPr>
      </w:pPr>
      <w:r w:rsidRPr="00735C99">
        <w:rPr>
          <w:rFonts w:ascii="Times New Roman" w:hAnsi="Times New Roman" w:cs="Times New Roman"/>
        </w:rPr>
        <w:lastRenderedPageBreak/>
        <w:t>Контроллер имеет возможность автоматического переключения на резервный источник питания при исчезновении основного питания и обратно.</w:t>
      </w:r>
      <w:r w:rsidRPr="00735C99">
        <w:rPr>
          <w:rFonts w:ascii="Times New Roman" w:eastAsia="Times New Roman" w:hAnsi="Times New Roman" w:cs="Times New Roman"/>
        </w:rPr>
        <w:t xml:space="preserve"> </w:t>
      </w:r>
    </w:p>
    <w:p w14:paraId="29C3C38E" w14:textId="77777777" w:rsidR="00735C99" w:rsidRPr="00735C99" w:rsidRDefault="00735C99">
      <w:pPr>
        <w:spacing w:line="344" w:lineRule="auto"/>
        <w:ind w:left="-15" w:right="414"/>
        <w:rPr>
          <w:rFonts w:ascii="Times New Roman" w:hAnsi="Times New Roman" w:cs="Times New Roman"/>
        </w:rPr>
      </w:pPr>
      <w:r w:rsidRPr="00735C99">
        <w:rPr>
          <w:rFonts w:ascii="Times New Roman" w:hAnsi="Times New Roman" w:cs="Times New Roman"/>
        </w:rPr>
        <w:t>Контроллер имеет возможность кодирования передаваемых данных, что исключает возможность корректировки данных по</w:t>
      </w:r>
      <w:r w:rsidRPr="00735C99">
        <w:rPr>
          <w:rFonts w:ascii="Times New Roman" w:eastAsia="Times New Roman" w:hAnsi="Times New Roman" w:cs="Times New Roman"/>
        </w:rPr>
        <w:t xml:space="preserve"> </w:t>
      </w:r>
      <w:r w:rsidRPr="00735C99">
        <w:rPr>
          <w:rFonts w:ascii="Times New Roman" w:hAnsi="Times New Roman" w:cs="Times New Roman"/>
        </w:rPr>
        <w:t>протоколу</w:t>
      </w:r>
      <w:r w:rsidRPr="00735C99">
        <w:rPr>
          <w:rFonts w:ascii="Times New Roman" w:eastAsia="Times New Roman" w:hAnsi="Times New Roman" w:cs="Times New Roman"/>
        </w:rPr>
        <w:t xml:space="preserve">. </w:t>
      </w:r>
    </w:p>
    <w:p w14:paraId="5631DB94" w14:textId="77777777" w:rsidR="00735C99" w:rsidRPr="00735C99" w:rsidRDefault="00735C99">
      <w:pPr>
        <w:ind w:left="283" w:right="414" w:firstLine="0"/>
        <w:rPr>
          <w:rFonts w:ascii="Times New Roman" w:hAnsi="Times New Roman" w:cs="Times New Roman"/>
        </w:rPr>
      </w:pPr>
      <w:r w:rsidRPr="00735C99">
        <w:rPr>
          <w:rFonts w:ascii="Times New Roman" w:hAnsi="Times New Roman" w:cs="Times New Roman"/>
        </w:rPr>
        <w:t xml:space="preserve">УСПД КМ </w:t>
      </w:r>
      <w:proofErr w:type="gramStart"/>
      <w:r w:rsidRPr="00735C99">
        <w:rPr>
          <w:rFonts w:ascii="Times New Roman" w:hAnsi="Times New Roman" w:cs="Times New Roman"/>
        </w:rPr>
        <w:t>ЭНТЕК</w:t>
      </w:r>
      <w:r w:rsidRPr="00735C99">
        <w:rPr>
          <w:rFonts w:ascii="Times New Roman" w:eastAsia="Times New Roman" w:hAnsi="Times New Roman" w:cs="Times New Roman"/>
        </w:rPr>
        <w:t xml:space="preserve">  </w:t>
      </w:r>
      <w:r w:rsidRPr="00735C99">
        <w:rPr>
          <w:rFonts w:ascii="Times New Roman" w:hAnsi="Times New Roman" w:cs="Times New Roman"/>
        </w:rPr>
        <w:t>поддерживает</w:t>
      </w:r>
      <w:proofErr w:type="gramEnd"/>
      <w:r w:rsidRPr="00735C99">
        <w:rPr>
          <w:rFonts w:ascii="Times New Roman" w:hAnsi="Times New Roman" w:cs="Times New Roman"/>
        </w:rPr>
        <w:t>:</w:t>
      </w:r>
      <w:r w:rsidRPr="00735C99">
        <w:rPr>
          <w:rFonts w:ascii="Times New Roman" w:eastAsia="Times New Roman" w:hAnsi="Times New Roman" w:cs="Times New Roman"/>
        </w:rPr>
        <w:t xml:space="preserve"> </w:t>
      </w:r>
    </w:p>
    <w:p w14:paraId="51C1910F" w14:textId="77777777" w:rsidR="00735C99" w:rsidRPr="00735C99" w:rsidRDefault="00735C99" w:rsidP="009E6C92">
      <w:pPr>
        <w:numPr>
          <w:ilvl w:val="0"/>
          <w:numId w:val="64"/>
        </w:numPr>
        <w:spacing w:line="367" w:lineRule="auto"/>
        <w:ind w:right="414"/>
        <w:rPr>
          <w:rFonts w:ascii="Times New Roman" w:hAnsi="Times New Roman" w:cs="Times New Roman"/>
        </w:rPr>
      </w:pPr>
      <w:r w:rsidRPr="00735C99">
        <w:rPr>
          <w:rFonts w:ascii="Times New Roman" w:hAnsi="Times New Roman" w:cs="Times New Roman"/>
        </w:rPr>
        <w:t>двунаправленный обмен информацией между ИВКЭ и ИИК, ИВК, обеспечивающий передачу данных, диагностической информации.</w:t>
      </w:r>
      <w:r w:rsidRPr="00735C99">
        <w:rPr>
          <w:rFonts w:ascii="Times New Roman" w:eastAsia="Times New Roman" w:hAnsi="Times New Roman" w:cs="Times New Roman"/>
        </w:rPr>
        <w:t xml:space="preserve"> </w:t>
      </w:r>
    </w:p>
    <w:p w14:paraId="09E6D38E" w14:textId="77777777" w:rsidR="00735C99" w:rsidRPr="00735C99" w:rsidRDefault="00735C99" w:rsidP="009E6C92">
      <w:pPr>
        <w:numPr>
          <w:ilvl w:val="0"/>
          <w:numId w:val="64"/>
        </w:numPr>
        <w:spacing w:after="92" w:line="265" w:lineRule="auto"/>
        <w:ind w:right="414"/>
        <w:rPr>
          <w:rFonts w:ascii="Times New Roman" w:hAnsi="Times New Roman" w:cs="Times New Roman"/>
        </w:rPr>
      </w:pPr>
      <w:r w:rsidRPr="00735C99">
        <w:rPr>
          <w:rFonts w:ascii="Times New Roman" w:hAnsi="Times New Roman" w:cs="Times New Roman"/>
        </w:rPr>
        <w:t>протокол стандарта МЭК 62056 (DLMS / COSEM</w:t>
      </w:r>
      <w:r w:rsidRPr="00735C99">
        <w:rPr>
          <w:rFonts w:ascii="Times New Roman" w:eastAsia="Times New Roman" w:hAnsi="Times New Roman" w:cs="Times New Roman"/>
        </w:rPr>
        <w:t xml:space="preserve">). </w:t>
      </w:r>
    </w:p>
    <w:p w14:paraId="774E9FA9" w14:textId="77777777" w:rsidR="00735C99" w:rsidRPr="00735C99" w:rsidRDefault="00735C99" w:rsidP="009E6C92">
      <w:pPr>
        <w:numPr>
          <w:ilvl w:val="0"/>
          <w:numId w:val="64"/>
        </w:numPr>
        <w:spacing w:after="52" w:line="265" w:lineRule="auto"/>
        <w:ind w:right="414"/>
        <w:rPr>
          <w:rFonts w:ascii="Times New Roman" w:hAnsi="Times New Roman" w:cs="Times New Roman"/>
        </w:rPr>
      </w:pPr>
      <w:r w:rsidRPr="00735C99">
        <w:rPr>
          <w:rFonts w:ascii="Times New Roman" w:hAnsi="Times New Roman" w:cs="Times New Roman"/>
        </w:rPr>
        <w:t>двухсторонний информационный обмен с использованием стандартных протоколов;</w:t>
      </w:r>
      <w:r w:rsidRPr="00735C99">
        <w:rPr>
          <w:rFonts w:ascii="Times New Roman" w:eastAsia="Times New Roman" w:hAnsi="Times New Roman" w:cs="Times New Roman"/>
        </w:rPr>
        <w:t xml:space="preserve"> </w:t>
      </w:r>
    </w:p>
    <w:p w14:paraId="1E5015A0" w14:textId="77777777" w:rsidR="00735C99" w:rsidRPr="00735C99" w:rsidRDefault="00735C99" w:rsidP="009E6C92">
      <w:pPr>
        <w:numPr>
          <w:ilvl w:val="0"/>
          <w:numId w:val="64"/>
        </w:numPr>
        <w:spacing w:after="188" w:line="259" w:lineRule="auto"/>
        <w:ind w:right="414"/>
        <w:rPr>
          <w:rFonts w:ascii="Times New Roman" w:hAnsi="Times New Roman" w:cs="Times New Roman"/>
        </w:rPr>
      </w:pPr>
      <w:r w:rsidRPr="00735C99">
        <w:rPr>
          <w:rFonts w:ascii="Times New Roman" w:hAnsi="Times New Roman" w:cs="Times New Roman"/>
        </w:rPr>
        <w:t>протокол МЭК</w:t>
      </w:r>
      <w:r w:rsidRPr="00735C99">
        <w:rPr>
          <w:rFonts w:ascii="Times New Roman" w:eastAsia="Times New Roman" w:hAnsi="Times New Roman" w:cs="Times New Roman"/>
        </w:rPr>
        <w:t xml:space="preserve">-60870-5-104; </w:t>
      </w:r>
    </w:p>
    <w:p w14:paraId="015A5F17" w14:textId="77777777" w:rsidR="00735C99" w:rsidRPr="00735C99" w:rsidRDefault="00735C99">
      <w:pPr>
        <w:spacing w:after="253"/>
        <w:ind w:left="283" w:right="414" w:firstLine="0"/>
        <w:rPr>
          <w:rFonts w:ascii="Times New Roman" w:hAnsi="Times New Roman" w:cs="Times New Roman"/>
        </w:rPr>
      </w:pPr>
      <w:r w:rsidRPr="00735C99">
        <w:rPr>
          <w:rFonts w:ascii="Times New Roman" w:hAnsi="Times New Roman" w:cs="Times New Roman"/>
        </w:rPr>
        <w:t>УСПД КМ ЭНТЕК</w:t>
      </w:r>
      <w:r w:rsidRPr="00735C99">
        <w:rPr>
          <w:rFonts w:ascii="Times New Roman" w:eastAsia="Times New Roman" w:hAnsi="Times New Roman" w:cs="Times New Roman"/>
        </w:rPr>
        <w:t xml:space="preserve"> </w:t>
      </w:r>
      <w:r w:rsidRPr="00735C99">
        <w:rPr>
          <w:rFonts w:ascii="Times New Roman" w:hAnsi="Times New Roman" w:cs="Times New Roman"/>
        </w:rPr>
        <w:t xml:space="preserve">обеспечивает: </w:t>
      </w:r>
      <w:r w:rsidRPr="00735C99">
        <w:rPr>
          <w:rFonts w:ascii="Times New Roman" w:eastAsia="Times New Roman" w:hAnsi="Times New Roman" w:cs="Times New Roman"/>
        </w:rPr>
        <w:t xml:space="preserve"> </w:t>
      </w:r>
    </w:p>
    <w:p w14:paraId="02FE9F2B" w14:textId="77777777" w:rsidR="00735C99" w:rsidRPr="00735C99" w:rsidRDefault="00735C99" w:rsidP="009E6C92">
      <w:pPr>
        <w:numPr>
          <w:ilvl w:val="0"/>
          <w:numId w:val="64"/>
        </w:numPr>
        <w:spacing w:line="366" w:lineRule="auto"/>
        <w:ind w:right="414"/>
        <w:rPr>
          <w:rFonts w:ascii="Times New Roman" w:hAnsi="Times New Roman" w:cs="Times New Roman"/>
        </w:rPr>
      </w:pPr>
      <w:r w:rsidRPr="00735C99">
        <w:rPr>
          <w:rFonts w:ascii="Times New Roman" w:hAnsi="Times New Roman" w:cs="Times New Roman"/>
        </w:rPr>
        <w:t xml:space="preserve">отключение </w:t>
      </w:r>
      <w:r w:rsidRPr="00735C99">
        <w:rPr>
          <w:rFonts w:ascii="Times New Roman" w:eastAsia="Times New Roman" w:hAnsi="Times New Roman" w:cs="Times New Roman"/>
        </w:rPr>
        <w:t>(</w:t>
      </w:r>
      <w:r w:rsidRPr="00735C99">
        <w:rPr>
          <w:rFonts w:ascii="Times New Roman" w:hAnsi="Times New Roman" w:cs="Times New Roman"/>
        </w:rPr>
        <w:t>включение) потребителей, а также ограничение предельной мощности нагрузки потребителей.</w:t>
      </w:r>
      <w:r w:rsidRPr="00735C99">
        <w:rPr>
          <w:rFonts w:ascii="Times New Roman" w:eastAsia="Times New Roman" w:hAnsi="Times New Roman" w:cs="Times New Roman"/>
        </w:rPr>
        <w:t xml:space="preserve"> </w:t>
      </w:r>
    </w:p>
    <w:p w14:paraId="7D2CF5BB" w14:textId="77777777" w:rsidR="00735C99" w:rsidRPr="00735C99" w:rsidRDefault="00735C99" w:rsidP="009E6C92">
      <w:pPr>
        <w:numPr>
          <w:ilvl w:val="0"/>
          <w:numId w:val="64"/>
        </w:numPr>
        <w:spacing w:after="90" w:line="265" w:lineRule="auto"/>
        <w:ind w:right="414"/>
        <w:rPr>
          <w:rFonts w:ascii="Times New Roman" w:hAnsi="Times New Roman" w:cs="Times New Roman"/>
        </w:rPr>
      </w:pPr>
      <w:r w:rsidRPr="00735C99">
        <w:rPr>
          <w:rFonts w:ascii="Times New Roman" w:hAnsi="Times New Roman" w:cs="Times New Roman"/>
        </w:rPr>
        <w:t>сбор информации о состоянии средств и объектов измерений и результатов измерений.</w:t>
      </w:r>
      <w:r w:rsidRPr="00735C99">
        <w:rPr>
          <w:rFonts w:ascii="Times New Roman" w:eastAsia="Times New Roman" w:hAnsi="Times New Roman" w:cs="Times New Roman"/>
        </w:rPr>
        <w:t xml:space="preserve"> </w:t>
      </w:r>
    </w:p>
    <w:p w14:paraId="40DC0CB7" w14:textId="77777777" w:rsidR="00735C99" w:rsidRPr="00735C99" w:rsidRDefault="00735C99" w:rsidP="009E6C92">
      <w:pPr>
        <w:numPr>
          <w:ilvl w:val="0"/>
          <w:numId w:val="64"/>
        </w:numPr>
        <w:spacing w:after="91" w:line="265" w:lineRule="auto"/>
        <w:ind w:right="414"/>
        <w:rPr>
          <w:rFonts w:ascii="Times New Roman" w:hAnsi="Times New Roman" w:cs="Times New Roman"/>
        </w:rPr>
      </w:pPr>
      <w:proofErr w:type="spellStart"/>
      <w:r w:rsidRPr="00735C99">
        <w:rPr>
          <w:rFonts w:ascii="Times New Roman" w:hAnsi="Times New Roman" w:cs="Times New Roman"/>
        </w:rPr>
        <w:t>cнятие</w:t>
      </w:r>
      <w:proofErr w:type="spellEnd"/>
      <w:r w:rsidRPr="00735C99">
        <w:rPr>
          <w:rFonts w:ascii="Times New Roman" w:eastAsia="Times New Roman" w:hAnsi="Times New Roman" w:cs="Times New Roman"/>
        </w:rPr>
        <w:t xml:space="preserve"> </w:t>
      </w:r>
      <w:r w:rsidRPr="00735C99">
        <w:rPr>
          <w:rFonts w:ascii="Times New Roman" w:hAnsi="Times New Roman" w:cs="Times New Roman"/>
        </w:rPr>
        <w:t>показаний со всех контролируемых ИИК на</w:t>
      </w:r>
      <w:r w:rsidRPr="00735C99">
        <w:rPr>
          <w:rFonts w:ascii="Times New Roman" w:eastAsia="Times New Roman" w:hAnsi="Times New Roman" w:cs="Times New Roman"/>
        </w:rPr>
        <w:t xml:space="preserve"> </w:t>
      </w:r>
      <w:r w:rsidRPr="00735C99">
        <w:rPr>
          <w:rFonts w:ascii="Times New Roman" w:hAnsi="Times New Roman" w:cs="Times New Roman"/>
        </w:rPr>
        <w:t>единый момент времени</w:t>
      </w:r>
      <w:r w:rsidRPr="00735C99">
        <w:rPr>
          <w:rFonts w:ascii="Times New Roman" w:eastAsia="Times New Roman" w:hAnsi="Times New Roman" w:cs="Times New Roman"/>
        </w:rPr>
        <w:t xml:space="preserve">.  </w:t>
      </w:r>
    </w:p>
    <w:p w14:paraId="54E0AADC" w14:textId="77777777" w:rsidR="00735C99" w:rsidRPr="00735C99" w:rsidRDefault="00735C99" w:rsidP="009E6C92">
      <w:pPr>
        <w:numPr>
          <w:ilvl w:val="0"/>
          <w:numId w:val="64"/>
        </w:numPr>
        <w:spacing w:line="368" w:lineRule="auto"/>
        <w:ind w:right="414"/>
        <w:rPr>
          <w:rFonts w:ascii="Times New Roman" w:hAnsi="Times New Roman" w:cs="Times New Roman"/>
        </w:rPr>
      </w:pPr>
      <w:r w:rsidRPr="00735C99">
        <w:rPr>
          <w:rFonts w:ascii="Times New Roman" w:hAnsi="Times New Roman" w:cs="Times New Roman"/>
        </w:rPr>
        <w:t>представление результатов измерения, информации о состоянии средств измерения и объектов измерения в АРМ АИИС КУЭ, в том числе по Web</w:t>
      </w:r>
      <w:r w:rsidRPr="00735C99">
        <w:rPr>
          <w:rFonts w:ascii="Times New Roman" w:eastAsia="Times New Roman" w:hAnsi="Times New Roman" w:cs="Times New Roman"/>
        </w:rPr>
        <w:t>-</w:t>
      </w:r>
      <w:r w:rsidRPr="00735C99">
        <w:rPr>
          <w:rFonts w:ascii="Times New Roman" w:hAnsi="Times New Roman" w:cs="Times New Roman"/>
        </w:rPr>
        <w:t>интерфейсу.</w:t>
      </w:r>
      <w:r w:rsidRPr="00735C99">
        <w:rPr>
          <w:rFonts w:ascii="Times New Roman" w:eastAsia="Times New Roman" w:hAnsi="Times New Roman" w:cs="Times New Roman"/>
        </w:rPr>
        <w:t xml:space="preserve"> </w:t>
      </w:r>
    </w:p>
    <w:p w14:paraId="4A07A6B8" w14:textId="77777777" w:rsidR="00735C99" w:rsidRPr="00735C99" w:rsidRDefault="00735C99" w:rsidP="009E6C92">
      <w:pPr>
        <w:numPr>
          <w:ilvl w:val="0"/>
          <w:numId w:val="64"/>
        </w:numPr>
        <w:spacing w:after="89" w:line="265" w:lineRule="auto"/>
        <w:ind w:right="414"/>
        <w:rPr>
          <w:rFonts w:ascii="Times New Roman" w:hAnsi="Times New Roman" w:cs="Times New Roman"/>
        </w:rPr>
      </w:pPr>
      <w:r w:rsidRPr="00735C99">
        <w:rPr>
          <w:rFonts w:ascii="Times New Roman" w:hAnsi="Times New Roman" w:cs="Times New Roman"/>
        </w:rPr>
        <w:t>автоматический поиск ПУ и включение в схему опроса (с соответствующим модемом).</w:t>
      </w:r>
      <w:r w:rsidRPr="00735C99">
        <w:rPr>
          <w:rFonts w:ascii="Times New Roman" w:eastAsia="Times New Roman" w:hAnsi="Times New Roman" w:cs="Times New Roman"/>
        </w:rPr>
        <w:t xml:space="preserve"> </w:t>
      </w:r>
    </w:p>
    <w:p w14:paraId="2293B0CB" w14:textId="77777777" w:rsidR="00735C99" w:rsidRPr="00735C99" w:rsidRDefault="00735C99" w:rsidP="009E6C92">
      <w:pPr>
        <w:numPr>
          <w:ilvl w:val="0"/>
          <w:numId w:val="64"/>
        </w:numPr>
        <w:spacing w:after="281" w:line="265" w:lineRule="auto"/>
        <w:ind w:right="414"/>
        <w:rPr>
          <w:rFonts w:ascii="Times New Roman" w:hAnsi="Times New Roman" w:cs="Times New Roman"/>
        </w:rPr>
      </w:pPr>
      <w:r w:rsidRPr="00735C99">
        <w:rPr>
          <w:rFonts w:ascii="Times New Roman" w:hAnsi="Times New Roman" w:cs="Times New Roman"/>
        </w:rPr>
        <w:t>сбор информации от ПУ по основным и резервным цифровым интерфейсам</w:t>
      </w:r>
      <w:r w:rsidRPr="00735C99">
        <w:rPr>
          <w:rFonts w:ascii="Times New Roman" w:eastAsia="Times New Roman" w:hAnsi="Times New Roman" w:cs="Times New Roman"/>
        </w:rPr>
        <w:t xml:space="preserve">.  </w:t>
      </w:r>
    </w:p>
    <w:p w14:paraId="16F22E52" w14:textId="77777777" w:rsidR="00735C99" w:rsidRPr="00735C99" w:rsidRDefault="00735C99">
      <w:pPr>
        <w:spacing w:after="253" w:line="259" w:lineRule="auto"/>
        <w:ind w:left="972" w:firstLine="0"/>
        <w:jc w:val="left"/>
        <w:rPr>
          <w:rFonts w:ascii="Times New Roman" w:hAnsi="Times New Roman" w:cs="Times New Roman"/>
        </w:rPr>
      </w:pPr>
      <w:r w:rsidRPr="00735C99">
        <w:rPr>
          <w:rFonts w:ascii="Times New Roman" w:eastAsia="Calibri" w:hAnsi="Times New Roman" w:cs="Times New Roman"/>
          <w:noProof/>
        </w:rPr>
        <mc:AlternateContent>
          <mc:Choice Requires="wpg">
            <w:drawing>
              <wp:inline distT="0" distB="0" distL="0" distR="0" wp14:anchorId="01F7DD7E" wp14:editId="1CF8CFF1">
                <wp:extent cx="5738657" cy="3708742"/>
                <wp:effectExtent l="0" t="0" r="0" b="0"/>
                <wp:docPr id="63931" name="Group 63931"/>
                <wp:cNvGraphicFramePr/>
                <a:graphic xmlns:a="http://schemas.openxmlformats.org/drawingml/2006/main">
                  <a:graphicData uri="http://schemas.microsoft.com/office/word/2010/wordprocessingGroup">
                    <wpg:wgp>
                      <wpg:cNvGrpSpPr/>
                      <wpg:grpSpPr>
                        <a:xfrm>
                          <a:off x="0" y="0"/>
                          <a:ext cx="5738657" cy="3708742"/>
                          <a:chOff x="0" y="0"/>
                          <a:chExt cx="5738657" cy="3708742"/>
                        </a:xfrm>
                      </wpg:grpSpPr>
                      <wps:wsp>
                        <wps:cNvPr id="4948" name="Shape 4948"/>
                        <wps:cNvSpPr/>
                        <wps:spPr>
                          <a:xfrm>
                            <a:off x="3729182" y="504468"/>
                            <a:ext cx="1501705" cy="1470680"/>
                          </a:xfrm>
                          <a:custGeom>
                            <a:avLst/>
                            <a:gdLst/>
                            <a:ahLst/>
                            <a:cxnLst/>
                            <a:rect l="0" t="0" r="0" b="0"/>
                            <a:pathLst>
                              <a:path w="1501705" h="1470680">
                                <a:moveTo>
                                  <a:pt x="0" y="0"/>
                                </a:moveTo>
                                <a:lnTo>
                                  <a:pt x="1501705" y="0"/>
                                </a:lnTo>
                                <a:lnTo>
                                  <a:pt x="1501705" y="1470680"/>
                                </a:lnTo>
                                <a:lnTo>
                                  <a:pt x="0" y="1470680"/>
                                </a:lnTo>
                                <a:close/>
                              </a:path>
                            </a:pathLst>
                          </a:custGeom>
                          <a:ln w="5092" cap="rnd">
                            <a:round/>
                          </a:ln>
                        </wps:spPr>
                        <wps:style>
                          <a:lnRef idx="1">
                            <a:srgbClr val="000000"/>
                          </a:lnRef>
                          <a:fillRef idx="0">
                            <a:srgbClr val="000000">
                              <a:alpha val="0"/>
                            </a:srgbClr>
                          </a:fillRef>
                          <a:effectRef idx="0">
                            <a:scrgbClr r="0" g="0" b="0"/>
                          </a:effectRef>
                          <a:fontRef idx="none"/>
                        </wps:style>
                        <wps:bodyPr/>
                      </wps:wsp>
                      <wps:wsp>
                        <wps:cNvPr id="4949" name="Shape 4949"/>
                        <wps:cNvSpPr/>
                        <wps:spPr>
                          <a:xfrm>
                            <a:off x="4596830" y="834715"/>
                            <a:ext cx="83431" cy="855320"/>
                          </a:xfrm>
                          <a:custGeom>
                            <a:avLst/>
                            <a:gdLst/>
                            <a:ahLst/>
                            <a:cxnLst/>
                            <a:rect l="0" t="0" r="0" b="0"/>
                            <a:pathLst>
                              <a:path w="83431" h="855320">
                                <a:moveTo>
                                  <a:pt x="83431" y="125781"/>
                                </a:moveTo>
                                <a:lnTo>
                                  <a:pt x="0" y="0"/>
                                </a:lnTo>
                                <a:lnTo>
                                  <a:pt x="0" y="712766"/>
                                </a:lnTo>
                                <a:lnTo>
                                  <a:pt x="83431" y="855320"/>
                                </a:lnTo>
                              </a:path>
                            </a:pathLst>
                          </a:custGeom>
                          <a:ln w="5092" cap="rnd">
                            <a:round/>
                          </a:ln>
                        </wps:spPr>
                        <wps:style>
                          <a:lnRef idx="1">
                            <a:srgbClr val="000000"/>
                          </a:lnRef>
                          <a:fillRef idx="0">
                            <a:srgbClr val="000000">
                              <a:alpha val="0"/>
                            </a:srgbClr>
                          </a:fillRef>
                          <a:effectRef idx="0">
                            <a:scrgbClr r="0" g="0" b="0"/>
                          </a:effectRef>
                          <a:fontRef idx="none"/>
                        </wps:style>
                        <wps:bodyPr/>
                      </wps:wsp>
                      <wps:wsp>
                        <wps:cNvPr id="4950" name="Shape 4950"/>
                        <wps:cNvSpPr/>
                        <wps:spPr>
                          <a:xfrm>
                            <a:off x="4596833" y="834715"/>
                            <a:ext cx="433825" cy="125781"/>
                          </a:xfrm>
                          <a:custGeom>
                            <a:avLst/>
                            <a:gdLst/>
                            <a:ahLst/>
                            <a:cxnLst/>
                            <a:rect l="0" t="0" r="0" b="0"/>
                            <a:pathLst>
                              <a:path w="433825" h="125781">
                                <a:moveTo>
                                  <a:pt x="433825" y="125781"/>
                                </a:moveTo>
                                <a:lnTo>
                                  <a:pt x="333712" y="0"/>
                                </a:lnTo>
                                <a:lnTo>
                                  <a:pt x="0" y="0"/>
                                </a:lnTo>
                              </a:path>
                            </a:pathLst>
                          </a:custGeom>
                          <a:ln w="5092" cap="rnd">
                            <a:round/>
                          </a:ln>
                        </wps:spPr>
                        <wps:style>
                          <a:lnRef idx="1">
                            <a:srgbClr val="000000"/>
                          </a:lnRef>
                          <a:fillRef idx="0">
                            <a:srgbClr val="000000">
                              <a:alpha val="0"/>
                            </a:srgbClr>
                          </a:fillRef>
                          <a:effectRef idx="0">
                            <a:scrgbClr r="0" g="0" b="0"/>
                          </a:effectRef>
                          <a:fontRef idx="none"/>
                        </wps:style>
                        <wps:bodyPr/>
                      </wps:wsp>
                      <wps:wsp>
                        <wps:cNvPr id="82009" name="Shape 82009"/>
                        <wps:cNvSpPr/>
                        <wps:spPr>
                          <a:xfrm>
                            <a:off x="4680257" y="960496"/>
                            <a:ext cx="350395" cy="729538"/>
                          </a:xfrm>
                          <a:custGeom>
                            <a:avLst/>
                            <a:gdLst/>
                            <a:ahLst/>
                            <a:cxnLst/>
                            <a:rect l="0" t="0" r="0" b="0"/>
                            <a:pathLst>
                              <a:path w="350395" h="729538">
                                <a:moveTo>
                                  <a:pt x="0" y="0"/>
                                </a:moveTo>
                                <a:lnTo>
                                  <a:pt x="350395" y="0"/>
                                </a:lnTo>
                                <a:lnTo>
                                  <a:pt x="350395" y="729538"/>
                                </a:lnTo>
                                <a:lnTo>
                                  <a:pt x="0" y="729538"/>
                                </a:lnTo>
                                <a:lnTo>
                                  <a:pt x="0" y="0"/>
                                </a:lnTo>
                              </a:path>
                            </a:pathLst>
                          </a:custGeom>
                          <a:ln w="0" cap="rnd">
                            <a:round/>
                          </a:ln>
                        </wps:spPr>
                        <wps:style>
                          <a:lnRef idx="0">
                            <a:srgbClr val="000000">
                              <a:alpha val="0"/>
                            </a:srgbClr>
                          </a:lnRef>
                          <a:fillRef idx="1">
                            <a:srgbClr val="FFFFFF"/>
                          </a:fillRef>
                          <a:effectRef idx="0">
                            <a:scrgbClr r="0" g="0" b="0"/>
                          </a:effectRef>
                          <a:fontRef idx="none"/>
                        </wps:style>
                        <wps:bodyPr/>
                      </wps:wsp>
                      <wps:wsp>
                        <wps:cNvPr id="4952" name="Shape 4952"/>
                        <wps:cNvSpPr/>
                        <wps:spPr>
                          <a:xfrm>
                            <a:off x="4680263" y="960496"/>
                            <a:ext cx="350400" cy="729538"/>
                          </a:xfrm>
                          <a:custGeom>
                            <a:avLst/>
                            <a:gdLst/>
                            <a:ahLst/>
                            <a:cxnLst/>
                            <a:rect l="0" t="0" r="0" b="0"/>
                            <a:pathLst>
                              <a:path w="350400" h="729538">
                                <a:moveTo>
                                  <a:pt x="0" y="0"/>
                                </a:moveTo>
                                <a:lnTo>
                                  <a:pt x="350400" y="0"/>
                                </a:lnTo>
                                <a:lnTo>
                                  <a:pt x="350400" y="729538"/>
                                </a:lnTo>
                                <a:lnTo>
                                  <a:pt x="0" y="729538"/>
                                </a:lnTo>
                                <a:close/>
                              </a:path>
                            </a:pathLst>
                          </a:custGeom>
                          <a:ln w="5092" cap="rnd">
                            <a:round/>
                          </a:ln>
                        </wps:spPr>
                        <wps:style>
                          <a:lnRef idx="1">
                            <a:srgbClr val="000000"/>
                          </a:lnRef>
                          <a:fillRef idx="0">
                            <a:srgbClr val="000000">
                              <a:alpha val="0"/>
                            </a:srgbClr>
                          </a:fillRef>
                          <a:effectRef idx="0">
                            <a:scrgbClr r="0" g="0" b="0"/>
                          </a:effectRef>
                          <a:fontRef idx="none"/>
                        </wps:style>
                        <wps:bodyPr/>
                      </wps:wsp>
                      <wps:wsp>
                        <wps:cNvPr id="82010" name="Shape 82010"/>
                        <wps:cNvSpPr/>
                        <wps:spPr>
                          <a:xfrm>
                            <a:off x="4688599" y="968879"/>
                            <a:ext cx="333713" cy="712771"/>
                          </a:xfrm>
                          <a:custGeom>
                            <a:avLst/>
                            <a:gdLst/>
                            <a:ahLst/>
                            <a:cxnLst/>
                            <a:rect l="0" t="0" r="0" b="0"/>
                            <a:pathLst>
                              <a:path w="333713" h="712771">
                                <a:moveTo>
                                  <a:pt x="0" y="0"/>
                                </a:moveTo>
                                <a:lnTo>
                                  <a:pt x="333713" y="0"/>
                                </a:lnTo>
                                <a:lnTo>
                                  <a:pt x="333713" y="712771"/>
                                </a:lnTo>
                                <a:lnTo>
                                  <a:pt x="0" y="712771"/>
                                </a:lnTo>
                                <a:lnTo>
                                  <a:pt x="0" y="0"/>
                                </a:lnTo>
                              </a:path>
                            </a:pathLst>
                          </a:custGeom>
                          <a:ln w="0" cap="rnd">
                            <a:round/>
                          </a:ln>
                        </wps:spPr>
                        <wps:style>
                          <a:lnRef idx="0">
                            <a:srgbClr val="000000">
                              <a:alpha val="0"/>
                            </a:srgbClr>
                          </a:lnRef>
                          <a:fillRef idx="1">
                            <a:srgbClr val="FFFFFF"/>
                          </a:fillRef>
                          <a:effectRef idx="0">
                            <a:scrgbClr r="0" g="0" b="0"/>
                          </a:effectRef>
                          <a:fontRef idx="none"/>
                        </wps:style>
                        <wps:bodyPr/>
                      </wps:wsp>
                      <wps:wsp>
                        <wps:cNvPr id="4954" name="Shape 4954"/>
                        <wps:cNvSpPr/>
                        <wps:spPr>
                          <a:xfrm>
                            <a:off x="4688604" y="968879"/>
                            <a:ext cx="333713" cy="712771"/>
                          </a:xfrm>
                          <a:custGeom>
                            <a:avLst/>
                            <a:gdLst/>
                            <a:ahLst/>
                            <a:cxnLst/>
                            <a:rect l="0" t="0" r="0" b="0"/>
                            <a:pathLst>
                              <a:path w="333713" h="712771">
                                <a:moveTo>
                                  <a:pt x="0" y="0"/>
                                </a:moveTo>
                                <a:lnTo>
                                  <a:pt x="333713" y="0"/>
                                </a:lnTo>
                                <a:lnTo>
                                  <a:pt x="333713" y="712771"/>
                                </a:lnTo>
                                <a:lnTo>
                                  <a:pt x="0" y="712771"/>
                                </a:lnTo>
                                <a:close/>
                              </a:path>
                            </a:pathLst>
                          </a:custGeom>
                          <a:ln w="5092" cap="rnd">
                            <a:round/>
                          </a:ln>
                        </wps:spPr>
                        <wps:style>
                          <a:lnRef idx="1">
                            <a:srgbClr val="000000"/>
                          </a:lnRef>
                          <a:fillRef idx="0">
                            <a:srgbClr val="000000">
                              <a:alpha val="0"/>
                            </a:srgbClr>
                          </a:fillRef>
                          <a:effectRef idx="0">
                            <a:scrgbClr r="0" g="0" b="0"/>
                          </a:effectRef>
                          <a:fontRef idx="none"/>
                        </wps:style>
                        <wps:bodyPr/>
                      </wps:wsp>
                      <wps:wsp>
                        <wps:cNvPr id="82011" name="Shape 82011"/>
                        <wps:cNvSpPr/>
                        <wps:spPr>
                          <a:xfrm>
                            <a:off x="3954436" y="960496"/>
                            <a:ext cx="667424" cy="503132"/>
                          </a:xfrm>
                          <a:custGeom>
                            <a:avLst/>
                            <a:gdLst/>
                            <a:ahLst/>
                            <a:cxnLst/>
                            <a:rect l="0" t="0" r="0" b="0"/>
                            <a:pathLst>
                              <a:path w="667424" h="503132">
                                <a:moveTo>
                                  <a:pt x="0" y="0"/>
                                </a:moveTo>
                                <a:lnTo>
                                  <a:pt x="667424" y="0"/>
                                </a:lnTo>
                                <a:lnTo>
                                  <a:pt x="667424" y="503132"/>
                                </a:lnTo>
                                <a:lnTo>
                                  <a:pt x="0" y="503132"/>
                                </a:lnTo>
                                <a:lnTo>
                                  <a:pt x="0" y="0"/>
                                </a:lnTo>
                              </a:path>
                            </a:pathLst>
                          </a:custGeom>
                          <a:ln w="0" cap="rnd">
                            <a:round/>
                          </a:ln>
                        </wps:spPr>
                        <wps:style>
                          <a:lnRef idx="0">
                            <a:srgbClr val="000000">
                              <a:alpha val="0"/>
                            </a:srgbClr>
                          </a:lnRef>
                          <a:fillRef idx="1">
                            <a:srgbClr val="A6A6A6"/>
                          </a:fillRef>
                          <a:effectRef idx="0">
                            <a:scrgbClr r="0" g="0" b="0"/>
                          </a:effectRef>
                          <a:fontRef idx="none"/>
                        </wps:style>
                        <wps:bodyPr/>
                      </wps:wsp>
                      <wps:wsp>
                        <wps:cNvPr id="4956" name="Shape 4956"/>
                        <wps:cNvSpPr/>
                        <wps:spPr>
                          <a:xfrm>
                            <a:off x="3954436" y="960496"/>
                            <a:ext cx="667424" cy="503131"/>
                          </a:xfrm>
                          <a:custGeom>
                            <a:avLst/>
                            <a:gdLst/>
                            <a:ahLst/>
                            <a:cxnLst/>
                            <a:rect l="0" t="0" r="0" b="0"/>
                            <a:pathLst>
                              <a:path w="667424" h="503131">
                                <a:moveTo>
                                  <a:pt x="0" y="0"/>
                                </a:moveTo>
                                <a:lnTo>
                                  <a:pt x="667424" y="0"/>
                                </a:lnTo>
                                <a:lnTo>
                                  <a:pt x="667424" y="503131"/>
                                </a:lnTo>
                                <a:lnTo>
                                  <a:pt x="0" y="503131"/>
                                </a:lnTo>
                                <a:close/>
                              </a:path>
                            </a:pathLst>
                          </a:custGeom>
                          <a:ln w="5092" cap="rnd">
                            <a:round/>
                          </a:ln>
                        </wps:spPr>
                        <wps:style>
                          <a:lnRef idx="1">
                            <a:srgbClr val="000000"/>
                          </a:lnRef>
                          <a:fillRef idx="0">
                            <a:srgbClr val="000000">
                              <a:alpha val="0"/>
                            </a:srgbClr>
                          </a:fillRef>
                          <a:effectRef idx="0">
                            <a:scrgbClr r="0" g="0" b="0"/>
                          </a:effectRef>
                          <a:fontRef idx="none"/>
                        </wps:style>
                        <wps:bodyPr/>
                      </wps:wsp>
                      <wps:wsp>
                        <wps:cNvPr id="82012" name="Shape 82012"/>
                        <wps:cNvSpPr/>
                        <wps:spPr>
                          <a:xfrm>
                            <a:off x="3987810" y="981583"/>
                            <a:ext cx="600680" cy="448504"/>
                          </a:xfrm>
                          <a:custGeom>
                            <a:avLst/>
                            <a:gdLst/>
                            <a:ahLst/>
                            <a:cxnLst/>
                            <a:rect l="0" t="0" r="0" b="0"/>
                            <a:pathLst>
                              <a:path w="600680" h="448504">
                                <a:moveTo>
                                  <a:pt x="0" y="0"/>
                                </a:moveTo>
                                <a:lnTo>
                                  <a:pt x="600680" y="0"/>
                                </a:lnTo>
                                <a:lnTo>
                                  <a:pt x="600680" y="448504"/>
                                </a:lnTo>
                                <a:lnTo>
                                  <a:pt x="0" y="448504"/>
                                </a:lnTo>
                                <a:lnTo>
                                  <a:pt x="0" y="0"/>
                                </a:lnTo>
                              </a:path>
                            </a:pathLst>
                          </a:custGeom>
                          <a:ln w="0" cap="rnd">
                            <a:round/>
                          </a:ln>
                        </wps:spPr>
                        <wps:style>
                          <a:lnRef idx="0">
                            <a:srgbClr val="000000">
                              <a:alpha val="0"/>
                            </a:srgbClr>
                          </a:lnRef>
                          <a:fillRef idx="1">
                            <a:srgbClr val="C5D7EF"/>
                          </a:fillRef>
                          <a:effectRef idx="0">
                            <a:scrgbClr r="0" g="0" b="0"/>
                          </a:effectRef>
                          <a:fontRef idx="none"/>
                        </wps:style>
                        <wps:bodyPr/>
                      </wps:wsp>
                      <wps:wsp>
                        <wps:cNvPr id="4958" name="Shape 4958"/>
                        <wps:cNvSpPr/>
                        <wps:spPr>
                          <a:xfrm>
                            <a:off x="3987810" y="981583"/>
                            <a:ext cx="600680" cy="448504"/>
                          </a:xfrm>
                          <a:custGeom>
                            <a:avLst/>
                            <a:gdLst/>
                            <a:ahLst/>
                            <a:cxnLst/>
                            <a:rect l="0" t="0" r="0" b="0"/>
                            <a:pathLst>
                              <a:path w="600680" h="448504">
                                <a:moveTo>
                                  <a:pt x="0" y="0"/>
                                </a:moveTo>
                                <a:lnTo>
                                  <a:pt x="600680" y="0"/>
                                </a:lnTo>
                                <a:lnTo>
                                  <a:pt x="600680" y="448504"/>
                                </a:lnTo>
                                <a:lnTo>
                                  <a:pt x="0" y="448504"/>
                                </a:lnTo>
                                <a:close/>
                              </a:path>
                            </a:pathLst>
                          </a:custGeom>
                          <a:ln w="5092" cap="rnd">
                            <a:round/>
                          </a:ln>
                        </wps:spPr>
                        <wps:style>
                          <a:lnRef idx="1">
                            <a:srgbClr val="000000"/>
                          </a:lnRef>
                          <a:fillRef idx="0">
                            <a:srgbClr val="000000">
                              <a:alpha val="0"/>
                            </a:srgbClr>
                          </a:fillRef>
                          <a:effectRef idx="0">
                            <a:scrgbClr r="0" g="0" b="0"/>
                          </a:effectRef>
                          <a:fontRef idx="none"/>
                        </wps:style>
                        <wps:bodyPr/>
                      </wps:wsp>
                      <wps:wsp>
                        <wps:cNvPr id="4959" name="Shape 4959"/>
                        <wps:cNvSpPr/>
                        <wps:spPr>
                          <a:xfrm>
                            <a:off x="3954436" y="876641"/>
                            <a:ext cx="166856" cy="83858"/>
                          </a:xfrm>
                          <a:custGeom>
                            <a:avLst/>
                            <a:gdLst/>
                            <a:ahLst/>
                            <a:cxnLst/>
                            <a:rect l="0" t="0" r="0" b="0"/>
                            <a:pathLst>
                              <a:path w="166856" h="83858">
                                <a:moveTo>
                                  <a:pt x="166856" y="0"/>
                                </a:moveTo>
                                <a:lnTo>
                                  <a:pt x="0" y="83858"/>
                                </a:lnTo>
                              </a:path>
                            </a:pathLst>
                          </a:custGeom>
                          <a:ln w="5092" cap="rnd">
                            <a:round/>
                          </a:ln>
                        </wps:spPr>
                        <wps:style>
                          <a:lnRef idx="1">
                            <a:srgbClr val="000000"/>
                          </a:lnRef>
                          <a:fillRef idx="0">
                            <a:srgbClr val="000000">
                              <a:alpha val="0"/>
                            </a:srgbClr>
                          </a:fillRef>
                          <a:effectRef idx="0">
                            <a:scrgbClr r="0" g="0" b="0"/>
                          </a:effectRef>
                          <a:fontRef idx="none"/>
                        </wps:style>
                        <wps:bodyPr/>
                      </wps:wsp>
                      <wps:wsp>
                        <wps:cNvPr id="4960" name="Shape 4960"/>
                        <wps:cNvSpPr/>
                        <wps:spPr>
                          <a:xfrm>
                            <a:off x="4455005" y="876641"/>
                            <a:ext cx="166856" cy="83858"/>
                          </a:xfrm>
                          <a:custGeom>
                            <a:avLst/>
                            <a:gdLst/>
                            <a:ahLst/>
                            <a:cxnLst/>
                            <a:rect l="0" t="0" r="0" b="0"/>
                            <a:pathLst>
                              <a:path w="166856" h="83858">
                                <a:moveTo>
                                  <a:pt x="0" y="0"/>
                                </a:moveTo>
                                <a:lnTo>
                                  <a:pt x="166856" y="83858"/>
                                </a:lnTo>
                              </a:path>
                            </a:pathLst>
                          </a:custGeom>
                          <a:ln w="5092" cap="rnd">
                            <a:round/>
                          </a:ln>
                        </wps:spPr>
                        <wps:style>
                          <a:lnRef idx="1">
                            <a:srgbClr val="000000"/>
                          </a:lnRef>
                          <a:fillRef idx="0">
                            <a:srgbClr val="000000">
                              <a:alpha val="0"/>
                            </a:srgbClr>
                          </a:fillRef>
                          <a:effectRef idx="0">
                            <a:scrgbClr r="0" g="0" b="0"/>
                          </a:effectRef>
                          <a:fontRef idx="none"/>
                        </wps:style>
                        <wps:bodyPr/>
                      </wps:wsp>
                      <wps:wsp>
                        <wps:cNvPr id="4961" name="Shape 4961"/>
                        <wps:cNvSpPr/>
                        <wps:spPr>
                          <a:xfrm>
                            <a:off x="4121292" y="876641"/>
                            <a:ext cx="333712" cy="0"/>
                          </a:xfrm>
                          <a:custGeom>
                            <a:avLst/>
                            <a:gdLst/>
                            <a:ahLst/>
                            <a:cxnLst/>
                            <a:rect l="0" t="0" r="0" b="0"/>
                            <a:pathLst>
                              <a:path w="333712">
                                <a:moveTo>
                                  <a:pt x="0" y="0"/>
                                </a:moveTo>
                                <a:lnTo>
                                  <a:pt x="333712" y="0"/>
                                </a:lnTo>
                              </a:path>
                            </a:pathLst>
                          </a:custGeom>
                          <a:ln w="5092" cap="rnd">
                            <a:round/>
                          </a:ln>
                        </wps:spPr>
                        <wps:style>
                          <a:lnRef idx="1">
                            <a:srgbClr val="000000"/>
                          </a:lnRef>
                          <a:fillRef idx="0">
                            <a:srgbClr val="000000">
                              <a:alpha val="0"/>
                            </a:srgbClr>
                          </a:fillRef>
                          <a:effectRef idx="0">
                            <a:scrgbClr r="0" g="0" b="0"/>
                          </a:effectRef>
                          <a:fontRef idx="none"/>
                        </wps:style>
                        <wps:bodyPr/>
                      </wps:wsp>
                      <wps:wsp>
                        <wps:cNvPr id="4962" name="Shape 4962"/>
                        <wps:cNvSpPr/>
                        <wps:spPr>
                          <a:xfrm>
                            <a:off x="4713632" y="991243"/>
                            <a:ext cx="276980" cy="0"/>
                          </a:xfrm>
                          <a:custGeom>
                            <a:avLst/>
                            <a:gdLst/>
                            <a:ahLst/>
                            <a:cxnLst/>
                            <a:rect l="0" t="0" r="0" b="0"/>
                            <a:pathLst>
                              <a:path w="276980">
                                <a:moveTo>
                                  <a:pt x="0" y="0"/>
                                </a:moveTo>
                                <a:lnTo>
                                  <a:pt x="276980" y="0"/>
                                </a:lnTo>
                              </a:path>
                            </a:pathLst>
                          </a:custGeom>
                          <a:ln w="5092" cap="rnd">
                            <a:round/>
                          </a:ln>
                        </wps:spPr>
                        <wps:style>
                          <a:lnRef idx="1">
                            <a:srgbClr val="000000"/>
                          </a:lnRef>
                          <a:fillRef idx="0">
                            <a:srgbClr val="000000">
                              <a:alpha val="0"/>
                            </a:srgbClr>
                          </a:fillRef>
                          <a:effectRef idx="0">
                            <a:scrgbClr r="0" g="0" b="0"/>
                          </a:effectRef>
                          <a:fontRef idx="none"/>
                        </wps:style>
                        <wps:bodyPr/>
                      </wps:wsp>
                      <wps:wsp>
                        <wps:cNvPr id="82013" name="Shape 82013"/>
                        <wps:cNvSpPr/>
                        <wps:spPr>
                          <a:xfrm>
                            <a:off x="4713632" y="1006616"/>
                            <a:ext cx="276980" cy="30745"/>
                          </a:xfrm>
                          <a:custGeom>
                            <a:avLst/>
                            <a:gdLst/>
                            <a:ahLst/>
                            <a:cxnLst/>
                            <a:rect l="0" t="0" r="0" b="0"/>
                            <a:pathLst>
                              <a:path w="276980" h="30745">
                                <a:moveTo>
                                  <a:pt x="0" y="0"/>
                                </a:moveTo>
                                <a:lnTo>
                                  <a:pt x="276980" y="0"/>
                                </a:lnTo>
                                <a:lnTo>
                                  <a:pt x="276980" y="30745"/>
                                </a:lnTo>
                                <a:lnTo>
                                  <a:pt x="0" y="30745"/>
                                </a:lnTo>
                                <a:lnTo>
                                  <a:pt x="0" y="0"/>
                                </a:lnTo>
                              </a:path>
                            </a:pathLst>
                          </a:custGeom>
                          <a:ln w="0" cap="rnd">
                            <a:round/>
                          </a:ln>
                        </wps:spPr>
                        <wps:style>
                          <a:lnRef idx="0">
                            <a:srgbClr val="000000">
                              <a:alpha val="0"/>
                            </a:srgbClr>
                          </a:lnRef>
                          <a:fillRef idx="1">
                            <a:srgbClr val="FFFFFF"/>
                          </a:fillRef>
                          <a:effectRef idx="0">
                            <a:scrgbClr r="0" g="0" b="0"/>
                          </a:effectRef>
                          <a:fontRef idx="none"/>
                        </wps:style>
                        <wps:bodyPr/>
                      </wps:wsp>
                      <wps:wsp>
                        <wps:cNvPr id="4964" name="Shape 4964"/>
                        <wps:cNvSpPr/>
                        <wps:spPr>
                          <a:xfrm>
                            <a:off x="4713632" y="1006616"/>
                            <a:ext cx="276980" cy="30745"/>
                          </a:xfrm>
                          <a:custGeom>
                            <a:avLst/>
                            <a:gdLst/>
                            <a:ahLst/>
                            <a:cxnLst/>
                            <a:rect l="0" t="0" r="0" b="0"/>
                            <a:pathLst>
                              <a:path w="276980" h="30745">
                                <a:moveTo>
                                  <a:pt x="0" y="0"/>
                                </a:moveTo>
                                <a:lnTo>
                                  <a:pt x="276980" y="0"/>
                                </a:lnTo>
                                <a:lnTo>
                                  <a:pt x="276980" y="30745"/>
                                </a:lnTo>
                                <a:lnTo>
                                  <a:pt x="0" y="30745"/>
                                </a:lnTo>
                                <a:close/>
                              </a:path>
                            </a:pathLst>
                          </a:custGeom>
                          <a:ln w="5092" cap="rnd">
                            <a:round/>
                          </a:ln>
                        </wps:spPr>
                        <wps:style>
                          <a:lnRef idx="1">
                            <a:srgbClr val="000000"/>
                          </a:lnRef>
                          <a:fillRef idx="0">
                            <a:srgbClr val="000000">
                              <a:alpha val="0"/>
                            </a:srgbClr>
                          </a:fillRef>
                          <a:effectRef idx="0">
                            <a:scrgbClr r="0" g="0" b="0"/>
                          </a:effectRef>
                          <a:fontRef idx="none"/>
                        </wps:style>
                        <wps:bodyPr/>
                      </wps:wsp>
                      <wps:wsp>
                        <wps:cNvPr id="82014" name="Shape 82014"/>
                        <wps:cNvSpPr/>
                        <wps:spPr>
                          <a:xfrm>
                            <a:off x="4937220" y="1046585"/>
                            <a:ext cx="53396" cy="9223"/>
                          </a:xfrm>
                          <a:custGeom>
                            <a:avLst/>
                            <a:gdLst/>
                            <a:ahLst/>
                            <a:cxnLst/>
                            <a:rect l="0" t="0" r="0" b="0"/>
                            <a:pathLst>
                              <a:path w="53396" h="9223">
                                <a:moveTo>
                                  <a:pt x="0" y="0"/>
                                </a:moveTo>
                                <a:lnTo>
                                  <a:pt x="53396" y="0"/>
                                </a:lnTo>
                                <a:lnTo>
                                  <a:pt x="53396" y="9223"/>
                                </a:lnTo>
                                <a:lnTo>
                                  <a:pt x="0" y="9223"/>
                                </a:lnTo>
                                <a:lnTo>
                                  <a:pt x="0" y="0"/>
                                </a:lnTo>
                              </a:path>
                            </a:pathLst>
                          </a:custGeom>
                          <a:ln w="0" cap="rnd">
                            <a:round/>
                          </a:ln>
                        </wps:spPr>
                        <wps:style>
                          <a:lnRef idx="0">
                            <a:srgbClr val="000000">
                              <a:alpha val="0"/>
                            </a:srgbClr>
                          </a:lnRef>
                          <a:fillRef idx="1">
                            <a:srgbClr val="FFFFFF"/>
                          </a:fillRef>
                          <a:effectRef idx="0">
                            <a:scrgbClr r="0" g="0" b="0"/>
                          </a:effectRef>
                          <a:fontRef idx="none"/>
                        </wps:style>
                        <wps:bodyPr/>
                      </wps:wsp>
                      <wps:wsp>
                        <wps:cNvPr id="4966" name="Shape 4966"/>
                        <wps:cNvSpPr/>
                        <wps:spPr>
                          <a:xfrm>
                            <a:off x="4937220" y="1046590"/>
                            <a:ext cx="53391" cy="9223"/>
                          </a:xfrm>
                          <a:custGeom>
                            <a:avLst/>
                            <a:gdLst/>
                            <a:ahLst/>
                            <a:cxnLst/>
                            <a:rect l="0" t="0" r="0" b="0"/>
                            <a:pathLst>
                              <a:path w="53391" h="9223">
                                <a:moveTo>
                                  <a:pt x="0" y="0"/>
                                </a:moveTo>
                                <a:lnTo>
                                  <a:pt x="53391" y="0"/>
                                </a:lnTo>
                                <a:lnTo>
                                  <a:pt x="53391" y="9223"/>
                                </a:lnTo>
                                <a:lnTo>
                                  <a:pt x="0" y="9223"/>
                                </a:lnTo>
                                <a:close/>
                              </a:path>
                            </a:pathLst>
                          </a:custGeom>
                          <a:ln w="5092" cap="rnd">
                            <a:round/>
                          </a:ln>
                        </wps:spPr>
                        <wps:style>
                          <a:lnRef idx="1">
                            <a:srgbClr val="000000"/>
                          </a:lnRef>
                          <a:fillRef idx="0">
                            <a:srgbClr val="000000">
                              <a:alpha val="0"/>
                            </a:srgbClr>
                          </a:fillRef>
                          <a:effectRef idx="0">
                            <a:scrgbClr r="0" g="0" b="0"/>
                          </a:effectRef>
                          <a:fontRef idx="none"/>
                        </wps:style>
                        <wps:bodyPr/>
                      </wps:wsp>
                      <wps:wsp>
                        <wps:cNvPr id="4967" name="Shape 4967"/>
                        <wps:cNvSpPr/>
                        <wps:spPr>
                          <a:xfrm>
                            <a:off x="4538433" y="1436795"/>
                            <a:ext cx="20022" cy="20125"/>
                          </a:xfrm>
                          <a:custGeom>
                            <a:avLst/>
                            <a:gdLst/>
                            <a:ahLst/>
                            <a:cxnLst/>
                            <a:rect l="0" t="0" r="0" b="0"/>
                            <a:pathLst>
                              <a:path w="20022" h="20125">
                                <a:moveTo>
                                  <a:pt x="10011" y="0"/>
                                </a:moveTo>
                                <a:cubicBezTo>
                                  <a:pt x="15541" y="0"/>
                                  <a:pt x="20022" y="4504"/>
                                  <a:pt x="20022" y="10063"/>
                                </a:cubicBezTo>
                                <a:cubicBezTo>
                                  <a:pt x="20022" y="15621"/>
                                  <a:pt x="15541" y="20125"/>
                                  <a:pt x="10011" y="20125"/>
                                </a:cubicBezTo>
                                <a:cubicBezTo>
                                  <a:pt x="4481" y="20125"/>
                                  <a:pt x="0" y="15621"/>
                                  <a:pt x="0" y="10063"/>
                                </a:cubicBezTo>
                                <a:cubicBezTo>
                                  <a:pt x="0" y="4504"/>
                                  <a:pt x="4481" y="0"/>
                                  <a:pt x="10011" y="0"/>
                                </a:cubicBezTo>
                                <a:close/>
                              </a:path>
                            </a:pathLst>
                          </a:custGeom>
                          <a:ln w="0" cap="rnd">
                            <a:round/>
                          </a:ln>
                        </wps:spPr>
                        <wps:style>
                          <a:lnRef idx="0">
                            <a:srgbClr val="000000">
                              <a:alpha val="0"/>
                            </a:srgbClr>
                          </a:lnRef>
                          <a:fillRef idx="1">
                            <a:srgbClr val="FFFFFF"/>
                          </a:fillRef>
                          <a:effectRef idx="0">
                            <a:scrgbClr r="0" g="0" b="0"/>
                          </a:effectRef>
                          <a:fontRef idx="none"/>
                        </wps:style>
                        <wps:bodyPr/>
                      </wps:wsp>
                      <wps:wsp>
                        <wps:cNvPr id="4968" name="Shape 4968"/>
                        <wps:cNvSpPr/>
                        <wps:spPr>
                          <a:xfrm>
                            <a:off x="4538433" y="1436795"/>
                            <a:ext cx="20022" cy="20125"/>
                          </a:xfrm>
                          <a:custGeom>
                            <a:avLst/>
                            <a:gdLst/>
                            <a:ahLst/>
                            <a:cxnLst/>
                            <a:rect l="0" t="0" r="0" b="0"/>
                            <a:pathLst>
                              <a:path w="20022" h="20125">
                                <a:moveTo>
                                  <a:pt x="20022" y="10063"/>
                                </a:moveTo>
                                <a:cubicBezTo>
                                  <a:pt x="20022" y="4504"/>
                                  <a:pt x="15541" y="0"/>
                                  <a:pt x="10011" y="0"/>
                                </a:cubicBezTo>
                                <a:cubicBezTo>
                                  <a:pt x="4481" y="0"/>
                                  <a:pt x="0" y="4504"/>
                                  <a:pt x="0" y="10063"/>
                                </a:cubicBezTo>
                                <a:cubicBezTo>
                                  <a:pt x="0" y="15621"/>
                                  <a:pt x="4481" y="20125"/>
                                  <a:pt x="10011" y="20125"/>
                                </a:cubicBezTo>
                                <a:cubicBezTo>
                                  <a:pt x="15541" y="20125"/>
                                  <a:pt x="20022" y="15621"/>
                                  <a:pt x="20022" y="10063"/>
                                </a:cubicBezTo>
                                <a:close/>
                              </a:path>
                            </a:pathLst>
                          </a:custGeom>
                          <a:ln w="5092" cap="rnd">
                            <a:round/>
                          </a:ln>
                        </wps:spPr>
                        <wps:style>
                          <a:lnRef idx="1">
                            <a:srgbClr val="000000"/>
                          </a:lnRef>
                          <a:fillRef idx="0">
                            <a:srgbClr val="000000">
                              <a:alpha val="0"/>
                            </a:srgbClr>
                          </a:fillRef>
                          <a:effectRef idx="0">
                            <a:scrgbClr r="0" g="0" b="0"/>
                          </a:effectRef>
                          <a:fontRef idx="none"/>
                        </wps:style>
                        <wps:bodyPr/>
                      </wps:wsp>
                      <wps:wsp>
                        <wps:cNvPr id="4969" name="Shape 4969"/>
                        <wps:cNvSpPr/>
                        <wps:spPr>
                          <a:xfrm>
                            <a:off x="3954434" y="1463628"/>
                            <a:ext cx="667424" cy="167711"/>
                          </a:xfrm>
                          <a:custGeom>
                            <a:avLst/>
                            <a:gdLst/>
                            <a:ahLst/>
                            <a:cxnLst/>
                            <a:rect l="0" t="0" r="0" b="0"/>
                            <a:pathLst>
                              <a:path w="667424" h="167711">
                                <a:moveTo>
                                  <a:pt x="83431" y="0"/>
                                </a:moveTo>
                                <a:lnTo>
                                  <a:pt x="0" y="167711"/>
                                </a:lnTo>
                                <a:lnTo>
                                  <a:pt x="667424" y="167711"/>
                                </a:lnTo>
                                <a:lnTo>
                                  <a:pt x="583999" y="0"/>
                                </a:lnTo>
                              </a:path>
                            </a:pathLst>
                          </a:custGeom>
                          <a:ln w="5092" cap="rnd">
                            <a:round/>
                          </a:ln>
                        </wps:spPr>
                        <wps:style>
                          <a:lnRef idx="1">
                            <a:srgbClr val="000000"/>
                          </a:lnRef>
                          <a:fillRef idx="0">
                            <a:srgbClr val="000000">
                              <a:alpha val="0"/>
                            </a:srgbClr>
                          </a:fillRef>
                          <a:effectRef idx="0">
                            <a:scrgbClr r="0" g="0" b="0"/>
                          </a:effectRef>
                          <a:fontRef idx="none"/>
                        </wps:style>
                        <wps:bodyPr/>
                      </wps:wsp>
                      <wps:wsp>
                        <wps:cNvPr id="4970" name="Shape 4970"/>
                        <wps:cNvSpPr/>
                        <wps:spPr>
                          <a:xfrm>
                            <a:off x="3954436" y="1631339"/>
                            <a:ext cx="667424" cy="53665"/>
                          </a:xfrm>
                          <a:custGeom>
                            <a:avLst/>
                            <a:gdLst/>
                            <a:ahLst/>
                            <a:cxnLst/>
                            <a:rect l="0" t="0" r="0" b="0"/>
                            <a:pathLst>
                              <a:path w="667424" h="53665">
                                <a:moveTo>
                                  <a:pt x="0" y="0"/>
                                </a:moveTo>
                                <a:lnTo>
                                  <a:pt x="0" y="53665"/>
                                </a:lnTo>
                                <a:lnTo>
                                  <a:pt x="667424" y="53665"/>
                                </a:lnTo>
                                <a:lnTo>
                                  <a:pt x="667424" y="0"/>
                                </a:lnTo>
                              </a:path>
                            </a:pathLst>
                          </a:custGeom>
                          <a:ln w="5092" cap="rnd">
                            <a:round/>
                          </a:ln>
                        </wps:spPr>
                        <wps:style>
                          <a:lnRef idx="1">
                            <a:srgbClr val="000000"/>
                          </a:lnRef>
                          <a:fillRef idx="0">
                            <a:srgbClr val="000000">
                              <a:alpha val="0"/>
                            </a:srgbClr>
                          </a:fillRef>
                          <a:effectRef idx="0">
                            <a:scrgbClr r="0" g="0" b="0"/>
                          </a:effectRef>
                          <a:fontRef idx="none"/>
                        </wps:style>
                        <wps:bodyPr/>
                      </wps:wsp>
                      <wps:wsp>
                        <wps:cNvPr id="4971" name="Rectangle 4971"/>
                        <wps:cNvSpPr/>
                        <wps:spPr>
                          <a:xfrm>
                            <a:off x="4366952" y="560905"/>
                            <a:ext cx="363773" cy="166406"/>
                          </a:xfrm>
                          <a:prstGeom prst="rect">
                            <a:avLst/>
                          </a:prstGeom>
                          <a:ln>
                            <a:noFill/>
                          </a:ln>
                        </wps:spPr>
                        <wps:txbx>
                          <w:txbxContent>
                            <w:p w14:paraId="7A3235B6" w14:textId="77777777" w:rsidR="00735C99" w:rsidRDefault="00735C99">
                              <w:pPr>
                                <w:spacing w:after="160" w:line="259" w:lineRule="auto"/>
                                <w:ind w:firstLine="0"/>
                                <w:jc w:val="left"/>
                              </w:pPr>
                              <w:r>
                                <w:rPr>
                                  <w:rFonts w:ascii="Calibri" w:eastAsia="Calibri" w:hAnsi="Calibri" w:cs="Calibri"/>
                                  <w:b/>
                                  <w:sz w:val="19"/>
                                </w:rPr>
                                <w:t xml:space="preserve">АРМ </w:t>
                              </w:r>
                            </w:p>
                          </w:txbxContent>
                        </wps:txbx>
                        <wps:bodyPr horzOverflow="overflow" vert="horz" lIns="0" tIns="0" rIns="0" bIns="0" rtlCol="0">
                          <a:noAutofit/>
                        </wps:bodyPr>
                      </wps:wsp>
                      <wps:wsp>
                        <wps:cNvPr id="4972" name="Rectangle 4972"/>
                        <wps:cNvSpPr/>
                        <wps:spPr>
                          <a:xfrm>
                            <a:off x="4178442" y="708310"/>
                            <a:ext cx="828486" cy="166406"/>
                          </a:xfrm>
                          <a:prstGeom prst="rect">
                            <a:avLst/>
                          </a:prstGeom>
                          <a:ln>
                            <a:noFill/>
                          </a:ln>
                        </wps:spPr>
                        <wps:txbx>
                          <w:txbxContent>
                            <w:p w14:paraId="7343721D" w14:textId="77777777" w:rsidR="00735C99" w:rsidRDefault="00735C99">
                              <w:pPr>
                                <w:spacing w:after="160" w:line="259" w:lineRule="auto"/>
                                <w:ind w:firstLine="0"/>
                                <w:jc w:val="left"/>
                              </w:pPr>
                              <w:r>
                                <w:rPr>
                                  <w:rFonts w:ascii="Calibri" w:eastAsia="Calibri" w:hAnsi="Calibri" w:cs="Calibri"/>
                                  <w:b/>
                                  <w:sz w:val="19"/>
                                </w:rPr>
                                <w:t>Диспетчера</w:t>
                              </w:r>
                            </w:p>
                          </w:txbxContent>
                        </wps:txbx>
                        <wps:bodyPr horzOverflow="overflow" vert="horz" lIns="0" tIns="0" rIns="0" bIns="0" rtlCol="0">
                          <a:noAutofit/>
                        </wps:bodyPr>
                      </wps:wsp>
                      <wps:wsp>
                        <wps:cNvPr id="4973" name="Rectangle 4973"/>
                        <wps:cNvSpPr/>
                        <wps:spPr>
                          <a:xfrm>
                            <a:off x="3912712" y="1787462"/>
                            <a:ext cx="499193" cy="166406"/>
                          </a:xfrm>
                          <a:prstGeom prst="rect">
                            <a:avLst/>
                          </a:prstGeom>
                          <a:ln>
                            <a:noFill/>
                          </a:ln>
                        </wps:spPr>
                        <wps:txbx>
                          <w:txbxContent>
                            <w:p w14:paraId="7D7DAB0F" w14:textId="77777777" w:rsidR="00735C99" w:rsidRDefault="00735C99">
                              <w:pPr>
                                <w:spacing w:after="160" w:line="259" w:lineRule="auto"/>
                                <w:ind w:firstLine="0"/>
                                <w:jc w:val="left"/>
                              </w:pPr>
                              <w:r>
                                <w:rPr>
                                  <w:rFonts w:ascii="Calibri" w:eastAsia="Calibri" w:hAnsi="Calibri" w:cs="Calibri"/>
                                  <w:sz w:val="19"/>
                                </w:rPr>
                                <w:t>SCADA-</w:t>
                              </w:r>
                            </w:p>
                          </w:txbxContent>
                        </wps:txbx>
                        <wps:bodyPr horzOverflow="overflow" vert="horz" lIns="0" tIns="0" rIns="0" bIns="0" rtlCol="0">
                          <a:noAutofit/>
                        </wps:bodyPr>
                      </wps:wsp>
                      <wps:wsp>
                        <wps:cNvPr id="4974" name="Rectangle 4974"/>
                        <wps:cNvSpPr/>
                        <wps:spPr>
                          <a:xfrm>
                            <a:off x="4288063" y="1787462"/>
                            <a:ext cx="1067588" cy="166406"/>
                          </a:xfrm>
                          <a:prstGeom prst="rect">
                            <a:avLst/>
                          </a:prstGeom>
                          <a:ln>
                            <a:noFill/>
                          </a:ln>
                        </wps:spPr>
                        <wps:txbx>
                          <w:txbxContent>
                            <w:p w14:paraId="59184746" w14:textId="77777777" w:rsidR="00735C99" w:rsidRDefault="00735C99">
                              <w:pPr>
                                <w:spacing w:after="160" w:line="259" w:lineRule="auto"/>
                                <w:ind w:firstLine="0"/>
                                <w:jc w:val="left"/>
                              </w:pPr>
                              <w:r>
                                <w:rPr>
                                  <w:rFonts w:ascii="Calibri" w:eastAsia="Calibri" w:hAnsi="Calibri" w:cs="Calibri"/>
                                  <w:sz w:val="19"/>
                                </w:rPr>
                                <w:t xml:space="preserve">система ЭНТЕК </w:t>
                              </w:r>
                            </w:p>
                          </w:txbxContent>
                        </wps:txbx>
                        <wps:bodyPr horzOverflow="overflow" vert="horz" lIns="0" tIns="0" rIns="0" bIns="0" rtlCol="0">
                          <a:noAutofit/>
                        </wps:bodyPr>
                      </wps:wsp>
                      <wps:wsp>
                        <wps:cNvPr id="82015" name="Shape 82015"/>
                        <wps:cNvSpPr/>
                        <wps:spPr>
                          <a:xfrm>
                            <a:off x="3211301" y="621999"/>
                            <a:ext cx="243127" cy="308678"/>
                          </a:xfrm>
                          <a:custGeom>
                            <a:avLst/>
                            <a:gdLst/>
                            <a:ahLst/>
                            <a:cxnLst/>
                            <a:rect l="0" t="0" r="0" b="0"/>
                            <a:pathLst>
                              <a:path w="243127" h="308678">
                                <a:moveTo>
                                  <a:pt x="0" y="0"/>
                                </a:moveTo>
                                <a:lnTo>
                                  <a:pt x="243127" y="0"/>
                                </a:lnTo>
                                <a:lnTo>
                                  <a:pt x="243127" y="308678"/>
                                </a:lnTo>
                                <a:lnTo>
                                  <a:pt x="0" y="308678"/>
                                </a:lnTo>
                                <a:lnTo>
                                  <a:pt x="0" y="0"/>
                                </a:lnTo>
                              </a:path>
                            </a:pathLst>
                          </a:custGeom>
                          <a:ln w="0" cap="rnd">
                            <a:round/>
                          </a:ln>
                        </wps:spPr>
                        <wps:style>
                          <a:lnRef idx="0">
                            <a:srgbClr val="000000">
                              <a:alpha val="0"/>
                            </a:srgbClr>
                          </a:lnRef>
                          <a:fillRef idx="1">
                            <a:srgbClr val="B5CA85"/>
                          </a:fillRef>
                          <a:effectRef idx="0">
                            <a:scrgbClr r="0" g="0" b="0"/>
                          </a:effectRef>
                          <a:fontRef idx="none"/>
                        </wps:style>
                        <wps:bodyPr/>
                      </wps:wsp>
                      <wps:wsp>
                        <wps:cNvPr id="4976" name="Shape 4976"/>
                        <wps:cNvSpPr/>
                        <wps:spPr>
                          <a:xfrm>
                            <a:off x="3211301" y="621999"/>
                            <a:ext cx="243127" cy="308678"/>
                          </a:xfrm>
                          <a:custGeom>
                            <a:avLst/>
                            <a:gdLst/>
                            <a:ahLst/>
                            <a:cxnLst/>
                            <a:rect l="0" t="0" r="0" b="0"/>
                            <a:pathLst>
                              <a:path w="243127" h="308678">
                                <a:moveTo>
                                  <a:pt x="0" y="0"/>
                                </a:moveTo>
                                <a:lnTo>
                                  <a:pt x="243127" y="0"/>
                                </a:lnTo>
                                <a:lnTo>
                                  <a:pt x="243127" y="308678"/>
                                </a:lnTo>
                                <a:lnTo>
                                  <a:pt x="0" y="308678"/>
                                </a:lnTo>
                                <a:close/>
                              </a:path>
                            </a:pathLst>
                          </a:custGeom>
                          <a:ln w="5092" cap="rnd">
                            <a:round/>
                          </a:ln>
                        </wps:spPr>
                        <wps:style>
                          <a:lnRef idx="1">
                            <a:srgbClr val="000000"/>
                          </a:lnRef>
                          <a:fillRef idx="0">
                            <a:srgbClr val="000000">
                              <a:alpha val="0"/>
                            </a:srgbClr>
                          </a:fillRef>
                          <a:effectRef idx="0">
                            <a:scrgbClr r="0" g="0" b="0"/>
                          </a:effectRef>
                          <a:fontRef idx="none"/>
                        </wps:style>
                        <wps:bodyPr/>
                      </wps:wsp>
                      <wps:wsp>
                        <wps:cNvPr id="4977" name="Shape 4977"/>
                        <wps:cNvSpPr/>
                        <wps:spPr>
                          <a:xfrm>
                            <a:off x="3412660" y="647724"/>
                            <a:ext cx="12797" cy="12857"/>
                          </a:xfrm>
                          <a:custGeom>
                            <a:avLst/>
                            <a:gdLst/>
                            <a:ahLst/>
                            <a:cxnLst/>
                            <a:rect l="0" t="0" r="0" b="0"/>
                            <a:pathLst>
                              <a:path w="12797" h="12857">
                                <a:moveTo>
                                  <a:pt x="6401" y="0"/>
                                </a:moveTo>
                                <a:cubicBezTo>
                                  <a:pt x="9930" y="0"/>
                                  <a:pt x="12797" y="2877"/>
                                  <a:pt x="12797" y="6429"/>
                                </a:cubicBezTo>
                                <a:cubicBezTo>
                                  <a:pt x="12797" y="9981"/>
                                  <a:pt x="9930" y="12857"/>
                                  <a:pt x="6401" y="12857"/>
                                </a:cubicBezTo>
                                <a:cubicBezTo>
                                  <a:pt x="2867" y="12857"/>
                                  <a:pt x="0" y="9981"/>
                                  <a:pt x="0" y="6429"/>
                                </a:cubicBezTo>
                                <a:cubicBezTo>
                                  <a:pt x="0" y="2877"/>
                                  <a:pt x="2867" y="0"/>
                                  <a:pt x="6401" y="0"/>
                                </a:cubicBezTo>
                                <a:close/>
                              </a:path>
                            </a:pathLst>
                          </a:custGeom>
                          <a:ln w="0" cap="rnd">
                            <a:round/>
                          </a:ln>
                        </wps:spPr>
                        <wps:style>
                          <a:lnRef idx="0">
                            <a:srgbClr val="000000">
                              <a:alpha val="0"/>
                            </a:srgbClr>
                          </a:lnRef>
                          <a:fillRef idx="1">
                            <a:srgbClr val="B5CA85"/>
                          </a:fillRef>
                          <a:effectRef idx="0">
                            <a:scrgbClr r="0" g="0" b="0"/>
                          </a:effectRef>
                          <a:fontRef idx="none"/>
                        </wps:style>
                        <wps:bodyPr/>
                      </wps:wsp>
                      <wps:wsp>
                        <wps:cNvPr id="4978" name="Shape 4978"/>
                        <wps:cNvSpPr/>
                        <wps:spPr>
                          <a:xfrm>
                            <a:off x="3412660" y="647724"/>
                            <a:ext cx="12797" cy="12857"/>
                          </a:xfrm>
                          <a:custGeom>
                            <a:avLst/>
                            <a:gdLst/>
                            <a:ahLst/>
                            <a:cxnLst/>
                            <a:rect l="0" t="0" r="0" b="0"/>
                            <a:pathLst>
                              <a:path w="12797" h="12857">
                                <a:moveTo>
                                  <a:pt x="12797" y="6429"/>
                                </a:moveTo>
                                <a:cubicBezTo>
                                  <a:pt x="12797" y="2877"/>
                                  <a:pt x="9930" y="0"/>
                                  <a:pt x="6401" y="0"/>
                                </a:cubicBezTo>
                                <a:cubicBezTo>
                                  <a:pt x="2867" y="0"/>
                                  <a:pt x="0" y="2877"/>
                                  <a:pt x="0" y="6429"/>
                                </a:cubicBezTo>
                                <a:cubicBezTo>
                                  <a:pt x="0" y="9981"/>
                                  <a:pt x="2867" y="12857"/>
                                  <a:pt x="6401" y="12857"/>
                                </a:cubicBezTo>
                                <a:cubicBezTo>
                                  <a:pt x="9930" y="12857"/>
                                  <a:pt x="12797" y="9981"/>
                                  <a:pt x="12797" y="6429"/>
                                </a:cubicBezTo>
                                <a:close/>
                              </a:path>
                            </a:pathLst>
                          </a:custGeom>
                          <a:ln w="5092" cap="rnd">
                            <a:round/>
                          </a:ln>
                        </wps:spPr>
                        <wps:style>
                          <a:lnRef idx="1">
                            <a:srgbClr val="FF0000"/>
                          </a:lnRef>
                          <a:fillRef idx="0">
                            <a:srgbClr val="000000">
                              <a:alpha val="0"/>
                            </a:srgbClr>
                          </a:fillRef>
                          <a:effectRef idx="0">
                            <a:scrgbClr r="0" g="0" b="0"/>
                          </a:effectRef>
                          <a:fontRef idx="none"/>
                        </wps:style>
                        <wps:bodyPr/>
                      </wps:wsp>
                      <wps:wsp>
                        <wps:cNvPr id="82016" name="Shape 82016"/>
                        <wps:cNvSpPr/>
                        <wps:spPr>
                          <a:xfrm>
                            <a:off x="3227117" y="573769"/>
                            <a:ext cx="17914" cy="48230"/>
                          </a:xfrm>
                          <a:custGeom>
                            <a:avLst/>
                            <a:gdLst/>
                            <a:ahLst/>
                            <a:cxnLst/>
                            <a:rect l="0" t="0" r="0" b="0"/>
                            <a:pathLst>
                              <a:path w="17914" h="48230">
                                <a:moveTo>
                                  <a:pt x="0" y="0"/>
                                </a:moveTo>
                                <a:lnTo>
                                  <a:pt x="17914" y="0"/>
                                </a:lnTo>
                                <a:lnTo>
                                  <a:pt x="17914" y="48230"/>
                                </a:lnTo>
                                <a:lnTo>
                                  <a:pt x="0" y="48230"/>
                                </a:lnTo>
                                <a:lnTo>
                                  <a:pt x="0" y="0"/>
                                </a:lnTo>
                              </a:path>
                            </a:pathLst>
                          </a:custGeom>
                          <a:ln w="0" cap="rnd">
                            <a:round/>
                          </a:ln>
                        </wps:spPr>
                        <wps:style>
                          <a:lnRef idx="0">
                            <a:srgbClr val="000000">
                              <a:alpha val="0"/>
                            </a:srgbClr>
                          </a:lnRef>
                          <a:fillRef idx="1">
                            <a:srgbClr val="FFFFCC"/>
                          </a:fillRef>
                          <a:effectRef idx="0">
                            <a:scrgbClr r="0" g="0" b="0"/>
                          </a:effectRef>
                          <a:fontRef idx="none"/>
                        </wps:style>
                        <wps:bodyPr/>
                      </wps:wsp>
                      <wps:wsp>
                        <wps:cNvPr id="4980" name="Shape 4980"/>
                        <wps:cNvSpPr/>
                        <wps:spPr>
                          <a:xfrm>
                            <a:off x="3227117" y="573769"/>
                            <a:ext cx="17914" cy="48230"/>
                          </a:xfrm>
                          <a:custGeom>
                            <a:avLst/>
                            <a:gdLst/>
                            <a:ahLst/>
                            <a:cxnLst/>
                            <a:rect l="0" t="0" r="0" b="0"/>
                            <a:pathLst>
                              <a:path w="17914" h="48230">
                                <a:moveTo>
                                  <a:pt x="0" y="0"/>
                                </a:moveTo>
                                <a:lnTo>
                                  <a:pt x="17914" y="0"/>
                                </a:lnTo>
                                <a:lnTo>
                                  <a:pt x="17914" y="48230"/>
                                </a:lnTo>
                                <a:lnTo>
                                  <a:pt x="0" y="48230"/>
                                </a:lnTo>
                                <a:close/>
                              </a:path>
                            </a:pathLst>
                          </a:custGeom>
                          <a:ln w="5092" cap="rnd">
                            <a:round/>
                          </a:ln>
                        </wps:spPr>
                        <wps:style>
                          <a:lnRef idx="1">
                            <a:srgbClr val="000000"/>
                          </a:lnRef>
                          <a:fillRef idx="0">
                            <a:srgbClr val="000000">
                              <a:alpha val="0"/>
                            </a:srgbClr>
                          </a:fillRef>
                          <a:effectRef idx="0">
                            <a:scrgbClr r="0" g="0" b="0"/>
                          </a:effectRef>
                          <a:fontRef idx="none"/>
                        </wps:style>
                        <wps:bodyPr/>
                      </wps:wsp>
                      <wps:wsp>
                        <wps:cNvPr id="82017" name="Shape 82017"/>
                        <wps:cNvSpPr/>
                        <wps:spPr>
                          <a:xfrm>
                            <a:off x="3217625" y="609136"/>
                            <a:ext cx="35085" cy="12862"/>
                          </a:xfrm>
                          <a:custGeom>
                            <a:avLst/>
                            <a:gdLst/>
                            <a:ahLst/>
                            <a:cxnLst/>
                            <a:rect l="0" t="0" r="0" b="0"/>
                            <a:pathLst>
                              <a:path w="35085" h="12862">
                                <a:moveTo>
                                  <a:pt x="0" y="0"/>
                                </a:moveTo>
                                <a:lnTo>
                                  <a:pt x="35085" y="0"/>
                                </a:lnTo>
                                <a:lnTo>
                                  <a:pt x="35085" y="12862"/>
                                </a:lnTo>
                                <a:lnTo>
                                  <a:pt x="0" y="12862"/>
                                </a:lnTo>
                                <a:lnTo>
                                  <a:pt x="0" y="0"/>
                                </a:lnTo>
                              </a:path>
                            </a:pathLst>
                          </a:custGeom>
                          <a:ln w="0" cap="rnd">
                            <a:round/>
                          </a:ln>
                        </wps:spPr>
                        <wps:style>
                          <a:lnRef idx="0">
                            <a:srgbClr val="000000">
                              <a:alpha val="0"/>
                            </a:srgbClr>
                          </a:lnRef>
                          <a:fillRef idx="1">
                            <a:srgbClr val="FFFFCC"/>
                          </a:fillRef>
                          <a:effectRef idx="0">
                            <a:scrgbClr r="0" g="0" b="0"/>
                          </a:effectRef>
                          <a:fontRef idx="none"/>
                        </wps:style>
                        <wps:bodyPr/>
                      </wps:wsp>
                      <wps:wsp>
                        <wps:cNvPr id="4982" name="Shape 4982"/>
                        <wps:cNvSpPr/>
                        <wps:spPr>
                          <a:xfrm>
                            <a:off x="3217625" y="609137"/>
                            <a:ext cx="35085" cy="12862"/>
                          </a:xfrm>
                          <a:custGeom>
                            <a:avLst/>
                            <a:gdLst/>
                            <a:ahLst/>
                            <a:cxnLst/>
                            <a:rect l="0" t="0" r="0" b="0"/>
                            <a:pathLst>
                              <a:path w="35085" h="12862">
                                <a:moveTo>
                                  <a:pt x="0" y="0"/>
                                </a:moveTo>
                                <a:lnTo>
                                  <a:pt x="35085" y="0"/>
                                </a:lnTo>
                                <a:lnTo>
                                  <a:pt x="35085" y="12862"/>
                                </a:lnTo>
                                <a:lnTo>
                                  <a:pt x="0" y="12862"/>
                                </a:lnTo>
                                <a:close/>
                              </a:path>
                            </a:pathLst>
                          </a:custGeom>
                          <a:ln w="5092" cap="rnd">
                            <a:round/>
                          </a:ln>
                        </wps:spPr>
                        <wps:style>
                          <a:lnRef idx="1">
                            <a:srgbClr val="000000"/>
                          </a:lnRef>
                          <a:fillRef idx="0">
                            <a:srgbClr val="000000">
                              <a:alpha val="0"/>
                            </a:srgbClr>
                          </a:fillRef>
                          <a:effectRef idx="0">
                            <a:scrgbClr r="0" g="0" b="0"/>
                          </a:effectRef>
                          <a:fontRef idx="none"/>
                        </wps:style>
                        <wps:bodyPr/>
                      </wps:wsp>
                      <wps:wsp>
                        <wps:cNvPr id="82018" name="Shape 82018"/>
                        <wps:cNvSpPr/>
                        <wps:spPr>
                          <a:xfrm>
                            <a:off x="3278298" y="614280"/>
                            <a:ext cx="140759" cy="9144"/>
                          </a:xfrm>
                          <a:custGeom>
                            <a:avLst/>
                            <a:gdLst/>
                            <a:ahLst/>
                            <a:cxnLst/>
                            <a:rect l="0" t="0" r="0" b="0"/>
                            <a:pathLst>
                              <a:path w="140759" h="9144">
                                <a:moveTo>
                                  <a:pt x="0" y="0"/>
                                </a:moveTo>
                                <a:lnTo>
                                  <a:pt x="140759" y="0"/>
                                </a:lnTo>
                                <a:lnTo>
                                  <a:pt x="140759" y="9144"/>
                                </a:lnTo>
                                <a:lnTo>
                                  <a:pt x="0" y="9144"/>
                                </a:lnTo>
                                <a:lnTo>
                                  <a:pt x="0" y="0"/>
                                </a:lnTo>
                              </a:path>
                            </a:pathLst>
                          </a:custGeom>
                          <a:ln w="0" cap="rnd">
                            <a:round/>
                          </a:ln>
                        </wps:spPr>
                        <wps:style>
                          <a:lnRef idx="0">
                            <a:srgbClr val="000000">
                              <a:alpha val="0"/>
                            </a:srgbClr>
                          </a:lnRef>
                          <a:fillRef idx="1">
                            <a:srgbClr val="575757"/>
                          </a:fillRef>
                          <a:effectRef idx="0">
                            <a:scrgbClr r="0" g="0" b="0"/>
                          </a:effectRef>
                          <a:fontRef idx="none"/>
                        </wps:style>
                        <wps:bodyPr/>
                      </wps:wsp>
                      <wps:wsp>
                        <wps:cNvPr id="4984" name="Shape 4984"/>
                        <wps:cNvSpPr/>
                        <wps:spPr>
                          <a:xfrm>
                            <a:off x="3278298" y="614280"/>
                            <a:ext cx="140759" cy="7719"/>
                          </a:xfrm>
                          <a:custGeom>
                            <a:avLst/>
                            <a:gdLst/>
                            <a:ahLst/>
                            <a:cxnLst/>
                            <a:rect l="0" t="0" r="0" b="0"/>
                            <a:pathLst>
                              <a:path w="140759" h="7719">
                                <a:moveTo>
                                  <a:pt x="0" y="0"/>
                                </a:moveTo>
                                <a:lnTo>
                                  <a:pt x="140759" y="0"/>
                                </a:lnTo>
                                <a:lnTo>
                                  <a:pt x="140759" y="7719"/>
                                </a:lnTo>
                                <a:lnTo>
                                  <a:pt x="0" y="7719"/>
                                </a:lnTo>
                                <a:close/>
                              </a:path>
                            </a:pathLst>
                          </a:custGeom>
                          <a:ln w="5092" cap="rnd">
                            <a:round/>
                          </a:ln>
                        </wps:spPr>
                        <wps:style>
                          <a:lnRef idx="1">
                            <a:srgbClr val="000000"/>
                          </a:lnRef>
                          <a:fillRef idx="0">
                            <a:srgbClr val="000000">
                              <a:alpha val="0"/>
                            </a:srgbClr>
                          </a:fillRef>
                          <a:effectRef idx="0">
                            <a:scrgbClr r="0" g="0" b="0"/>
                          </a:effectRef>
                          <a:fontRef idx="none"/>
                        </wps:style>
                        <wps:bodyPr/>
                      </wps:wsp>
                      <wps:wsp>
                        <wps:cNvPr id="82019" name="Shape 82019"/>
                        <wps:cNvSpPr/>
                        <wps:spPr>
                          <a:xfrm>
                            <a:off x="3227117" y="932289"/>
                            <a:ext cx="25593" cy="48229"/>
                          </a:xfrm>
                          <a:custGeom>
                            <a:avLst/>
                            <a:gdLst/>
                            <a:ahLst/>
                            <a:cxnLst/>
                            <a:rect l="0" t="0" r="0" b="0"/>
                            <a:pathLst>
                              <a:path w="25593" h="48229">
                                <a:moveTo>
                                  <a:pt x="0" y="0"/>
                                </a:moveTo>
                                <a:lnTo>
                                  <a:pt x="25593" y="0"/>
                                </a:lnTo>
                                <a:lnTo>
                                  <a:pt x="25593" y="48229"/>
                                </a:lnTo>
                                <a:lnTo>
                                  <a:pt x="0" y="48229"/>
                                </a:lnTo>
                                <a:lnTo>
                                  <a:pt x="0" y="0"/>
                                </a:lnTo>
                              </a:path>
                            </a:pathLst>
                          </a:custGeom>
                          <a:ln w="0" cap="rnd">
                            <a:round/>
                          </a:ln>
                        </wps:spPr>
                        <wps:style>
                          <a:lnRef idx="0">
                            <a:srgbClr val="000000">
                              <a:alpha val="0"/>
                            </a:srgbClr>
                          </a:lnRef>
                          <a:fillRef idx="1">
                            <a:srgbClr val="3D3D3E"/>
                          </a:fillRef>
                          <a:effectRef idx="0">
                            <a:scrgbClr r="0" g="0" b="0"/>
                          </a:effectRef>
                          <a:fontRef idx="none"/>
                        </wps:style>
                        <wps:bodyPr/>
                      </wps:wsp>
                      <wps:wsp>
                        <wps:cNvPr id="4986" name="Shape 4986"/>
                        <wps:cNvSpPr/>
                        <wps:spPr>
                          <a:xfrm>
                            <a:off x="3227117" y="932289"/>
                            <a:ext cx="25593" cy="48229"/>
                          </a:xfrm>
                          <a:custGeom>
                            <a:avLst/>
                            <a:gdLst/>
                            <a:ahLst/>
                            <a:cxnLst/>
                            <a:rect l="0" t="0" r="0" b="0"/>
                            <a:pathLst>
                              <a:path w="25593" h="48229">
                                <a:moveTo>
                                  <a:pt x="0" y="0"/>
                                </a:moveTo>
                                <a:lnTo>
                                  <a:pt x="25593" y="0"/>
                                </a:lnTo>
                                <a:lnTo>
                                  <a:pt x="25593" y="48229"/>
                                </a:lnTo>
                                <a:lnTo>
                                  <a:pt x="0" y="48229"/>
                                </a:lnTo>
                                <a:close/>
                              </a:path>
                            </a:pathLst>
                          </a:custGeom>
                          <a:ln w="5092" cap="rnd">
                            <a:round/>
                          </a:ln>
                        </wps:spPr>
                        <wps:style>
                          <a:lnRef idx="1">
                            <a:srgbClr val="000000"/>
                          </a:lnRef>
                          <a:fillRef idx="0">
                            <a:srgbClr val="000000">
                              <a:alpha val="0"/>
                            </a:srgbClr>
                          </a:fillRef>
                          <a:effectRef idx="0">
                            <a:scrgbClr r="0" g="0" b="0"/>
                          </a:effectRef>
                          <a:fontRef idx="none"/>
                        </wps:style>
                        <wps:bodyPr/>
                      </wps:wsp>
                      <wps:wsp>
                        <wps:cNvPr id="82020" name="Shape 82020"/>
                        <wps:cNvSpPr/>
                        <wps:spPr>
                          <a:xfrm>
                            <a:off x="3252710" y="932289"/>
                            <a:ext cx="25593" cy="48229"/>
                          </a:xfrm>
                          <a:custGeom>
                            <a:avLst/>
                            <a:gdLst/>
                            <a:ahLst/>
                            <a:cxnLst/>
                            <a:rect l="0" t="0" r="0" b="0"/>
                            <a:pathLst>
                              <a:path w="25593" h="48229">
                                <a:moveTo>
                                  <a:pt x="0" y="0"/>
                                </a:moveTo>
                                <a:lnTo>
                                  <a:pt x="25593" y="0"/>
                                </a:lnTo>
                                <a:lnTo>
                                  <a:pt x="25593" y="48229"/>
                                </a:lnTo>
                                <a:lnTo>
                                  <a:pt x="0" y="48229"/>
                                </a:lnTo>
                                <a:lnTo>
                                  <a:pt x="0" y="0"/>
                                </a:lnTo>
                              </a:path>
                            </a:pathLst>
                          </a:custGeom>
                          <a:ln w="0" cap="rnd">
                            <a:round/>
                          </a:ln>
                        </wps:spPr>
                        <wps:style>
                          <a:lnRef idx="0">
                            <a:srgbClr val="000000">
                              <a:alpha val="0"/>
                            </a:srgbClr>
                          </a:lnRef>
                          <a:fillRef idx="1">
                            <a:srgbClr val="3D3D3E"/>
                          </a:fillRef>
                          <a:effectRef idx="0">
                            <a:scrgbClr r="0" g="0" b="0"/>
                          </a:effectRef>
                          <a:fontRef idx="none"/>
                        </wps:style>
                        <wps:bodyPr/>
                      </wps:wsp>
                      <wps:wsp>
                        <wps:cNvPr id="4988" name="Shape 4988"/>
                        <wps:cNvSpPr/>
                        <wps:spPr>
                          <a:xfrm>
                            <a:off x="3252710" y="932289"/>
                            <a:ext cx="25593" cy="48229"/>
                          </a:xfrm>
                          <a:custGeom>
                            <a:avLst/>
                            <a:gdLst/>
                            <a:ahLst/>
                            <a:cxnLst/>
                            <a:rect l="0" t="0" r="0" b="0"/>
                            <a:pathLst>
                              <a:path w="25593" h="48229">
                                <a:moveTo>
                                  <a:pt x="0" y="0"/>
                                </a:moveTo>
                                <a:lnTo>
                                  <a:pt x="25593" y="0"/>
                                </a:lnTo>
                                <a:lnTo>
                                  <a:pt x="25593" y="48229"/>
                                </a:lnTo>
                                <a:lnTo>
                                  <a:pt x="0" y="48229"/>
                                </a:lnTo>
                                <a:close/>
                              </a:path>
                            </a:pathLst>
                          </a:custGeom>
                          <a:ln w="5092" cap="rnd">
                            <a:round/>
                          </a:ln>
                        </wps:spPr>
                        <wps:style>
                          <a:lnRef idx="1">
                            <a:srgbClr val="000000"/>
                          </a:lnRef>
                          <a:fillRef idx="0">
                            <a:srgbClr val="000000">
                              <a:alpha val="0"/>
                            </a:srgbClr>
                          </a:fillRef>
                          <a:effectRef idx="0">
                            <a:scrgbClr r="0" g="0" b="0"/>
                          </a:effectRef>
                          <a:fontRef idx="none"/>
                        </wps:style>
                        <wps:bodyPr/>
                      </wps:wsp>
                      <wps:wsp>
                        <wps:cNvPr id="4989" name="Shape 4989"/>
                        <wps:cNvSpPr/>
                        <wps:spPr>
                          <a:xfrm>
                            <a:off x="3285979" y="930679"/>
                            <a:ext cx="153555" cy="0"/>
                          </a:xfrm>
                          <a:custGeom>
                            <a:avLst/>
                            <a:gdLst/>
                            <a:ahLst/>
                            <a:cxnLst/>
                            <a:rect l="0" t="0" r="0" b="0"/>
                            <a:pathLst>
                              <a:path w="153555">
                                <a:moveTo>
                                  <a:pt x="0" y="0"/>
                                </a:moveTo>
                                <a:lnTo>
                                  <a:pt x="153555" y="0"/>
                                </a:lnTo>
                                <a:lnTo>
                                  <a:pt x="0" y="0"/>
                                </a:lnTo>
                                <a:close/>
                              </a:path>
                            </a:pathLst>
                          </a:custGeom>
                          <a:ln w="5092" cap="rnd">
                            <a:round/>
                          </a:ln>
                        </wps:spPr>
                        <wps:style>
                          <a:lnRef idx="1">
                            <a:srgbClr val="000000"/>
                          </a:lnRef>
                          <a:fillRef idx="0">
                            <a:srgbClr val="000000">
                              <a:alpha val="0"/>
                            </a:srgbClr>
                          </a:fillRef>
                          <a:effectRef idx="0">
                            <a:scrgbClr r="0" g="0" b="0"/>
                          </a:effectRef>
                          <a:fontRef idx="none"/>
                        </wps:style>
                        <wps:bodyPr/>
                      </wps:wsp>
                      <wps:wsp>
                        <wps:cNvPr id="82021" name="Shape 82021"/>
                        <wps:cNvSpPr/>
                        <wps:spPr>
                          <a:xfrm>
                            <a:off x="3317967" y="930677"/>
                            <a:ext cx="89572" cy="38586"/>
                          </a:xfrm>
                          <a:custGeom>
                            <a:avLst/>
                            <a:gdLst/>
                            <a:ahLst/>
                            <a:cxnLst/>
                            <a:rect l="0" t="0" r="0" b="0"/>
                            <a:pathLst>
                              <a:path w="89572" h="38586">
                                <a:moveTo>
                                  <a:pt x="0" y="0"/>
                                </a:moveTo>
                                <a:lnTo>
                                  <a:pt x="89572" y="0"/>
                                </a:lnTo>
                                <a:lnTo>
                                  <a:pt x="89572" y="38586"/>
                                </a:lnTo>
                                <a:lnTo>
                                  <a:pt x="0" y="38586"/>
                                </a:lnTo>
                                <a:lnTo>
                                  <a:pt x="0" y="0"/>
                                </a:lnTo>
                              </a:path>
                            </a:pathLst>
                          </a:custGeom>
                          <a:ln w="0" cap="rnd">
                            <a:round/>
                          </a:ln>
                        </wps:spPr>
                        <wps:style>
                          <a:lnRef idx="0">
                            <a:srgbClr val="000000">
                              <a:alpha val="0"/>
                            </a:srgbClr>
                          </a:lnRef>
                          <a:fillRef idx="1">
                            <a:srgbClr val="FFFFCC"/>
                          </a:fillRef>
                          <a:effectRef idx="0">
                            <a:scrgbClr r="0" g="0" b="0"/>
                          </a:effectRef>
                          <a:fontRef idx="none"/>
                        </wps:style>
                        <wps:bodyPr/>
                      </wps:wsp>
                      <wps:wsp>
                        <wps:cNvPr id="4991" name="Shape 4991"/>
                        <wps:cNvSpPr/>
                        <wps:spPr>
                          <a:xfrm>
                            <a:off x="3317967" y="930677"/>
                            <a:ext cx="89572" cy="38586"/>
                          </a:xfrm>
                          <a:custGeom>
                            <a:avLst/>
                            <a:gdLst/>
                            <a:ahLst/>
                            <a:cxnLst/>
                            <a:rect l="0" t="0" r="0" b="0"/>
                            <a:pathLst>
                              <a:path w="89572" h="38586">
                                <a:moveTo>
                                  <a:pt x="0" y="0"/>
                                </a:moveTo>
                                <a:lnTo>
                                  <a:pt x="89572" y="0"/>
                                </a:lnTo>
                                <a:lnTo>
                                  <a:pt x="89572" y="38586"/>
                                </a:lnTo>
                                <a:lnTo>
                                  <a:pt x="0" y="38586"/>
                                </a:lnTo>
                                <a:close/>
                              </a:path>
                            </a:pathLst>
                          </a:custGeom>
                          <a:ln w="5092" cap="rnd">
                            <a:round/>
                          </a:ln>
                        </wps:spPr>
                        <wps:style>
                          <a:lnRef idx="1">
                            <a:srgbClr val="000000"/>
                          </a:lnRef>
                          <a:fillRef idx="0">
                            <a:srgbClr val="000000">
                              <a:alpha val="0"/>
                            </a:srgbClr>
                          </a:fillRef>
                          <a:effectRef idx="0">
                            <a:scrgbClr r="0" g="0" b="0"/>
                          </a:effectRef>
                          <a:fontRef idx="none"/>
                        </wps:style>
                        <wps:bodyPr/>
                      </wps:wsp>
                      <wps:wsp>
                        <wps:cNvPr id="82022" name="Shape 82022"/>
                        <wps:cNvSpPr/>
                        <wps:spPr>
                          <a:xfrm>
                            <a:off x="3294507" y="930677"/>
                            <a:ext cx="17064" cy="38586"/>
                          </a:xfrm>
                          <a:custGeom>
                            <a:avLst/>
                            <a:gdLst/>
                            <a:ahLst/>
                            <a:cxnLst/>
                            <a:rect l="0" t="0" r="0" b="0"/>
                            <a:pathLst>
                              <a:path w="17064" h="38586">
                                <a:moveTo>
                                  <a:pt x="0" y="0"/>
                                </a:moveTo>
                                <a:lnTo>
                                  <a:pt x="17064" y="0"/>
                                </a:lnTo>
                                <a:lnTo>
                                  <a:pt x="17064" y="38586"/>
                                </a:lnTo>
                                <a:lnTo>
                                  <a:pt x="0" y="38586"/>
                                </a:lnTo>
                                <a:lnTo>
                                  <a:pt x="0" y="0"/>
                                </a:lnTo>
                              </a:path>
                            </a:pathLst>
                          </a:custGeom>
                          <a:ln w="0" cap="rnd">
                            <a:round/>
                          </a:ln>
                        </wps:spPr>
                        <wps:style>
                          <a:lnRef idx="0">
                            <a:srgbClr val="000000">
                              <a:alpha val="0"/>
                            </a:srgbClr>
                          </a:lnRef>
                          <a:fillRef idx="1">
                            <a:srgbClr val="FFFFCC"/>
                          </a:fillRef>
                          <a:effectRef idx="0">
                            <a:scrgbClr r="0" g="0" b="0"/>
                          </a:effectRef>
                          <a:fontRef idx="none"/>
                        </wps:style>
                        <wps:bodyPr/>
                      </wps:wsp>
                      <wps:wsp>
                        <wps:cNvPr id="4993" name="Shape 4993"/>
                        <wps:cNvSpPr/>
                        <wps:spPr>
                          <a:xfrm>
                            <a:off x="3294507" y="930677"/>
                            <a:ext cx="17064" cy="38586"/>
                          </a:xfrm>
                          <a:custGeom>
                            <a:avLst/>
                            <a:gdLst/>
                            <a:ahLst/>
                            <a:cxnLst/>
                            <a:rect l="0" t="0" r="0" b="0"/>
                            <a:pathLst>
                              <a:path w="17064" h="38586">
                                <a:moveTo>
                                  <a:pt x="0" y="0"/>
                                </a:moveTo>
                                <a:lnTo>
                                  <a:pt x="17064" y="0"/>
                                </a:lnTo>
                                <a:lnTo>
                                  <a:pt x="17064" y="38586"/>
                                </a:lnTo>
                                <a:lnTo>
                                  <a:pt x="0" y="38586"/>
                                </a:lnTo>
                                <a:close/>
                              </a:path>
                            </a:pathLst>
                          </a:custGeom>
                          <a:ln w="5092" cap="rnd">
                            <a:round/>
                          </a:ln>
                        </wps:spPr>
                        <wps:style>
                          <a:lnRef idx="1">
                            <a:srgbClr val="000000"/>
                          </a:lnRef>
                          <a:fillRef idx="0">
                            <a:srgbClr val="000000">
                              <a:alpha val="0"/>
                            </a:srgbClr>
                          </a:fillRef>
                          <a:effectRef idx="0">
                            <a:scrgbClr r="0" g="0" b="0"/>
                          </a:effectRef>
                          <a:fontRef idx="none"/>
                        </wps:style>
                        <wps:bodyPr/>
                      </wps:wsp>
                      <wps:wsp>
                        <wps:cNvPr id="82023" name="Shape 82023"/>
                        <wps:cNvSpPr/>
                        <wps:spPr>
                          <a:xfrm>
                            <a:off x="3413939" y="930677"/>
                            <a:ext cx="17064" cy="38586"/>
                          </a:xfrm>
                          <a:custGeom>
                            <a:avLst/>
                            <a:gdLst/>
                            <a:ahLst/>
                            <a:cxnLst/>
                            <a:rect l="0" t="0" r="0" b="0"/>
                            <a:pathLst>
                              <a:path w="17064" h="38586">
                                <a:moveTo>
                                  <a:pt x="0" y="0"/>
                                </a:moveTo>
                                <a:lnTo>
                                  <a:pt x="17064" y="0"/>
                                </a:lnTo>
                                <a:lnTo>
                                  <a:pt x="17064" y="38586"/>
                                </a:lnTo>
                                <a:lnTo>
                                  <a:pt x="0" y="38586"/>
                                </a:lnTo>
                                <a:lnTo>
                                  <a:pt x="0" y="0"/>
                                </a:lnTo>
                              </a:path>
                            </a:pathLst>
                          </a:custGeom>
                          <a:ln w="0" cap="rnd">
                            <a:round/>
                          </a:ln>
                        </wps:spPr>
                        <wps:style>
                          <a:lnRef idx="0">
                            <a:srgbClr val="000000">
                              <a:alpha val="0"/>
                            </a:srgbClr>
                          </a:lnRef>
                          <a:fillRef idx="1">
                            <a:srgbClr val="FFFFCC"/>
                          </a:fillRef>
                          <a:effectRef idx="0">
                            <a:scrgbClr r="0" g="0" b="0"/>
                          </a:effectRef>
                          <a:fontRef idx="none"/>
                        </wps:style>
                        <wps:bodyPr/>
                      </wps:wsp>
                      <wps:wsp>
                        <wps:cNvPr id="4995" name="Shape 4995"/>
                        <wps:cNvSpPr/>
                        <wps:spPr>
                          <a:xfrm>
                            <a:off x="3413939" y="930677"/>
                            <a:ext cx="17064" cy="38586"/>
                          </a:xfrm>
                          <a:custGeom>
                            <a:avLst/>
                            <a:gdLst/>
                            <a:ahLst/>
                            <a:cxnLst/>
                            <a:rect l="0" t="0" r="0" b="0"/>
                            <a:pathLst>
                              <a:path w="17064" h="38586">
                                <a:moveTo>
                                  <a:pt x="0" y="0"/>
                                </a:moveTo>
                                <a:lnTo>
                                  <a:pt x="17064" y="0"/>
                                </a:lnTo>
                                <a:lnTo>
                                  <a:pt x="17064" y="38586"/>
                                </a:lnTo>
                                <a:lnTo>
                                  <a:pt x="0" y="38586"/>
                                </a:lnTo>
                                <a:close/>
                              </a:path>
                            </a:pathLst>
                          </a:custGeom>
                          <a:ln w="5092" cap="rnd">
                            <a:round/>
                          </a:ln>
                        </wps:spPr>
                        <wps:style>
                          <a:lnRef idx="1">
                            <a:srgbClr val="000000"/>
                          </a:lnRef>
                          <a:fillRef idx="0">
                            <a:srgbClr val="000000">
                              <a:alpha val="0"/>
                            </a:srgbClr>
                          </a:fillRef>
                          <a:effectRef idx="0">
                            <a:scrgbClr r="0" g="0" b="0"/>
                          </a:effectRef>
                          <a:fontRef idx="none"/>
                        </wps:style>
                        <wps:bodyPr/>
                      </wps:wsp>
                      <wps:wsp>
                        <wps:cNvPr id="82024" name="Shape 82024"/>
                        <wps:cNvSpPr/>
                        <wps:spPr>
                          <a:xfrm>
                            <a:off x="3219799" y="633423"/>
                            <a:ext cx="28684" cy="286341"/>
                          </a:xfrm>
                          <a:custGeom>
                            <a:avLst/>
                            <a:gdLst/>
                            <a:ahLst/>
                            <a:cxnLst/>
                            <a:rect l="0" t="0" r="0" b="0"/>
                            <a:pathLst>
                              <a:path w="28684" h="286341">
                                <a:moveTo>
                                  <a:pt x="0" y="0"/>
                                </a:moveTo>
                                <a:lnTo>
                                  <a:pt x="28684" y="0"/>
                                </a:lnTo>
                                <a:lnTo>
                                  <a:pt x="28684" y="286341"/>
                                </a:lnTo>
                                <a:lnTo>
                                  <a:pt x="0" y="286341"/>
                                </a:lnTo>
                                <a:lnTo>
                                  <a:pt x="0" y="0"/>
                                </a:lnTo>
                              </a:path>
                            </a:pathLst>
                          </a:custGeom>
                          <a:ln w="0" cap="rnd">
                            <a:round/>
                          </a:ln>
                        </wps:spPr>
                        <wps:style>
                          <a:lnRef idx="0">
                            <a:srgbClr val="000000">
                              <a:alpha val="0"/>
                            </a:srgbClr>
                          </a:lnRef>
                          <a:fillRef idx="1">
                            <a:srgbClr val="FFFFFF"/>
                          </a:fillRef>
                          <a:effectRef idx="0">
                            <a:scrgbClr r="0" g="0" b="0"/>
                          </a:effectRef>
                          <a:fontRef idx="none"/>
                        </wps:style>
                        <wps:bodyPr/>
                      </wps:wsp>
                      <wps:wsp>
                        <wps:cNvPr id="4997" name="Shape 4997"/>
                        <wps:cNvSpPr/>
                        <wps:spPr>
                          <a:xfrm>
                            <a:off x="3219799" y="633423"/>
                            <a:ext cx="28684" cy="286342"/>
                          </a:xfrm>
                          <a:custGeom>
                            <a:avLst/>
                            <a:gdLst/>
                            <a:ahLst/>
                            <a:cxnLst/>
                            <a:rect l="0" t="0" r="0" b="0"/>
                            <a:pathLst>
                              <a:path w="28684" h="286342">
                                <a:moveTo>
                                  <a:pt x="0" y="0"/>
                                </a:moveTo>
                                <a:lnTo>
                                  <a:pt x="28684" y="0"/>
                                </a:lnTo>
                                <a:lnTo>
                                  <a:pt x="28684" y="286342"/>
                                </a:lnTo>
                                <a:lnTo>
                                  <a:pt x="0" y="286342"/>
                                </a:lnTo>
                                <a:close/>
                              </a:path>
                            </a:pathLst>
                          </a:custGeom>
                          <a:ln w="1630" cap="rnd">
                            <a:round/>
                          </a:ln>
                        </wps:spPr>
                        <wps:style>
                          <a:lnRef idx="1">
                            <a:srgbClr val="92D050"/>
                          </a:lnRef>
                          <a:fillRef idx="0">
                            <a:srgbClr val="000000">
                              <a:alpha val="0"/>
                            </a:srgbClr>
                          </a:fillRef>
                          <a:effectRef idx="0">
                            <a:scrgbClr r="0" g="0" b="0"/>
                          </a:effectRef>
                          <a:fontRef idx="none"/>
                        </wps:style>
                        <wps:bodyPr/>
                      </wps:wsp>
                      <wps:wsp>
                        <wps:cNvPr id="82025" name="Shape 82025"/>
                        <wps:cNvSpPr/>
                        <wps:spPr>
                          <a:xfrm>
                            <a:off x="3248484" y="633423"/>
                            <a:ext cx="29678" cy="288328"/>
                          </a:xfrm>
                          <a:custGeom>
                            <a:avLst/>
                            <a:gdLst/>
                            <a:ahLst/>
                            <a:cxnLst/>
                            <a:rect l="0" t="0" r="0" b="0"/>
                            <a:pathLst>
                              <a:path w="29678" h="288328">
                                <a:moveTo>
                                  <a:pt x="0" y="0"/>
                                </a:moveTo>
                                <a:lnTo>
                                  <a:pt x="29678" y="0"/>
                                </a:lnTo>
                                <a:lnTo>
                                  <a:pt x="29678" y="288328"/>
                                </a:lnTo>
                                <a:lnTo>
                                  <a:pt x="0" y="288328"/>
                                </a:lnTo>
                                <a:lnTo>
                                  <a:pt x="0" y="0"/>
                                </a:lnTo>
                              </a:path>
                            </a:pathLst>
                          </a:custGeom>
                          <a:ln w="0" cap="rnd">
                            <a:round/>
                          </a:ln>
                        </wps:spPr>
                        <wps:style>
                          <a:lnRef idx="0">
                            <a:srgbClr val="000000">
                              <a:alpha val="0"/>
                            </a:srgbClr>
                          </a:lnRef>
                          <a:fillRef idx="1">
                            <a:srgbClr val="629628"/>
                          </a:fillRef>
                          <a:effectRef idx="0">
                            <a:scrgbClr r="0" g="0" b="0"/>
                          </a:effectRef>
                          <a:fontRef idx="none"/>
                        </wps:style>
                        <wps:bodyPr/>
                      </wps:wsp>
                      <wps:wsp>
                        <wps:cNvPr id="4999" name="Shape 4999"/>
                        <wps:cNvSpPr/>
                        <wps:spPr>
                          <a:xfrm>
                            <a:off x="3248484" y="633423"/>
                            <a:ext cx="29678" cy="288328"/>
                          </a:xfrm>
                          <a:custGeom>
                            <a:avLst/>
                            <a:gdLst/>
                            <a:ahLst/>
                            <a:cxnLst/>
                            <a:rect l="0" t="0" r="0" b="0"/>
                            <a:pathLst>
                              <a:path w="29678" h="288328">
                                <a:moveTo>
                                  <a:pt x="0" y="0"/>
                                </a:moveTo>
                                <a:lnTo>
                                  <a:pt x="29678" y="0"/>
                                </a:lnTo>
                                <a:lnTo>
                                  <a:pt x="29678" y="288328"/>
                                </a:lnTo>
                                <a:lnTo>
                                  <a:pt x="0" y="288328"/>
                                </a:lnTo>
                                <a:close/>
                              </a:path>
                            </a:pathLst>
                          </a:custGeom>
                          <a:ln w="1630" cap="rnd">
                            <a:round/>
                          </a:ln>
                        </wps:spPr>
                        <wps:style>
                          <a:lnRef idx="1">
                            <a:srgbClr val="92D050"/>
                          </a:lnRef>
                          <a:fillRef idx="0">
                            <a:srgbClr val="000000">
                              <a:alpha val="0"/>
                            </a:srgbClr>
                          </a:fillRef>
                          <a:effectRef idx="0">
                            <a:scrgbClr r="0" g="0" b="0"/>
                          </a:effectRef>
                          <a:fontRef idx="none"/>
                        </wps:style>
                        <wps:bodyPr/>
                      </wps:wsp>
                      <wps:wsp>
                        <wps:cNvPr id="82026" name="Shape 82026"/>
                        <wps:cNvSpPr/>
                        <wps:spPr>
                          <a:xfrm>
                            <a:off x="3280137" y="633423"/>
                            <a:ext cx="39566" cy="290319"/>
                          </a:xfrm>
                          <a:custGeom>
                            <a:avLst/>
                            <a:gdLst/>
                            <a:ahLst/>
                            <a:cxnLst/>
                            <a:rect l="0" t="0" r="0" b="0"/>
                            <a:pathLst>
                              <a:path w="39566" h="290319">
                                <a:moveTo>
                                  <a:pt x="0" y="0"/>
                                </a:moveTo>
                                <a:lnTo>
                                  <a:pt x="39566" y="0"/>
                                </a:lnTo>
                                <a:lnTo>
                                  <a:pt x="39566" y="290319"/>
                                </a:lnTo>
                                <a:lnTo>
                                  <a:pt x="0" y="290319"/>
                                </a:lnTo>
                                <a:lnTo>
                                  <a:pt x="0" y="0"/>
                                </a:lnTo>
                              </a:path>
                            </a:pathLst>
                          </a:custGeom>
                          <a:ln w="0" cap="rnd">
                            <a:round/>
                          </a:ln>
                        </wps:spPr>
                        <wps:style>
                          <a:lnRef idx="0">
                            <a:srgbClr val="000000">
                              <a:alpha val="0"/>
                            </a:srgbClr>
                          </a:lnRef>
                          <a:fillRef idx="1">
                            <a:srgbClr val="7BBE33"/>
                          </a:fillRef>
                          <a:effectRef idx="0">
                            <a:scrgbClr r="0" g="0" b="0"/>
                          </a:effectRef>
                          <a:fontRef idx="none"/>
                        </wps:style>
                        <wps:bodyPr/>
                      </wps:wsp>
                      <wps:wsp>
                        <wps:cNvPr id="5001" name="Shape 5001"/>
                        <wps:cNvSpPr/>
                        <wps:spPr>
                          <a:xfrm>
                            <a:off x="3280137" y="633423"/>
                            <a:ext cx="39566" cy="290319"/>
                          </a:xfrm>
                          <a:custGeom>
                            <a:avLst/>
                            <a:gdLst/>
                            <a:ahLst/>
                            <a:cxnLst/>
                            <a:rect l="0" t="0" r="0" b="0"/>
                            <a:pathLst>
                              <a:path w="39566" h="290319">
                                <a:moveTo>
                                  <a:pt x="0" y="0"/>
                                </a:moveTo>
                                <a:lnTo>
                                  <a:pt x="39566" y="0"/>
                                </a:lnTo>
                                <a:lnTo>
                                  <a:pt x="39566" y="290319"/>
                                </a:lnTo>
                                <a:lnTo>
                                  <a:pt x="0" y="290319"/>
                                </a:lnTo>
                                <a:close/>
                              </a:path>
                            </a:pathLst>
                          </a:custGeom>
                          <a:ln w="1630" cap="rnd">
                            <a:round/>
                          </a:ln>
                        </wps:spPr>
                        <wps:style>
                          <a:lnRef idx="1">
                            <a:srgbClr val="92D050"/>
                          </a:lnRef>
                          <a:fillRef idx="0">
                            <a:srgbClr val="000000">
                              <a:alpha val="0"/>
                            </a:srgbClr>
                          </a:fillRef>
                          <a:effectRef idx="0">
                            <a:scrgbClr r="0" g="0" b="0"/>
                          </a:effectRef>
                          <a:fontRef idx="none"/>
                        </wps:style>
                        <wps:bodyPr/>
                      </wps:wsp>
                      <wps:wsp>
                        <wps:cNvPr id="5002" name="Shape 5002"/>
                        <wps:cNvSpPr/>
                        <wps:spPr>
                          <a:xfrm>
                            <a:off x="3364013" y="969264"/>
                            <a:ext cx="365167" cy="386880"/>
                          </a:xfrm>
                          <a:custGeom>
                            <a:avLst/>
                            <a:gdLst/>
                            <a:ahLst/>
                            <a:cxnLst/>
                            <a:rect l="0" t="0" r="0" b="0"/>
                            <a:pathLst>
                              <a:path w="365167" h="386880">
                                <a:moveTo>
                                  <a:pt x="0" y="0"/>
                                </a:moveTo>
                                <a:lnTo>
                                  <a:pt x="0" y="386880"/>
                                </a:lnTo>
                                <a:lnTo>
                                  <a:pt x="365167" y="386880"/>
                                </a:lnTo>
                              </a:path>
                            </a:pathLst>
                          </a:custGeom>
                          <a:ln w="6788" cap="rnd">
                            <a:round/>
                          </a:ln>
                        </wps:spPr>
                        <wps:style>
                          <a:lnRef idx="1">
                            <a:srgbClr val="000000"/>
                          </a:lnRef>
                          <a:fillRef idx="0">
                            <a:srgbClr val="000000">
                              <a:alpha val="0"/>
                            </a:srgbClr>
                          </a:fillRef>
                          <a:effectRef idx="0">
                            <a:scrgbClr r="0" g="0" b="0"/>
                          </a:effectRef>
                          <a:fontRef idx="none"/>
                        </wps:style>
                        <wps:bodyPr/>
                      </wps:wsp>
                      <wps:wsp>
                        <wps:cNvPr id="5003" name="Shape 5003"/>
                        <wps:cNvSpPr/>
                        <wps:spPr>
                          <a:xfrm>
                            <a:off x="2342942" y="0"/>
                            <a:ext cx="808336" cy="365619"/>
                          </a:xfrm>
                          <a:custGeom>
                            <a:avLst/>
                            <a:gdLst/>
                            <a:ahLst/>
                            <a:cxnLst/>
                            <a:rect l="0" t="0" r="0" b="0"/>
                            <a:pathLst>
                              <a:path w="808336" h="365619">
                                <a:moveTo>
                                  <a:pt x="404168" y="0"/>
                                </a:moveTo>
                                <a:cubicBezTo>
                                  <a:pt x="627385" y="0"/>
                                  <a:pt x="808336" y="81846"/>
                                  <a:pt x="808336" y="182809"/>
                                </a:cubicBezTo>
                                <a:cubicBezTo>
                                  <a:pt x="808336" y="283773"/>
                                  <a:pt x="627385" y="365619"/>
                                  <a:pt x="404168" y="365619"/>
                                </a:cubicBezTo>
                                <a:cubicBezTo>
                                  <a:pt x="180951" y="365619"/>
                                  <a:pt x="0" y="283773"/>
                                  <a:pt x="0" y="182809"/>
                                </a:cubicBezTo>
                                <a:cubicBezTo>
                                  <a:pt x="0" y="81846"/>
                                  <a:pt x="180951" y="0"/>
                                  <a:pt x="404168" y="0"/>
                                </a:cubicBezTo>
                                <a:close/>
                              </a:path>
                            </a:pathLst>
                          </a:custGeom>
                          <a:ln w="0" cap="rnd">
                            <a:round/>
                          </a:ln>
                        </wps:spPr>
                        <wps:style>
                          <a:lnRef idx="0">
                            <a:srgbClr val="000000">
                              <a:alpha val="0"/>
                            </a:srgbClr>
                          </a:lnRef>
                          <a:fillRef idx="1">
                            <a:srgbClr val="C5D7EF"/>
                          </a:fillRef>
                          <a:effectRef idx="0">
                            <a:scrgbClr r="0" g="0" b="0"/>
                          </a:effectRef>
                          <a:fontRef idx="none"/>
                        </wps:style>
                        <wps:bodyPr/>
                      </wps:wsp>
                      <wps:wsp>
                        <wps:cNvPr id="5004" name="Shape 5004"/>
                        <wps:cNvSpPr/>
                        <wps:spPr>
                          <a:xfrm>
                            <a:off x="2342942" y="0"/>
                            <a:ext cx="808336" cy="365619"/>
                          </a:xfrm>
                          <a:custGeom>
                            <a:avLst/>
                            <a:gdLst/>
                            <a:ahLst/>
                            <a:cxnLst/>
                            <a:rect l="0" t="0" r="0" b="0"/>
                            <a:pathLst>
                              <a:path w="808336" h="365619">
                                <a:moveTo>
                                  <a:pt x="808336" y="182809"/>
                                </a:moveTo>
                                <a:cubicBezTo>
                                  <a:pt x="808336" y="81846"/>
                                  <a:pt x="627385" y="0"/>
                                  <a:pt x="404168" y="0"/>
                                </a:cubicBezTo>
                                <a:cubicBezTo>
                                  <a:pt x="180951" y="0"/>
                                  <a:pt x="0" y="81846"/>
                                  <a:pt x="0" y="182809"/>
                                </a:cubicBezTo>
                                <a:cubicBezTo>
                                  <a:pt x="0" y="283773"/>
                                  <a:pt x="180951" y="365619"/>
                                  <a:pt x="404168" y="365619"/>
                                </a:cubicBezTo>
                                <a:cubicBezTo>
                                  <a:pt x="627385" y="365619"/>
                                  <a:pt x="808336" y="283773"/>
                                  <a:pt x="808336" y="182809"/>
                                </a:cubicBezTo>
                                <a:close/>
                              </a:path>
                            </a:pathLst>
                          </a:custGeom>
                          <a:ln w="5092" cap="rnd">
                            <a:custDash>
                              <a:ds d="280672" sp="200480"/>
                            </a:custDash>
                            <a:round/>
                          </a:ln>
                        </wps:spPr>
                        <wps:style>
                          <a:lnRef idx="1">
                            <a:srgbClr val="000000"/>
                          </a:lnRef>
                          <a:fillRef idx="0">
                            <a:srgbClr val="000000">
                              <a:alpha val="0"/>
                            </a:srgbClr>
                          </a:fillRef>
                          <a:effectRef idx="0">
                            <a:scrgbClr r="0" g="0" b="0"/>
                          </a:effectRef>
                          <a:fontRef idx="none"/>
                        </wps:style>
                        <wps:bodyPr/>
                      </wps:wsp>
                      <wps:wsp>
                        <wps:cNvPr id="5005" name="Rectangle 5005"/>
                        <wps:cNvSpPr/>
                        <wps:spPr>
                          <a:xfrm>
                            <a:off x="3340118" y="1380938"/>
                            <a:ext cx="281070" cy="101693"/>
                          </a:xfrm>
                          <a:prstGeom prst="rect">
                            <a:avLst/>
                          </a:prstGeom>
                          <a:ln>
                            <a:noFill/>
                          </a:ln>
                        </wps:spPr>
                        <wps:txbx>
                          <w:txbxContent>
                            <w:p w14:paraId="137326C4" w14:textId="77777777" w:rsidR="00735C99" w:rsidRDefault="00735C99">
                              <w:pPr>
                                <w:spacing w:after="160" w:line="259" w:lineRule="auto"/>
                                <w:ind w:firstLine="0"/>
                                <w:jc w:val="left"/>
                              </w:pPr>
                              <w:r>
                                <w:rPr>
                                  <w:rFonts w:ascii="Calibri" w:eastAsia="Calibri" w:hAnsi="Calibri" w:cs="Calibri"/>
                                  <w:sz w:val="12"/>
                                </w:rPr>
                                <w:t>RS-232</w:t>
                              </w:r>
                            </w:p>
                          </w:txbxContent>
                        </wps:txbx>
                        <wps:bodyPr horzOverflow="overflow" vert="horz" lIns="0" tIns="0" rIns="0" bIns="0" rtlCol="0">
                          <a:noAutofit/>
                        </wps:bodyPr>
                      </wps:wsp>
                      <wps:wsp>
                        <wps:cNvPr id="5006" name="Rectangle 5006"/>
                        <wps:cNvSpPr/>
                        <wps:spPr>
                          <a:xfrm>
                            <a:off x="3551412" y="1380939"/>
                            <a:ext cx="201767" cy="101693"/>
                          </a:xfrm>
                          <a:prstGeom prst="rect">
                            <a:avLst/>
                          </a:prstGeom>
                          <a:ln>
                            <a:noFill/>
                          </a:ln>
                        </wps:spPr>
                        <wps:txbx>
                          <w:txbxContent>
                            <w:p w14:paraId="43A2FAFB" w14:textId="77777777" w:rsidR="00735C99" w:rsidRDefault="00735C99">
                              <w:pPr>
                                <w:spacing w:after="160" w:line="259" w:lineRule="auto"/>
                                <w:ind w:firstLine="0"/>
                                <w:jc w:val="left"/>
                              </w:pPr>
                              <w:r>
                                <w:rPr>
                                  <w:rFonts w:ascii="Calibri" w:eastAsia="Calibri" w:hAnsi="Calibri" w:cs="Calibri"/>
                                  <w:sz w:val="12"/>
                                </w:rPr>
                                <w:t>/USB</w:t>
                              </w:r>
                            </w:p>
                          </w:txbxContent>
                        </wps:txbx>
                        <wps:bodyPr horzOverflow="overflow" vert="horz" lIns="0" tIns="0" rIns="0" bIns="0" rtlCol="0">
                          <a:noAutofit/>
                        </wps:bodyPr>
                      </wps:wsp>
                      <wps:wsp>
                        <wps:cNvPr id="5007" name="Shape 5007"/>
                        <wps:cNvSpPr/>
                        <wps:spPr>
                          <a:xfrm>
                            <a:off x="2660416" y="1327779"/>
                            <a:ext cx="1069270" cy="308868"/>
                          </a:xfrm>
                          <a:custGeom>
                            <a:avLst/>
                            <a:gdLst/>
                            <a:ahLst/>
                            <a:cxnLst/>
                            <a:rect l="0" t="0" r="0" b="0"/>
                            <a:pathLst>
                              <a:path w="1069270" h="308868">
                                <a:moveTo>
                                  <a:pt x="0" y="0"/>
                                </a:moveTo>
                                <a:lnTo>
                                  <a:pt x="0" y="308868"/>
                                </a:lnTo>
                                <a:lnTo>
                                  <a:pt x="1069270" y="308868"/>
                                </a:lnTo>
                              </a:path>
                            </a:pathLst>
                          </a:custGeom>
                          <a:ln w="6788" cap="rnd">
                            <a:round/>
                          </a:ln>
                        </wps:spPr>
                        <wps:style>
                          <a:lnRef idx="1">
                            <a:srgbClr val="000000"/>
                          </a:lnRef>
                          <a:fillRef idx="0">
                            <a:srgbClr val="000000">
                              <a:alpha val="0"/>
                            </a:srgbClr>
                          </a:fillRef>
                          <a:effectRef idx="0">
                            <a:scrgbClr r="0" g="0" b="0"/>
                          </a:effectRef>
                          <a:fontRef idx="none"/>
                        </wps:style>
                        <wps:bodyPr/>
                      </wps:wsp>
                      <wps:wsp>
                        <wps:cNvPr id="5008" name="Rectangle 5008"/>
                        <wps:cNvSpPr/>
                        <wps:spPr>
                          <a:xfrm>
                            <a:off x="2873667" y="1541223"/>
                            <a:ext cx="409502" cy="110939"/>
                          </a:xfrm>
                          <a:prstGeom prst="rect">
                            <a:avLst/>
                          </a:prstGeom>
                          <a:ln>
                            <a:noFill/>
                          </a:ln>
                        </wps:spPr>
                        <wps:txbx>
                          <w:txbxContent>
                            <w:p w14:paraId="5E83377D" w14:textId="77777777" w:rsidR="00735C99" w:rsidRDefault="00735C99">
                              <w:pPr>
                                <w:spacing w:after="160" w:line="259" w:lineRule="auto"/>
                                <w:ind w:firstLine="0"/>
                                <w:jc w:val="left"/>
                              </w:pPr>
                              <w:r>
                                <w:rPr>
                                  <w:rFonts w:ascii="Calibri" w:eastAsia="Calibri" w:hAnsi="Calibri" w:cs="Calibri"/>
                                  <w:sz w:val="13"/>
                                </w:rPr>
                                <w:t xml:space="preserve">Ethernet </w:t>
                              </w:r>
                            </w:p>
                          </w:txbxContent>
                        </wps:txbx>
                        <wps:bodyPr horzOverflow="overflow" vert="horz" lIns="0" tIns="0" rIns="0" bIns="0" rtlCol="0">
                          <a:noAutofit/>
                        </wps:bodyPr>
                      </wps:wsp>
                      <wps:wsp>
                        <wps:cNvPr id="63510" name="Rectangle 63510"/>
                        <wps:cNvSpPr/>
                        <wps:spPr>
                          <a:xfrm>
                            <a:off x="3264137" y="1541223"/>
                            <a:ext cx="41828" cy="110939"/>
                          </a:xfrm>
                          <a:prstGeom prst="rect">
                            <a:avLst/>
                          </a:prstGeom>
                          <a:ln>
                            <a:noFill/>
                          </a:ln>
                        </wps:spPr>
                        <wps:txbx>
                          <w:txbxContent>
                            <w:p w14:paraId="6AF49B1D" w14:textId="77777777" w:rsidR="00735C99" w:rsidRDefault="00735C99">
                              <w:pPr>
                                <w:spacing w:after="160" w:line="259" w:lineRule="auto"/>
                                <w:ind w:firstLine="0"/>
                                <w:jc w:val="left"/>
                              </w:pPr>
                              <w:r>
                                <w:rPr>
                                  <w:rFonts w:ascii="Calibri" w:eastAsia="Calibri" w:hAnsi="Calibri" w:cs="Calibri"/>
                                  <w:sz w:val="13"/>
                                </w:rPr>
                                <w:t>/</w:t>
                              </w:r>
                            </w:p>
                          </w:txbxContent>
                        </wps:txbx>
                        <wps:bodyPr horzOverflow="overflow" vert="horz" lIns="0" tIns="0" rIns="0" bIns="0" rtlCol="0">
                          <a:noAutofit/>
                        </wps:bodyPr>
                      </wps:wsp>
                      <wps:wsp>
                        <wps:cNvPr id="63509" name="Rectangle 63509"/>
                        <wps:cNvSpPr/>
                        <wps:spPr>
                          <a:xfrm>
                            <a:off x="3181548" y="1541223"/>
                            <a:ext cx="109880" cy="110939"/>
                          </a:xfrm>
                          <a:prstGeom prst="rect">
                            <a:avLst/>
                          </a:prstGeom>
                          <a:ln>
                            <a:noFill/>
                          </a:ln>
                        </wps:spPr>
                        <wps:txbx>
                          <w:txbxContent>
                            <w:p w14:paraId="44EF862B" w14:textId="77777777" w:rsidR="00735C99" w:rsidRDefault="00735C99">
                              <w:pPr>
                                <w:spacing w:after="160" w:line="259" w:lineRule="auto"/>
                                <w:ind w:firstLine="0"/>
                                <w:jc w:val="left"/>
                              </w:pPr>
                              <w:r>
                                <w:rPr>
                                  <w:rFonts w:ascii="Calibri" w:eastAsia="Calibri" w:hAnsi="Calibri" w:cs="Calibri"/>
                                  <w:sz w:val="13"/>
                                </w:rPr>
                                <w:t>10</w:t>
                              </w:r>
                            </w:p>
                          </w:txbxContent>
                        </wps:txbx>
                        <wps:bodyPr horzOverflow="overflow" vert="horz" lIns="0" tIns="0" rIns="0" bIns="0" rtlCol="0">
                          <a:noAutofit/>
                        </wps:bodyPr>
                      </wps:wsp>
                      <wps:wsp>
                        <wps:cNvPr id="63511" name="Rectangle 63511"/>
                        <wps:cNvSpPr/>
                        <wps:spPr>
                          <a:xfrm>
                            <a:off x="3295606" y="1541223"/>
                            <a:ext cx="164819" cy="110939"/>
                          </a:xfrm>
                          <a:prstGeom prst="rect">
                            <a:avLst/>
                          </a:prstGeom>
                          <a:ln>
                            <a:noFill/>
                          </a:ln>
                        </wps:spPr>
                        <wps:txbx>
                          <w:txbxContent>
                            <w:p w14:paraId="33FB0959" w14:textId="77777777" w:rsidR="00735C99" w:rsidRDefault="00735C99">
                              <w:pPr>
                                <w:spacing w:after="160" w:line="259" w:lineRule="auto"/>
                                <w:ind w:firstLine="0"/>
                                <w:jc w:val="left"/>
                              </w:pPr>
                              <w:r>
                                <w:rPr>
                                  <w:rFonts w:ascii="Calibri" w:eastAsia="Calibri" w:hAnsi="Calibri" w:cs="Calibri"/>
                                  <w:sz w:val="13"/>
                                </w:rPr>
                                <w:t>100</w:t>
                              </w:r>
                            </w:p>
                          </w:txbxContent>
                        </wps:txbx>
                        <wps:bodyPr horzOverflow="overflow" vert="horz" lIns="0" tIns="0" rIns="0" bIns="0" rtlCol="0">
                          <a:noAutofit/>
                        </wps:bodyPr>
                      </wps:wsp>
                      <wps:wsp>
                        <wps:cNvPr id="63512" name="Rectangle 63512"/>
                        <wps:cNvSpPr/>
                        <wps:spPr>
                          <a:xfrm>
                            <a:off x="3419531" y="1541223"/>
                            <a:ext cx="24490" cy="110939"/>
                          </a:xfrm>
                          <a:prstGeom prst="rect">
                            <a:avLst/>
                          </a:prstGeom>
                          <a:ln>
                            <a:noFill/>
                          </a:ln>
                        </wps:spPr>
                        <wps:txbx>
                          <w:txbxContent>
                            <w:p w14:paraId="40A25A1F" w14:textId="77777777" w:rsidR="00735C99" w:rsidRDefault="00735C99">
                              <w:pPr>
                                <w:spacing w:after="160" w:line="259" w:lineRule="auto"/>
                                <w:ind w:firstLine="0"/>
                                <w:jc w:val="left"/>
                              </w:pPr>
                              <w:r>
                                <w:rPr>
                                  <w:rFonts w:ascii="Calibri" w:eastAsia="Calibri" w:hAnsi="Calibri" w:cs="Calibri"/>
                                  <w:sz w:val="13"/>
                                </w:rPr>
                                <w:t xml:space="preserve"> </w:t>
                              </w:r>
                            </w:p>
                          </w:txbxContent>
                        </wps:txbx>
                        <wps:bodyPr horzOverflow="overflow" vert="horz" lIns="0" tIns="0" rIns="0" bIns="0" rtlCol="0">
                          <a:noAutofit/>
                        </wps:bodyPr>
                      </wps:wsp>
                      <wps:wsp>
                        <wps:cNvPr id="5011" name="Rectangle 5011"/>
                        <wps:cNvSpPr/>
                        <wps:spPr>
                          <a:xfrm>
                            <a:off x="3437909" y="1541223"/>
                            <a:ext cx="109013" cy="110939"/>
                          </a:xfrm>
                          <a:prstGeom prst="rect">
                            <a:avLst/>
                          </a:prstGeom>
                          <a:ln>
                            <a:noFill/>
                          </a:ln>
                        </wps:spPr>
                        <wps:txbx>
                          <w:txbxContent>
                            <w:p w14:paraId="2F683958" w14:textId="77777777" w:rsidR="00735C99" w:rsidRDefault="00735C99">
                              <w:pPr>
                                <w:spacing w:after="160" w:line="259" w:lineRule="auto"/>
                                <w:ind w:firstLine="0"/>
                                <w:jc w:val="left"/>
                              </w:pPr>
                              <w:r>
                                <w:rPr>
                                  <w:rFonts w:ascii="Calibri" w:eastAsia="Calibri" w:hAnsi="Calibri" w:cs="Calibri"/>
                                  <w:sz w:val="13"/>
                                </w:rPr>
                                <w:t>TX</w:t>
                              </w:r>
                            </w:p>
                          </w:txbxContent>
                        </wps:txbx>
                        <wps:bodyPr horzOverflow="overflow" vert="horz" lIns="0" tIns="0" rIns="0" bIns="0" rtlCol="0">
                          <a:noAutofit/>
                        </wps:bodyPr>
                      </wps:wsp>
                      <wps:wsp>
                        <wps:cNvPr id="5012" name="Rectangle 5012"/>
                        <wps:cNvSpPr/>
                        <wps:spPr>
                          <a:xfrm>
                            <a:off x="2206739" y="643691"/>
                            <a:ext cx="386691" cy="166406"/>
                          </a:xfrm>
                          <a:prstGeom prst="rect">
                            <a:avLst/>
                          </a:prstGeom>
                          <a:ln>
                            <a:noFill/>
                          </a:ln>
                        </wps:spPr>
                        <wps:txbx>
                          <w:txbxContent>
                            <w:p w14:paraId="4C6CB5E4" w14:textId="77777777" w:rsidR="00735C99" w:rsidRDefault="00735C99">
                              <w:pPr>
                                <w:spacing w:after="160" w:line="259" w:lineRule="auto"/>
                                <w:ind w:firstLine="0"/>
                                <w:jc w:val="left"/>
                              </w:pPr>
                              <w:r>
                                <w:rPr>
                                  <w:rFonts w:ascii="Calibri" w:eastAsia="Calibri" w:hAnsi="Calibri" w:cs="Calibri"/>
                                  <w:b/>
                                  <w:sz w:val="19"/>
                                </w:rPr>
                                <w:t>УСПД</w:t>
                              </w:r>
                            </w:p>
                          </w:txbxContent>
                        </wps:txbx>
                        <wps:bodyPr horzOverflow="overflow" vert="horz" lIns="0" tIns="0" rIns="0" bIns="0" rtlCol="0">
                          <a:noAutofit/>
                        </wps:bodyPr>
                      </wps:wsp>
                      <pic:pic xmlns:pic="http://schemas.openxmlformats.org/drawingml/2006/picture">
                        <pic:nvPicPr>
                          <pic:cNvPr id="5014" name="Picture 5014"/>
                          <pic:cNvPicPr/>
                        </pic:nvPicPr>
                        <pic:blipFill>
                          <a:blip r:embed="rId126"/>
                          <a:stretch>
                            <a:fillRect/>
                          </a:stretch>
                        </pic:blipFill>
                        <pic:spPr>
                          <a:xfrm>
                            <a:off x="955365" y="1452493"/>
                            <a:ext cx="477115" cy="514404"/>
                          </a:xfrm>
                          <a:prstGeom prst="rect">
                            <a:avLst/>
                          </a:prstGeom>
                        </pic:spPr>
                      </pic:pic>
                      <pic:pic xmlns:pic="http://schemas.openxmlformats.org/drawingml/2006/picture">
                        <pic:nvPicPr>
                          <pic:cNvPr id="5016" name="Picture 5016"/>
                          <pic:cNvPicPr/>
                        </pic:nvPicPr>
                        <pic:blipFill>
                          <a:blip r:embed="rId127"/>
                          <a:stretch>
                            <a:fillRect/>
                          </a:stretch>
                        </pic:blipFill>
                        <pic:spPr>
                          <a:xfrm>
                            <a:off x="455452" y="1414056"/>
                            <a:ext cx="351730" cy="593731"/>
                          </a:xfrm>
                          <a:prstGeom prst="rect">
                            <a:avLst/>
                          </a:prstGeom>
                        </pic:spPr>
                      </pic:pic>
                      <pic:pic xmlns:pic="http://schemas.openxmlformats.org/drawingml/2006/picture">
                        <pic:nvPicPr>
                          <pic:cNvPr id="5018" name="Picture 5018"/>
                          <pic:cNvPicPr/>
                        </pic:nvPicPr>
                        <pic:blipFill>
                          <a:blip r:embed="rId128"/>
                          <a:stretch>
                            <a:fillRect/>
                          </a:stretch>
                        </pic:blipFill>
                        <pic:spPr>
                          <a:xfrm>
                            <a:off x="109421" y="1568623"/>
                            <a:ext cx="324862" cy="463699"/>
                          </a:xfrm>
                          <a:prstGeom prst="rect">
                            <a:avLst/>
                          </a:prstGeom>
                        </pic:spPr>
                      </pic:pic>
                      <pic:pic xmlns:pic="http://schemas.openxmlformats.org/drawingml/2006/picture">
                        <pic:nvPicPr>
                          <pic:cNvPr id="5020" name="Picture 5020"/>
                          <pic:cNvPicPr/>
                        </pic:nvPicPr>
                        <pic:blipFill>
                          <a:blip r:embed="rId129"/>
                          <a:stretch>
                            <a:fillRect/>
                          </a:stretch>
                        </pic:blipFill>
                        <pic:spPr>
                          <a:xfrm>
                            <a:off x="48115" y="562504"/>
                            <a:ext cx="312027" cy="492975"/>
                          </a:xfrm>
                          <a:prstGeom prst="rect">
                            <a:avLst/>
                          </a:prstGeom>
                        </pic:spPr>
                      </pic:pic>
                      <pic:pic xmlns:pic="http://schemas.openxmlformats.org/drawingml/2006/picture">
                        <pic:nvPicPr>
                          <pic:cNvPr id="5022" name="Picture 5022"/>
                          <pic:cNvPicPr/>
                        </pic:nvPicPr>
                        <pic:blipFill>
                          <a:blip r:embed="rId129"/>
                          <a:stretch>
                            <a:fillRect/>
                          </a:stretch>
                        </pic:blipFill>
                        <pic:spPr>
                          <a:xfrm>
                            <a:off x="396092" y="562504"/>
                            <a:ext cx="312027" cy="492975"/>
                          </a:xfrm>
                          <a:prstGeom prst="rect">
                            <a:avLst/>
                          </a:prstGeom>
                        </pic:spPr>
                      </pic:pic>
                      <pic:pic xmlns:pic="http://schemas.openxmlformats.org/drawingml/2006/picture">
                        <pic:nvPicPr>
                          <pic:cNvPr id="5024" name="Picture 5024"/>
                          <pic:cNvPicPr/>
                        </pic:nvPicPr>
                        <pic:blipFill>
                          <a:blip r:embed="rId129"/>
                          <a:stretch>
                            <a:fillRect/>
                          </a:stretch>
                        </pic:blipFill>
                        <pic:spPr>
                          <a:xfrm>
                            <a:off x="778993" y="562504"/>
                            <a:ext cx="312027" cy="492975"/>
                          </a:xfrm>
                          <a:prstGeom prst="rect">
                            <a:avLst/>
                          </a:prstGeom>
                        </pic:spPr>
                      </pic:pic>
                      <wps:wsp>
                        <wps:cNvPr id="5025" name="Shape 5025"/>
                        <wps:cNvSpPr/>
                        <wps:spPr>
                          <a:xfrm>
                            <a:off x="13189" y="1336292"/>
                            <a:ext cx="1504766" cy="773786"/>
                          </a:xfrm>
                          <a:custGeom>
                            <a:avLst/>
                            <a:gdLst/>
                            <a:ahLst/>
                            <a:cxnLst/>
                            <a:rect l="0" t="0" r="0" b="0"/>
                            <a:pathLst>
                              <a:path w="1504766" h="773786">
                                <a:moveTo>
                                  <a:pt x="0" y="0"/>
                                </a:moveTo>
                                <a:lnTo>
                                  <a:pt x="1504766" y="0"/>
                                </a:lnTo>
                                <a:lnTo>
                                  <a:pt x="1504766" y="773786"/>
                                </a:lnTo>
                                <a:lnTo>
                                  <a:pt x="0" y="773786"/>
                                </a:lnTo>
                                <a:close/>
                              </a:path>
                            </a:pathLst>
                          </a:custGeom>
                          <a:ln w="5092" cap="rnd">
                            <a:round/>
                          </a:ln>
                        </wps:spPr>
                        <wps:style>
                          <a:lnRef idx="1">
                            <a:srgbClr val="000000"/>
                          </a:lnRef>
                          <a:fillRef idx="0">
                            <a:srgbClr val="000000">
                              <a:alpha val="0"/>
                            </a:srgbClr>
                          </a:fillRef>
                          <a:effectRef idx="0">
                            <a:scrgbClr r="0" g="0" b="0"/>
                          </a:effectRef>
                          <a:fontRef idx="none"/>
                        </wps:style>
                        <wps:bodyPr/>
                      </wps:wsp>
                      <wps:wsp>
                        <wps:cNvPr id="5026" name="Rectangle 5026"/>
                        <wps:cNvSpPr/>
                        <wps:spPr>
                          <a:xfrm>
                            <a:off x="70918" y="1254149"/>
                            <a:ext cx="1202322" cy="101693"/>
                          </a:xfrm>
                          <a:prstGeom prst="rect">
                            <a:avLst/>
                          </a:prstGeom>
                          <a:ln>
                            <a:noFill/>
                          </a:ln>
                        </wps:spPr>
                        <wps:txbx>
                          <w:txbxContent>
                            <w:p w14:paraId="018ACC44" w14:textId="77777777" w:rsidR="00735C99" w:rsidRDefault="00735C99">
                              <w:pPr>
                                <w:spacing w:after="160" w:line="259" w:lineRule="auto"/>
                                <w:ind w:firstLine="0"/>
                                <w:jc w:val="left"/>
                              </w:pPr>
                              <w:r>
                                <w:rPr>
                                  <w:rFonts w:ascii="Calibri" w:eastAsia="Calibri" w:hAnsi="Calibri" w:cs="Calibri"/>
                                  <w:sz w:val="12"/>
                                </w:rPr>
                                <w:t xml:space="preserve">Учет энергии по технологии </w:t>
                              </w:r>
                            </w:p>
                          </w:txbxContent>
                        </wps:txbx>
                        <wps:bodyPr horzOverflow="overflow" vert="horz" lIns="0" tIns="0" rIns="0" bIns="0" rtlCol="0">
                          <a:noAutofit/>
                        </wps:bodyPr>
                      </wps:wsp>
                      <wps:wsp>
                        <wps:cNvPr id="5027" name="Rectangle 5027"/>
                        <wps:cNvSpPr/>
                        <wps:spPr>
                          <a:xfrm>
                            <a:off x="974947" y="1254149"/>
                            <a:ext cx="201482" cy="101693"/>
                          </a:xfrm>
                          <a:prstGeom prst="rect">
                            <a:avLst/>
                          </a:prstGeom>
                          <a:ln>
                            <a:noFill/>
                          </a:ln>
                        </wps:spPr>
                        <wps:txbx>
                          <w:txbxContent>
                            <w:p w14:paraId="44CAF76A" w14:textId="77777777" w:rsidR="00735C99" w:rsidRDefault="00735C99">
                              <w:pPr>
                                <w:spacing w:after="160" w:line="259" w:lineRule="auto"/>
                                <w:ind w:firstLine="0"/>
                                <w:jc w:val="left"/>
                              </w:pPr>
                              <w:r>
                                <w:rPr>
                                  <w:rFonts w:ascii="Calibri" w:eastAsia="Calibri" w:hAnsi="Calibri" w:cs="Calibri"/>
                                  <w:sz w:val="12"/>
                                </w:rPr>
                                <w:t>PLC-I</w:t>
                              </w:r>
                            </w:p>
                          </w:txbxContent>
                        </wps:txbx>
                        <wps:bodyPr horzOverflow="overflow" vert="horz" lIns="0" tIns="0" rIns="0" bIns="0" rtlCol="0">
                          <a:noAutofit/>
                        </wps:bodyPr>
                      </wps:wsp>
                      <wps:wsp>
                        <wps:cNvPr id="5028" name="Rectangle 5028"/>
                        <wps:cNvSpPr/>
                        <wps:spPr>
                          <a:xfrm>
                            <a:off x="1126434" y="1254149"/>
                            <a:ext cx="47233" cy="101693"/>
                          </a:xfrm>
                          <a:prstGeom prst="rect">
                            <a:avLst/>
                          </a:prstGeom>
                          <a:ln>
                            <a:noFill/>
                          </a:ln>
                        </wps:spPr>
                        <wps:txbx>
                          <w:txbxContent>
                            <w:p w14:paraId="39826584" w14:textId="77777777" w:rsidR="00735C99" w:rsidRDefault="00735C99">
                              <w:pPr>
                                <w:spacing w:after="160" w:line="259" w:lineRule="auto"/>
                                <w:ind w:firstLine="0"/>
                                <w:jc w:val="left"/>
                              </w:pPr>
                              <w:r>
                                <w:rPr>
                                  <w:rFonts w:ascii="Calibri" w:eastAsia="Calibri" w:hAnsi="Calibri" w:cs="Calibri"/>
                                  <w:sz w:val="12"/>
                                </w:rPr>
                                <w:t xml:space="preserve">, </w:t>
                              </w:r>
                            </w:p>
                          </w:txbxContent>
                        </wps:txbx>
                        <wps:bodyPr horzOverflow="overflow" vert="horz" lIns="0" tIns="0" rIns="0" bIns="0" rtlCol="0">
                          <a:noAutofit/>
                        </wps:bodyPr>
                      </wps:wsp>
                      <wps:wsp>
                        <wps:cNvPr id="5029" name="Rectangle 5029"/>
                        <wps:cNvSpPr/>
                        <wps:spPr>
                          <a:xfrm>
                            <a:off x="1161953" y="1254149"/>
                            <a:ext cx="250945" cy="101693"/>
                          </a:xfrm>
                          <a:prstGeom prst="rect">
                            <a:avLst/>
                          </a:prstGeom>
                          <a:ln>
                            <a:noFill/>
                          </a:ln>
                        </wps:spPr>
                        <wps:txbx>
                          <w:txbxContent>
                            <w:p w14:paraId="5A7D4D3F" w14:textId="77777777" w:rsidR="00735C99" w:rsidRDefault="00735C99">
                              <w:pPr>
                                <w:spacing w:after="160" w:line="259" w:lineRule="auto"/>
                                <w:ind w:firstLine="0"/>
                                <w:jc w:val="left"/>
                              </w:pPr>
                              <w:r>
                                <w:rPr>
                                  <w:rFonts w:ascii="Calibri" w:eastAsia="Calibri" w:hAnsi="Calibri" w:cs="Calibri"/>
                                  <w:sz w:val="12"/>
                                </w:rPr>
                                <w:t>PLC-I+</w:t>
                              </w:r>
                            </w:p>
                          </w:txbxContent>
                        </wps:txbx>
                        <wps:bodyPr horzOverflow="overflow" vert="horz" lIns="0" tIns="0" rIns="0" bIns="0" rtlCol="0">
                          <a:noAutofit/>
                        </wps:bodyPr>
                      </wps:wsp>
                      <wps:wsp>
                        <wps:cNvPr id="5030" name="Rectangle 5030"/>
                        <wps:cNvSpPr/>
                        <wps:spPr>
                          <a:xfrm>
                            <a:off x="1350637" y="1254149"/>
                            <a:ext cx="47233" cy="101693"/>
                          </a:xfrm>
                          <a:prstGeom prst="rect">
                            <a:avLst/>
                          </a:prstGeom>
                          <a:ln>
                            <a:noFill/>
                          </a:ln>
                        </wps:spPr>
                        <wps:txbx>
                          <w:txbxContent>
                            <w:p w14:paraId="140950FE" w14:textId="77777777" w:rsidR="00735C99" w:rsidRDefault="00735C99">
                              <w:pPr>
                                <w:spacing w:after="160" w:line="259" w:lineRule="auto"/>
                                <w:ind w:firstLine="0"/>
                                <w:jc w:val="left"/>
                              </w:pPr>
                              <w:r>
                                <w:rPr>
                                  <w:rFonts w:ascii="Calibri" w:eastAsia="Calibri" w:hAnsi="Calibri" w:cs="Calibri"/>
                                  <w:sz w:val="12"/>
                                </w:rPr>
                                <w:t xml:space="preserve">, </w:t>
                              </w:r>
                            </w:p>
                          </w:txbxContent>
                        </wps:txbx>
                        <wps:bodyPr horzOverflow="overflow" vert="horz" lIns="0" tIns="0" rIns="0" bIns="0" rtlCol="0">
                          <a:noAutofit/>
                        </wps:bodyPr>
                      </wps:wsp>
                      <wps:wsp>
                        <wps:cNvPr id="5031" name="Rectangle 5031"/>
                        <wps:cNvSpPr/>
                        <wps:spPr>
                          <a:xfrm>
                            <a:off x="1386156" y="1254149"/>
                            <a:ext cx="176435" cy="101693"/>
                          </a:xfrm>
                          <a:prstGeom prst="rect">
                            <a:avLst/>
                          </a:prstGeom>
                          <a:ln>
                            <a:noFill/>
                          </a:ln>
                        </wps:spPr>
                        <wps:txbx>
                          <w:txbxContent>
                            <w:p w14:paraId="4474D15A" w14:textId="77777777" w:rsidR="00735C99" w:rsidRDefault="00735C99">
                              <w:pPr>
                                <w:spacing w:after="160" w:line="259" w:lineRule="auto"/>
                                <w:ind w:firstLine="0"/>
                                <w:jc w:val="left"/>
                              </w:pPr>
                              <w:r>
                                <w:rPr>
                                  <w:rFonts w:ascii="Calibri" w:eastAsia="Calibri" w:hAnsi="Calibri" w:cs="Calibri"/>
                                  <w:sz w:val="12"/>
                                </w:rPr>
                                <w:t>PLC-</w:t>
                              </w:r>
                            </w:p>
                          </w:txbxContent>
                        </wps:txbx>
                        <wps:bodyPr horzOverflow="overflow" vert="horz" lIns="0" tIns="0" rIns="0" bIns="0" rtlCol="0">
                          <a:noAutofit/>
                        </wps:bodyPr>
                      </wps:wsp>
                      <wps:wsp>
                        <wps:cNvPr id="5032" name="Rectangle 5032"/>
                        <wps:cNvSpPr/>
                        <wps:spPr>
                          <a:xfrm>
                            <a:off x="1518826" y="1254150"/>
                            <a:ext cx="50064" cy="101693"/>
                          </a:xfrm>
                          <a:prstGeom prst="rect">
                            <a:avLst/>
                          </a:prstGeom>
                          <a:ln>
                            <a:noFill/>
                          </a:ln>
                        </wps:spPr>
                        <wps:txbx>
                          <w:txbxContent>
                            <w:p w14:paraId="5090428F" w14:textId="77777777" w:rsidR="00735C99" w:rsidRDefault="00735C99">
                              <w:pPr>
                                <w:spacing w:after="160" w:line="259" w:lineRule="auto"/>
                                <w:ind w:firstLine="0"/>
                                <w:jc w:val="left"/>
                              </w:pPr>
                              <w:r>
                                <w:rPr>
                                  <w:rFonts w:ascii="Calibri" w:eastAsia="Calibri" w:hAnsi="Calibri" w:cs="Calibri"/>
                                  <w:sz w:val="12"/>
                                </w:rPr>
                                <w:t>II</w:t>
                              </w:r>
                            </w:p>
                          </w:txbxContent>
                        </wps:txbx>
                        <wps:bodyPr horzOverflow="overflow" vert="horz" lIns="0" tIns="0" rIns="0" bIns="0" rtlCol="0">
                          <a:noAutofit/>
                        </wps:bodyPr>
                      </wps:wsp>
                      <pic:pic xmlns:pic="http://schemas.openxmlformats.org/drawingml/2006/picture">
                        <pic:nvPicPr>
                          <pic:cNvPr id="5034" name="Picture 5034"/>
                          <pic:cNvPicPr/>
                        </pic:nvPicPr>
                        <pic:blipFill>
                          <a:blip r:embed="rId130"/>
                          <a:stretch>
                            <a:fillRect/>
                          </a:stretch>
                        </pic:blipFill>
                        <pic:spPr>
                          <a:xfrm>
                            <a:off x="2832743" y="1993470"/>
                            <a:ext cx="251543" cy="377657"/>
                          </a:xfrm>
                          <a:prstGeom prst="rect">
                            <a:avLst/>
                          </a:prstGeom>
                        </pic:spPr>
                      </pic:pic>
                      <pic:pic xmlns:pic="http://schemas.openxmlformats.org/drawingml/2006/picture">
                        <pic:nvPicPr>
                          <pic:cNvPr id="5036" name="Picture 5036"/>
                          <pic:cNvPicPr/>
                        </pic:nvPicPr>
                        <pic:blipFill>
                          <a:blip r:embed="rId131"/>
                          <a:stretch>
                            <a:fillRect/>
                          </a:stretch>
                        </pic:blipFill>
                        <pic:spPr>
                          <a:xfrm>
                            <a:off x="3099754" y="2031890"/>
                            <a:ext cx="354928" cy="345405"/>
                          </a:xfrm>
                          <a:prstGeom prst="rect">
                            <a:avLst/>
                          </a:prstGeom>
                        </pic:spPr>
                      </pic:pic>
                      <pic:pic xmlns:pic="http://schemas.openxmlformats.org/drawingml/2006/picture">
                        <pic:nvPicPr>
                          <pic:cNvPr id="5038" name="Picture 5038"/>
                          <pic:cNvPicPr/>
                        </pic:nvPicPr>
                        <pic:blipFill>
                          <a:blip r:embed="rId132"/>
                          <a:stretch>
                            <a:fillRect/>
                          </a:stretch>
                        </pic:blipFill>
                        <pic:spPr>
                          <a:xfrm>
                            <a:off x="2412691" y="1916630"/>
                            <a:ext cx="381792" cy="422034"/>
                          </a:xfrm>
                          <a:prstGeom prst="rect">
                            <a:avLst/>
                          </a:prstGeom>
                        </pic:spPr>
                      </pic:pic>
                      <pic:pic xmlns:pic="http://schemas.openxmlformats.org/drawingml/2006/picture">
                        <pic:nvPicPr>
                          <pic:cNvPr id="5040" name="Picture 5040"/>
                          <pic:cNvPicPr/>
                        </pic:nvPicPr>
                        <pic:blipFill>
                          <a:blip r:embed="rId133"/>
                          <a:stretch>
                            <a:fillRect/>
                          </a:stretch>
                        </pic:blipFill>
                        <pic:spPr>
                          <a:xfrm>
                            <a:off x="2434384" y="2709763"/>
                            <a:ext cx="301260" cy="326953"/>
                          </a:xfrm>
                          <a:prstGeom prst="rect">
                            <a:avLst/>
                          </a:prstGeom>
                        </pic:spPr>
                      </pic:pic>
                      <pic:pic xmlns:pic="http://schemas.openxmlformats.org/drawingml/2006/picture">
                        <pic:nvPicPr>
                          <pic:cNvPr id="5042" name="Picture 5042"/>
                          <pic:cNvPicPr/>
                        </pic:nvPicPr>
                        <pic:blipFill>
                          <a:blip r:embed="rId134"/>
                          <a:stretch>
                            <a:fillRect/>
                          </a:stretch>
                        </pic:blipFill>
                        <pic:spPr>
                          <a:xfrm>
                            <a:off x="1972725" y="2710579"/>
                            <a:ext cx="361511" cy="314692"/>
                          </a:xfrm>
                          <a:prstGeom prst="rect">
                            <a:avLst/>
                          </a:prstGeom>
                        </pic:spPr>
                      </pic:pic>
                      <pic:pic xmlns:pic="http://schemas.openxmlformats.org/drawingml/2006/picture">
                        <pic:nvPicPr>
                          <pic:cNvPr id="5044" name="Picture 5044"/>
                          <pic:cNvPicPr/>
                        </pic:nvPicPr>
                        <pic:blipFill>
                          <a:blip r:embed="rId135"/>
                          <a:stretch>
                            <a:fillRect/>
                          </a:stretch>
                        </pic:blipFill>
                        <pic:spPr>
                          <a:xfrm>
                            <a:off x="2819508" y="2593694"/>
                            <a:ext cx="544710" cy="421770"/>
                          </a:xfrm>
                          <a:prstGeom prst="rect">
                            <a:avLst/>
                          </a:prstGeom>
                        </pic:spPr>
                      </pic:pic>
                      <wps:wsp>
                        <wps:cNvPr id="5045" name="Shape 5045"/>
                        <wps:cNvSpPr/>
                        <wps:spPr>
                          <a:xfrm>
                            <a:off x="1876496" y="2593695"/>
                            <a:ext cx="1600998" cy="522305"/>
                          </a:xfrm>
                          <a:custGeom>
                            <a:avLst/>
                            <a:gdLst/>
                            <a:ahLst/>
                            <a:cxnLst/>
                            <a:rect l="0" t="0" r="0" b="0"/>
                            <a:pathLst>
                              <a:path w="1600998" h="522305">
                                <a:moveTo>
                                  <a:pt x="0" y="0"/>
                                </a:moveTo>
                                <a:lnTo>
                                  <a:pt x="1600998" y="0"/>
                                </a:lnTo>
                                <a:lnTo>
                                  <a:pt x="1600998" y="522305"/>
                                </a:lnTo>
                                <a:lnTo>
                                  <a:pt x="0" y="522305"/>
                                </a:lnTo>
                                <a:close/>
                              </a:path>
                            </a:pathLst>
                          </a:custGeom>
                          <a:ln w="5092" cap="rnd">
                            <a:round/>
                          </a:ln>
                        </wps:spPr>
                        <wps:style>
                          <a:lnRef idx="1">
                            <a:srgbClr val="000000"/>
                          </a:lnRef>
                          <a:fillRef idx="0">
                            <a:srgbClr val="000000">
                              <a:alpha val="0"/>
                            </a:srgbClr>
                          </a:fillRef>
                          <a:effectRef idx="0">
                            <a:scrgbClr r="0" g="0" b="0"/>
                          </a:effectRef>
                          <a:fontRef idx="none"/>
                        </wps:style>
                        <wps:bodyPr/>
                      </wps:wsp>
                      <wps:wsp>
                        <wps:cNvPr id="5046" name="Shape 5046"/>
                        <wps:cNvSpPr/>
                        <wps:spPr>
                          <a:xfrm>
                            <a:off x="2357648" y="1877945"/>
                            <a:ext cx="1119841" cy="522305"/>
                          </a:xfrm>
                          <a:custGeom>
                            <a:avLst/>
                            <a:gdLst/>
                            <a:ahLst/>
                            <a:cxnLst/>
                            <a:rect l="0" t="0" r="0" b="0"/>
                            <a:pathLst>
                              <a:path w="1119841" h="522305">
                                <a:moveTo>
                                  <a:pt x="0" y="0"/>
                                </a:moveTo>
                                <a:lnTo>
                                  <a:pt x="1119841" y="0"/>
                                </a:lnTo>
                                <a:lnTo>
                                  <a:pt x="1119841" y="522305"/>
                                </a:lnTo>
                                <a:lnTo>
                                  <a:pt x="0" y="522305"/>
                                </a:lnTo>
                                <a:close/>
                              </a:path>
                            </a:pathLst>
                          </a:custGeom>
                          <a:ln w="5092" cap="rnd">
                            <a:round/>
                          </a:ln>
                        </wps:spPr>
                        <wps:style>
                          <a:lnRef idx="1">
                            <a:srgbClr val="000000"/>
                          </a:lnRef>
                          <a:fillRef idx="0">
                            <a:srgbClr val="000000">
                              <a:alpha val="0"/>
                            </a:srgbClr>
                          </a:fillRef>
                          <a:effectRef idx="0">
                            <a:scrgbClr r="0" g="0" b="0"/>
                          </a:effectRef>
                          <a:fontRef idx="none"/>
                        </wps:style>
                        <wps:bodyPr/>
                      </wps:wsp>
                      <wps:wsp>
                        <wps:cNvPr id="5047" name="Rectangle 5047"/>
                        <wps:cNvSpPr/>
                        <wps:spPr>
                          <a:xfrm>
                            <a:off x="2457813" y="2511553"/>
                            <a:ext cx="615018" cy="101694"/>
                          </a:xfrm>
                          <a:prstGeom prst="rect">
                            <a:avLst/>
                          </a:prstGeom>
                          <a:ln>
                            <a:noFill/>
                          </a:ln>
                        </wps:spPr>
                        <wps:txbx>
                          <w:txbxContent>
                            <w:p w14:paraId="4956521F" w14:textId="77777777" w:rsidR="00735C99" w:rsidRDefault="00735C99">
                              <w:pPr>
                                <w:spacing w:after="160" w:line="259" w:lineRule="auto"/>
                                <w:ind w:firstLine="0"/>
                                <w:jc w:val="left"/>
                              </w:pPr>
                              <w:r>
                                <w:rPr>
                                  <w:rFonts w:ascii="Calibri" w:eastAsia="Calibri" w:hAnsi="Calibri" w:cs="Calibri"/>
                                  <w:sz w:val="12"/>
                                </w:rPr>
                                <w:t>Модули ввода</w:t>
                              </w:r>
                            </w:p>
                          </w:txbxContent>
                        </wps:txbx>
                        <wps:bodyPr horzOverflow="overflow" vert="horz" lIns="0" tIns="0" rIns="0" bIns="0" rtlCol="0">
                          <a:noAutofit/>
                        </wps:bodyPr>
                      </wps:wsp>
                      <wps:wsp>
                        <wps:cNvPr id="5048" name="Rectangle 5048"/>
                        <wps:cNvSpPr/>
                        <wps:spPr>
                          <a:xfrm>
                            <a:off x="2920296" y="2511553"/>
                            <a:ext cx="30396" cy="101694"/>
                          </a:xfrm>
                          <a:prstGeom prst="rect">
                            <a:avLst/>
                          </a:prstGeom>
                          <a:ln>
                            <a:noFill/>
                          </a:ln>
                        </wps:spPr>
                        <wps:txbx>
                          <w:txbxContent>
                            <w:p w14:paraId="0F9957DD" w14:textId="77777777" w:rsidR="00735C99" w:rsidRDefault="00735C99">
                              <w:pPr>
                                <w:spacing w:after="160" w:line="259" w:lineRule="auto"/>
                                <w:ind w:firstLine="0"/>
                                <w:jc w:val="left"/>
                              </w:pPr>
                              <w:r>
                                <w:rPr>
                                  <w:rFonts w:ascii="Calibri" w:eastAsia="Calibri" w:hAnsi="Calibri" w:cs="Calibri"/>
                                  <w:sz w:val="12"/>
                                </w:rPr>
                                <w:t>-</w:t>
                              </w:r>
                            </w:p>
                          </w:txbxContent>
                        </wps:txbx>
                        <wps:bodyPr horzOverflow="overflow" vert="horz" lIns="0" tIns="0" rIns="0" bIns="0" rtlCol="0">
                          <a:noAutofit/>
                        </wps:bodyPr>
                      </wps:wsp>
                      <wps:wsp>
                        <wps:cNvPr id="5049" name="Rectangle 5049"/>
                        <wps:cNvSpPr/>
                        <wps:spPr>
                          <a:xfrm>
                            <a:off x="2943160" y="2511553"/>
                            <a:ext cx="316672" cy="101694"/>
                          </a:xfrm>
                          <a:prstGeom prst="rect">
                            <a:avLst/>
                          </a:prstGeom>
                          <a:ln>
                            <a:noFill/>
                          </a:ln>
                        </wps:spPr>
                        <wps:txbx>
                          <w:txbxContent>
                            <w:p w14:paraId="08CC82A5" w14:textId="77777777" w:rsidR="00735C99" w:rsidRDefault="00735C99">
                              <w:pPr>
                                <w:spacing w:after="160" w:line="259" w:lineRule="auto"/>
                                <w:ind w:firstLine="0"/>
                                <w:jc w:val="left"/>
                              </w:pPr>
                              <w:r>
                                <w:rPr>
                                  <w:rFonts w:ascii="Calibri" w:eastAsia="Calibri" w:hAnsi="Calibri" w:cs="Calibri"/>
                                  <w:sz w:val="12"/>
                                </w:rPr>
                                <w:t>вывода</w:t>
                              </w:r>
                            </w:p>
                          </w:txbxContent>
                        </wps:txbx>
                        <wps:bodyPr horzOverflow="overflow" vert="horz" lIns="0" tIns="0" rIns="0" bIns="0" rtlCol="0">
                          <a:noAutofit/>
                        </wps:bodyPr>
                      </wps:wsp>
                      <wps:wsp>
                        <wps:cNvPr id="5050" name="Rectangle 5050"/>
                        <wps:cNvSpPr/>
                        <wps:spPr>
                          <a:xfrm>
                            <a:off x="2774569" y="1795800"/>
                            <a:ext cx="350098" cy="101693"/>
                          </a:xfrm>
                          <a:prstGeom prst="rect">
                            <a:avLst/>
                          </a:prstGeom>
                          <a:ln>
                            <a:noFill/>
                          </a:ln>
                        </wps:spPr>
                        <wps:txbx>
                          <w:txbxContent>
                            <w:p w14:paraId="28BCA0C0" w14:textId="77777777" w:rsidR="00735C99" w:rsidRDefault="00735C99">
                              <w:pPr>
                                <w:spacing w:after="160" w:line="259" w:lineRule="auto"/>
                                <w:ind w:firstLine="0"/>
                                <w:jc w:val="left"/>
                              </w:pPr>
                              <w:r>
                                <w:rPr>
                                  <w:rFonts w:ascii="Calibri" w:eastAsia="Calibri" w:hAnsi="Calibri" w:cs="Calibri"/>
                                  <w:sz w:val="12"/>
                                </w:rPr>
                                <w:t>Датчики</w:t>
                              </w:r>
                            </w:p>
                          </w:txbxContent>
                        </wps:txbx>
                        <wps:bodyPr horzOverflow="overflow" vert="horz" lIns="0" tIns="0" rIns="0" bIns="0" rtlCol="0">
                          <a:noAutofit/>
                        </wps:bodyPr>
                      </wps:wsp>
                      <wps:wsp>
                        <wps:cNvPr id="5051" name="Shape 5051"/>
                        <wps:cNvSpPr/>
                        <wps:spPr>
                          <a:xfrm>
                            <a:off x="2463501" y="1355179"/>
                            <a:ext cx="0" cy="520344"/>
                          </a:xfrm>
                          <a:custGeom>
                            <a:avLst/>
                            <a:gdLst/>
                            <a:ahLst/>
                            <a:cxnLst/>
                            <a:rect l="0" t="0" r="0" b="0"/>
                            <a:pathLst>
                              <a:path h="520344">
                                <a:moveTo>
                                  <a:pt x="0" y="520344"/>
                                </a:moveTo>
                                <a:lnTo>
                                  <a:pt x="0" y="0"/>
                                </a:lnTo>
                              </a:path>
                            </a:pathLst>
                          </a:custGeom>
                          <a:ln w="5092" cap="rnd">
                            <a:round/>
                          </a:ln>
                        </wps:spPr>
                        <wps:style>
                          <a:lnRef idx="1">
                            <a:srgbClr val="000000"/>
                          </a:lnRef>
                          <a:fillRef idx="0">
                            <a:srgbClr val="000000">
                              <a:alpha val="0"/>
                            </a:srgbClr>
                          </a:fillRef>
                          <a:effectRef idx="0">
                            <a:scrgbClr r="0" g="0" b="0"/>
                          </a:effectRef>
                          <a:fontRef idx="none"/>
                        </wps:style>
                        <wps:bodyPr/>
                      </wps:wsp>
                      <wps:wsp>
                        <wps:cNvPr id="82027" name="Shape 82027"/>
                        <wps:cNvSpPr/>
                        <wps:spPr>
                          <a:xfrm>
                            <a:off x="2434632" y="1337772"/>
                            <a:ext cx="57740" cy="19936"/>
                          </a:xfrm>
                          <a:custGeom>
                            <a:avLst/>
                            <a:gdLst/>
                            <a:ahLst/>
                            <a:cxnLst/>
                            <a:rect l="0" t="0" r="0" b="0"/>
                            <a:pathLst>
                              <a:path w="57740" h="19936">
                                <a:moveTo>
                                  <a:pt x="0" y="0"/>
                                </a:moveTo>
                                <a:lnTo>
                                  <a:pt x="57740" y="0"/>
                                </a:lnTo>
                                <a:lnTo>
                                  <a:pt x="57740" y="19936"/>
                                </a:lnTo>
                                <a:lnTo>
                                  <a:pt x="0" y="19936"/>
                                </a:lnTo>
                                <a:lnTo>
                                  <a:pt x="0" y="0"/>
                                </a:lnTo>
                              </a:path>
                            </a:pathLst>
                          </a:custGeom>
                          <a:ln w="0" cap="rnd">
                            <a:round/>
                          </a:ln>
                        </wps:spPr>
                        <wps:style>
                          <a:lnRef idx="0">
                            <a:srgbClr val="000000">
                              <a:alpha val="0"/>
                            </a:srgbClr>
                          </a:lnRef>
                          <a:fillRef idx="1">
                            <a:srgbClr val="FFFFFF"/>
                          </a:fillRef>
                          <a:effectRef idx="0">
                            <a:scrgbClr r="0" g="0" b="0"/>
                          </a:effectRef>
                          <a:fontRef idx="none"/>
                        </wps:style>
                        <wps:bodyPr/>
                      </wps:wsp>
                      <wps:wsp>
                        <wps:cNvPr id="5053" name="Shape 5053"/>
                        <wps:cNvSpPr/>
                        <wps:spPr>
                          <a:xfrm>
                            <a:off x="2434632" y="1337772"/>
                            <a:ext cx="57740" cy="19936"/>
                          </a:xfrm>
                          <a:custGeom>
                            <a:avLst/>
                            <a:gdLst/>
                            <a:ahLst/>
                            <a:cxnLst/>
                            <a:rect l="0" t="0" r="0" b="0"/>
                            <a:pathLst>
                              <a:path w="57740" h="19936">
                                <a:moveTo>
                                  <a:pt x="0" y="0"/>
                                </a:moveTo>
                                <a:lnTo>
                                  <a:pt x="57740" y="0"/>
                                </a:lnTo>
                                <a:lnTo>
                                  <a:pt x="57740" y="19936"/>
                                </a:lnTo>
                                <a:lnTo>
                                  <a:pt x="0" y="19936"/>
                                </a:lnTo>
                                <a:close/>
                              </a:path>
                            </a:pathLst>
                          </a:custGeom>
                          <a:ln w="5092" cap="rnd">
                            <a:round/>
                          </a:ln>
                        </wps:spPr>
                        <wps:style>
                          <a:lnRef idx="1">
                            <a:srgbClr val="000000"/>
                          </a:lnRef>
                          <a:fillRef idx="0">
                            <a:srgbClr val="000000">
                              <a:alpha val="0"/>
                            </a:srgbClr>
                          </a:fillRef>
                          <a:effectRef idx="0">
                            <a:scrgbClr r="0" g="0" b="0"/>
                          </a:effectRef>
                          <a:fontRef idx="none"/>
                        </wps:style>
                        <wps:bodyPr/>
                      </wps:wsp>
                      <wps:wsp>
                        <wps:cNvPr id="5054" name="Rectangle 5054"/>
                        <wps:cNvSpPr/>
                        <wps:spPr>
                          <a:xfrm rot="-5399999">
                            <a:off x="2429762" y="1456732"/>
                            <a:ext cx="13723" cy="55185"/>
                          </a:xfrm>
                          <a:prstGeom prst="rect">
                            <a:avLst/>
                          </a:prstGeom>
                          <a:ln>
                            <a:noFill/>
                          </a:ln>
                        </wps:spPr>
                        <wps:txbx>
                          <w:txbxContent>
                            <w:p w14:paraId="676FB10D" w14:textId="77777777" w:rsidR="00735C99" w:rsidRDefault="00735C99">
                              <w:pPr>
                                <w:spacing w:after="160" w:line="259" w:lineRule="auto"/>
                                <w:ind w:firstLine="0"/>
                                <w:jc w:val="left"/>
                              </w:pPr>
                              <w:r>
                                <w:rPr>
                                  <w:rFonts w:ascii="Calibri" w:eastAsia="Calibri" w:hAnsi="Calibri" w:cs="Calibri"/>
                                  <w:sz w:val="6"/>
                                </w:rPr>
                                <w:t>I</w:t>
                              </w:r>
                            </w:p>
                          </w:txbxContent>
                        </wps:txbx>
                        <wps:bodyPr horzOverflow="overflow" vert="horz" lIns="0" tIns="0" rIns="0" bIns="0" rtlCol="0">
                          <a:noAutofit/>
                        </wps:bodyPr>
                      </wps:wsp>
                      <wps:wsp>
                        <wps:cNvPr id="5055" name="Rectangle 5055"/>
                        <wps:cNvSpPr/>
                        <wps:spPr>
                          <a:xfrm rot="-5399999">
                            <a:off x="2426113" y="1442767"/>
                            <a:ext cx="21021" cy="55185"/>
                          </a:xfrm>
                          <a:prstGeom prst="rect">
                            <a:avLst/>
                          </a:prstGeom>
                          <a:ln>
                            <a:noFill/>
                          </a:ln>
                        </wps:spPr>
                        <wps:txbx>
                          <w:txbxContent>
                            <w:p w14:paraId="42E82E9E" w14:textId="77777777" w:rsidR="00735C99" w:rsidRDefault="00735C99">
                              <w:pPr>
                                <w:spacing w:after="160" w:line="259" w:lineRule="auto"/>
                                <w:ind w:firstLine="0"/>
                                <w:jc w:val="left"/>
                              </w:pPr>
                              <w:r>
                                <w:rPr>
                                  <w:rFonts w:ascii="Calibri" w:eastAsia="Calibri" w:hAnsi="Calibri" w:cs="Calibri"/>
                                  <w:sz w:val="6"/>
                                </w:rPr>
                                <w:t>/</w:t>
                              </w:r>
                            </w:p>
                          </w:txbxContent>
                        </wps:txbx>
                        <wps:bodyPr horzOverflow="overflow" vert="horz" lIns="0" tIns="0" rIns="0" bIns="0" rtlCol="0">
                          <a:noAutofit/>
                        </wps:bodyPr>
                      </wps:wsp>
                      <wps:wsp>
                        <wps:cNvPr id="5056" name="Rectangle 5056"/>
                        <wps:cNvSpPr/>
                        <wps:spPr>
                          <a:xfrm rot="-5399999">
                            <a:off x="2418597" y="1419438"/>
                            <a:ext cx="36052" cy="55185"/>
                          </a:xfrm>
                          <a:prstGeom prst="rect">
                            <a:avLst/>
                          </a:prstGeom>
                          <a:ln>
                            <a:noFill/>
                          </a:ln>
                        </wps:spPr>
                        <wps:txbx>
                          <w:txbxContent>
                            <w:p w14:paraId="605136A4" w14:textId="77777777" w:rsidR="00735C99" w:rsidRDefault="00735C99">
                              <w:pPr>
                                <w:spacing w:after="160" w:line="259" w:lineRule="auto"/>
                                <w:ind w:firstLine="0"/>
                                <w:jc w:val="left"/>
                              </w:pPr>
                              <w:r>
                                <w:rPr>
                                  <w:rFonts w:ascii="Calibri" w:eastAsia="Calibri" w:hAnsi="Calibri" w:cs="Calibri"/>
                                  <w:sz w:val="6"/>
                                </w:rPr>
                                <w:t>O</w:t>
                              </w:r>
                            </w:p>
                          </w:txbxContent>
                        </wps:txbx>
                        <wps:bodyPr horzOverflow="overflow" vert="horz" lIns="0" tIns="0" rIns="0" bIns="0" rtlCol="0">
                          <a:noAutofit/>
                        </wps:bodyPr>
                      </wps:wsp>
                      <wps:wsp>
                        <wps:cNvPr id="5057" name="Shape 5057"/>
                        <wps:cNvSpPr/>
                        <wps:spPr>
                          <a:xfrm>
                            <a:off x="0" y="465787"/>
                            <a:ext cx="1514390" cy="677061"/>
                          </a:xfrm>
                          <a:custGeom>
                            <a:avLst/>
                            <a:gdLst/>
                            <a:ahLst/>
                            <a:cxnLst/>
                            <a:rect l="0" t="0" r="0" b="0"/>
                            <a:pathLst>
                              <a:path w="1514390" h="677061">
                                <a:moveTo>
                                  <a:pt x="0" y="0"/>
                                </a:moveTo>
                                <a:lnTo>
                                  <a:pt x="1514390" y="0"/>
                                </a:lnTo>
                                <a:lnTo>
                                  <a:pt x="1514390" y="677061"/>
                                </a:lnTo>
                                <a:lnTo>
                                  <a:pt x="0" y="677061"/>
                                </a:lnTo>
                                <a:close/>
                              </a:path>
                            </a:pathLst>
                          </a:custGeom>
                          <a:ln w="5092" cap="rnd">
                            <a:round/>
                          </a:ln>
                        </wps:spPr>
                        <wps:style>
                          <a:lnRef idx="1">
                            <a:srgbClr val="000000"/>
                          </a:lnRef>
                          <a:fillRef idx="0">
                            <a:srgbClr val="000000">
                              <a:alpha val="0"/>
                            </a:srgbClr>
                          </a:fillRef>
                          <a:effectRef idx="0">
                            <a:scrgbClr r="0" g="0" b="0"/>
                          </a:effectRef>
                          <a:fontRef idx="none"/>
                        </wps:style>
                        <wps:bodyPr/>
                      </wps:wsp>
                      <wps:wsp>
                        <wps:cNvPr id="5058" name="Rectangle 5058"/>
                        <wps:cNvSpPr/>
                        <wps:spPr>
                          <a:xfrm>
                            <a:off x="263605" y="383640"/>
                            <a:ext cx="1031867" cy="101693"/>
                          </a:xfrm>
                          <a:prstGeom prst="rect">
                            <a:avLst/>
                          </a:prstGeom>
                          <a:ln>
                            <a:noFill/>
                          </a:ln>
                        </wps:spPr>
                        <wps:txbx>
                          <w:txbxContent>
                            <w:p w14:paraId="26AA2A37" w14:textId="77777777" w:rsidR="00735C99" w:rsidRDefault="00735C99">
                              <w:pPr>
                                <w:spacing w:after="160" w:line="259" w:lineRule="auto"/>
                                <w:ind w:firstLine="0"/>
                                <w:jc w:val="left"/>
                              </w:pPr>
                              <w:r>
                                <w:rPr>
                                  <w:rFonts w:ascii="Calibri" w:eastAsia="Calibri" w:hAnsi="Calibri" w:cs="Calibri"/>
                                  <w:sz w:val="12"/>
                                </w:rPr>
                                <w:t xml:space="preserve">Учет электроэнергии по </w:t>
                              </w:r>
                            </w:p>
                          </w:txbxContent>
                        </wps:txbx>
                        <wps:bodyPr horzOverflow="overflow" vert="horz" lIns="0" tIns="0" rIns="0" bIns="0" rtlCol="0">
                          <a:noAutofit/>
                        </wps:bodyPr>
                      </wps:wsp>
                      <wps:wsp>
                        <wps:cNvPr id="5059" name="Rectangle 5059"/>
                        <wps:cNvSpPr/>
                        <wps:spPr>
                          <a:xfrm>
                            <a:off x="1039488" y="383640"/>
                            <a:ext cx="281070" cy="101693"/>
                          </a:xfrm>
                          <a:prstGeom prst="rect">
                            <a:avLst/>
                          </a:prstGeom>
                          <a:ln>
                            <a:noFill/>
                          </a:ln>
                        </wps:spPr>
                        <wps:txbx>
                          <w:txbxContent>
                            <w:p w14:paraId="69224463" w14:textId="77777777" w:rsidR="00735C99" w:rsidRDefault="00735C99">
                              <w:pPr>
                                <w:spacing w:after="160" w:line="259" w:lineRule="auto"/>
                                <w:ind w:firstLine="0"/>
                                <w:jc w:val="left"/>
                              </w:pPr>
                              <w:r>
                                <w:rPr>
                                  <w:rFonts w:ascii="Calibri" w:eastAsia="Calibri" w:hAnsi="Calibri" w:cs="Calibri"/>
                                  <w:sz w:val="12"/>
                                </w:rPr>
                                <w:t>RS-485</w:t>
                              </w:r>
                            </w:p>
                          </w:txbxContent>
                        </wps:txbx>
                        <wps:bodyPr horzOverflow="overflow" vert="horz" lIns="0" tIns="0" rIns="0" bIns="0" rtlCol="0">
                          <a:noAutofit/>
                        </wps:bodyPr>
                      </wps:wsp>
                      <wps:wsp>
                        <wps:cNvPr id="5060" name="Shape 5060"/>
                        <wps:cNvSpPr/>
                        <wps:spPr>
                          <a:xfrm>
                            <a:off x="13188" y="2303524"/>
                            <a:ext cx="1504766" cy="483615"/>
                          </a:xfrm>
                          <a:custGeom>
                            <a:avLst/>
                            <a:gdLst/>
                            <a:ahLst/>
                            <a:cxnLst/>
                            <a:rect l="0" t="0" r="0" b="0"/>
                            <a:pathLst>
                              <a:path w="1504766" h="483615">
                                <a:moveTo>
                                  <a:pt x="0" y="0"/>
                                </a:moveTo>
                                <a:lnTo>
                                  <a:pt x="1504766" y="0"/>
                                </a:lnTo>
                                <a:lnTo>
                                  <a:pt x="1504766" y="483615"/>
                                </a:lnTo>
                                <a:lnTo>
                                  <a:pt x="0" y="483615"/>
                                </a:lnTo>
                                <a:close/>
                              </a:path>
                            </a:pathLst>
                          </a:custGeom>
                          <a:ln w="5092" cap="rnd">
                            <a:round/>
                          </a:ln>
                        </wps:spPr>
                        <wps:style>
                          <a:lnRef idx="1">
                            <a:srgbClr val="000000"/>
                          </a:lnRef>
                          <a:fillRef idx="0">
                            <a:srgbClr val="000000">
                              <a:alpha val="0"/>
                            </a:srgbClr>
                          </a:fillRef>
                          <a:effectRef idx="0">
                            <a:scrgbClr r="0" g="0" b="0"/>
                          </a:effectRef>
                          <a:fontRef idx="none"/>
                        </wps:style>
                        <wps:bodyPr/>
                      </wps:wsp>
                      <wps:wsp>
                        <wps:cNvPr id="5061" name="Rectangle 5061"/>
                        <wps:cNvSpPr/>
                        <wps:spPr>
                          <a:xfrm>
                            <a:off x="595691" y="2221382"/>
                            <a:ext cx="447096" cy="101693"/>
                          </a:xfrm>
                          <a:prstGeom prst="rect">
                            <a:avLst/>
                          </a:prstGeom>
                          <a:ln>
                            <a:noFill/>
                          </a:ln>
                        </wps:spPr>
                        <wps:txbx>
                          <w:txbxContent>
                            <w:p w14:paraId="62A683F2" w14:textId="77777777" w:rsidR="00735C99" w:rsidRDefault="00735C99">
                              <w:pPr>
                                <w:spacing w:after="160" w:line="259" w:lineRule="auto"/>
                                <w:ind w:firstLine="0"/>
                                <w:jc w:val="left"/>
                              </w:pPr>
                              <w:r>
                                <w:rPr>
                                  <w:rFonts w:ascii="Calibri" w:eastAsia="Calibri" w:hAnsi="Calibri" w:cs="Calibri"/>
                                  <w:sz w:val="12"/>
                                </w:rPr>
                                <w:t>Учет тепла</w:t>
                              </w:r>
                            </w:p>
                          </w:txbxContent>
                        </wps:txbx>
                        <wps:bodyPr horzOverflow="overflow" vert="horz" lIns="0" tIns="0" rIns="0" bIns="0" rtlCol="0">
                          <a:noAutofit/>
                        </wps:bodyPr>
                      </wps:wsp>
                      <pic:pic xmlns:pic="http://schemas.openxmlformats.org/drawingml/2006/picture">
                        <pic:nvPicPr>
                          <pic:cNvPr id="5063" name="Picture 5063"/>
                          <pic:cNvPicPr/>
                        </pic:nvPicPr>
                        <pic:blipFill>
                          <a:blip r:embed="rId136"/>
                          <a:stretch>
                            <a:fillRect/>
                          </a:stretch>
                        </pic:blipFill>
                        <pic:spPr>
                          <a:xfrm flipV="1">
                            <a:off x="109421" y="2400248"/>
                            <a:ext cx="416907" cy="320567"/>
                          </a:xfrm>
                          <a:prstGeom prst="rect">
                            <a:avLst/>
                          </a:prstGeom>
                        </pic:spPr>
                      </pic:pic>
                      <pic:pic xmlns:pic="http://schemas.openxmlformats.org/drawingml/2006/picture">
                        <pic:nvPicPr>
                          <pic:cNvPr id="5065" name="Picture 5065"/>
                          <pic:cNvPicPr/>
                        </pic:nvPicPr>
                        <pic:blipFill>
                          <a:blip r:embed="rId136"/>
                          <a:stretch>
                            <a:fillRect/>
                          </a:stretch>
                        </pic:blipFill>
                        <pic:spPr>
                          <a:xfrm flipV="1">
                            <a:off x="590573" y="2400248"/>
                            <a:ext cx="416908" cy="320567"/>
                          </a:xfrm>
                          <a:prstGeom prst="rect">
                            <a:avLst/>
                          </a:prstGeom>
                        </pic:spPr>
                      </pic:pic>
                      <pic:pic xmlns:pic="http://schemas.openxmlformats.org/drawingml/2006/picture">
                        <pic:nvPicPr>
                          <pic:cNvPr id="5067" name="Picture 5067"/>
                          <pic:cNvPicPr/>
                        </pic:nvPicPr>
                        <pic:blipFill>
                          <a:blip r:embed="rId136"/>
                          <a:stretch>
                            <a:fillRect/>
                          </a:stretch>
                        </pic:blipFill>
                        <pic:spPr>
                          <a:xfrm flipV="1">
                            <a:off x="1071726" y="2400248"/>
                            <a:ext cx="416907" cy="320567"/>
                          </a:xfrm>
                          <a:prstGeom prst="rect">
                            <a:avLst/>
                          </a:prstGeom>
                        </pic:spPr>
                      </pic:pic>
                      <pic:pic xmlns:pic="http://schemas.openxmlformats.org/drawingml/2006/picture">
                        <pic:nvPicPr>
                          <pic:cNvPr id="5069" name="Picture 5069"/>
                          <pic:cNvPicPr/>
                        </pic:nvPicPr>
                        <pic:blipFill>
                          <a:blip r:embed="rId129"/>
                          <a:stretch>
                            <a:fillRect/>
                          </a:stretch>
                        </pic:blipFill>
                        <pic:spPr>
                          <a:xfrm>
                            <a:off x="1144669" y="562504"/>
                            <a:ext cx="312027" cy="492975"/>
                          </a:xfrm>
                          <a:prstGeom prst="rect">
                            <a:avLst/>
                          </a:prstGeom>
                        </pic:spPr>
                      </pic:pic>
                      <wps:wsp>
                        <wps:cNvPr id="5070" name="Shape 5070"/>
                        <wps:cNvSpPr/>
                        <wps:spPr>
                          <a:xfrm>
                            <a:off x="1697225" y="825872"/>
                            <a:ext cx="0" cy="2436371"/>
                          </a:xfrm>
                          <a:custGeom>
                            <a:avLst/>
                            <a:gdLst/>
                            <a:ahLst/>
                            <a:cxnLst/>
                            <a:rect l="0" t="0" r="0" b="0"/>
                            <a:pathLst>
                              <a:path h="2436371">
                                <a:moveTo>
                                  <a:pt x="0" y="2436371"/>
                                </a:moveTo>
                                <a:lnTo>
                                  <a:pt x="0" y="0"/>
                                </a:lnTo>
                              </a:path>
                            </a:pathLst>
                          </a:custGeom>
                          <a:ln w="5092" cap="rnd">
                            <a:round/>
                          </a:ln>
                        </wps:spPr>
                        <wps:style>
                          <a:lnRef idx="1">
                            <a:srgbClr val="000000"/>
                          </a:lnRef>
                          <a:fillRef idx="0">
                            <a:srgbClr val="000000">
                              <a:alpha val="0"/>
                            </a:srgbClr>
                          </a:fillRef>
                          <a:effectRef idx="0">
                            <a:scrgbClr r="0" g="0" b="0"/>
                          </a:effectRef>
                          <a:fontRef idx="none"/>
                        </wps:style>
                        <wps:bodyPr/>
                      </wps:wsp>
                      <wps:wsp>
                        <wps:cNvPr id="5071" name="Shape 5071"/>
                        <wps:cNvSpPr/>
                        <wps:spPr>
                          <a:xfrm>
                            <a:off x="1514384" y="825874"/>
                            <a:ext cx="182841" cy="0"/>
                          </a:xfrm>
                          <a:custGeom>
                            <a:avLst/>
                            <a:gdLst/>
                            <a:ahLst/>
                            <a:cxnLst/>
                            <a:rect l="0" t="0" r="0" b="0"/>
                            <a:pathLst>
                              <a:path w="182841">
                                <a:moveTo>
                                  <a:pt x="182841" y="0"/>
                                </a:moveTo>
                                <a:lnTo>
                                  <a:pt x="0" y="0"/>
                                </a:lnTo>
                              </a:path>
                            </a:pathLst>
                          </a:custGeom>
                          <a:ln w="5092" cap="rnd">
                            <a:round/>
                          </a:ln>
                        </wps:spPr>
                        <wps:style>
                          <a:lnRef idx="1">
                            <a:srgbClr val="000000"/>
                          </a:lnRef>
                          <a:fillRef idx="0">
                            <a:srgbClr val="000000">
                              <a:alpha val="0"/>
                            </a:srgbClr>
                          </a:fillRef>
                          <a:effectRef idx="0">
                            <a:scrgbClr r="0" g="0" b="0"/>
                          </a:effectRef>
                          <a:fontRef idx="none"/>
                        </wps:style>
                        <wps:bodyPr/>
                      </wps:wsp>
                      <wps:wsp>
                        <wps:cNvPr id="5072" name="Shape 5072"/>
                        <wps:cNvSpPr/>
                        <wps:spPr>
                          <a:xfrm>
                            <a:off x="1517956" y="1744746"/>
                            <a:ext cx="570927" cy="0"/>
                          </a:xfrm>
                          <a:custGeom>
                            <a:avLst/>
                            <a:gdLst/>
                            <a:ahLst/>
                            <a:cxnLst/>
                            <a:rect l="0" t="0" r="0" b="0"/>
                            <a:pathLst>
                              <a:path w="570927">
                                <a:moveTo>
                                  <a:pt x="570927" y="0"/>
                                </a:moveTo>
                                <a:lnTo>
                                  <a:pt x="0" y="0"/>
                                </a:lnTo>
                              </a:path>
                            </a:pathLst>
                          </a:custGeom>
                          <a:ln w="5092" cap="rnd">
                            <a:round/>
                          </a:ln>
                        </wps:spPr>
                        <wps:style>
                          <a:lnRef idx="1">
                            <a:srgbClr val="000000"/>
                          </a:lnRef>
                          <a:fillRef idx="0">
                            <a:srgbClr val="000000">
                              <a:alpha val="0"/>
                            </a:srgbClr>
                          </a:fillRef>
                          <a:effectRef idx="0">
                            <a:scrgbClr r="0" g="0" b="0"/>
                          </a:effectRef>
                          <a:fontRef idx="none"/>
                        </wps:style>
                        <wps:bodyPr/>
                      </wps:wsp>
                      <wps:wsp>
                        <wps:cNvPr id="5073" name="Shape 5073"/>
                        <wps:cNvSpPr/>
                        <wps:spPr>
                          <a:xfrm>
                            <a:off x="1517954" y="2518532"/>
                            <a:ext cx="179271" cy="0"/>
                          </a:xfrm>
                          <a:custGeom>
                            <a:avLst/>
                            <a:gdLst/>
                            <a:ahLst/>
                            <a:cxnLst/>
                            <a:rect l="0" t="0" r="0" b="0"/>
                            <a:pathLst>
                              <a:path w="179271">
                                <a:moveTo>
                                  <a:pt x="179271" y="0"/>
                                </a:moveTo>
                                <a:lnTo>
                                  <a:pt x="0" y="0"/>
                                </a:lnTo>
                              </a:path>
                            </a:pathLst>
                          </a:custGeom>
                          <a:ln w="5092" cap="rnd">
                            <a:round/>
                          </a:ln>
                        </wps:spPr>
                        <wps:style>
                          <a:lnRef idx="1">
                            <a:srgbClr val="000000"/>
                          </a:lnRef>
                          <a:fillRef idx="0">
                            <a:srgbClr val="000000">
                              <a:alpha val="0"/>
                            </a:srgbClr>
                          </a:fillRef>
                          <a:effectRef idx="0">
                            <a:scrgbClr r="0" g="0" b="0"/>
                          </a:effectRef>
                          <a:fontRef idx="none"/>
                        </wps:style>
                        <wps:bodyPr/>
                      </wps:wsp>
                      <wps:wsp>
                        <wps:cNvPr id="5074" name="Shape 5074"/>
                        <wps:cNvSpPr/>
                        <wps:spPr>
                          <a:xfrm>
                            <a:off x="1841568" y="3263528"/>
                            <a:ext cx="1635920" cy="386896"/>
                          </a:xfrm>
                          <a:custGeom>
                            <a:avLst/>
                            <a:gdLst/>
                            <a:ahLst/>
                            <a:cxnLst/>
                            <a:rect l="0" t="0" r="0" b="0"/>
                            <a:pathLst>
                              <a:path w="1635920" h="386896">
                                <a:moveTo>
                                  <a:pt x="0" y="0"/>
                                </a:moveTo>
                                <a:lnTo>
                                  <a:pt x="1635920" y="0"/>
                                </a:lnTo>
                                <a:lnTo>
                                  <a:pt x="1635920" y="386896"/>
                                </a:lnTo>
                                <a:lnTo>
                                  <a:pt x="0" y="386896"/>
                                </a:lnTo>
                                <a:close/>
                              </a:path>
                            </a:pathLst>
                          </a:custGeom>
                          <a:ln w="5092" cap="rnd">
                            <a:round/>
                          </a:ln>
                        </wps:spPr>
                        <wps:style>
                          <a:lnRef idx="1">
                            <a:srgbClr val="000000"/>
                          </a:lnRef>
                          <a:fillRef idx="0">
                            <a:srgbClr val="000000">
                              <a:alpha val="0"/>
                            </a:srgbClr>
                          </a:fillRef>
                          <a:effectRef idx="0">
                            <a:scrgbClr r="0" g="0" b="0"/>
                          </a:effectRef>
                          <a:fontRef idx="none"/>
                        </wps:style>
                        <wps:bodyPr/>
                      </wps:wsp>
                      <wps:wsp>
                        <wps:cNvPr id="5075" name="Rectangle 5075"/>
                        <wps:cNvSpPr/>
                        <wps:spPr>
                          <a:xfrm>
                            <a:off x="2687960" y="3181390"/>
                            <a:ext cx="350098" cy="101693"/>
                          </a:xfrm>
                          <a:prstGeom prst="rect">
                            <a:avLst/>
                          </a:prstGeom>
                          <a:ln>
                            <a:noFill/>
                          </a:ln>
                        </wps:spPr>
                        <wps:txbx>
                          <w:txbxContent>
                            <w:p w14:paraId="2920D007" w14:textId="77777777" w:rsidR="00735C99" w:rsidRDefault="00735C99">
                              <w:pPr>
                                <w:spacing w:after="160" w:line="259" w:lineRule="auto"/>
                                <w:ind w:firstLine="0"/>
                                <w:jc w:val="left"/>
                              </w:pPr>
                              <w:r>
                                <w:rPr>
                                  <w:rFonts w:ascii="Calibri" w:eastAsia="Calibri" w:hAnsi="Calibri" w:cs="Calibri"/>
                                  <w:sz w:val="12"/>
                                </w:rPr>
                                <w:t>Датчики</w:t>
                              </w:r>
                            </w:p>
                          </w:txbxContent>
                        </wps:txbx>
                        <wps:bodyPr horzOverflow="overflow" vert="horz" lIns="0" tIns="0" rIns="0" bIns="0" rtlCol="0">
                          <a:noAutofit/>
                        </wps:bodyPr>
                      </wps:wsp>
                      <wps:wsp>
                        <wps:cNvPr id="5076" name="Shape 5076"/>
                        <wps:cNvSpPr/>
                        <wps:spPr>
                          <a:xfrm>
                            <a:off x="2230622" y="3149783"/>
                            <a:ext cx="0" cy="113749"/>
                          </a:xfrm>
                          <a:custGeom>
                            <a:avLst/>
                            <a:gdLst/>
                            <a:ahLst/>
                            <a:cxnLst/>
                            <a:rect l="0" t="0" r="0" b="0"/>
                            <a:pathLst>
                              <a:path h="113749">
                                <a:moveTo>
                                  <a:pt x="0" y="113749"/>
                                </a:moveTo>
                                <a:lnTo>
                                  <a:pt x="0" y="0"/>
                                </a:lnTo>
                              </a:path>
                            </a:pathLst>
                          </a:custGeom>
                          <a:ln w="5092" cap="rnd">
                            <a:round/>
                          </a:ln>
                        </wps:spPr>
                        <wps:style>
                          <a:lnRef idx="1">
                            <a:srgbClr val="000000"/>
                          </a:lnRef>
                          <a:fillRef idx="0">
                            <a:srgbClr val="000000">
                              <a:alpha val="0"/>
                            </a:srgbClr>
                          </a:fillRef>
                          <a:effectRef idx="0">
                            <a:scrgbClr r="0" g="0" b="0"/>
                          </a:effectRef>
                          <a:fontRef idx="none"/>
                        </wps:style>
                        <wps:bodyPr/>
                      </wps:wsp>
                      <wps:wsp>
                        <wps:cNvPr id="5077" name="Shape 5077"/>
                        <wps:cNvSpPr/>
                        <wps:spPr>
                          <a:xfrm>
                            <a:off x="2208420" y="3116001"/>
                            <a:ext cx="44404" cy="44631"/>
                          </a:xfrm>
                          <a:custGeom>
                            <a:avLst/>
                            <a:gdLst/>
                            <a:ahLst/>
                            <a:cxnLst/>
                            <a:rect l="0" t="0" r="0" b="0"/>
                            <a:pathLst>
                              <a:path w="44404" h="44631">
                                <a:moveTo>
                                  <a:pt x="22202" y="0"/>
                                </a:moveTo>
                                <a:lnTo>
                                  <a:pt x="44404" y="44631"/>
                                </a:lnTo>
                                <a:cubicBezTo>
                                  <a:pt x="30426" y="37604"/>
                                  <a:pt x="13978" y="37604"/>
                                  <a:pt x="0" y="44631"/>
                                </a:cubicBezTo>
                                <a:lnTo>
                                  <a:pt x="22202" y="0"/>
                                </a:lnTo>
                                <a:close/>
                              </a:path>
                            </a:pathLst>
                          </a:custGeom>
                          <a:ln w="0" cap="rnd">
                            <a:round/>
                          </a:ln>
                        </wps:spPr>
                        <wps:style>
                          <a:lnRef idx="0">
                            <a:srgbClr val="000000">
                              <a:alpha val="0"/>
                            </a:srgbClr>
                          </a:lnRef>
                          <a:fillRef idx="1">
                            <a:srgbClr val="000000"/>
                          </a:fillRef>
                          <a:effectRef idx="0">
                            <a:scrgbClr r="0" g="0" b="0"/>
                          </a:effectRef>
                          <a:fontRef idx="none"/>
                        </wps:style>
                        <wps:bodyPr/>
                      </wps:wsp>
                      <pic:pic xmlns:pic="http://schemas.openxmlformats.org/drawingml/2006/picture">
                        <pic:nvPicPr>
                          <pic:cNvPr id="5079" name="Picture 5079"/>
                          <pic:cNvPicPr/>
                        </pic:nvPicPr>
                        <pic:blipFill>
                          <a:blip r:embed="rId137"/>
                          <a:stretch>
                            <a:fillRect/>
                          </a:stretch>
                        </pic:blipFill>
                        <pic:spPr>
                          <a:xfrm flipV="1">
                            <a:off x="1907059" y="3294275"/>
                            <a:ext cx="319433" cy="325408"/>
                          </a:xfrm>
                          <a:prstGeom prst="rect">
                            <a:avLst/>
                          </a:prstGeom>
                        </pic:spPr>
                      </pic:pic>
                      <pic:pic xmlns:pic="http://schemas.openxmlformats.org/drawingml/2006/picture">
                        <pic:nvPicPr>
                          <pic:cNvPr id="5081" name="Picture 5081"/>
                          <pic:cNvPicPr/>
                        </pic:nvPicPr>
                        <pic:blipFill>
                          <a:blip r:embed="rId138"/>
                          <a:stretch>
                            <a:fillRect/>
                          </a:stretch>
                        </pic:blipFill>
                        <pic:spPr>
                          <a:xfrm flipV="1">
                            <a:off x="2322723" y="3292548"/>
                            <a:ext cx="218123" cy="328859"/>
                          </a:xfrm>
                          <a:prstGeom prst="rect">
                            <a:avLst/>
                          </a:prstGeom>
                        </pic:spPr>
                      </pic:pic>
                      <pic:pic xmlns:pic="http://schemas.openxmlformats.org/drawingml/2006/picture">
                        <pic:nvPicPr>
                          <pic:cNvPr id="77611" name="Picture 77611"/>
                          <pic:cNvPicPr/>
                        </pic:nvPicPr>
                        <pic:blipFill>
                          <a:blip r:embed="rId139"/>
                          <a:stretch>
                            <a:fillRect/>
                          </a:stretch>
                        </pic:blipFill>
                        <pic:spPr>
                          <a:xfrm>
                            <a:off x="2859415" y="3290878"/>
                            <a:ext cx="560832" cy="329184"/>
                          </a:xfrm>
                          <a:prstGeom prst="rect">
                            <a:avLst/>
                          </a:prstGeom>
                        </pic:spPr>
                      </pic:pic>
                      <pic:pic xmlns:pic="http://schemas.openxmlformats.org/drawingml/2006/picture">
                        <pic:nvPicPr>
                          <pic:cNvPr id="5085" name="Picture 5085"/>
                          <pic:cNvPicPr/>
                        </pic:nvPicPr>
                        <pic:blipFill>
                          <a:blip r:embed="rId140"/>
                          <a:stretch>
                            <a:fillRect/>
                          </a:stretch>
                        </pic:blipFill>
                        <pic:spPr>
                          <a:xfrm rot="-5399999" flipV="1">
                            <a:off x="2531896" y="3372066"/>
                            <a:ext cx="328859" cy="169819"/>
                          </a:xfrm>
                          <a:prstGeom prst="rect">
                            <a:avLst/>
                          </a:prstGeom>
                        </pic:spPr>
                      </pic:pic>
                      <pic:pic xmlns:pic="http://schemas.openxmlformats.org/drawingml/2006/picture">
                        <pic:nvPicPr>
                          <pic:cNvPr id="5087" name="Picture 5087"/>
                          <pic:cNvPicPr/>
                        </pic:nvPicPr>
                        <pic:blipFill>
                          <a:blip r:embed="rId141"/>
                          <a:stretch>
                            <a:fillRect/>
                          </a:stretch>
                        </pic:blipFill>
                        <pic:spPr>
                          <a:xfrm flipV="1">
                            <a:off x="1216074" y="3099100"/>
                            <a:ext cx="288692" cy="290170"/>
                          </a:xfrm>
                          <a:prstGeom prst="rect">
                            <a:avLst/>
                          </a:prstGeom>
                        </pic:spPr>
                      </pic:pic>
                      <pic:pic xmlns:pic="http://schemas.openxmlformats.org/drawingml/2006/picture">
                        <pic:nvPicPr>
                          <pic:cNvPr id="5089" name="Picture 5089"/>
                          <pic:cNvPicPr/>
                        </pic:nvPicPr>
                        <pic:blipFill>
                          <a:blip r:embed="rId142"/>
                          <a:stretch>
                            <a:fillRect/>
                          </a:stretch>
                        </pic:blipFill>
                        <pic:spPr>
                          <a:xfrm flipV="1">
                            <a:off x="638690" y="3118444"/>
                            <a:ext cx="241442" cy="242679"/>
                          </a:xfrm>
                          <a:prstGeom prst="rect">
                            <a:avLst/>
                          </a:prstGeom>
                        </pic:spPr>
                      </pic:pic>
                      <pic:pic xmlns:pic="http://schemas.openxmlformats.org/drawingml/2006/picture">
                        <pic:nvPicPr>
                          <pic:cNvPr id="5091" name="Picture 5091"/>
                          <pic:cNvPicPr/>
                        </pic:nvPicPr>
                        <pic:blipFill>
                          <a:blip r:embed="rId143"/>
                          <a:stretch>
                            <a:fillRect/>
                          </a:stretch>
                        </pic:blipFill>
                        <pic:spPr>
                          <a:xfrm flipV="1">
                            <a:off x="869644" y="3118444"/>
                            <a:ext cx="365676" cy="232474"/>
                          </a:xfrm>
                          <a:prstGeom prst="rect">
                            <a:avLst/>
                          </a:prstGeom>
                        </pic:spPr>
                      </pic:pic>
                      <pic:pic xmlns:pic="http://schemas.openxmlformats.org/drawingml/2006/picture">
                        <pic:nvPicPr>
                          <pic:cNvPr id="5093" name="Picture 5093"/>
                          <pic:cNvPicPr/>
                        </pic:nvPicPr>
                        <pic:blipFill>
                          <a:blip r:embed="rId144"/>
                          <a:stretch>
                            <a:fillRect/>
                          </a:stretch>
                        </pic:blipFill>
                        <pic:spPr>
                          <a:xfrm flipV="1">
                            <a:off x="61307" y="3070082"/>
                            <a:ext cx="577383" cy="353690"/>
                          </a:xfrm>
                          <a:prstGeom prst="rect">
                            <a:avLst/>
                          </a:prstGeom>
                        </pic:spPr>
                      </pic:pic>
                      <wps:wsp>
                        <wps:cNvPr id="5094" name="Shape 5094"/>
                        <wps:cNvSpPr/>
                        <wps:spPr>
                          <a:xfrm>
                            <a:off x="13190" y="2992707"/>
                            <a:ext cx="1504766" cy="483615"/>
                          </a:xfrm>
                          <a:custGeom>
                            <a:avLst/>
                            <a:gdLst/>
                            <a:ahLst/>
                            <a:cxnLst/>
                            <a:rect l="0" t="0" r="0" b="0"/>
                            <a:pathLst>
                              <a:path w="1504766" h="483615">
                                <a:moveTo>
                                  <a:pt x="0" y="0"/>
                                </a:moveTo>
                                <a:lnTo>
                                  <a:pt x="1504766" y="0"/>
                                </a:lnTo>
                                <a:lnTo>
                                  <a:pt x="1504766" y="483615"/>
                                </a:lnTo>
                                <a:lnTo>
                                  <a:pt x="0" y="483615"/>
                                </a:lnTo>
                                <a:close/>
                              </a:path>
                            </a:pathLst>
                          </a:custGeom>
                          <a:ln w="5092" cap="rnd">
                            <a:round/>
                          </a:ln>
                        </wps:spPr>
                        <wps:style>
                          <a:lnRef idx="1">
                            <a:srgbClr val="000000"/>
                          </a:lnRef>
                          <a:fillRef idx="0">
                            <a:srgbClr val="000000">
                              <a:alpha val="0"/>
                            </a:srgbClr>
                          </a:fillRef>
                          <a:effectRef idx="0">
                            <a:scrgbClr r="0" g="0" b="0"/>
                          </a:effectRef>
                          <a:fontRef idx="none"/>
                        </wps:style>
                        <wps:bodyPr/>
                      </wps:wsp>
                      <wps:wsp>
                        <wps:cNvPr id="5095" name="Rectangle 5095"/>
                        <wps:cNvSpPr/>
                        <wps:spPr>
                          <a:xfrm>
                            <a:off x="557220" y="2910562"/>
                            <a:ext cx="549359" cy="101693"/>
                          </a:xfrm>
                          <a:prstGeom prst="rect">
                            <a:avLst/>
                          </a:prstGeom>
                          <a:ln>
                            <a:noFill/>
                          </a:ln>
                        </wps:spPr>
                        <wps:txbx>
                          <w:txbxContent>
                            <w:p w14:paraId="6AD972B5" w14:textId="77777777" w:rsidR="00735C99" w:rsidRDefault="00735C99">
                              <w:pPr>
                                <w:spacing w:after="160" w:line="259" w:lineRule="auto"/>
                                <w:ind w:firstLine="0"/>
                                <w:jc w:val="left"/>
                              </w:pPr>
                              <w:r>
                                <w:rPr>
                                  <w:rFonts w:ascii="Calibri" w:eastAsia="Calibri" w:hAnsi="Calibri" w:cs="Calibri"/>
                                  <w:sz w:val="12"/>
                                </w:rPr>
                                <w:t>Учет расхода</w:t>
                              </w:r>
                            </w:p>
                          </w:txbxContent>
                        </wps:txbx>
                        <wps:bodyPr horzOverflow="overflow" vert="horz" lIns="0" tIns="0" rIns="0" bIns="0" rtlCol="0">
                          <a:noAutofit/>
                        </wps:bodyPr>
                      </wps:wsp>
                      <wps:wsp>
                        <wps:cNvPr id="5096" name="Shape 5096"/>
                        <wps:cNvSpPr/>
                        <wps:spPr>
                          <a:xfrm>
                            <a:off x="1517956" y="3263529"/>
                            <a:ext cx="179271" cy="0"/>
                          </a:xfrm>
                          <a:custGeom>
                            <a:avLst/>
                            <a:gdLst/>
                            <a:ahLst/>
                            <a:cxnLst/>
                            <a:rect l="0" t="0" r="0" b="0"/>
                            <a:pathLst>
                              <a:path w="179271">
                                <a:moveTo>
                                  <a:pt x="179271" y="0"/>
                                </a:moveTo>
                                <a:lnTo>
                                  <a:pt x="0" y="0"/>
                                </a:lnTo>
                              </a:path>
                            </a:pathLst>
                          </a:custGeom>
                          <a:ln w="5092" cap="rnd">
                            <a:round/>
                          </a:ln>
                        </wps:spPr>
                        <wps:style>
                          <a:lnRef idx="1">
                            <a:srgbClr val="000000"/>
                          </a:lnRef>
                          <a:fillRef idx="0">
                            <a:srgbClr val="000000">
                              <a:alpha val="0"/>
                            </a:srgbClr>
                          </a:fillRef>
                          <a:effectRef idx="0">
                            <a:scrgbClr r="0" g="0" b="0"/>
                          </a:effectRef>
                          <a:fontRef idx="none"/>
                        </wps:style>
                        <wps:bodyPr/>
                      </wps:wsp>
                      <wps:wsp>
                        <wps:cNvPr id="5097" name="Shape 5097"/>
                        <wps:cNvSpPr/>
                        <wps:spPr>
                          <a:xfrm>
                            <a:off x="3669955" y="2593692"/>
                            <a:ext cx="1600992" cy="522305"/>
                          </a:xfrm>
                          <a:custGeom>
                            <a:avLst/>
                            <a:gdLst/>
                            <a:ahLst/>
                            <a:cxnLst/>
                            <a:rect l="0" t="0" r="0" b="0"/>
                            <a:pathLst>
                              <a:path w="1600992" h="522305">
                                <a:moveTo>
                                  <a:pt x="0" y="0"/>
                                </a:moveTo>
                                <a:lnTo>
                                  <a:pt x="1600992" y="0"/>
                                </a:lnTo>
                                <a:lnTo>
                                  <a:pt x="1600992" y="522305"/>
                                </a:lnTo>
                                <a:lnTo>
                                  <a:pt x="0" y="522305"/>
                                </a:lnTo>
                                <a:close/>
                              </a:path>
                            </a:pathLst>
                          </a:custGeom>
                          <a:ln w="5092" cap="rnd">
                            <a:round/>
                          </a:ln>
                        </wps:spPr>
                        <wps:style>
                          <a:lnRef idx="1">
                            <a:srgbClr val="000000"/>
                          </a:lnRef>
                          <a:fillRef idx="0">
                            <a:srgbClr val="000000">
                              <a:alpha val="0"/>
                            </a:srgbClr>
                          </a:fillRef>
                          <a:effectRef idx="0">
                            <a:scrgbClr r="0" g="0" b="0"/>
                          </a:effectRef>
                          <a:fontRef idx="none"/>
                        </wps:style>
                        <wps:bodyPr/>
                      </wps:wsp>
                      <wps:wsp>
                        <wps:cNvPr id="5098" name="Shape 5098"/>
                        <wps:cNvSpPr/>
                        <wps:spPr>
                          <a:xfrm>
                            <a:off x="3477490" y="2876636"/>
                            <a:ext cx="158851" cy="0"/>
                          </a:xfrm>
                          <a:custGeom>
                            <a:avLst/>
                            <a:gdLst/>
                            <a:ahLst/>
                            <a:cxnLst/>
                            <a:rect l="0" t="0" r="0" b="0"/>
                            <a:pathLst>
                              <a:path w="158851">
                                <a:moveTo>
                                  <a:pt x="158851" y="0"/>
                                </a:moveTo>
                                <a:lnTo>
                                  <a:pt x="0" y="0"/>
                                </a:lnTo>
                              </a:path>
                            </a:pathLst>
                          </a:custGeom>
                          <a:ln w="5092" cap="rnd">
                            <a:round/>
                          </a:ln>
                        </wps:spPr>
                        <wps:style>
                          <a:lnRef idx="1">
                            <a:srgbClr val="000000"/>
                          </a:lnRef>
                          <a:fillRef idx="0">
                            <a:srgbClr val="000000">
                              <a:alpha val="0"/>
                            </a:srgbClr>
                          </a:fillRef>
                          <a:effectRef idx="0">
                            <a:scrgbClr r="0" g="0" b="0"/>
                          </a:effectRef>
                          <a:fontRef idx="none"/>
                        </wps:style>
                        <wps:bodyPr/>
                      </wps:wsp>
                      <wps:wsp>
                        <wps:cNvPr id="5099" name="Shape 5099"/>
                        <wps:cNvSpPr/>
                        <wps:spPr>
                          <a:xfrm>
                            <a:off x="3625549" y="2854320"/>
                            <a:ext cx="44404" cy="44631"/>
                          </a:xfrm>
                          <a:custGeom>
                            <a:avLst/>
                            <a:gdLst/>
                            <a:ahLst/>
                            <a:cxnLst/>
                            <a:rect l="0" t="0" r="0" b="0"/>
                            <a:pathLst>
                              <a:path w="44404" h="44631">
                                <a:moveTo>
                                  <a:pt x="0" y="0"/>
                                </a:moveTo>
                                <a:lnTo>
                                  <a:pt x="44404" y="22316"/>
                                </a:lnTo>
                                <a:lnTo>
                                  <a:pt x="0" y="44631"/>
                                </a:lnTo>
                                <a:cubicBezTo>
                                  <a:pt x="6991" y="30582"/>
                                  <a:pt x="6991" y="14050"/>
                                  <a:pt x="0" y="0"/>
                                </a:cubicBezTo>
                                <a:close/>
                              </a:path>
                            </a:pathLst>
                          </a:custGeom>
                          <a:ln w="0" cap="rnd">
                            <a:round/>
                          </a:ln>
                        </wps:spPr>
                        <wps:style>
                          <a:lnRef idx="0">
                            <a:srgbClr val="000000">
                              <a:alpha val="0"/>
                            </a:srgbClr>
                          </a:lnRef>
                          <a:fillRef idx="1">
                            <a:srgbClr val="000000"/>
                          </a:fillRef>
                          <a:effectRef idx="0">
                            <a:scrgbClr r="0" g="0" b="0"/>
                          </a:effectRef>
                          <a:fontRef idx="none"/>
                        </wps:style>
                        <wps:bodyPr/>
                      </wps:wsp>
                      <wps:wsp>
                        <wps:cNvPr id="5100" name="Rectangle 5100"/>
                        <wps:cNvSpPr/>
                        <wps:spPr>
                          <a:xfrm>
                            <a:off x="4006789" y="2504324"/>
                            <a:ext cx="1203017" cy="101694"/>
                          </a:xfrm>
                          <a:prstGeom prst="rect">
                            <a:avLst/>
                          </a:prstGeom>
                          <a:ln>
                            <a:noFill/>
                          </a:ln>
                        </wps:spPr>
                        <wps:txbx>
                          <w:txbxContent>
                            <w:p w14:paraId="3312859D" w14:textId="77777777" w:rsidR="00735C99" w:rsidRDefault="00735C99">
                              <w:pPr>
                                <w:spacing w:after="160" w:line="259" w:lineRule="auto"/>
                                <w:ind w:firstLine="0"/>
                                <w:jc w:val="left"/>
                              </w:pPr>
                              <w:r>
                                <w:rPr>
                                  <w:rFonts w:ascii="Calibri" w:eastAsia="Calibri" w:hAnsi="Calibri" w:cs="Calibri"/>
                                  <w:sz w:val="12"/>
                                </w:rPr>
                                <w:t>Исполнительные устройства</w:t>
                              </w:r>
                            </w:p>
                          </w:txbxContent>
                        </wps:txbx>
                        <wps:bodyPr horzOverflow="overflow" vert="horz" lIns="0" tIns="0" rIns="0" bIns="0" rtlCol="0">
                          <a:noAutofit/>
                        </wps:bodyPr>
                      </wps:wsp>
                      <pic:pic xmlns:pic="http://schemas.openxmlformats.org/drawingml/2006/picture">
                        <pic:nvPicPr>
                          <pic:cNvPr id="5102" name="Picture 5102"/>
                          <pic:cNvPicPr/>
                        </pic:nvPicPr>
                        <pic:blipFill>
                          <a:blip r:embed="rId145"/>
                          <a:stretch>
                            <a:fillRect/>
                          </a:stretch>
                        </pic:blipFill>
                        <pic:spPr>
                          <a:xfrm flipV="1">
                            <a:off x="4151105" y="2617452"/>
                            <a:ext cx="633457" cy="452631"/>
                          </a:xfrm>
                          <a:prstGeom prst="rect">
                            <a:avLst/>
                          </a:prstGeom>
                        </pic:spPr>
                      </pic:pic>
                      <pic:pic xmlns:pic="http://schemas.openxmlformats.org/drawingml/2006/picture">
                        <pic:nvPicPr>
                          <pic:cNvPr id="5104" name="Picture 5104"/>
                          <pic:cNvPicPr/>
                        </pic:nvPicPr>
                        <pic:blipFill>
                          <a:blip r:embed="rId146"/>
                          <a:stretch>
                            <a:fillRect/>
                          </a:stretch>
                        </pic:blipFill>
                        <pic:spPr>
                          <a:xfrm flipV="1">
                            <a:off x="3727690" y="2616518"/>
                            <a:ext cx="461907" cy="464272"/>
                          </a:xfrm>
                          <a:prstGeom prst="rect">
                            <a:avLst/>
                          </a:prstGeom>
                        </pic:spPr>
                      </pic:pic>
                      <pic:pic xmlns:pic="http://schemas.openxmlformats.org/drawingml/2006/picture">
                        <pic:nvPicPr>
                          <pic:cNvPr id="5106" name="Picture 5106"/>
                          <pic:cNvPicPr/>
                        </pic:nvPicPr>
                        <pic:blipFill>
                          <a:blip r:embed="rId147"/>
                          <a:stretch>
                            <a:fillRect/>
                          </a:stretch>
                        </pic:blipFill>
                        <pic:spPr>
                          <a:xfrm flipV="1">
                            <a:off x="4747735" y="2605810"/>
                            <a:ext cx="461907" cy="464272"/>
                          </a:xfrm>
                          <a:prstGeom prst="rect">
                            <a:avLst/>
                          </a:prstGeom>
                        </pic:spPr>
                      </pic:pic>
                      <pic:pic xmlns:pic="http://schemas.openxmlformats.org/drawingml/2006/picture">
                        <pic:nvPicPr>
                          <pic:cNvPr id="5108" name="Picture 5108"/>
                          <pic:cNvPicPr/>
                        </pic:nvPicPr>
                        <pic:blipFill>
                          <a:blip r:embed="rId148"/>
                          <a:stretch>
                            <a:fillRect/>
                          </a:stretch>
                        </pic:blipFill>
                        <pic:spPr>
                          <a:xfrm flipV="1">
                            <a:off x="1773556" y="789848"/>
                            <a:ext cx="1257557" cy="537185"/>
                          </a:xfrm>
                          <a:prstGeom prst="rect">
                            <a:avLst/>
                          </a:prstGeom>
                        </pic:spPr>
                      </pic:pic>
                      <wps:wsp>
                        <wps:cNvPr id="5109" name="Rectangle 5109"/>
                        <wps:cNvSpPr/>
                        <wps:spPr>
                          <a:xfrm>
                            <a:off x="3286655" y="380316"/>
                            <a:ext cx="572740" cy="110939"/>
                          </a:xfrm>
                          <a:prstGeom prst="rect">
                            <a:avLst/>
                          </a:prstGeom>
                          <a:ln>
                            <a:noFill/>
                          </a:ln>
                        </wps:spPr>
                        <wps:txbx>
                          <w:txbxContent>
                            <w:p w14:paraId="689C9540" w14:textId="77777777" w:rsidR="00735C99" w:rsidRDefault="00735C99">
                              <w:pPr>
                                <w:spacing w:after="160" w:line="259" w:lineRule="auto"/>
                                <w:ind w:firstLine="0"/>
                                <w:jc w:val="left"/>
                              </w:pPr>
                              <w:r>
                                <w:rPr>
                                  <w:rFonts w:ascii="Calibri" w:eastAsia="Calibri" w:hAnsi="Calibri" w:cs="Calibri"/>
                                  <w:sz w:val="13"/>
                                </w:rPr>
                                <w:t>GSM Модем</w:t>
                              </w:r>
                            </w:p>
                          </w:txbxContent>
                        </wps:txbx>
                        <wps:bodyPr horzOverflow="overflow" vert="horz" lIns="0" tIns="0" rIns="0" bIns="0" rtlCol="0">
                          <a:noAutofit/>
                        </wps:bodyPr>
                      </wps:wsp>
                      <wps:wsp>
                        <wps:cNvPr id="5110" name="Rectangle 5110"/>
                        <wps:cNvSpPr/>
                        <wps:spPr>
                          <a:xfrm>
                            <a:off x="3717307" y="380316"/>
                            <a:ext cx="41828" cy="110939"/>
                          </a:xfrm>
                          <a:prstGeom prst="rect">
                            <a:avLst/>
                          </a:prstGeom>
                          <a:ln>
                            <a:noFill/>
                          </a:ln>
                        </wps:spPr>
                        <wps:txbx>
                          <w:txbxContent>
                            <w:p w14:paraId="5A16A173" w14:textId="77777777" w:rsidR="00735C99" w:rsidRDefault="00735C99">
                              <w:pPr>
                                <w:spacing w:after="160" w:line="259" w:lineRule="auto"/>
                                <w:ind w:firstLine="0"/>
                                <w:jc w:val="left"/>
                              </w:pPr>
                              <w:r>
                                <w:rPr>
                                  <w:rFonts w:ascii="Calibri" w:eastAsia="Calibri" w:hAnsi="Calibri" w:cs="Calibri"/>
                                  <w:sz w:val="13"/>
                                </w:rPr>
                                <w:t>/</w:t>
                              </w:r>
                            </w:p>
                          </w:txbxContent>
                        </wps:txbx>
                        <wps:bodyPr horzOverflow="overflow" vert="horz" lIns="0" tIns="0" rIns="0" bIns="0" rtlCol="0">
                          <a:noAutofit/>
                        </wps:bodyPr>
                      </wps:wsp>
                      <wps:wsp>
                        <wps:cNvPr id="5111" name="Rectangle 5111"/>
                        <wps:cNvSpPr/>
                        <wps:spPr>
                          <a:xfrm>
                            <a:off x="3399302" y="478587"/>
                            <a:ext cx="314956" cy="110939"/>
                          </a:xfrm>
                          <a:prstGeom prst="rect">
                            <a:avLst/>
                          </a:prstGeom>
                          <a:ln>
                            <a:noFill/>
                          </a:ln>
                        </wps:spPr>
                        <wps:txbx>
                          <w:txbxContent>
                            <w:p w14:paraId="313C9384" w14:textId="77777777" w:rsidR="00735C99" w:rsidRDefault="00735C99">
                              <w:pPr>
                                <w:spacing w:after="160" w:line="259" w:lineRule="auto"/>
                                <w:ind w:firstLine="0"/>
                                <w:jc w:val="left"/>
                              </w:pPr>
                              <w:r>
                                <w:rPr>
                                  <w:rFonts w:ascii="Calibri" w:eastAsia="Calibri" w:hAnsi="Calibri" w:cs="Calibri"/>
                                  <w:sz w:val="13"/>
                                </w:rPr>
                                <w:t>Роутер</w:t>
                              </w:r>
                            </w:p>
                          </w:txbxContent>
                        </wps:txbx>
                        <wps:bodyPr horzOverflow="overflow" vert="horz" lIns="0" tIns="0" rIns="0" bIns="0" rtlCol="0">
                          <a:noAutofit/>
                        </wps:bodyPr>
                      </wps:wsp>
                      <wps:wsp>
                        <wps:cNvPr id="5112" name="Rectangle 5112"/>
                        <wps:cNvSpPr/>
                        <wps:spPr>
                          <a:xfrm>
                            <a:off x="2570165" y="132392"/>
                            <a:ext cx="427911" cy="110939"/>
                          </a:xfrm>
                          <a:prstGeom prst="rect">
                            <a:avLst/>
                          </a:prstGeom>
                          <a:ln>
                            <a:noFill/>
                          </a:ln>
                        </wps:spPr>
                        <wps:txbx>
                          <w:txbxContent>
                            <w:p w14:paraId="7BF40784" w14:textId="77777777" w:rsidR="00735C99" w:rsidRDefault="00735C99">
                              <w:pPr>
                                <w:spacing w:after="160" w:line="259" w:lineRule="auto"/>
                                <w:ind w:firstLine="0"/>
                                <w:jc w:val="left"/>
                              </w:pPr>
                              <w:r>
                                <w:rPr>
                                  <w:rFonts w:ascii="Calibri" w:eastAsia="Calibri" w:hAnsi="Calibri" w:cs="Calibri"/>
                                  <w:sz w:val="13"/>
                                </w:rPr>
                                <w:t>GSM сеть</w:t>
                              </w:r>
                            </w:p>
                          </w:txbxContent>
                        </wps:txbx>
                        <wps:bodyPr horzOverflow="overflow" vert="horz" lIns="0" tIns="0" rIns="0" bIns="0" rtlCol="0">
                          <a:noAutofit/>
                        </wps:bodyPr>
                      </wps:wsp>
                      <wps:wsp>
                        <wps:cNvPr id="5113" name="Shape 5113"/>
                        <wps:cNvSpPr/>
                        <wps:spPr>
                          <a:xfrm>
                            <a:off x="1697224" y="2838547"/>
                            <a:ext cx="179271" cy="0"/>
                          </a:xfrm>
                          <a:custGeom>
                            <a:avLst/>
                            <a:gdLst/>
                            <a:ahLst/>
                            <a:cxnLst/>
                            <a:rect l="0" t="0" r="0" b="0"/>
                            <a:pathLst>
                              <a:path w="179271">
                                <a:moveTo>
                                  <a:pt x="179271" y="0"/>
                                </a:moveTo>
                                <a:lnTo>
                                  <a:pt x="0" y="0"/>
                                </a:lnTo>
                              </a:path>
                            </a:pathLst>
                          </a:custGeom>
                          <a:ln w="5092" cap="rnd">
                            <a:round/>
                          </a:ln>
                        </wps:spPr>
                        <wps:style>
                          <a:lnRef idx="1">
                            <a:srgbClr val="000000"/>
                          </a:lnRef>
                          <a:fillRef idx="0">
                            <a:srgbClr val="000000">
                              <a:alpha val="0"/>
                            </a:srgbClr>
                          </a:fillRef>
                          <a:effectRef idx="0">
                            <a:scrgbClr r="0" g="0" b="0"/>
                          </a:effectRef>
                          <a:fontRef idx="none"/>
                        </wps:style>
                        <wps:bodyPr/>
                      </wps:wsp>
                      <wps:wsp>
                        <wps:cNvPr id="5114" name="Shape 5114"/>
                        <wps:cNvSpPr/>
                        <wps:spPr>
                          <a:xfrm>
                            <a:off x="2088884" y="1327993"/>
                            <a:ext cx="0" cy="416751"/>
                          </a:xfrm>
                          <a:custGeom>
                            <a:avLst/>
                            <a:gdLst/>
                            <a:ahLst/>
                            <a:cxnLst/>
                            <a:rect l="0" t="0" r="0" b="0"/>
                            <a:pathLst>
                              <a:path h="416751">
                                <a:moveTo>
                                  <a:pt x="0" y="416751"/>
                                </a:moveTo>
                                <a:lnTo>
                                  <a:pt x="0" y="0"/>
                                </a:lnTo>
                              </a:path>
                            </a:pathLst>
                          </a:custGeom>
                          <a:ln w="5092" cap="rnd">
                            <a:round/>
                          </a:ln>
                        </wps:spPr>
                        <wps:style>
                          <a:lnRef idx="1">
                            <a:srgbClr val="000000"/>
                          </a:lnRef>
                          <a:fillRef idx="0">
                            <a:srgbClr val="000000">
                              <a:alpha val="0"/>
                            </a:srgbClr>
                          </a:fillRef>
                          <a:effectRef idx="0">
                            <a:scrgbClr r="0" g="0" b="0"/>
                          </a:effectRef>
                          <a:fontRef idx="none"/>
                        </wps:style>
                        <wps:bodyPr/>
                      </wps:wsp>
                      <wps:wsp>
                        <wps:cNvPr id="5115" name="Rectangle 5115"/>
                        <wps:cNvSpPr/>
                        <wps:spPr>
                          <a:xfrm>
                            <a:off x="5704215" y="3553514"/>
                            <a:ext cx="45808" cy="206453"/>
                          </a:xfrm>
                          <a:prstGeom prst="rect">
                            <a:avLst/>
                          </a:prstGeom>
                          <a:ln>
                            <a:noFill/>
                          </a:ln>
                        </wps:spPr>
                        <wps:txbx>
                          <w:txbxContent>
                            <w:p w14:paraId="5BD1479D" w14:textId="77777777" w:rsidR="00735C99" w:rsidRDefault="00735C99">
                              <w:pPr>
                                <w:spacing w:after="160" w:line="259" w:lineRule="auto"/>
                                <w:ind w:firstLine="0"/>
                                <w:jc w:val="left"/>
                              </w:pPr>
                              <w:r>
                                <w:rPr>
                                  <w:rFonts w:ascii="Calibri" w:eastAsia="Calibri" w:hAnsi="Calibri" w:cs="Calibri"/>
                                  <w:b/>
                                </w:rPr>
                                <w:t xml:space="preserve"> </w:t>
                              </w:r>
                            </w:p>
                          </w:txbxContent>
                        </wps:txbx>
                        <wps:bodyPr horzOverflow="overflow" vert="horz" lIns="0" tIns="0" rIns="0" bIns="0" rtlCol="0">
                          <a:noAutofit/>
                        </wps:bodyPr>
                      </wps:wsp>
                    </wpg:wgp>
                  </a:graphicData>
                </a:graphic>
              </wp:inline>
            </w:drawing>
          </mc:Choice>
          <mc:Fallback>
            <w:pict>
              <v:group w14:anchorId="01F7DD7E" id="Group 63931" o:spid="_x0000_s1062" style="width:451.85pt;height:292.05pt;mso-position-horizontal-relative:char;mso-position-vertical-relative:line" coordsize="57386,37087"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">
                <v:shape id="Shape 4948" o:spid="_x0000_s1063" style="position:absolute;left:37291;top:5044;width:15017;height:14707;visibility:visible;mso-wrap-style:square;v-text-anchor:top" coordsize="1501705,1470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" path="m,l1501705,r,1470680l,1470680,,xe" filled="f" strokeweight=".14144mm">
                  <v:stroke endcap="round"/>
                  <v:path arrowok="t" textboxrect="0,0,1501705,1470680"/>
                </v:shape>
                <v:shape id="Shape 4949" o:spid="_x0000_s1064" style="position:absolute;left:45968;top:8347;width:834;height:8553;visibility:visible;mso-wrap-style:square;v-text-anchor:top" coordsize="83431,855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" path="m83431,125781l,,,712766,83431,855320e" filled="f" strokeweight=".14144mm">
                  <v:stroke endcap="round"/>
                  <v:path arrowok="t" textboxrect="0,0,83431,855320"/>
                </v:shape>
                <v:shape id="Shape 4950" o:spid="_x0000_s1065" style="position:absolute;left:45968;top:8347;width:4338;height:1257;visibility:visible;mso-wrap-style:square;v-text-anchor:top" coordsize="433825,1257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" path="m433825,125781l333712,,,e" filled="f" strokeweight=".14144mm">
                  <v:stroke endcap="round"/>
                  <v:path arrowok="t" textboxrect="0,0,433825,125781"/>
                </v:shape>
                <v:shape id="Shape 82009" o:spid="_x0000_s1066" style="position:absolute;left:46802;top:9604;width:3504;height:7296;visibility:visible;mso-wrap-style:square;v-text-anchor:top" coordsize="350395,7295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" path="m,l350395,r,729538l,729538,,e" stroked="f" strokeweight="0">
                  <v:stroke endcap="round"/>
                  <v:path arrowok="t" textboxrect="0,0,350395,729538"/>
                </v:shape>
                <v:shape id="Shape 4952" o:spid="_x0000_s1067" style="position:absolute;left:46802;top:9604;width:3504;height:7296;visibility:visible;mso-wrap-style:square;v-text-anchor:top" coordsize="350400,7295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" path="m,l350400,r,729538l,729538,,xe" filled="f" strokeweight=".14144mm">
                  <v:stroke endcap="round"/>
                  <v:path arrowok="t" textboxrect="0,0,350400,729538"/>
                </v:shape>
                <v:shape id="Shape 82010" o:spid="_x0000_s1068" style="position:absolute;left:46885;top:9688;width:3338;height:7128;visibility:visible;mso-wrap-style:square;v-text-anchor:top" coordsize="333713,7127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" path="m,l333713,r,712771l,712771,,e" stroked="f" strokeweight="0">
                  <v:stroke endcap="round"/>
                  <v:path arrowok="t" textboxrect="0,0,333713,712771"/>
                </v:shape>
                <v:shape id="Shape 4954" o:spid="_x0000_s1069" style="position:absolute;left:46886;top:9688;width:3337;height:7128;visibility:visible;mso-wrap-style:square;v-text-anchor:top" coordsize="333713,7127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" path="m,l333713,r,712771l,712771,,xe" filled="f" strokeweight=".14144mm">
                  <v:stroke endcap="round"/>
                  <v:path arrowok="t" textboxrect="0,0,333713,712771"/>
                </v:shape>
                <v:shape id="Shape 82011" o:spid="_x0000_s1070" style="position:absolute;left:39544;top:9604;width:6674;height:5032;visibility:visible;mso-wrap-style:square;v-text-anchor:top" coordsize="667424,5031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" path="m,l667424,r,503132l,503132,,e" fillcolor="#a6a6a6" stroked="f" strokeweight="0">
                  <v:stroke endcap="round"/>
                  <v:path arrowok="t" textboxrect="0,0,667424,503132"/>
                </v:shape>
                <v:shape id="Shape 4956" o:spid="_x0000_s1071" style="position:absolute;left:39544;top:9604;width:6674;height:5032;visibility:visible;mso-wrap-style:square;v-text-anchor:top" coordsize="667424,5031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" path="m,l667424,r,503131l,503131,,xe" filled="f" strokeweight=".14144mm">
                  <v:stroke endcap="round"/>
                  <v:path arrowok="t" textboxrect="0,0,667424,503131"/>
                </v:shape>
                <v:shape id="Shape 82012" o:spid="_x0000_s1072" style="position:absolute;left:39878;top:9815;width:6006;height:4485;visibility:visible;mso-wrap-style:square;v-text-anchor:top" coordsize="600680,4485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" path="m,l600680,r,448504l,448504,,e" fillcolor="#c5d7ef" stroked="f" strokeweight="0">
                  <v:stroke endcap="round"/>
                  <v:path arrowok="t" textboxrect="0,0,600680,448504"/>
                </v:shape>
                <v:shape id="Shape 4958" o:spid="_x0000_s1073" style="position:absolute;left:39878;top:9815;width:6006;height:4485;visibility:visible;mso-wrap-style:square;v-text-anchor:top" coordsize="600680,4485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" path="m,l600680,r,448504l,448504,,xe" filled="f" strokeweight=".14144mm">
                  <v:stroke endcap="round"/>
                  <v:path arrowok="t" textboxrect="0,0,600680,448504"/>
                </v:shape>
                <v:shape id="Shape 4959" o:spid="_x0000_s1074" style="position:absolute;left:39544;top:8766;width:1668;height:838;visibility:visible;mso-wrap-style:square;v-text-anchor:top" coordsize="166856,838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" path="m166856,l,83858e" filled="f" strokeweight=".14144mm">
                  <v:stroke endcap="round"/>
                  <v:path arrowok="t" textboxrect="0,0,166856,83858"/>
                </v:shape>
                <v:shape id="Shape 4960" o:spid="_x0000_s1075" style="position:absolute;left:44550;top:8766;width:1668;height:838;visibility:visible;mso-wrap-style:square;v-text-anchor:top" coordsize="166856,838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" path="m,l166856,83858e" filled="f" strokeweight=".14144mm">
                  <v:stroke endcap="round"/>
                  <v:path arrowok="t" textboxrect="0,0,166856,83858"/>
                </v:shape>
                <v:shape id="Shape 4961" o:spid="_x0000_s1076" style="position:absolute;left:41212;top:8766;width:3338;height:0;visibility:visible;mso-wrap-style:square;v-text-anchor:top" coordsize="3337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" path="m,l333712,e" filled="f" strokeweight=".14144mm">
                  <v:stroke endcap="round"/>
                  <v:path arrowok="t" textboxrect="0,0,333712,0"/>
                </v:shape>
                <v:shape id="Shape 4962" o:spid="_x0000_s1077" style="position:absolute;left:47136;top:9912;width:2770;height:0;visibility:visible;mso-wrap-style:square;v-text-anchor:top" coordsize="2769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" path="m,l276980,e" filled="f" strokeweight=".14144mm">
                  <v:stroke endcap="round"/>
                  <v:path arrowok="t" textboxrect="0,0,276980,0"/>
                </v:shape>
                <v:shape id="Shape 82013" o:spid="_x0000_s1078" style="position:absolute;left:47136;top:10066;width:2770;height:307;visibility:visible;mso-wrap-style:square;v-text-anchor:top" coordsize="276980,307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" path="m,l276980,r,30745l,30745,,e" stroked="f" strokeweight="0">
                  <v:stroke endcap="round"/>
                  <v:path arrowok="t" textboxrect="0,0,276980,30745"/>
                </v:shape>
                <v:shape id="Shape 4964" o:spid="_x0000_s1079" style="position:absolute;left:47136;top:10066;width:2770;height:307;visibility:visible;mso-wrap-style:square;v-text-anchor:top" coordsize="276980,307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" path="m,l276980,r,30745l,30745,,xe" filled="f" strokeweight=".14144mm">
                  <v:stroke endcap="round"/>
                  <v:path arrowok="t" textboxrect="0,0,276980,30745"/>
                </v:shape>
                <v:shape id="Shape 82014" o:spid="_x0000_s1080" style="position:absolute;left:49372;top:10465;width:534;height:93;visibility:visible;mso-wrap-style:square;v-text-anchor:top" coordsize="53396,92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" path="m,l53396,r,9223l,9223,,e" stroked="f" strokeweight="0">
                  <v:stroke endcap="round"/>
                  <v:path arrowok="t" textboxrect="0,0,53396,9223"/>
                </v:shape>
                <v:shape id="Shape 4966" o:spid="_x0000_s1081" style="position:absolute;left:49372;top:10465;width:534;height:93;visibility:visible;mso-wrap-style:square;v-text-anchor:top" coordsize="53391,92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" path="m,l53391,r,9223l,9223,,xe" filled="f" strokeweight=".14144mm">
                  <v:stroke endcap="round"/>
                  <v:path arrowok="t" textboxrect="0,0,53391,9223"/>
                </v:shape>
                <v:shape id="Shape 4967" o:spid="_x0000_s1082" style="position:absolute;left:45384;top:14367;width:200;height:202;visibility:visible;mso-wrap-style:square;v-text-anchor:top" coordsize="20022,20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" path="m10011,v5530,,10011,4504,10011,10063c20022,15621,15541,20125,10011,20125,4481,20125,,15621,,10063,,4504,4481,,10011,xe" stroked="f" strokeweight="0">
                  <v:stroke endcap="round"/>
                  <v:path arrowok="t" textboxrect="0,0,20022,20125"/>
                </v:shape>
                <v:shape id="Shape 4968" o:spid="_x0000_s1083" style="position:absolute;left:45384;top:14367;width:200;height:202;visibility:visible;mso-wrap-style:square;v-text-anchor:top" coordsize="20022,20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" path="m20022,10063c20022,4504,15541,,10011,,4481,,,4504,,10063v,5558,4481,10062,10011,10062c15541,20125,20022,15621,20022,10063xe" filled="f" strokeweight=".14144mm">
                  <v:stroke endcap="round"/>
                  <v:path arrowok="t" textboxrect="0,0,20022,20125"/>
                </v:shape>
                <v:shape id="Shape 4969" o:spid="_x0000_s1084" style="position:absolute;left:39544;top:14636;width:6674;height:1677;visibility:visible;mso-wrap-style:square;v-text-anchor:top" coordsize="667424,1677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" path="m83431,l,167711r667424,l583999,e" filled="f" strokeweight=".14144mm">
                  <v:stroke endcap="round"/>
                  <v:path arrowok="t" textboxrect="0,0,667424,167711"/>
                </v:shape>
                <v:shape id="Shape 4970" o:spid="_x0000_s1085" style="position:absolute;left:39544;top:16313;width:6674;height:537;visibility:visible;mso-wrap-style:square;v-text-anchor:top" coordsize="667424,53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" path="m,l,53665r667424,l667424,e" filled="f" strokeweight=".14144mm">
                  <v:stroke endcap="round"/>
                  <v:path arrowok="t" textboxrect="0,0,667424,53665"/>
                </v:shape>
                <v:rect id="Rectangle 4971" o:spid="_x0000_s1086" style="position:absolute;left:43669;top:5609;width:3638;height:16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" filled="f" stroked="f">
                  <v:textbox inset="0,0,0,0">
                    <w:txbxContent>
                      <w:p w14:paraId="7A3235B6" w14:textId="77777777" w:rsidR="00735C99" w:rsidRDefault="00735C99">
                        <w:pPr>
                          <w:spacing w:after="160" w:line="259" w:lineRule="auto"/>
                          <w:ind w:firstLine="0"/>
                          <w:jc w:val="left"/>
                        </w:pPr>
                        <w:r>
                          <w:rPr>
                            <w:rFonts w:ascii="Calibri" w:eastAsia="Calibri" w:hAnsi="Calibri" w:cs="Calibri"/>
                            <w:b/>
                            <w:sz w:val="19"/>
                          </w:rPr>
                          <w:t xml:space="preserve">АРМ </w:t>
                        </w:r>
                      </w:p>
                    </w:txbxContent>
                  </v:textbox>
                </v:rect>
                <v:rect id="Rectangle 4972" o:spid="_x0000_s1087" style="position:absolute;left:41784;top:7083;width:8285;height:16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" filled="f" stroked="f">
                  <v:textbox inset="0,0,0,0">
                    <w:txbxContent>
                      <w:p w14:paraId="7343721D" w14:textId="77777777" w:rsidR="00735C99" w:rsidRDefault="00735C99">
                        <w:pPr>
                          <w:spacing w:after="160" w:line="259" w:lineRule="auto"/>
                          <w:ind w:firstLine="0"/>
                          <w:jc w:val="left"/>
                        </w:pPr>
                        <w:r>
                          <w:rPr>
                            <w:rFonts w:ascii="Calibri" w:eastAsia="Calibri" w:hAnsi="Calibri" w:cs="Calibri"/>
                            <w:b/>
                            <w:sz w:val="19"/>
                          </w:rPr>
                          <w:t>Диспетчера</w:t>
                        </w:r>
                      </w:p>
                    </w:txbxContent>
                  </v:textbox>
                </v:rect>
                <v:rect id="Rectangle 4973" o:spid="_x0000_s1088" style="position:absolute;left:39127;top:17874;width:4992;height:16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" filled="f" stroked="f">
                  <v:textbox inset="0,0,0,0">
                    <w:txbxContent>
                      <w:p w14:paraId="7D7DAB0F" w14:textId="77777777" w:rsidR="00735C99" w:rsidRDefault="00735C99">
                        <w:pPr>
                          <w:spacing w:after="160" w:line="259" w:lineRule="auto"/>
                          <w:ind w:firstLine="0"/>
                          <w:jc w:val="left"/>
                        </w:pPr>
                        <w:r>
                          <w:rPr>
                            <w:rFonts w:ascii="Calibri" w:eastAsia="Calibri" w:hAnsi="Calibri" w:cs="Calibri"/>
                            <w:sz w:val="19"/>
                          </w:rPr>
                          <w:t>SCADA-</w:t>
                        </w:r>
                      </w:p>
                    </w:txbxContent>
                  </v:textbox>
                </v:rect>
                <v:rect id="Rectangle 4974" o:spid="_x0000_s1089" style="position:absolute;left:42880;top:17874;width:10676;height:16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" filled="f" stroked="f">
                  <v:textbox inset="0,0,0,0">
                    <w:txbxContent>
                      <w:p w14:paraId="59184746" w14:textId="77777777" w:rsidR="00735C99" w:rsidRDefault="00735C99">
                        <w:pPr>
                          <w:spacing w:after="160" w:line="259" w:lineRule="auto"/>
                          <w:ind w:firstLine="0"/>
                          <w:jc w:val="left"/>
                        </w:pPr>
                        <w:r>
                          <w:rPr>
                            <w:rFonts w:ascii="Calibri" w:eastAsia="Calibri" w:hAnsi="Calibri" w:cs="Calibri"/>
                            <w:sz w:val="19"/>
                          </w:rPr>
                          <w:t xml:space="preserve">система ЭНТЕК </w:t>
                        </w:r>
                      </w:p>
                    </w:txbxContent>
                  </v:textbox>
                </v:rect>
                <v:shape id="Shape 82015" o:spid="_x0000_s1090" style="position:absolute;left:32113;top:6219;width:2431;height:3087;visibility:visible;mso-wrap-style:square;v-text-anchor:top" coordsize="243127,3086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" path="m,l243127,r,308678l,308678,,e" fillcolor="#b5ca85" stroked="f" strokeweight="0">
                  <v:stroke endcap="round"/>
                  <v:path arrowok="t" textboxrect="0,0,243127,308678"/>
                </v:shape>
                <v:shape id="Shape 4976" o:spid="_x0000_s1091" style="position:absolute;left:32113;top:6219;width:2431;height:3087;visibility:visible;mso-wrap-style:square;v-text-anchor:top" coordsize="243127,3086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" path="m,l243127,r,308678l,308678,,xe" filled="f" strokeweight=".14144mm">
                  <v:stroke endcap="round"/>
                  <v:path arrowok="t" textboxrect="0,0,243127,308678"/>
                </v:shape>
                <v:shape id="Shape 4977" o:spid="_x0000_s1092" style="position:absolute;left:34126;top:6477;width:128;height:128;visibility:visible;mso-wrap-style:square;v-text-anchor:top" coordsize="12797,128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" path="m6401,v3529,,6396,2877,6396,6429c12797,9981,9930,12857,6401,12857,2867,12857,,9981,,6429,,2877,2867,,6401,xe" fillcolor="#b5ca85" stroked="f" strokeweight="0">
                  <v:stroke endcap="round"/>
                  <v:path arrowok="t" textboxrect="0,0,12797,12857"/>
                </v:shape>
                <v:shape id="Shape 4978" o:spid="_x0000_s1093" style="position:absolute;left:34126;top:6477;width:128;height:128;visibility:visible;mso-wrap-style:square;v-text-anchor:top" coordsize="12797,128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" path="m12797,6429c12797,2877,9930,,6401,,2867,,,2877,,6429v,3552,2867,6428,6401,6428c9930,12857,12797,9981,12797,6429xe" filled="f" strokecolor="red" strokeweight=".14144mm">
                  <v:stroke endcap="round"/>
                  <v:path arrowok="t" textboxrect="0,0,12797,12857"/>
                </v:shape>
                <v:shape id="Shape 82016" o:spid="_x0000_s1094" style="position:absolute;left:32271;top:5737;width:179;height:482;visibility:visible;mso-wrap-style:square;v-text-anchor:top" coordsize="17914,48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" path="m,l17914,r,48230l,48230,,e" fillcolor="#ffc" stroked="f" strokeweight="0">
                  <v:stroke endcap="round"/>
                  <v:path arrowok="t" textboxrect="0,0,17914,48230"/>
                </v:shape>
                <v:shape id="Shape 4980" o:spid="_x0000_s1095" style="position:absolute;left:32271;top:5737;width:179;height:482;visibility:visible;mso-wrap-style:square;v-text-anchor:top" coordsize="17914,48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" path="m,l17914,r,48230l,48230,,xe" filled="f" strokeweight=".14144mm">
                  <v:stroke endcap="round"/>
                  <v:path arrowok="t" textboxrect="0,0,17914,48230"/>
                </v:shape>
                <v:shape id="Shape 82017" o:spid="_x0000_s1096" style="position:absolute;left:32176;top:6091;width:351;height:128;visibility:visible;mso-wrap-style:square;v-text-anchor:top" coordsize="35085,128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" path="m,l35085,r,12862l,12862,,e" fillcolor="#ffc" stroked="f" strokeweight="0">
                  <v:stroke endcap="round"/>
                  <v:path arrowok="t" textboxrect="0,0,35085,12862"/>
                </v:shape>
                <v:shape id="Shape 4982" o:spid="_x0000_s1097" style="position:absolute;left:32176;top:6091;width:351;height:128;visibility:visible;mso-wrap-style:square;v-text-anchor:top" coordsize="35085,128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" path="m,l35085,r,12862l,12862,,xe" filled="f" strokeweight=".14144mm">
                  <v:stroke endcap="round"/>
                  <v:path arrowok="t" textboxrect="0,0,35085,12862"/>
                </v:shape>
                <v:shape id="Shape 82018" o:spid="_x0000_s1098" style="position:absolute;left:32782;top:6142;width:1408;height:92;visibility:visible;mso-wrap-style:square;v-text-anchor:top" coordsize="140759,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" path="m,l140759,r,9144l,9144,,e" fillcolor="#575757" stroked="f" strokeweight="0">
                  <v:stroke endcap="round"/>
                  <v:path arrowok="t" textboxrect="0,0,140759,9144"/>
                </v:shape>
                <v:shape id="Shape 4984" o:spid="_x0000_s1099" style="position:absolute;left:32782;top:6142;width:1408;height:77;visibility:visible;mso-wrap-style:square;v-text-anchor:top" coordsize="140759,77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" path="m,l140759,r,7719l,7719,,xe" filled="f" strokeweight=".14144mm">
                  <v:stroke endcap="round"/>
                  <v:path arrowok="t" textboxrect="0,0,140759,7719"/>
                </v:shape>
                <v:shape id="Shape 82019" o:spid="_x0000_s1100" style="position:absolute;left:32271;top:9322;width:256;height:483;visibility:visible;mso-wrap-style:square;v-text-anchor:top" coordsize="25593,482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" path="m,l25593,r,48229l,48229,,e" fillcolor="#3d3d3e" stroked="f" strokeweight="0">
                  <v:stroke endcap="round"/>
                  <v:path arrowok="t" textboxrect="0,0,25593,48229"/>
                </v:shape>
                <v:shape id="Shape 4986" o:spid="_x0000_s1101" style="position:absolute;left:32271;top:9322;width:256;height:483;visibility:visible;mso-wrap-style:square;v-text-anchor:top" coordsize="25593,482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" path="m,l25593,r,48229l,48229,,xe" filled="f" strokeweight=".14144mm">
                  <v:stroke endcap="round"/>
                  <v:path arrowok="t" textboxrect="0,0,25593,48229"/>
                </v:shape>
                <v:shape id="Shape 82020" o:spid="_x0000_s1102" style="position:absolute;left:32527;top:9322;width:256;height:483;visibility:visible;mso-wrap-style:square;v-text-anchor:top" coordsize="25593,482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" path="m,l25593,r,48229l,48229,,e" fillcolor="#3d3d3e" stroked="f" strokeweight="0">
                  <v:stroke endcap="round"/>
                  <v:path arrowok="t" textboxrect="0,0,25593,48229"/>
                </v:shape>
                <v:shape id="Shape 4988" o:spid="_x0000_s1103" style="position:absolute;left:32527;top:9322;width:256;height:483;visibility:visible;mso-wrap-style:square;v-text-anchor:top" coordsize="25593,482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" path="m,l25593,r,48229l,48229,,xe" filled="f" strokeweight=".14144mm">
                  <v:stroke endcap="round"/>
                  <v:path arrowok="t" textboxrect="0,0,25593,48229"/>
                </v:shape>
                <v:shape id="Shape 4989" o:spid="_x0000_s1104" style="position:absolute;left:32859;top:9306;width:1536;height:0;visibility:visible;mso-wrap-style:square;v-text-anchor:top" coordsize="1535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" path="m,l153555,,,xe" filled="f" strokeweight=".14144mm">
                  <v:stroke endcap="round"/>
                  <v:path arrowok="t" textboxrect="0,0,153555,0"/>
                </v:shape>
                <v:shape id="Shape 82021" o:spid="_x0000_s1105" style="position:absolute;left:33179;top:9306;width:896;height:386;visibility:visible;mso-wrap-style:square;v-text-anchor:top" coordsize="89572,385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" path="m,l89572,r,38586l,38586,,e" fillcolor="#ffc" stroked="f" strokeweight="0">
                  <v:stroke endcap="round"/>
                  <v:path arrowok="t" textboxrect="0,0,89572,38586"/>
                </v:shape>
                <v:shape id="Shape 4991" o:spid="_x0000_s1106" style="position:absolute;left:33179;top:9306;width:896;height:386;visibility:visible;mso-wrap-style:square;v-text-anchor:top" coordsize="89572,385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" path="m,l89572,r,38586l,38586,,xe" filled="f" strokeweight=".14144mm">
                  <v:stroke endcap="round"/>
                  <v:path arrowok="t" textboxrect="0,0,89572,38586"/>
                </v:shape>
                <v:shape id="Shape 82022" o:spid="_x0000_s1107" style="position:absolute;left:32945;top:9306;width:170;height:386;visibility:visible;mso-wrap-style:square;v-text-anchor:top" coordsize="17064,385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" path="m,l17064,r,38586l,38586,,e" fillcolor="#ffc" stroked="f" strokeweight="0">
                  <v:stroke endcap="round"/>
                  <v:path arrowok="t" textboxrect="0,0,17064,38586"/>
                </v:shape>
                <v:shape id="Shape 4993" o:spid="_x0000_s1108" style="position:absolute;left:32945;top:9306;width:170;height:386;visibility:visible;mso-wrap-style:square;v-text-anchor:top" coordsize="17064,385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" path="m,l17064,r,38586l,38586,,xe" filled="f" strokeweight=".14144mm">
                  <v:stroke endcap="round"/>
                  <v:path arrowok="t" textboxrect="0,0,17064,38586"/>
                </v:shape>
                <v:shape id="Shape 82023" o:spid="_x0000_s1109" style="position:absolute;left:34139;top:9306;width:171;height:386;visibility:visible;mso-wrap-style:square;v-text-anchor:top" coordsize="17064,385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" path="m,l17064,r,38586l,38586,,e" fillcolor="#ffc" stroked="f" strokeweight="0">
                  <v:stroke endcap="round"/>
                  <v:path arrowok="t" textboxrect="0,0,17064,38586"/>
                </v:shape>
                <v:shape id="Shape 4995" o:spid="_x0000_s1110" style="position:absolute;left:34139;top:9306;width:171;height:386;visibility:visible;mso-wrap-style:square;v-text-anchor:top" coordsize="17064,385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" path="m,l17064,r,38586l,38586,,xe" filled="f" strokeweight=".14144mm">
                  <v:stroke endcap="round"/>
                  <v:path arrowok="t" textboxrect="0,0,17064,38586"/>
                </v:shape>
                <v:shape id="Shape 82024" o:spid="_x0000_s1111" style="position:absolute;left:32197;top:6334;width:287;height:2863;visibility:visible;mso-wrap-style:square;v-text-anchor:top" coordsize="28684,2863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" path="m,l28684,r,286341l,286341,,e" stroked="f" strokeweight="0">
                  <v:stroke endcap="round"/>
                  <v:path arrowok="t" textboxrect="0,0,28684,286341"/>
                </v:shape>
                <v:shape id="Shape 4997" o:spid="_x0000_s1112" style="position:absolute;left:32197;top:6334;width:287;height:2863;visibility:visible;mso-wrap-style:square;v-text-anchor:top" coordsize="28684,2863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" path="m,l28684,r,286342l,286342,,xe" filled="f" strokecolor="#92d050" strokeweight=".04528mm">
                  <v:stroke endcap="round"/>
                  <v:path arrowok="t" textboxrect="0,0,28684,286342"/>
                </v:shape>
                <v:shape id="Shape 82025" o:spid="_x0000_s1113" style="position:absolute;left:32484;top:6334;width:297;height:2883;visibility:visible;mso-wrap-style:square;v-text-anchor:top" coordsize="29678,2883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" path="m,l29678,r,288328l,288328,,e" fillcolor="#629628" stroked="f" strokeweight="0">
                  <v:stroke endcap="round"/>
                  <v:path arrowok="t" textboxrect="0,0,29678,288328"/>
                </v:shape>
                <v:shape id="Shape 4999" o:spid="_x0000_s1114" style="position:absolute;left:32484;top:6334;width:297;height:2883;visibility:visible;mso-wrap-style:square;v-text-anchor:top" coordsize="29678,2883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" path="m,l29678,r,288328l,288328,,xe" filled="f" strokecolor="#92d050" strokeweight=".04528mm">
                  <v:stroke endcap="round"/>
                  <v:path arrowok="t" textboxrect="0,0,29678,288328"/>
                </v:shape>
                <v:shape id="Shape 82026" o:spid="_x0000_s1115" style="position:absolute;left:32801;top:6334;width:396;height:2903;visibility:visible;mso-wrap-style:square;v-text-anchor:top" coordsize="39566,2903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" path="m,l39566,r,290319l,290319,,e" fillcolor="#7bbe33" stroked="f" strokeweight="0">
                  <v:stroke endcap="round"/>
                  <v:path arrowok="t" textboxrect="0,0,39566,290319"/>
                </v:shape>
                <v:shape id="Shape 5001" o:spid="_x0000_s1116" style="position:absolute;left:32801;top:6334;width:396;height:2903;visibility:visible;mso-wrap-style:square;v-text-anchor:top" coordsize="39566,2903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" path="m,l39566,r,290319l,290319,,xe" filled="f" strokecolor="#92d050" strokeweight=".04528mm">
                  <v:stroke endcap="round"/>
                  <v:path arrowok="t" textboxrect="0,0,39566,290319"/>
                </v:shape>
                <v:shape id="Shape 5002" o:spid="_x0000_s1117" style="position:absolute;left:33640;top:9692;width:3651;height:3869;visibility:visible;mso-wrap-style:square;v-text-anchor:top" coordsize="365167,386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" path="m,l,386880r365167,e" filled="f" strokeweight=".18856mm">
                  <v:stroke endcap="round"/>
                  <v:path arrowok="t" textboxrect="0,0,365167,386880"/>
                </v:shape>
                <v:shape id="Shape 5003" o:spid="_x0000_s1118" style="position:absolute;left:23429;width:8083;height:3656;visibility:visible;mso-wrap-style:square;v-text-anchor:top" coordsize="808336,3656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" path="m404168,c627385,,808336,81846,808336,182809v,100964,-180951,182810,-404168,182810c180951,365619,,283773,,182809,,81846,180951,,404168,xe" fillcolor="#c5d7ef" stroked="f" strokeweight="0">
                  <v:stroke endcap="round"/>
                  <v:path arrowok="t" textboxrect="0,0,808336,365619"/>
                </v:shape>
                <v:shape id="Shape 5004" o:spid="_x0000_s1119" style="position:absolute;left:23429;width:8083;height:3656;visibility:visible;mso-wrap-style:square;v-text-anchor:top" coordsize="808336,3656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" path="m808336,182809c808336,81846,627385,,404168,,180951,,,81846,,182809,,283773,180951,365619,404168,365619v223217,,404168,-81846,404168,-182810xe" filled="f" strokeweight=".14144mm">
                  <v:stroke endcap="round"/>
                  <v:path arrowok="t" textboxrect="0,0,808336,365619"/>
                </v:shape>
                <v:rect id="Rectangle 5005" o:spid="_x0000_s1120" style="position:absolute;left:33401;top:13809;width:2810;height:10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" filled="f" stroked="f">
                  <v:textbox inset="0,0,0,0">
                    <w:txbxContent>
                      <w:p w14:paraId="137326C4" w14:textId="77777777" w:rsidR="00735C99" w:rsidRDefault="00735C99">
                        <w:pPr>
                          <w:spacing w:after="160" w:line="259" w:lineRule="auto"/>
                          <w:ind w:firstLine="0"/>
                          <w:jc w:val="left"/>
                        </w:pPr>
                        <w:r>
                          <w:rPr>
                            <w:rFonts w:ascii="Calibri" w:eastAsia="Calibri" w:hAnsi="Calibri" w:cs="Calibri"/>
                            <w:sz w:val="12"/>
                          </w:rPr>
                          <w:t>RS-232</w:t>
                        </w:r>
                      </w:p>
                    </w:txbxContent>
                  </v:textbox>
                </v:rect>
                <v:rect id="Rectangle 5006" o:spid="_x0000_s1121" style="position:absolute;left:35514;top:13809;width:2017;height:10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" filled="f" stroked="f">
                  <v:textbox inset="0,0,0,0">
                    <w:txbxContent>
                      <w:p w14:paraId="43A2FAFB" w14:textId="77777777" w:rsidR="00735C99" w:rsidRDefault="00735C99">
                        <w:pPr>
                          <w:spacing w:after="160" w:line="259" w:lineRule="auto"/>
                          <w:ind w:firstLine="0"/>
                          <w:jc w:val="left"/>
                        </w:pPr>
                        <w:r>
                          <w:rPr>
                            <w:rFonts w:ascii="Calibri" w:eastAsia="Calibri" w:hAnsi="Calibri" w:cs="Calibri"/>
                            <w:sz w:val="12"/>
                          </w:rPr>
                          <w:t>/USB</w:t>
                        </w:r>
                      </w:p>
                    </w:txbxContent>
                  </v:textbox>
                </v:rect>
                <v:shape id="Shape 5007" o:spid="_x0000_s1122" style="position:absolute;left:26604;top:13277;width:10692;height:3089;visibility:visible;mso-wrap-style:square;v-text-anchor:top" coordsize="1069270,3088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" path="m,l,308868r1069270,e" filled="f" strokeweight=".18856mm">
                  <v:stroke endcap="round"/>
                  <v:path arrowok="t" textboxrect="0,0,1069270,308868"/>
                </v:shape>
                <v:rect id="Rectangle 5008" o:spid="_x0000_s1123" style="position:absolute;left:28736;top:15412;width:4095;height:11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" filled="f" stroked="f">
                  <v:textbox inset="0,0,0,0">
                    <w:txbxContent>
                      <w:p w14:paraId="5E83377D" w14:textId="77777777" w:rsidR="00735C99" w:rsidRDefault="00735C99">
                        <w:pPr>
                          <w:spacing w:after="160" w:line="259" w:lineRule="auto"/>
                          <w:ind w:firstLine="0"/>
                          <w:jc w:val="left"/>
                        </w:pPr>
                        <w:r>
                          <w:rPr>
                            <w:rFonts w:ascii="Calibri" w:eastAsia="Calibri" w:hAnsi="Calibri" w:cs="Calibri"/>
                            <w:sz w:val="13"/>
                          </w:rPr>
                          <w:t xml:space="preserve">Ethernet </w:t>
                        </w:r>
                      </w:p>
                    </w:txbxContent>
                  </v:textbox>
                </v:rect>
                <v:rect id="Rectangle 63510" o:spid="_x0000_s1124" style="position:absolute;left:32641;top:15412;width:418;height:11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" filled="f" stroked="f">
                  <v:textbox inset="0,0,0,0">
                    <w:txbxContent>
                      <w:p w14:paraId="6AF49B1D" w14:textId="77777777" w:rsidR="00735C99" w:rsidRDefault="00735C99">
                        <w:pPr>
                          <w:spacing w:after="160" w:line="259" w:lineRule="auto"/>
                          <w:ind w:firstLine="0"/>
                          <w:jc w:val="left"/>
                        </w:pPr>
                        <w:r>
                          <w:rPr>
                            <w:rFonts w:ascii="Calibri" w:eastAsia="Calibri" w:hAnsi="Calibri" w:cs="Calibri"/>
                            <w:sz w:val="13"/>
                          </w:rPr>
                          <w:t>/</w:t>
                        </w:r>
                      </w:p>
                    </w:txbxContent>
                  </v:textbox>
                </v:rect>
                <v:rect id="Rectangle 63509" o:spid="_x0000_s1125" style="position:absolute;left:31815;top:15412;width:1099;height:11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" filled="f" stroked="f">
                  <v:textbox inset="0,0,0,0">
                    <w:txbxContent>
                      <w:p w14:paraId="44EF862B" w14:textId="77777777" w:rsidR="00735C99" w:rsidRDefault="00735C99">
                        <w:pPr>
                          <w:spacing w:after="160" w:line="259" w:lineRule="auto"/>
                          <w:ind w:firstLine="0"/>
                          <w:jc w:val="left"/>
                        </w:pPr>
                        <w:r>
                          <w:rPr>
                            <w:rFonts w:ascii="Calibri" w:eastAsia="Calibri" w:hAnsi="Calibri" w:cs="Calibri"/>
                            <w:sz w:val="13"/>
                          </w:rPr>
                          <w:t>10</w:t>
                        </w:r>
                      </w:p>
                    </w:txbxContent>
                  </v:textbox>
                </v:rect>
                <v:rect id="Rectangle 63511" o:spid="_x0000_s1126" style="position:absolute;left:32956;top:15412;width:1648;height:11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" filled="f" stroked="f">
                  <v:textbox inset="0,0,0,0">
                    <w:txbxContent>
                      <w:p w14:paraId="33FB0959" w14:textId="77777777" w:rsidR="00735C99" w:rsidRDefault="00735C99">
                        <w:pPr>
                          <w:spacing w:after="160" w:line="259" w:lineRule="auto"/>
                          <w:ind w:firstLine="0"/>
                          <w:jc w:val="left"/>
                        </w:pPr>
                        <w:r>
                          <w:rPr>
                            <w:rFonts w:ascii="Calibri" w:eastAsia="Calibri" w:hAnsi="Calibri" w:cs="Calibri"/>
                            <w:sz w:val="13"/>
                          </w:rPr>
                          <w:t>100</w:t>
                        </w:r>
                      </w:p>
                    </w:txbxContent>
                  </v:textbox>
                </v:rect>
                <v:rect id="Rectangle 63512" o:spid="_x0000_s1127" style="position:absolute;left:34195;top:15412;width:245;height:11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" filled="f" stroked="f">
                  <v:textbox inset="0,0,0,0">
                    <w:txbxContent>
                      <w:p w14:paraId="40A25A1F" w14:textId="77777777" w:rsidR="00735C99" w:rsidRDefault="00735C99">
                        <w:pPr>
                          <w:spacing w:after="160" w:line="259" w:lineRule="auto"/>
                          <w:ind w:firstLine="0"/>
                          <w:jc w:val="left"/>
                        </w:pPr>
                        <w:r>
                          <w:rPr>
                            <w:rFonts w:ascii="Calibri" w:eastAsia="Calibri" w:hAnsi="Calibri" w:cs="Calibri"/>
                            <w:sz w:val="13"/>
                          </w:rPr>
                          <w:t xml:space="preserve"> </w:t>
                        </w:r>
                      </w:p>
                    </w:txbxContent>
                  </v:textbox>
                </v:rect>
                <v:rect id="Rectangle 5011" o:spid="_x0000_s1128" style="position:absolute;left:34379;top:15412;width:1090;height:11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" filled="f" stroked="f">
                  <v:textbox inset="0,0,0,0">
                    <w:txbxContent>
                      <w:p w14:paraId="2F683958" w14:textId="77777777" w:rsidR="00735C99" w:rsidRDefault="00735C99">
                        <w:pPr>
                          <w:spacing w:after="160" w:line="259" w:lineRule="auto"/>
                          <w:ind w:firstLine="0"/>
                          <w:jc w:val="left"/>
                        </w:pPr>
                        <w:r>
                          <w:rPr>
                            <w:rFonts w:ascii="Calibri" w:eastAsia="Calibri" w:hAnsi="Calibri" w:cs="Calibri"/>
                            <w:sz w:val="13"/>
                          </w:rPr>
                          <w:t>TX</w:t>
                        </w:r>
                      </w:p>
                    </w:txbxContent>
                  </v:textbox>
                </v:rect>
                <v:rect id="Rectangle 5012" o:spid="_x0000_s1129" style="position:absolute;left:22067;top:6436;width:3867;height:16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" filled="f" stroked="f">
                  <v:textbox inset="0,0,0,0">
                    <w:txbxContent>
                      <w:p w14:paraId="4C6CB5E4" w14:textId="77777777" w:rsidR="00735C99" w:rsidRDefault="00735C99">
                        <w:pPr>
                          <w:spacing w:after="160" w:line="259" w:lineRule="auto"/>
                          <w:ind w:firstLine="0"/>
                          <w:jc w:val="left"/>
                        </w:pPr>
                        <w:r>
                          <w:rPr>
                            <w:rFonts w:ascii="Calibri" w:eastAsia="Calibri" w:hAnsi="Calibri" w:cs="Calibri"/>
                            <w:b/>
                            <w:sz w:val="19"/>
                          </w:rPr>
                          <w:t>УСПД</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014" o:spid="_x0000_s1130" type="#_x0000_t75" style="position:absolute;left:9553;top:14524;width:4771;height:51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">
                  <v:imagedata r:id="rId149" o:title=""/>
                </v:shape>
                <v:shape id="Picture 5016" o:spid="_x0000_s1131" type="#_x0000_t75" style="position:absolute;left:4554;top:14140;width:3517;height:59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">
                  <v:imagedata r:id="rId150" o:title=""/>
                </v:shape>
                <v:shape id="Picture 5018" o:spid="_x0000_s1132" type="#_x0000_t75" style="position:absolute;left:1094;top:15686;width:3248;height:46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">
                  <v:imagedata r:id="rId151" o:title=""/>
                </v:shape>
                <v:shape id="Picture 5020" o:spid="_x0000_s1133" type="#_x0000_t75" style="position:absolute;left:481;top:5625;width:3120;height:49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">
                  <v:imagedata r:id="rId152" o:title=""/>
                </v:shape>
                <v:shape id="Picture 5022" o:spid="_x0000_s1134" type="#_x0000_t75" style="position:absolute;left:3960;top:5625;width:3121;height:49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">
                  <v:imagedata r:id="rId152" o:title=""/>
                </v:shape>
                <v:shape id="Picture 5024" o:spid="_x0000_s1135" type="#_x0000_t75" style="position:absolute;left:7789;top:5625;width:3121;height:49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">
                  <v:imagedata r:id="rId152" o:title=""/>
                </v:shape>
                <v:shape id="Shape 5025" o:spid="_x0000_s1136" style="position:absolute;left:131;top:13362;width:15048;height:7738;visibility:visible;mso-wrap-style:square;v-text-anchor:top" coordsize="1504766,7737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" path="m,l1504766,r,773786l,773786,,xe" filled="f" strokeweight=".14144mm">
                  <v:stroke endcap="round"/>
                  <v:path arrowok="t" textboxrect="0,0,1504766,773786"/>
                </v:shape>
                <v:rect id="Rectangle 5026" o:spid="_x0000_s1137" style="position:absolute;left:709;top:12541;width:12023;height:10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" filled="f" stroked="f">
                  <v:textbox inset="0,0,0,0">
                    <w:txbxContent>
                      <w:p w14:paraId="018ACC44" w14:textId="77777777" w:rsidR="00735C99" w:rsidRDefault="00735C99">
                        <w:pPr>
                          <w:spacing w:after="160" w:line="259" w:lineRule="auto"/>
                          <w:ind w:firstLine="0"/>
                          <w:jc w:val="left"/>
                        </w:pPr>
                        <w:r>
                          <w:rPr>
                            <w:rFonts w:ascii="Calibri" w:eastAsia="Calibri" w:hAnsi="Calibri" w:cs="Calibri"/>
                            <w:sz w:val="12"/>
                          </w:rPr>
                          <w:t xml:space="preserve">Учет энергии по технологии </w:t>
                        </w:r>
                      </w:p>
                    </w:txbxContent>
                  </v:textbox>
                </v:rect>
                <v:rect id="Rectangle 5027" o:spid="_x0000_s1138" style="position:absolute;left:9749;top:12541;width:2015;height:10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" filled="f" stroked="f">
                  <v:textbox inset="0,0,0,0">
                    <w:txbxContent>
                      <w:p w14:paraId="44CAF76A" w14:textId="77777777" w:rsidR="00735C99" w:rsidRDefault="00735C99">
                        <w:pPr>
                          <w:spacing w:after="160" w:line="259" w:lineRule="auto"/>
                          <w:ind w:firstLine="0"/>
                          <w:jc w:val="left"/>
                        </w:pPr>
                        <w:r>
                          <w:rPr>
                            <w:rFonts w:ascii="Calibri" w:eastAsia="Calibri" w:hAnsi="Calibri" w:cs="Calibri"/>
                            <w:sz w:val="12"/>
                          </w:rPr>
                          <w:t>PLC-I</w:t>
                        </w:r>
                      </w:p>
                    </w:txbxContent>
                  </v:textbox>
                </v:rect>
                <v:rect id="Rectangle 5028" o:spid="_x0000_s1139" style="position:absolute;left:11264;top:12541;width:472;height:10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" filled="f" stroked="f">
                  <v:textbox inset="0,0,0,0">
                    <w:txbxContent>
                      <w:p w14:paraId="39826584" w14:textId="77777777" w:rsidR="00735C99" w:rsidRDefault="00735C99">
                        <w:pPr>
                          <w:spacing w:after="160" w:line="259" w:lineRule="auto"/>
                          <w:ind w:firstLine="0"/>
                          <w:jc w:val="left"/>
                        </w:pPr>
                        <w:r>
                          <w:rPr>
                            <w:rFonts w:ascii="Calibri" w:eastAsia="Calibri" w:hAnsi="Calibri" w:cs="Calibri"/>
                            <w:sz w:val="12"/>
                          </w:rPr>
                          <w:t xml:space="preserve">, </w:t>
                        </w:r>
                      </w:p>
                    </w:txbxContent>
                  </v:textbox>
                </v:rect>
                <v:rect id="Rectangle 5029" o:spid="_x0000_s1140" style="position:absolute;left:11619;top:12541;width:2509;height:10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" filled="f" stroked="f">
                  <v:textbox inset="0,0,0,0">
                    <w:txbxContent>
                      <w:p w14:paraId="5A7D4D3F" w14:textId="77777777" w:rsidR="00735C99" w:rsidRDefault="00735C99">
                        <w:pPr>
                          <w:spacing w:after="160" w:line="259" w:lineRule="auto"/>
                          <w:ind w:firstLine="0"/>
                          <w:jc w:val="left"/>
                        </w:pPr>
                        <w:r>
                          <w:rPr>
                            <w:rFonts w:ascii="Calibri" w:eastAsia="Calibri" w:hAnsi="Calibri" w:cs="Calibri"/>
                            <w:sz w:val="12"/>
                          </w:rPr>
                          <w:t>PLC-I+</w:t>
                        </w:r>
                      </w:p>
                    </w:txbxContent>
                  </v:textbox>
                </v:rect>
                <v:rect id="Rectangle 5030" o:spid="_x0000_s1141" style="position:absolute;left:13506;top:12541;width:472;height:10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" filled="f" stroked="f">
                  <v:textbox inset="0,0,0,0">
                    <w:txbxContent>
                      <w:p w14:paraId="140950FE" w14:textId="77777777" w:rsidR="00735C99" w:rsidRDefault="00735C99">
                        <w:pPr>
                          <w:spacing w:after="160" w:line="259" w:lineRule="auto"/>
                          <w:ind w:firstLine="0"/>
                          <w:jc w:val="left"/>
                        </w:pPr>
                        <w:r>
                          <w:rPr>
                            <w:rFonts w:ascii="Calibri" w:eastAsia="Calibri" w:hAnsi="Calibri" w:cs="Calibri"/>
                            <w:sz w:val="12"/>
                          </w:rPr>
                          <w:t xml:space="preserve">, </w:t>
                        </w:r>
                      </w:p>
                    </w:txbxContent>
                  </v:textbox>
                </v:rect>
                <v:rect id="Rectangle 5031" o:spid="_x0000_s1142" style="position:absolute;left:13861;top:12541;width:1764;height:10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" filled="f" stroked="f">
                  <v:textbox inset="0,0,0,0">
                    <w:txbxContent>
                      <w:p w14:paraId="4474D15A" w14:textId="77777777" w:rsidR="00735C99" w:rsidRDefault="00735C99">
                        <w:pPr>
                          <w:spacing w:after="160" w:line="259" w:lineRule="auto"/>
                          <w:ind w:firstLine="0"/>
                          <w:jc w:val="left"/>
                        </w:pPr>
                        <w:r>
                          <w:rPr>
                            <w:rFonts w:ascii="Calibri" w:eastAsia="Calibri" w:hAnsi="Calibri" w:cs="Calibri"/>
                            <w:sz w:val="12"/>
                          </w:rPr>
                          <w:t>PLC-</w:t>
                        </w:r>
                      </w:p>
                    </w:txbxContent>
                  </v:textbox>
                </v:rect>
                <v:rect id="Rectangle 5032" o:spid="_x0000_s1143" style="position:absolute;left:15188;top:12541;width:500;height:10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" filled="f" stroked="f">
                  <v:textbox inset="0,0,0,0">
                    <w:txbxContent>
                      <w:p w14:paraId="5090428F" w14:textId="77777777" w:rsidR="00735C99" w:rsidRDefault="00735C99">
                        <w:pPr>
                          <w:spacing w:after="160" w:line="259" w:lineRule="auto"/>
                          <w:ind w:firstLine="0"/>
                          <w:jc w:val="left"/>
                        </w:pPr>
                        <w:r>
                          <w:rPr>
                            <w:rFonts w:ascii="Calibri" w:eastAsia="Calibri" w:hAnsi="Calibri" w:cs="Calibri"/>
                            <w:sz w:val="12"/>
                          </w:rPr>
                          <w:t>II</w:t>
                        </w:r>
                      </w:p>
                    </w:txbxContent>
                  </v:textbox>
                </v:rect>
                <v:shape id="Picture 5034" o:spid="_x0000_s1144" type="#_x0000_t75" style="position:absolute;left:28327;top:19934;width:2515;height:37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">
                  <v:imagedata r:id="rId153" o:title=""/>
                </v:shape>
                <v:shape id="Picture 5036" o:spid="_x0000_s1145" type="#_x0000_t75" style="position:absolute;left:30997;top:20318;width:3549;height:34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">
                  <v:imagedata r:id="rId154" o:title=""/>
                </v:shape>
                <v:shape id="Picture 5038" o:spid="_x0000_s1146" type="#_x0000_t75" style="position:absolute;left:24126;top:19166;width:3818;height:42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">
                  <v:imagedata r:id="rId155" o:title=""/>
                </v:shape>
                <v:shape id="Picture 5040" o:spid="_x0000_s1147" type="#_x0000_t75" style="position:absolute;left:24343;top:27097;width:3013;height:32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">
                  <v:imagedata r:id="rId156" o:title=""/>
                </v:shape>
                <v:shape id="Picture 5042" o:spid="_x0000_s1148" type="#_x0000_t75" style="position:absolute;left:19727;top:27105;width:3615;height:31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">
                  <v:imagedata r:id="rId157" o:title=""/>
                </v:shape>
                <v:shape id="Picture 5044" o:spid="_x0000_s1149" type="#_x0000_t75" style="position:absolute;left:28195;top:25936;width:5447;height:42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">
                  <v:imagedata r:id="rId158" o:title=""/>
                </v:shape>
                <v:shape id="Shape 5045" o:spid="_x0000_s1150" style="position:absolute;left:18764;top:25936;width:16010;height:5224;visibility:visible;mso-wrap-style:square;v-text-anchor:top" coordsize="1600998,522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" path="m,l1600998,r,522305l,522305,,xe" filled="f" strokeweight=".14144mm">
                  <v:stroke endcap="round"/>
                  <v:path arrowok="t" textboxrect="0,0,1600998,522305"/>
                </v:shape>
                <v:shape id="Shape 5046" o:spid="_x0000_s1151" style="position:absolute;left:23576;top:18779;width:11198;height:5223;visibility:visible;mso-wrap-style:square;v-text-anchor:top" coordsize="1119841,522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" path="m,l1119841,r,522305l,522305,,xe" filled="f" strokeweight=".14144mm">
                  <v:stroke endcap="round"/>
                  <v:path arrowok="t" textboxrect="0,0,1119841,522305"/>
                </v:shape>
                <v:rect id="Rectangle 5047" o:spid="_x0000_s1152" style="position:absolute;left:24578;top:25115;width:6150;height:10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" filled="f" stroked="f">
                  <v:textbox inset="0,0,0,0">
                    <w:txbxContent>
                      <w:p w14:paraId="4956521F" w14:textId="77777777" w:rsidR="00735C99" w:rsidRDefault="00735C99">
                        <w:pPr>
                          <w:spacing w:after="160" w:line="259" w:lineRule="auto"/>
                          <w:ind w:firstLine="0"/>
                          <w:jc w:val="left"/>
                        </w:pPr>
                        <w:r>
                          <w:rPr>
                            <w:rFonts w:ascii="Calibri" w:eastAsia="Calibri" w:hAnsi="Calibri" w:cs="Calibri"/>
                            <w:sz w:val="12"/>
                          </w:rPr>
                          <w:t>Модули ввода</w:t>
                        </w:r>
                      </w:p>
                    </w:txbxContent>
                  </v:textbox>
                </v:rect>
                <v:rect id="Rectangle 5048" o:spid="_x0000_s1153" style="position:absolute;left:29202;top:25115;width:304;height:10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" filled="f" stroked="f">
                  <v:textbox inset="0,0,0,0">
                    <w:txbxContent>
                      <w:p w14:paraId="0F9957DD" w14:textId="77777777" w:rsidR="00735C99" w:rsidRDefault="00735C99">
                        <w:pPr>
                          <w:spacing w:after="160" w:line="259" w:lineRule="auto"/>
                          <w:ind w:firstLine="0"/>
                          <w:jc w:val="left"/>
                        </w:pPr>
                        <w:r>
                          <w:rPr>
                            <w:rFonts w:ascii="Calibri" w:eastAsia="Calibri" w:hAnsi="Calibri" w:cs="Calibri"/>
                            <w:sz w:val="12"/>
                          </w:rPr>
                          <w:t>-</w:t>
                        </w:r>
                      </w:p>
                    </w:txbxContent>
                  </v:textbox>
                </v:rect>
                <v:rect id="Rectangle 5049" o:spid="_x0000_s1154" style="position:absolute;left:29431;top:25115;width:3167;height:10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" filled="f" stroked="f">
                  <v:textbox inset="0,0,0,0">
                    <w:txbxContent>
                      <w:p w14:paraId="08CC82A5" w14:textId="77777777" w:rsidR="00735C99" w:rsidRDefault="00735C99">
                        <w:pPr>
                          <w:spacing w:after="160" w:line="259" w:lineRule="auto"/>
                          <w:ind w:firstLine="0"/>
                          <w:jc w:val="left"/>
                        </w:pPr>
                        <w:r>
                          <w:rPr>
                            <w:rFonts w:ascii="Calibri" w:eastAsia="Calibri" w:hAnsi="Calibri" w:cs="Calibri"/>
                            <w:sz w:val="12"/>
                          </w:rPr>
                          <w:t>вывода</w:t>
                        </w:r>
                      </w:p>
                    </w:txbxContent>
                  </v:textbox>
                </v:rect>
                <v:rect id="Rectangle 5050" o:spid="_x0000_s1155" style="position:absolute;left:27745;top:17958;width:3501;height:10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" filled="f" stroked="f">
                  <v:textbox inset="0,0,0,0">
                    <w:txbxContent>
                      <w:p w14:paraId="28BCA0C0" w14:textId="77777777" w:rsidR="00735C99" w:rsidRDefault="00735C99">
                        <w:pPr>
                          <w:spacing w:after="160" w:line="259" w:lineRule="auto"/>
                          <w:ind w:firstLine="0"/>
                          <w:jc w:val="left"/>
                        </w:pPr>
                        <w:r>
                          <w:rPr>
                            <w:rFonts w:ascii="Calibri" w:eastAsia="Calibri" w:hAnsi="Calibri" w:cs="Calibri"/>
                            <w:sz w:val="12"/>
                          </w:rPr>
                          <w:t>Датчики</w:t>
                        </w:r>
                      </w:p>
                    </w:txbxContent>
                  </v:textbox>
                </v:rect>
                <v:shape id="Shape 5051" o:spid="_x0000_s1156" style="position:absolute;left:24635;top:13551;width:0;height:5204;visibility:visible;mso-wrap-style:square;v-text-anchor:top" coordsize="0,5203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" path="m,520344l,e" filled="f" strokeweight=".14144mm">
                  <v:stroke endcap="round"/>
                  <v:path arrowok="t" textboxrect="0,0,0,520344"/>
                </v:shape>
                <v:shape id="Shape 82027" o:spid="_x0000_s1157" style="position:absolute;left:24346;top:13377;width:577;height:200;visibility:visible;mso-wrap-style:square;v-text-anchor:top" coordsize="57740,199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" path="m,l57740,r,19936l,19936,,e" stroked="f" strokeweight="0">
                  <v:stroke endcap="round"/>
                  <v:path arrowok="t" textboxrect="0,0,57740,19936"/>
                </v:shape>
                <v:shape id="Shape 5053" o:spid="_x0000_s1158" style="position:absolute;left:24346;top:13377;width:577;height:200;visibility:visible;mso-wrap-style:square;v-text-anchor:top" coordsize="57740,199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" path="m,l57740,r,19936l,19936,,xe" filled="f" strokeweight=".14144mm">
                  <v:stroke endcap="round"/>
                  <v:path arrowok="t" textboxrect="0,0,57740,19936"/>
                </v:shape>
                <v:rect id="Rectangle 5054" o:spid="_x0000_s1159" style="position:absolute;left:24297;top:14567;width:137;height:552;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" filled="f" stroked="f">
                  <v:textbox inset="0,0,0,0">
                    <w:txbxContent>
                      <w:p w14:paraId="676FB10D" w14:textId="77777777" w:rsidR="00735C99" w:rsidRDefault="00735C99">
                        <w:pPr>
                          <w:spacing w:after="160" w:line="259" w:lineRule="auto"/>
                          <w:ind w:firstLine="0"/>
                          <w:jc w:val="left"/>
                        </w:pPr>
                        <w:r>
                          <w:rPr>
                            <w:rFonts w:ascii="Calibri" w:eastAsia="Calibri" w:hAnsi="Calibri" w:cs="Calibri"/>
                            <w:sz w:val="6"/>
                          </w:rPr>
                          <w:t>I</w:t>
                        </w:r>
                      </w:p>
                    </w:txbxContent>
                  </v:textbox>
                </v:rect>
                <v:rect id="Rectangle 5055" o:spid="_x0000_s1160" style="position:absolute;left:24261;top:14427;width:210;height:552;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" filled="f" stroked="f">
                  <v:textbox inset="0,0,0,0">
                    <w:txbxContent>
                      <w:p w14:paraId="42E82E9E" w14:textId="77777777" w:rsidR="00735C99" w:rsidRDefault="00735C99">
                        <w:pPr>
                          <w:spacing w:after="160" w:line="259" w:lineRule="auto"/>
                          <w:ind w:firstLine="0"/>
                          <w:jc w:val="left"/>
                        </w:pPr>
                        <w:r>
                          <w:rPr>
                            <w:rFonts w:ascii="Calibri" w:eastAsia="Calibri" w:hAnsi="Calibri" w:cs="Calibri"/>
                            <w:sz w:val="6"/>
                          </w:rPr>
                          <w:t>/</w:t>
                        </w:r>
                      </w:p>
                    </w:txbxContent>
                  </v:textbox>
                </v:rect>
                <v:rect id="Rectangle 5056" o:spid="_x0000_s1161" style="position:absolute;left:24186;top:14194;width:360;height:552;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" filled="f" stroked="f">
                  <v:textbox inset="0,0,0,0">
                    <w:txbxContent>
                      <w:p w14:paraId="605136A4" w14:textId="77777777" w:rsidR="00735C99" w:rsidRDefault="00735C99">
                        <w:pPr>
                          <w:spacing w:after="160" w:line="259" w:lineRule="auto"/>
                          <w:ind w:firstLine="0"/>
                          <w:jc w:val="left"/>
                        </w:pPr>
                        <w:r>
                          <w:rPr>
                            <w:rFonts w:ascii="Calibri" w:eastAsia="Calibri" w:hAnsi="Calibri" w:cs="Calibri"/>
                            <w:sz w:val="6"/>
                          </w:rPr>
                          <w:t>O</w:t>
                        </w:r>
                      </w:p>
                    </w:txbxContent>
                  </v:textbox>
                </v:rect>
                <v:shape id="Shape 5057" o:spid="_x0000_s1162" style="position:absolute;top:4657;width:15143;height:6771;visibility:visible;mso-wrap-style:square;v-text-anchor:top" coordsize="1514390,6770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" path="m,l1514390,r,677061l,677061,,xe" filled="f" strokeweight=".14144mm">
                  <v:stroke endcap="round"/>
                  <v:path arrowok="t" textboxrect="0,0,1514390,677061"/>
                </v:shape>
                <v:rect id="Rectangle 5058" o:spid="_x0000_s1163" style="position:absolute;left:2636;top:3836;width:10318;height:10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" filled="f" stroked="f">
                  <v:textbox inset="0,0,0,0">
                    <w:txbxContent>
                      <w:p w14:paraId="26AA2A37" w14:textId="77777777" w:rsidR="00735C99" w:rsidRDefault="00735C99">
                        <w:pPr>
                          <w:spacing w:after="160" w:line="259" w:lineRule="auto"/>
                          <w:ind w:firstLine="0"/>
                          <w:jc w:val="left"/>
                        </w:pPr>
                        <w:r>
                          <w:rPr>
                            <w:rFonts w:ascii="Calibri" w:eastAsia="Calibri" w:hAnsi="Calibri" w:cs="Calibri"/>
                            <w:sz w:val="12"/>
                          </w:rPr>
                          <w:t xml:space="preserve">Учет электроэнергии по </w:t>
                        </w:r>
                      </w:p>
                    </w:txbxContent>
                  </v:textbox>
                </v:rect>
                <v:rect id="Rectangle 5059" o:spid="_x0000_s1164" style="position:absolute;left:10394;top:3836;width:2811;height:10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" filled="f" stroked="f">
                  <v:textbox inset="0,0,0,0">
                    <w:txbxContent>
                      <w:p w14:paraId="69224463" w14:textId="77777777" w:rsidR="00735C99" w:rsidRDefault="00735C99">
                        <w:pPr>
                          <w:spacing w:after="160" w:line="259" w:lineRule="auto"/>
                          <w:ind w:firstLine="0"/>
                          <w:jc w:val="left"/>
                        </w:pPr>
                        <w:r>
                          <w:rPr>
                            <w:rFonts w:ascii="Calibri" w:eastAsia="Calibri" w:hAnsi="Calibri" w:cs="Calibri"/>
                            <w:sz w:val="12"/>
                          </w:rPr>
                          <w:t>RS-485</w:t>
                        </w:r>
                      </w:p>
                    </w:txbxContent>
                  </v:textbox>
                </v:rect>
                <v:shape id="Shape 5060" o:spid="_x0000_s1165" style="position:absolute;left:131;top:23035;width:15048;height:4836;visibility:visible;mso-wrap-style:square;v-text-anchor:top" coordsize="1504766,483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" path="m,l1504766,r,483615l,483615,,xe" filled="f" strokeweight=".14144mm">
                  <v:stroke endcap="round"/>
                  <v:path arrowok="t" textboxrect="0,0,1504766,483615"/>
                </v:shape>
                <v:rect id="Rectangle 5061" o:spid="_x0000_s1166" style="position:absolute;left:5956;top:22213;width:4471;height:10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" filled="f" stroked="f">
                  <v:textbox inset="0,0,0,0">
                    <w:txbxContent>
                      <w:p w14:paraId="62A683F2" w14:textId="77777777" w:rsidR="00735C99" w:rsidRDefault="00735C99">
                        <w:pPr>
                          <w:spacing w:after="160" w:line="259" w:lineRule="auto"/>
                          <w:ind w:firstLine="0"/>
                          <w:jc w:val="left"/>
                        </w:pPr>
                        <w:r>
                          <w:rPr>
                            <w:rFonts w:ascii="Calibri" w:eastAsia="Calibri" w:hAnsi="Calibri" w:cs="Calibri"/>
                            <w:sz w:val="12"/>
                          </w:rPr>
                          <w:t>Учет тепла</w:t>
                        </w:r>
                      </w:p>
                    </w:txbxContent>
                  </v:textbox>
                </v:rect>
                <v:shape id="Picture 5063" o:spid="_x0000_s1167" type="#_x0000_t75" style="position:absolute;left:1094;top:24002;width:4169;height:3206;flip:y;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">
                  <v:imagedata r:id="rId159" o:title=""/>
                </v:shape>
                <v:shape id="Picture 5065" o:spid="_x0000_s1168" type="#_x0000_t75" style="position:absolute;left:5905;top:24002;width:4169;height:3206;flip:y;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">
                  <v:imagedata r:id="rId159" o:title=""/>
                </v:shape>
                <v:shape id="Picture 5067" o:spid="_x0000_s1169" type="#_x0000_t75" style="position:absolute;left:10717;top:24002;width:4169;height:3206;flip:y;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">
                  <v:imagedata r:id="rId159" o:title=""/>
                </v:shape>
                <v:shape id="Picture 5069" o:spid="_x0000_s1170" type="#_x0000_t75" style="position:absolute;left:11446;top:5625;width:3120;height:49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">
                  <v:imagedata r:id="rId152" o:title=""/>
                </v:shape>
                <v:shape id="Shape 5070" o:spid="_x0000_s1171" style="position:absolute;left:16972;top:8258;width:0;height:24364;visibility:visible;mso-wrap-style:square;v-text-anchor:top" coordsize="0,24363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" path="m,2436371l,e" filled="f" strokeweight=".14144mm">
                  <v:stroke endcap="round"/>
                  <v:path arrowok="t" textboxrect="0,0,0,2436371"/>
                </v:shape>
                <v:shape id="Shape 5071" o:spid="_x0000_s1172" style="position:absolute;left:15143;top:8258;width:1829;height:0;visibility:visible;mso-wrap-style:square;v-text-anchor:top" coordsize="1828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" path="m182841,l,e" filled="f" strokeweight=".14144mm">
                  <v:stroke endcap="round"/>
                  <v:path arrowok="t" textboxrect="0,0,182841,0"/>
                </v:shape>
                <v:shape id="Shape 5072" o:spid="_x0000_s1173" style="position:absolute;left:15179;top:17447;width:5709;height:0;visibility:visible;mso-wrap-style:square;v-text-anchor:top" coordsize="5709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" path="m570927,l,e" filled="f" strokeweight=".14144mm">
                  <v:stroke endcap="round"/>
                  <v:path arrowok="t" textboxrect="0,0,570927,0"/>
                </v:shape>
                <v:shape id="Shape 5073" o:spid="_x0000_s1174" style="position:absolute;left:15179;top:25185;width:1793;height:0;visibility:visible;mso-wrap-style:square;v-text-anchor:top" coordsize="1792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" path="m179271,l,e" filled="f" strokeweight=".14144mm">
                  <v:stroke endcap="round"/>
                  <v:path arrowok="t" textboxrect="0,0,179271,0"/>
                </v:shape>
                <v:shape id="Shape 5074" o:spid="_x0000_s1175" style="position:absolute;left:18415;top:32635;width:16359;height:3869;visibility:visible;mso-wrap-style:square;v-text-anchor:top" coordsize="1635920,3868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" path="m,l1635920,r,386896l,386896,,xe" filled="f" strokeweight=".14144mm">
                  <v:stroke endcap="round"/>
                  <v:path arrowok="t" textboxrect="0,0,1635920,386896"/>
                </v:shape>
                <v:rect id="Rectangle 5075" o:spid="_x0000_s1176" style="position:absolute;left:26879;top:31813;width:3501;height:10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" filled="f" stroked="f">
                  <v:textbox inset="0,0,0,0">
                    <w:txbxContent>
                      <w:p w14:paraId="2920D007" w14:textId="77777777" w:rsidR="00735C99" w:rsidRDefault="00735C99">
                        <w:pPr>
                          <w:spacing w:after="160" w:line="259" w:lineRule="auto"/>
                          <w:ind w:firstLine="0"/>
                          <w:jc w:val="left"/>
                        </w:pPr>
                        <w:r>
                          <w:rPr>
                            <w:rFonts w:ascii="Calibri" w:eastAsia="Calibri" w:hAnsi="Calibri" w:cs="Calibri"/>
                            <w:sz w:val="12"/>
                          </w:rPr>
                          <w:t>Датчики</w:t>
                        </w:r>
                      </w:p>
                    </w:txbxContent>
                  </v:textbox>
                </v:rect>
                <v:shape id="Shape 5076" o:spid="_x0000_s1177" style="position:absolute;left:22306;top:31497;width:0;height:1138;visibility:visible;mso-wrap-style:square;v-text-anchor:top" coordsize="0,1137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" path="m,113749l,e" filled="f" strokeweight=".14144mm">
                  <v:stroke endcap="round"/>
                  <v:path arrowok="t" textboxrect="0,0,0,113749"/>
                </v:shape>
                <v:shape id="Shape 5077" o:spid="_x0000_s1178" style="position:absolute;left:22084;top:31160;width:444;height:446;visibility:visible;mso-wrap-style:square;v-text-anchor:top" coordsize="44404,446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" path="m22202,l44404,44631c30426,37604,13978,37604,,44631l22202,xe" fillcolor="black" stroked="f" strokeweight="0">
                  <v:stroke endcap="round"/>
                  <v:path arrowok="t" textboxrect="0,0,44404,44631"/>
                </v:shape>
                <v:shape id="Picture 5079" o:spid="_x0000_s1179" type="#_x0000_t75" style="position:absolute;left:19070;top:32942;width:3194;height:3254;flip:y;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">
                  <v:imagedata r:id="rId160" o:title=""/>
                </v:shape>
                <v:shape id="Picture 5081" o:spid="_x0000_s1180" type="#_x0000_t75" style="position:absolute;left:23227;top:32925;width:2181;height:3289;flip:y;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">
                  <v:imagedata r:id="rId161" o:title=""/>
                </v:shape>
                <v:shape id="Picture 77611" o:spid="_x0000_s1181" type="#_x0000_t75" style="position:absolute;left:28594;top:32908;width:5608;height:32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">
                  <v:imagedata r:id="rId162" o:title=""/>
                </v:shape>
                <v:shape id="Picture 5085" o:spid="_x0000_s1182" type="#_x0000_t75" style="position:absolute;left:25318;top:33721;width:3289;height:1698;rotation:5898239fd;flip:y;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">
                  <v:imagedata r:id="rId163" o:title=""/>
                </v:shape>
                <v:shape id="Picture 5087" o:spid="_x0000_s1183" type="#_x0000_t75" style="position:absolute;left:12160;top:30991;width:2887;height:2901;flip:y;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">
                  <v:imagedata r:id="rId164" o:title=""/>
                </v:shape>
                <v:shape id="Picture 5089" o:spid="_x0000_s1184" type="#_x0000_t75" style="position:absolute;left:6386;top:31184;width:2415;height:2427;flip:y;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">
                  <v:imagedata r:id="rId165" o:title=""/>
                </v:shape>
                <v:shape id="Picture 5091" o:spid="_x0000_s1185" type="#_x0000_t75" style="position:absolute;left:8696;top:31184;width:3657;height:2325;flip:y;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">
                  <v:imagedata r:id="rId166" o:title=""/>
                </v:shape>
                <v:shape id="Picture 5093" o:spid="_x0000_s1186" type="#_x0000_t75" style="position:absolute;left:613;top:30700;width:5773;height:3537;flip:y;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">
                  <v:imagedata r:id="rId167" o:title=""/>
                </v:shape>
                <v:shape id="Shape 5094" o:spid="_x0000_s1187" style="position:absolute;left:131;top:29927;width:15048;height:4836;visibility:visible;mso-wrap-style:square;v-text-anchor:top" coordsize="1504766,483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" path="m,l1504766,r,483615l,483615,,xe" filled="f" strokeweight=".14144mm">
                  <v:stroke endcap="round"/>
                  <v:path arrowok="t" textboxrect="0,0,1504766,483615"/>
                </v:shape>
                <v:rect id="Rectangle 5095" o:spid="_x0000_s1188" style="position:absolute;left:5572;top:29105;width:5493;height:10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" filled="f" stroked="f">
                  <v:textbox inset="0,0,0,0">
                    <w:txbxContent>
                      <w:p w14:paraId="6AD972B5" w14:textId="77777777" w:rsidR="00735C99" w:rsidRDefault="00735C99">
                        <w:pPr>
                          <w:spacing w:after="160" w:line="259" w:lineRule="auto"/>
                          <w:ind w:firstLine="0"/>
                          <w:jc w:val="left"/>
                        </w:pPr>
                        <w:r>
                          <w:rPr>
                            <w:rFonts w:ascii="Calibri" w:eastAsia="Calibri" w:hAnsi="Calibri" w:cs="Calibri"/>
                            <w:sz w:val="12"/>
                          </w:rPr>
                          <w:t>Учет расхода</w:t>
                        </w:r>
                      </w:p>
                    </w:txbxContent>
                  </v:textbox>
                </v:rect>
                <v:shape id="Shape 5096" o:spid="_x0000_s1189" style="position:absolute;left:15179;top:32635;width:1793;height:0;visibility:visible;mso-wrap-style:square;v-text-anchor:top" coordsize="1792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" path="m179271,l,e" filled="f" strokeweight=".14144mm">
                  <v:stroke endcap="round"/>
                  <v:path arrowok="t" textboxrect="0,0,179271,0"/>
                </v:shape>
                <v:shape id="Shape 5097" o:spid="_x0000_s1190" style="position:absolute;left:36699;top:25936;width:16010;height:5223;visibility:visible;mso-wrap-style:square;v-text-anchor:top" coordsize="1600992,522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" path="m,l1600992,r,522305l,522305,,xe" filled="f" strokeweight=".14144mm">
                  <v:stroke endcap="round"/>
                  <v:path arrowok="t" textboxrect="0,0,1600992,522305"/>
                </v:shape>
                <v:shape id="Shape 5098" o:spid="_x0000_s1191" style="position:absolute;left:34774;top:28766;width:1589;height:0;visibility:visible;mso-wrap-style:square;v-text-anchor:top" coordsize="1588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" path="m158851,l,e" filled="f" strokeweight=".14144mm">
                  <v:stroke endcap="round"/>
                  <v:path arrowok="t" textboxrect="0,0,158851,0"/>
                </v:shape>
                <v:shape id="Shape 5099" o:spid="_x0000_s1192" style="position:absolute;left:36255;top:28543;width:444;height:446;visibility:visible;mso-wrap-style:square;v-text-anchor:top" coordsize="44404,446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" path="m,l44404,22316,,44631c6991,30582,6991,14050,,xe" fillcolor="black" stroked="f" strokeweight="0">
                  <v:stroke endcap="round"/>
                  <v:path arrowok="t" textboxrect="0,0,44404,44631"/>
                </v:shape>
                <v:rect id="Rectangle 5100" o:spid="_x0000_s1193" style="position:absolute;left:40067;top:25043;width:12031;height:10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" filled="f" stroked="f">
                  <v:textbox inset="0,0,0,0">
                    <w:txbxContent>
                      <w:p w14:paraId="3312859D" w14:textId="77777777" w:rsidR="00735C99" w:rsidRDefault="00735C99">
                        <w:pPr>
                          <w:spacing w:after="160" w:line="259" w:lineRule="auto"/>
                          <w:ind w:firstLine="0"/>
                          <w:jc w:val="left"/>
                        </w:pPr>
                        <w:r>
                          <w:rPr>
                            <w:rFonts w:ascii="Calibri" w:eastAsia="Calibri" w:hAnsi="Calibri" w:cs="Calibri"/>
                            <w:sz w:val="12"/>
                          </w:rPr>
                          <w:t>Исполнительные устройства</w:t>
                        </w:r>
                      </w:p>
                    </w:txbxContent>
                  </v:textbox>
                </v:rect>
                <v:shape id="Picture 5102" o:spid="_x0000_s1194" type="#_x0000_t75" style="position:absolute;left:41511;top:26174;width:6334;height:4526;flip:y;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">
                  <v:imagedata r:id="rId168" o:title=""/>
                </v:shape>
                <v:shape id="Picture 5104" o:spid="_x0000_s1195" type="#_x0000_t75" style="position:absolute;left:37276;top:26165;width:4619;height:4642;flip:y;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">
                  <v:imagedata r:id="rId169" o:title=""/>
                </v:shape>
                <v:shape id="Picture 5106" o:spid="_x0000_s1196" type="#_x0000_t75" style="position:absolute;left:47477;top:26058;width:4619;height:4642;flip:y;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">
                  <v:imagedata r:id="rId170" o:title=""/>
                </v:shape>
                <v:shape id="Picture 5108" o:spid="_x0000_s1197" type="#_x0000_t75" style="position:absolute;left:17735;top:7898;width:12576;height:5372;flip:y;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">
                  <v:imagedata r:id="rId171" o:title=""/>
                </v:shape>
                <v:rect id="Rectangle 5109" o:spid="_x0000_s1198" style="position:absolute;left:32866;top:3803;width:5727;height:11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" filled="f" stroked="f">
                  <v:textbox inset="0,0,0,0">
                    <w:txbxContent>
                      <w:p w14:paraId="689C9540" w14:textId="77777777" w:rsidR="00735C99" w:rsidRDefault="00735C99">
                        <w:pPr>
                          <w:spacing w:after="160" w:line="259" w:lineRule="auto"/>
                          <w:ind w:firstLine="0"/>
                          <w:jc w:val="left"/>
                        </w:pPr>
                        <w:r>
                          <w:rPr>
                            <w:rFonts w:ascii="Calibri" w:eastAsia="Calibri" w:hAnsi="Calibri" w:cs="Calibri"/>
                            <w:sz w:val="13"/>
                          </w:rPr>
                          <w:t>GSM Модем</w:t>
                        </w:r>
                      </w:p>
                    </w:txbxContent>
                  </v:textbox>
                </v:rect>
                <v:rect id="Rectangle 5110" o:spid="_x0000_s1199" style="position:absolute;left:37173;top:3803;width:418;height:11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" filled="f" stroked="f">
                  <v:textbox inset="0,0,0,0">
                    <w:txbxContent>
                      <w:p w14:paraId="5A16A173" w14:textId="77777777" w:rsidR="00735C99" w:rsidRDefault="00735C99">
                        <w:pPr>
                          <w:spacing w:after="160" w:line="259" w:lineRule="auto"/>
                          <w:ind w:firstLine="0"/>
                          <w:jc w:val="left"/>
                        </w:pPr>
                        <w:r>
                          <w:rPr>
                            <w:rFonts w:ascii="Calibri" w:eastAsia="Calibri" w:hAnsi="Calibri" w:cs="Calibri"/>
                            <w:sz w:val="13"/>
                          </w:rPr>
                          <w:t>/</w:t>
                        </w:r>
                      </w:p>
                    </w:txbxContent>
                  </v:textbox>
                </v:rect>
                <v:rect id="Rectangle 5111" o:spid="_x0000_s1200" style="position:absolute;left:33993;top:4785;width:3149;height:11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" filled="f" stroked="f">
                  <v:textbox inset="0,0,0,0">
                    <w:txbxContent>
                      <w:p w14:paraId="313C9384" w14:textId="77777777" w:rsidR="00735C99" w:rsidRDefault="00735C99">
                        <w:pPr>
                          <w:spacing w:after="160" w:line="259" w:lineRule="auto"/>
                          <w:ind w:firstLine="0"/>
                          <w:jc w:val="left"/>
                        </w:pPr>
                        <w:r>
                          <w:rPr>
                            <w:rFonts w:ascii="Calibri" w:eastAsia="Calibri" w:hAnsi="Calibri" w:cs="Calibri"/>
                            <w:sz w:val="13"/>
                          </w:rPr>
                          <w:t>Роутер</w:t>
                        </w:r>
                      </w:p>
                    </w:txbxContent>
                  </v:textbox>
                </v:rect>
                <v:rect id="Rectangle 5112" o:spid="_x0000_s1201" style="position:absolute;left:25701;top:1323;width:4279;height:11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" filled="f" stroked="f">
                  <v:textbox inset="0,0,0,0">
                    <w:txbxContent>
                      <w:p w14:paraId="7BF40784" w14:textId="77777777" w:rsidR="00735C99" w:rsidRDefault="00735C99">
                        <w:pPr>
                          <w:spacing w:after="160" w:line="259" w:lineRule="auto"/>
                          <w:ind w:firstLine="0"/>
                          <w:jc w:val="left"/>
                        </w:pPr>
                        <w:r>
                          <w:rPr>
                            <w:rFonts w:ascii="Calibri" w:eastAsia="Calibri" w:hAnsi="Calibri" w:cs="Calibri"/>
                            <w:sz w:val="13"/>
                          </w:rPr>
                          <w:t>GSM сеть</w:t>
                        </w:r>
                      </w:p>
                    </w:txbxContent>
                  </v:textbox>
                </v:rect>
                <v:shape id="Shape 5113" o:spid="_x0000_s1202" style="position:absolute;left:16972;top:28385;width:1792;height:0;visibility:visible;mso-wrap-style:square;v-text-anchor:top" coordsize="1792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" path="m179271,l,e" filled="f" strokeweight=".14144mm">
                  <v:stroke endcap="round"/>
                  <v:path arrowok="t" textboxrect="0,0,179271,0"/>
                </v:shape>
                <v:shape id="Shape 5114" o:spid="_x0000_s1203" style="position:absolute;left:20888;top:13279;width:0;height:4168;visibility:visible;mso-wrap-style:square;v-text-anchor:top" coordsize="0,4167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" path="m,416751l,e" filled="f" strokeweight=".14144mm">
                  <v:stroke endcap="round"/>
                  <v:path arrowok="t" textboxrect="0,0,0,416751"/>
                </v:shape>
                <v:rect id="Rectangle 5115" o:spid="_x0000_s1204" style="position:absolute;left:57042;top:35535;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" filled="f" stroked="f">
                  <v:textbox inset="0,0,0,0">
                    <w:txbxContent>
                      <w:p w14:paraId="5BD1479D" w14:textId="77777777" w:rsidR="00735C99" w:rsidRDefault="00735C99">
                        <w:pPr>
                          <w:spacing w:after="160" w:line="259" w:lineRule="auto"/>
                          <w:ind w:firstLine="0"/>
                          <w:jc w:val="left"/>
                        </w:pPr>
                        <w:r>
                          <w:rPr>
                            <w:rFonts w:ascii="Calibri" w:eastAsia="Calibri" w:hAnsi="Calibri" w:cs="Calibri"/>
                            <w:b/>
                          </w:rPr>
                          <w:t xml:space="preserve"> </w:t>
                        </w:r>
                      </w:p>
                    </w:txbxContent>
                  </v:textbox>
                </v:rect>
                <w10:anchorlock/>
              </v:group>
            </w:pict>
          </mc:Fallback>
        </mc:AlternateContent>
      </w:r>
    </w:p>
    <w:p w14:paraId="63E7B9B5" w14:textId="77777777" w:rsidR="00735C99" w:rsidRPr="00735C99" w:rsidRDefault="00735C99">
      <w:pPr>
        <w:spacing w:after="256" w:line="259" w:lineRule="auto"/>
        <w:ind w:left="290" w:right="566" w:hanging="10"/>
        <w:jc w:val="center"/>
        <w:rPr>
          <w:rFonts w:ascii="Times New Roman" w:hAnsi="Times New Roman" w:cs="Times New Roman"/>
        </w:rPr>
      </w:pPr>
      <w:r w:rsidRPr="00735C99">
        <w:rPr>
          <w:rFonts w:ascii="Times New Roman" w:hAnsi="Times New Roman" w:cs="Times New Roman"/>
        </w:rPr>
        <w:t>Возможный вариант структуры с применением УСПД КМ ЭНТЕК</w:t>
      </w:r>
      <w:r w:rsidRPr="00735C99">
        <w:rPr>
          <w:rFonts w:ascii="Times New Roman" w:eastAsia="Times New Roman" w:hAnsi="Times New Roman" w:cs="Times New Roman"/>
        </w:rPr>
        <w:t xml:space="preserve">  </w:t>
      </w:r>
    </w:p>
    <w:p w14:paraId="4BCC3E41" w14:textId="77777777" w:rsidR="00735C99" w:rsidRPr="00735C99" w:rsidRDefault="00735C99">
      <w:pPr>
        <w:spacing w:after="232" w:line="259" w:lineRule="auto"/>
        <w:ind w:right="228" w:firstLine="0"/>
        <w:jc w:val="center"/>
        <w:rPr>
          <w:rFonts w:ascii="Times New Roman" w:hAnsi="Times New Roman" w:cs="Times New Roman"/>
        </w:rPr>
      </w:pPr>
      <w:r w:rsidRPr="00735C99">
        <w:rPr>
          <w:rFonts w:ascii="Times New Roman" w:eastAsia="Times New Roman" w:hAnsi="Times New Roman" w:cs="Times New Roman"/>
        </w:rPr>
        <w:lastRenderedPageBreak/>
        <w:t xml:space="preserve"> </w:t>
      </w:r>
    </w:p>
    <w:p w14:paraId="757D13DC" w14:textId="77777777" w:rsidR="00735C99" w:rsidRPr="00735C99" w:rsidRDefault="00735C99">
      <w:pPr>
        <w:spacing w:after="235" w:line="259" w:lineRule="auto"/>
        <w:ind w:right="228" w:firstLine="0"/>
        <w:jc w:val="center"/>
        <w:rPr>
          <w:rFonts w:ascii="Times New Roman" w:hAnsi="Times New Roman" w:cs="Times New Roman"/>
        </w:rPr>
      </w:pPr>
      <w:r w:rsidRPr="00735C99">
        <w:rPr>
          <w:rFonts w:ascii="Times New Roman" w:eastAsia="Times New Roman" w:hAnsi="Times New Roman" w:cs="Times New Roman"/>
        </w:rPr>
        <w:t xml:space="preserve"> </w:t>
      </w:r>
    </w:p>
    <w:p w14:paraId="5A6FCD5D" w14:textId="77777777" w:rsidR="00735C99" w:rsidRPr="00735C99" w:rsidRDefault="00735C99">
      <w:pPr>
        <w:spacing w:after="232" w:line="259" w:lineRule="auto"/>
        <w:ind w:right="228" w:firstLine="0"/>
        <w:jc w:val="center"/>
        <w:rPr>
          <w:rFonts w:ascii="Times New Roman" w:hAnsi="Times New Roman" w:cs="Times New Roman"/>
        </w:rPr>
      </w:pPr>
      <w:r w:rsidRPr="00735C99">
        <w:rPr>
          <w:rFonts w:ascii="Times New Roman" w:eastAsia="Times New Roman" w:hAnsi="Times New Roman" w:cs="Times New Roman"/>
        </w:rPr>
        <w:t xml:space="preserve"> </w:t>
      </w:r>
    </w:p>
    <w:p w14:paraId="0E265F1A" w14:textId="77777777" w:rsidR="00735C99" w:rsidRPr="00735C99" w:rsidRDefault="00735C99">
      <w:pPr>
        <w:spacing w:after="0" w:line="259" w:lineRule="auto"/>
        <w:ind w:right="228" w:firstLine="0"/>
        <w:jc w:val="center"/>
        <w:rPr>
          <w:rFonts w:ascii="Times New Roman" w:hAnsi="Times New Roman" w:cs="Times New Roman"/>
        </w:rPr>
      </w:pPr>
      <w:r w:rsidRPr="00735C99">
        <w:rPr>
          <w:rFonts w:ascii="Times New Roman" w:eastAsia="Times New Roman" w:hAnsi="Times New Roman" w:cs="Times New Roman"/>
        </w:rPr>
        <w:t xml:space="preserve"> </w:t>
      </w:r>
    </w:p>
    <w:p w14:paraId="711B14A6" w14:textId="10AA92B9" w:rsidR="00735C99" w:rsidRPr="00735C99" w:rsidRDefault="00735C99" w:rsidP="009B47B6">
      <w:pPr>
        <w:pStyle w:val="2"/>
        <w:spacing w:after="61" w:line="368" w:lineRule="auto"/>
        <w:ind w:left="0" w:right="241" w:firstLine="0"/>
        <w:rPr>
          <w:sz w:val="22"/>
        </w:rPr>
      </w:pPr>
      <w:r w:rsidRPr="00735C99">
        <w:rPr>
          <w:sz w:val="22"/>
        </w:rPr>
        <w:t xml:space="preserve">Работа УСПД КМ ЭНТЕК как устройства среднего уровня ПТК ССПИ для телемеханики </w:t>
      </w:r>
    </w:p>
    <w:p w14:paraId="36F42AF4" w14:textId="77777777" w:rsidR="00735C99" w:rsidRPr="00735C99" w:rsidRDefault="00735C99">
      <w:pPr>
        <w:spacing w:line="359" w:lineRule="auto"/>
        <w:ind w:left="-15" w:right="414"/>
        <w:rPr>
          <w:rFonts w:ascii="Times New Roman" w:hAnsi="Times New Roman" w:cs="Times New Roman"/>
        </w:rPr>
      </w:pPr>
      <w:r w:rsidRPr="00735C99">
        <w:rPr>
          <w:rFonts w:ascii="Times New Roman" w:hAnsi="Times New Roman" w:cs="Times New Roman"/>
        </w:rPr>
        <w:t>УСПД КМ ЭНТЕК</w:t>
      </w:r>
      <w:r w:rsidRPr="00735C99">
        <w:rPr>
          <w:rFonts w:ascii="Times New Roman" w:eastAsia="Times New Roman" w:hAnsi="Times New Roman" w:cs="Times New Roman"/>
        </w:rPr>
        <w:t xml:space="preserve"> </w:t>
      </w:r>
      <w:r w:rsidRPr="00735C99">
        <w:rPr>
          <w:rFonts w:ascii="Times New Roman" w:hAnsi="Times New Roman" w:cs="Times New Roman"/>
        </w:rPr>
        <w:t>является элементом среднего уровня программно</w:t>
      </w:r>
      <w:r w:rsidRPr="00735C99">
        <w:rPr>
          <w:rFonts w:ascii="Times New Roman" w:eastAsia="Times New Roman" w:hAnsi="Times New Roman" w:cs="Times New Roman"/>
        </w:rPr>
        <w:t>-</w:t>
      </w:r>
      <w:r w:rsidRPr="00735C99">
        <w:rPr>
          <w:rFonts w:ascii="Times New Roman" w:hAnsi="Times New Roman" w:cs="Times New Roman"/>
        </w:rPr>
        <w:t>технического комплекса (ПТК) ССПИ</w:t>
      </w:r>
      <w:r w:rsidRPr="00735C99">
        <w:rPr>
          <w:rFonts w:ascii="Times New Roman" w:eastAsia="Times New Roman" w:hAnsi="Times New Roman" w:cs="Times New Roman"/>
        </w:rPr>
        <w:t xml:space="preserve">. </w:t>
      </w:r>
    </w:p>
    <w:p w14:paraId="502095DA" w14:textId="77777777" w:rsidR="00735C99" w:rsidRPr="00735C99" w:rsidRDefault="00735C99">
      <w:pPr>
        <w:spacing w:line="363" w:lineRule="auto"/>
        <w:ind w:left="-15" w:right="414"/>
        <w:rPr>
          <w:rFonts w:ascii="Times New Roman" w:hAnsi="Times New Roman" w:cs="Times New Roman"/>
        </w:rPr>
      </w:pPr>
      <w:r w:rsidRPr="00735C99">
        <w:rPr>
          <w:rFonts w:ascii="Times New Roman" w:hAnsi="Times New Roman" w:cs="Times New Roman"/>
        </w:rPr>
        <w:t xml:space="preserve">Контроллер осуществляет как спорадическую </w:t>
      </w:r>
      <w:r w:rsidRPr="00735C99">
        <w:rPr>
          <w:rFonts w:ascii="Times New Roman" w:eastAsia="Times New Roman" w:hAnsi="Times New Roman" w:cs="Times New Roman"/>
        </w:rPr>
        <w:t>(</w:t>
      </w:r>
      <w:r w:rsidRPr="00735C99">
        <w:rPr>
          <w:rFonts w:ascii="Times New Roman" w:hAnsi="Times New Roman" w:cs="Times New Roman"/>
        </w:rPr>
        <w:t>событийную), так и периодическую передачу данных по протоколам МЭК, а также передачу по запросу.</w:t>
      </w:r>
      <w:r w:rsidRPr="00735C99">
        <w:rPr>
          <w:rFonts w:ascii="Times New Roman" w:eastAsia="Times New Roman" w:hAnsi="Times New Roman" w:cs="Times New Roman"/>
        </w:rPr>
        <w:t xml:space="preserve"> </w:t>
      </w:r>
    </w:p>
    <w:p w14:paraId="0D21A36A" w14:textId="77777777" w:rsidR="00735C99" w:rsidRPr="00735C99" w:rsidRDefault="00735C99">
      <w:pPr>
        <w:spacing w:after="30" w:line="337" w:lineRule="auto"/>
        <w:ind w:left="-15" w:right="414"/>
        <w:rPr>
          <w:rFonts w:ascii="Times New Roman" w:hAnsi="Times New Roman" w:cs="Times New Roman"/>
        </w:rPr>
      </w:pPr>
      <w:r w:rsidRPr="00735C99">
        <w:rPr>
          <w:rFonts w:ascii="Times New Roman" w:hAnsi="Times New Roman" w:cs="Times New Roman"/>
        </w:rPr>
        <w:t>Контроллер имеет возможность работы, как в локальном режиме, так и в режиме обмена информацией с удаленным центром сбора и обработки информации. При работе в локальном режиме УСПД КМ ЭНТЕК</w:t>
      </w:r>
      <w:r w:rsidRPr="00735C99">
        <w:rPr>
          <w:rFonts w:ascii="Times New Roman" w:eastAsia="Times New Roman" w:hAnsi="Times New Roman" w:cs="Times New Roman"/>
        </w:rPr>
        <w:t xml:space="preserve"> </w:t>
      </w:r>
      <w:r w:rsidRPr="00735C99">
        <w:rPr>
          <w:rFonts w:ascii="Times New Roman" w:hAnsi="Times New Roman" w:cs="Times New Roman"/>
        </w:rPr>
        <w:t>осуществляют сбор и архивирование информации в энергонезависимой памяти. При работе в режиме</w:t>
      </w:r>
      <w:r w:rsidRPr="00735C99">
        <w:rPr>
          <w:rFonts w:ascii="Times New Roman" w:eastAsia="Times New Roman" w:hAnsi="Times New Roman" w:cs="Times New Roman"/>
        </w:rPr>
        <w:t xml:space="preserve"> </w:t>
      </w:r>
      <w:r w:rsidRPr="00735C99">
        <w:rPr>
          <w:rFonts w:ascii="Times New Roman" w:hAnsi="Times New Roman" w:cs="Times New Roman"/>
        </w:rPr>
        <w:t>обмена данными передача последних осуществляется по запросу центрального сервера сбора и обработки информации.</w:t>
      </w:r>
      <w:r w:rsidRPr="00735C99">
        <w:rPr>
          <w:rFonts w:ascii="Times New Roman" w:eastAsia="Times New Roman" w:hAnsi="Times New Roman" w:cs="Times New Roman"/>
        </w:rPr>
        <w:t xml:space="preserve"> </w:t>
      </w:r>
    </w:p>
    <w:p w14:paraId="5E86DD77" w14:textId="77777777" w:rsidR="00735C99" w:rsidRPr="00735C99" w:rsidRDefault="00735C99">
      <w:pPr>
        <w:spacing w:line="319" w:lineRule="auto"/>
        <w:ind w:left="-15" w:right="414"/>
        <w:rPr>
          <w:rFonts w:ascii="Times New Roman" w:hAnsi="Times New Roman" w:cs="Times New Roman"/>
        </w:rPr>
      </w:pPr>
      <w:r w:rsidRPr="00735C99">
        <w:rPr>
          <w:rFonts w:ascii="Times New Roman" w:hAnsi="Times New Roman" w:cs="Times New Roman"/>
        </w:rPr>
        <w:t>Контроллер передаёт</w:t>
      </w:r>
      <w:r w:rsidRPr="00735C99">
        <w:rPr>
          <w:rFonts w:ascii="Times New Roman" w:eastAsia="Times New Roman" w:hAnsi="Times New Roman" w:cs="Times New Roman"/>
        </w:rPr>
        <w:t xml:space="preserve"> </w:t>
      </w:r>
      <w:r w:rsidRPr="00735C99">
        <w:rPr>
          <w:rFonts w:ascii="Times New Roman" w:hAnsi="Times New Roman" w:cs="Times New Roman"/>
        </w:rPr>
        <w:t>информацию</w:t>
      </w:r>
      <w:r w:rsidRPr="00735C99">
        <w:rPr>
          <w:rFonts w:ascii="Times New Roman" w:eastAsia="Times New Roman" w:hAnsi="Times New Roman" w:cs="Times New Roman"/>
        </w:rPr>
        <w:t xml:space="preserve"> </w:t>
      </w:r>
      <w:r w:rsidRPr="00735C99">
        <w:rPr>
          <w:rFonts w:ascii="Times New Roman" w:hAnsi="Times New Roman" w:cs="Times New Roman"/>
        </w:rPr>
        <w:t>в центр (центры) сбора и обработки информации по следующим видам каналов телекоммуникации: радиоканалы, радиорелейные каналы, каналы сотовой связи, каналы спутниковой связи, каналы связи по силовой сети.</w:t>
      </w:r>
      <w:r w:rsidRPr="00735C99">
        <w:rPr>
          <w:rFonts w:ascii="Times New Roman" w:eastAsia="Times New Roman" w:hAnsi="Times New Roman" w:cs="Times New Roman"/>
        </w:rPr>
        <w:t xml:space="preserve"> </w:t>
      </w:r>
    </w:p>
    <w:p w14:paraId="76EB14C4" w14:textId="77777777" w:rsidR="00735C99" w:rsidRPr="00735C99" w:rsidRDefault="00735C99">
      <w:pPr>
        <w:spacing w:after="39" w:line="327" w:lineRule="auto"/>
        <w:ind w:left="-15" w:right="414"/>
        <w:rPr>
          <w:rFonts w:ascii="Times New Roman" w:hAnsi="Times New Roman" w:cs="Times New Roman"/>
        </w:rPr>
      </w:pPr>
      <w:r w:rsidRPr="00735C99">
        <w:rPr>
          <w:rFonts w:ascii="Times New Roman" w:hAnsi="Times New Roman" w:cs="Times New Roman"/>
        </w:rPr>
        <w:t>Приём, обработка и обмен с верхним уровнем управления стандартными сигналами телемеханики (сигналы телесигнализации, телеизмерения и телеуправления), сбор и регистрация сигналов телемеханики</w:t>
      </w:r>
      <w:r w:rsidRPr="00735C99">
        <w:rPr>
          <w:rFonts w:ascii="Times New Roman" w:eastAsia="Times New Roman" w:hAnsi="Times New Roman" w:cs="Times New Roman"/>
        </w:rPr>
        <w:t xml:space="preserve"> </w:t>
      </w:r>
      <w:r w:rsidRPr="00735C99">
        <w:rPr>
          <w:rFonts w:ascii="Times New Roman" w:hAnsi="Times New Roman" w:cs="Times New Roman"/>
        </w:rPr>
        <w:t>производится</w:t>
      </w:r>
      <w:r w:rsidRPr="00735C99">
        <w:rPr>
          <w:rFonts w:ascii="Times New Roman" w:eastAsia="Times New Roman" w:hAnsi="Times New Roman" w:cs="Times New Roman"/>
        </w:rPr>
        <w:t xml:space="preserve"> </w:t>
      </w:r>
      <w:r w:rsidRPr="00735C99">
        <w:rPr>
          <w:rFonts w:ascii="Times New Roman" w:hAnsi="Times New Roman" w:cs="Times New Roman"/>
        </w:rPr>
        <w:t xml:space="preserve">в реальном масштабе времени с генерацией соответствующих меток времени. </w:t>
      </w:r>
      <w:r w:rsidRPr="00735C99">
        <w:rPr>
          <w:rFonts w:ascii="Times New Roman" w:eastAsia="Times New Roman" w:hAnsi="Times New Roman" w:cs="Times New Roman"/>
        </w:rPr>
        <w:t xml:space="preserve"> </w:t>
      </w:r>
    </w:p>
    <w:p w14:paraId="33888AAE" w14:textId="77777777" w:rsidR="00735C99" w:rsidRPr="00735C99" w:rsidRDefault="00735C99">
      <w:pPr>
        <w:spacing w:after="138" w:line="362" w:lineRule="auto"/>
        <w:ind w:left="-15" w:right="414"/>
        <w:rPr>
          <w:rFonts w:ascii="Times New Roman" w:hAnsi="Times New Roman" w:cs="Times New Roman"/>
        </w:rPr>
      </w:pPr>
      <w:r w:rsidRPr="00735C99">
        <w:rPr>
          <w:rFonts w:ascii="Times New Roman" w:hAnsi="Times New Roman" w:cs="Times New Roman"/>
        </w:rPr>
        <w:t>УСПД КМ ЭНТЕК</w:t>
      </w:r>
      <w:r w:rsidRPr="00735C99">
        <w:rPr>
          <w:rFonts w:ascii="Times New Roman" w:eastAsia="Times New Roman" w:hAnsi="Times New Roman" w:cs="Times New Roman"/>
        </w:rPr>
        <w:t xml:space="preserve"> </w:t>
      </w:r>
      <w:r w:rsidRPr="00735C99">
        <w:rPr>
          <w:rFonts w:ascii="Times New Roman" w:hAnsi="Times New Roman" w:cs="Times New Roman"/>
        </w:rPr>
        <w:t>организует</w:t>
      </w:r>
      <w:r w:rsidRPr="00735C99">
        <w:rPr>
          <w:rFonts w:ascii="Times New Roman" w:eastAsia="Times New Roman" w:hAnsi="Times New Roman" w:cs="Times New Roman"/>
        </w:rPr>
        <w:t xml:space="preserve"> </w:t>
      </w:r>
      <w:r w:rsidRPr="00735C99">
        <w:rPr>
          <w:rFonts w:ascii="Times New Roman" w:hAnsi="Times New Roman" w:cs="Times New Roman"/>
        </w:rPr>
        <w:t>и ведёт</w:t>
      </w:r>
      <w:r w:rsidRPr="00735C99">
        <w:rPr>
          <w:rFonts w:ascii="Times New Roman" w:eastAsia="Times New Roman" w:hAnsi="Times New Roman" w:cs="Times New Roman"/>
        </w:rPr>
        <w:t xml:space="preserve"> </w:t>
      </w:r>
      <w:r w:rsidRPr="00735C99">
        <w:rPr>
          <w:rFonts w:ascii="Times New Roman" w:hAnsi="Times New Roman" w:cs="Times New Roman"/>
        </w:rPr>
        <w:t>оперативную</w:t>
      </w:r>
      <w:r w:rsidRPr="00735C99">
        <w:rPr>
          <w:rFonts w:ascii="Times New Roman" w:eastAsia="Times New Roman" w:hAnsi="Times New Roman" w:cs="Times New Roman"/>
        </w:rPr>
        <w:t xml:space="preserve"> </w:t>
      </w:r>
      <w:r w:rsidRPr="00735C99">
        <w:rPr>
          <w:rFonts w:ascii="Times New Roman" w:hAnsi="Times New Roman" w:cs="Times New Roman"/>
        </w:rPr>
        <w:t>базу</w:t>
      </w:r>
      <w:r w:rsidRPr="00735C99">
        <w:rPr>
          <w:rFonts w:ascii="Times New Roman" w:eastAsia="Times New Roman" w:hAnsi="Times New Roman" w:cs="Times New Roman"/>
        </w:rPr>
        <w:t xml:space="preserve"> </w:t>
      </w:r>
      <w:r w:rsidRPr="00735C99">
        <w:rPr>
          <w:rFonts w:ascii="Times New Roman" w:hAnsi="Times New Roman" w:cs="Times New Roman"/>
        </w:rPr>
        <w:t>данных процесса, обновляемую</w:t>
      </w:r>
      <w:r w:rsidRPr="00735C99">
        <w:rPr>
          <w:rFonts w:ascii="Times New Roman" w:eastAsia="Times New Roman" w:hAnsi="Times New Roman" w:cs="Times New Roman"/>
        </w:rPr>
        <w:t xml:space="preserve"> </w:t>
      </w:r>
      <w:r w:rsidRPr="00735C99">
        <w:rPr>
          <w:rFonts w:ascii="Times New Roman" w:hAnsi="Times New Roman" w:cs="Times New Roman"/>
        </w:rPr>
        <w:t>в темпе протекания технологического процесса, а именно</w:t>
      </w:r>
      <w:r w:rsidRPr="00735C99">
        <w:rPr>
          <w:rFonts w:ascii="Times New Roman" w:eastAsia="Times New Roman" w:hAnsi="Times New Roman" w:cs="Times New Roman"/>
        </w:rPr>
        <w:t xml:space="preserve">: </w:t>
      </w:r>
    </w:p>
    <w:p w14:paraId="183D0935" w14:textId="77777777" w:rsidR="00735C99" w:rsidRPr="00735C99" w:rsidRDefault="00735C99" w:rsidP="009E6C92">
      <w:pPr>
        <w:numPr>
          <w:ilvl w:val="0"/>
          <w:numId w:val="65"/>
        </w:numPr>
        <w:spacing w:after="93" w:line="265" w:lineRule="auto"/>
        <w:ind w:right="414"/>
        <w:rPr>
          <w:rFonts w:ascii="Times New Roman" w:hAnsi="Times New Roman" w:cs="Times New Roman"/>
        </w:rPr>
      </w:pPr>
      <w:r w:rsidRPr="00735C99">
        <w:rPr>
          <w:rFonts w:ascii="Times New Roman" w:hAnsi="Times New Roman" w:cs="Times New Roman"/>
        </w:rPr>
        <w:t>сбор и первичная обработка аналоговых и дискретных физических сигналов;</w:t>
      </w:r>
      <w:r w:rsidRPr="00735C99">
        <w:rPr>
          <w:rFonts w:ascii="Times New Roman" w:eastAsia="Times New Roman" w:hAnsi="Times New Roman" w:cs="Times New Roman"/>
        </w:rPr>
        <w:t xml:space="preserve"> </w:t>
      </w:r>
    </w:p>
    <w:p w14:paraId="7897017B" w14:textId="77777777" w:rsidR="00735C99" w:rsidRPr="00735C99" w:rsidRDefault="00735C99" w:rsidP="009E6C92">
      <w:pPr>
        <w:numPr>
          <w:ilvl w:val="0"/>
          <w:numId w:val="65"/>
        </w:numPr>
        <w:spacing w:line="356" w:lineRule="auto"/>
        <w:ind w:right="414"/>
        <w:rPr>
          <w:rFonts w:ascii="Times New Roman" w:hAnsi="Times New Roman" w:cs="Times New Roman"/>
        </w:rPr>
      </w:pPr>
      <w:r w:rsidRPr="00735C99">
        <w:rPr>
          <w:rFonts w:ascii="Times New Roman" w:hAnsi="Times New Roman" w:cs="Times New Roman"/>
        </w:rPr>
        <w:t>сбор информации с интеллектуальных устройств по цифровым протоколам обмена</w:t>
      </w:r>
      <w:r w:rsidRPr="00735C99">
        <w:rPr>
          <w:rFonts w:ascii="Times New Roman" w:eastAsia="Times New Roman" w:hAnsi="Times New Roman" w:cs="Times New Roman"/>
        </w:rPr>
        <w:t xml:space="preserve"> </w:t>
      </w:r>
      <w:proofErr w:type="gramStart"/>
      <w:r w:rsidRPr="00735C99">
        <w:rPr>
          <w:rFonts w:ascii="Times New Roman" w:hAnsi="Times New Roman" w:cs="Times New Roman"/>
        </w:rPr>
        <w:t>MODBUS,  МЭК</w:t>
      </w:r>
      <w:proofErr w:type="gramEnd"/>
      <w:r w:rsidRPr="00735C99">
        <w:rPr>
          <w:rFonts w:ascii="Times New Roman" w:eastAsia="Times New Roman" w:hAnsi="Times New Roman" w:cs="Times New Roman"/>
        </w:rPr>
        <w:t>-60870-5-</w:t>
      </w:r>
      <w:r w:rsidRPr="00735C99">
        <w:rPr>
          <w:rFonts w:ascii="Times New Roman" w:hAnsi="Times New Roman" w:cs="Times New Roman"/>
        </w:rPr>
        <w:t>101/103/104, МЭК 61850, СПОДЭС с ПУ</w:t>
      </w:r>
      <w:r w:rsidRPr="00735C99">
        <w:rPr>
          <w:rFonts w:ascii="Times New Roman" w:eastAsia="Times New Roman" w:hAnsi="Times New Roman" w:cs="Times New Roman"/>
        </w:rPr>
        <w:t xml:space="preserve">; </w:t>
      </w:r>
    </w:p>
    <w:p w14:paraId="5420B39C" w14:textId="77777777" w:rsidR="00735C99" w:rsidRPr="00735C99" w:rsidRDefault="00735C99" w:rsidP="009E6C92">
      <w:pPr>
        <w:numPr>
          <w:ilvl w:val="0"/>
          <w:numId w:val="65"/>
        </w:numPr>
        <w:spacing w:after="39" w:line="331" w:lineRule="auto"/>
        <w:ind w:right="414"/>
        <w:rPr>
          <w:rFonts w:ascii="Times New Roman" w:hAnsi="Times New Roman" w:cs="Times New Roman"/>
        </w:rPr>
      </w:pPr>
      <w:r w:rsidRPr="00735C99">
        <w:rPr>
          <w:rFonts w:ascii="Times New Roman" w:hAnsi="Times New Roman" w:cs="Times New Roman"/>
        </w:rPr>
        <w:t>возможность информационного обмена (сбор сигнализации, измерений,</w:t>
      </w:r>
      <w:r w:rsidRPr="00735C99">
        <w:rPr>
          <w:rFonts w:ascii="Times New Roman" w:eastAsia="Times New Roman" w:hAnsi="Times New Roman" w:cs="Times New Roman"/>
        </w:rPr>
        <w:t xml:space="preserve"> </w:t>
      </w:r>
      <w:r w:rsidRPr="00735C99">
        <w:rPr>
          <w:rFonts w:ascii="Times New Roman" w:hAnsi="Times New Roman" w:cs="Times New Roman"/>
        </w:rPr>
        <w:t xml:space="preserve">осциллограмм, передача команд управления, изменение групп уставок, ввод/вывод отдельных функций и </w:t>
      </w:r>
      <w:proofErr w:type="gramStart"/>
      <w:r w:rsidRPr="00735C99">
        <w:rPr>
          <w:rFonts w:ascii="Times New Roman" w:hAnsi="Times New Roman" w:cs="Times New Roman"/>
        </w:rPr>
        <w:t>т.п.</w:t>
      </w:r>
      <w:proofErr w:type="gramEnd"/>
      <w:r w:rsidRPr="00735C99">
        <w:rPr>
          <w:rFonts w:ascii="Times New Roman" w:hAnsi="Times New Roman" w:cs="Times New Roman"/>
        </w:rPr>
        <w:t>) с обособленными системами ПС с использованием протоколов передачи данных: МЭК</w:t>
      </w:r>
      <w:r w:rsidRPr="00735C99">
        <w:rPr>
          <w:rFonts w:ascii="Times New Roman" w:eastAsia="Times New Roman" w:hAnsi="Times New Roman" w:cs="Times New Roman"/>
        </w:rPr>
        <w:t>-60870-5</w:t>
      </w:r>
      <w:r w:rsidRPr="00735C99">
        <w:rPr>
          <w:rFonts w:ascii="Times New Roman" w:hAnsi="Times New Roman" w:cs="Times New Roman"/>
        </w:rPr>
        <w:t>101/103/104, МЭК 61850</w:t>
      </w:r>
      <w:r w:rsidRPr="00735C99">
        <w:rPr>
          <w:rFonts w:ascii="Times New Roman" w:eastAsia="Times New Roman" w:hAnsi="Times New Roman" w:cs="Times New Roman"/>
        </w:rPr>
        <w:t xml:space="preserve">; </w:t>
      </w:r>
    </w:p>
    <w:p w14:paraId="05973F1E" w14:textId="77777777" w:rsidR="00735C99" w:rsidRPr="00735C99" w:rsidRDefault="00735C99" w:rsidP="009E6C92">
      <w:pPr>
        <w:numPr>
          <w:ilvl w:val="0"/>
          <w:numId w:val="65"/>
        </w:numPr>
        <w:spacing w:line="265" w:lineRule="auto"/>
        <w:ind w:right="414"/>
        <w:rPr>
          <w:rFonts w:ascii="Times New Roman" w:hAnsi="Times New Roman" w:cs="Times New Roman"/>
        </w:rPr>
      </w:pPr>
      <w:r w:rsidRPr="00735C99">
        <w:rPr>
          <w:rFonts w:ascii="Times New Roman" w:hAnsi="Times New Roman" w:cs="Times New Roman"/>
        </w:rPr>
        <w:t>передача информации на верхний уровень МЭК</w:t>
      </w:r>
      <w:r w:rsidRPr="00735C99">
        <w:rPr>
          <w:rFonts w:ascii="Times New Roman" w:eastAsia="Times New Roman" w:hAnsi="Times New Roman" w:cs="Times New Roman"/>
        </w:rPr>
        <w:t>-60870-5-</w:t>
      </w:r>
      <w:r w:rsidRPr="00735C99">
        <w:rPr>
          <w:rFonts w:ascii="Times New Roman" w:hAnsi="Times New Roman" w:cs="Times New Roman"/>
        </w:rPr>
        <w:t>101, МЭК</w:t>
      </w:r>
      <w:r w:rsidRPr="00735C99">
        <w:rPr>
          <w:rFonts w:ascii="Times New Roman" w:eastAsia="Times New Roman" w:hAnsi="Times New Roman" w:cs="Times New Roman"/>
        </w:rPr>
        <w:t>-60870-5-</w:t>
      </w:r>
      <w:r w:rsidRPr="00735C99">
        <w:rPr>
          <w:rFonts w:ascii="Times New Roman" w:hAnsi="Times New Roman" w:cs="Times New Roman"/>
        </w:rPr>
        <w:t xml:space="preserve">104, МЭК </w:t>
      </w:r>
    </w:p>
    <w:p w14:paraId="165D1467" w14:textId="77777777" w:rsidR="00735C99" w:rsidRPr="00735C99" w:rsidRDefault="00735C99">
      <w:pPr>
        <w:spacing w:after="95" w:line="259" w:lineRule="auto"/>
        <w:ind w:left="10" w:hanging="10"/>
        <w:jc w:val="left"/>
        <w:rPr>
          <w:rFonts w:ascii="Times New Roman" w:hAnsi="Times New Roman" w:cs="Times New Roman"/>
        </w:rPr>
      </w:pPr>
      <w:r w:rsidRPr="00735C99">
        <w:rPr>
          <w:rFonts w:ascii="Times New Roman" w:eastAsia="Times New Roman" w:hAnsi="Times New Roman" w:cs="Times New Roman"/>
        </w:rPr>
        <w:t xml:space="preserve">61850; </w:t>
      </w:r>
    </w:p>
    <w:p w14:paraId="0BE4773B" w14:textId="77777777" w:rsidR="00735C99" w:rsidRPr="00735C99" w:rsidRDefault="00735C99" w:rsidP="009E6C92">
      <w:pPr>
        <w:numPr>
          <w:ilvl w:val="0"/>
          <w:numId w:val="65"/>
        </w:numPr>
        <w:spacing w:after="91" w:line="265" w:lineRule="auto"/>
        <w:ind w:right="414"/>
        <w:rPr>
          <w:rFonts w:ascii="Times New Roman" w:hAnsi="Times New Roman" w:cs="Times New Roman"/>
        </w:rPr>
      </w:pPr>
      <w:r w:rsidRPr="00735C99">
        <w:rPr>
          <w:rFonts w:ascii="Times New Roman" w:hAnsi="Times New Roman" w:cs="Times New Roman"/>
        </w:rPr>
        <w:t>ретрансляция команд управления КА, РПН и другими аппаратами;</w:t>
      </w:r>
      <w:r w:rsidRPr="00735C99">
        <w:rPr>
          <w:rFonts w:ascii="Times New Roman" w:eastAsia="Times New Roman" w:hAnsi="Times New Roman" w:cs="Times New Roman"/>
        </w:rPr>
        <w:t xml:space="preserve"> </w:t>
      </w:r>
    </w:p>
    <w:p w14:paraId="56BED4AB" w14:textId="77777777" w:rsidR="00735C99" w:rsidRPr="00735C99" w:rsidRDefault="00735C99" w:rsidP="009E6C92">
      <w:pPr>
        <w:numPr>
          <w:ilvl w:val="0"/>
          <w:numId w:val="65"/>
        </w:numPr>
        <w:spacing w:line="265" w:lineRule="auto"/>
        <w:ind w:right="414"/>
        <w:rPr>
          <w:rFonts w:ascii="Times New Roman" w:hAnsi="Times New Roman" w:cs="Times New Roman"/>
        </w:rPr>
      </w:pPr>
      <w:r w:rsidRPr="00735C99">
        <w:rPr>
          <w:rFonts w:ascii="Times New Roman" w:hAnsi="Times New Roman" w:cs="Times New Roman"/>
        </w:rPr>
        <w:t>обработка собранной информации.</w:t>
      </w:r>
      <w:r w:rsidRPr="00735C99">
        <w:rPr>
          <w:rFonts w:ascii="Times New Roman" w:eastAsia="Times New Roman" w:hAnsi="Times New Roman" w:cs="Times New Roman"/>
        </w:rPr>
        <w:t xml:space="preserve"> </w:t>
      </w:r>
    </w:p>
    <w:p w14:paraId="71F193D6" w14:textId="77777777" w:rsidR="00735C99" w:rsidRPr="00735C99" w:rsidRDefault="00735C99">
      <w:pPr>
        <w:spacing w:after="104"/>
        <w:ind w:left="-15" w:right="414"/>
        <w:rPr>
          <w:rFonts w:ascii="Times New Roman" w:hAnsi="Times New Roman" w:cs="Times New Roman"/>
        </w:rPr>
      </w:pPr>
      <w:r w:rsidRPr="00735C99">
        <w:rPr>
          <w:rFonts w:ascii="Times New Roman" w:hAnsi="Times New Roman" w:cs="Times New Roman"/>
        </w:rPr>
        <w:t>Информация, передаваемая на вышестоящие уровни управления, содержит метки времени и атрибуты качества, которые передаются в соответствии с методами передачи данных, предусмотренными используемыми протоколами передачи данных.</w:t>
      </w:r>
      <w:r w:rsidRPr="00735C99">
        <w:rPr>
          <w:rFonts w:ascii="Times New Roman" w:eastAsia="Times New Roman" w:hAnsi="Times New Roman" w:cs="Times New Roman"/>
        </w:rPr>
        <w:t xml:space="preserve"> </w:t>
      </w:r>
    </w:p>
    <w:p w14:paraId="5BC17246" w14:textId="77777777" w:rsidR="00735C99" w:rsidRPr="00735C99" w:rsidRDefault="00735C99">
      <w:pPr>
        <w:spacing w:after="131"/>
        <w:ind w:left="283" w:right="414" w:firstLine="0"/>
        <w:rPr>
          <w:rFonts w:ascii="Times New Roman" w:hAnsi="Times New Roman" w:cs="Times New Roman"/>
        </w:rPr>
      </w:pPr>
      <w:proofErr w:type="gramStart"/>
      <w:r w:rsidRPr="00735C99">
        <w:rPr>
          <w:rFonts w:ascii="Times New Roman" w:hAnsi="Times New Roman" w:cs="Times New Roman"/>
        </w:rPr>
        <w:t>Обеспечивается :</w:t>
      </w:r>
      <w:proofErr w:type="gramEnd"/>
      <w:r w:rsidRPr="00735C99">
        <w:rPr>
          <w:rFonts w:ascii="Times New Roman" w:eastAsia="Times New Roman" w:hAnsi="Times New Roman" w:cs="Times New Roman"/>
        </w:rPr>
        <w:t xml:space="preserve"> </w:t>
      </w:r>
    </w:p>
    <w:p w14:paraId="2749D93F" w14:textId="77777777" w:rsidR="00735C99" w:rsidRPr="00735C99" w:rsidRDefault="00735C99" w:rsidP="009E6C92">
      <w:pPr>
        <w:numPr>
          <w:ilvl w:val="0"/>
          <w:numId w:val="65"/>
        </w:numPr>
        <w:spacing w:after="50" w:line="334" w:lineRule="auto"/>
        <w:ind w:right="414"/>
        <w:rPr>
          <w:rFonts w:ascii="Times New Roman" w:hAnsi="Times New Roman" w:cs="Times New Roman"/>
        </w:rPr>
      </w:pPr>
      <w:r w:rsidRPr="00735C99">
        <w:rPr>
          <w:rFonts w:ascii="Times New Roman" w:hAnsi="Times New Roman" w:cs="Times New Roman"/>
        </w:rPr>
        <w:lastRenderedPageBreak/>
        <w:t>возможность временного (до снятия электропитания с устройства) хранения (буферизации) передаваемой информации при отсутствии возможности передачи данных на вышестоящие уровни управления в объеме не менее 100</w:t>
      </w:r>
      <w:r w:rsidRPr="00735C99">
        <w:rPr>
          <w:rFonts w:ascii="Times New Roman" w:eastAsia="Times New Roman" w:hAnsi="Times New Roman" w:cs="Times New Roman"/>
        </w:rPr>
        <w:t xml:space="preserve"> </w:t>
      </w:r>
      <w:r w:rsidRPr="00735C99">
        <w:rPr>
          <w:rFonts w:ascii="Times New Roman" w:hAnsi="Times New Roman" w:cs="Times New Roman"/>
        </w:rPr>
        <w:t>последних значений аналоговых параметров</w:t>
      </w:r>
      <w:r w:rsidRPr="00735C99">
        <w:rPr>
          <w:rFonts w:ascii="Times New Roman" w:eastAsia="Times New Roman" w:hAnsi="Times New Roman" w:cs="Times New Roman"/>
        </w:rPr>
        <w:t xml:space="preserve"> </w:t>
      </w:r>
      <w:r w:rsidRPr="00735C99">
        <w:rPr>
          <w:rFonts w:ascii="Times New Roman" w:hAnsi="Times New Roman" w:cs="Times New Roman"/>
        </w:rPr>
        <w:t>и не менее 1</w:t>
      </w:r>
      <w:r w:rsidRPr="00735C99">
        <w:rPr>
          <w:rFonts w:ascii="Times New Roman" w:eastAsia="Times New Roman" w:hAnsi="Times New Roman" w:cs="Times New Roman"/>
        </w:rPr>
        <w:t xml:space="preserve">00 </w:t>
      </w:r>
      <w:r w:rsidRPr="00735C99">
        <w:rPr>
          <w:rFonts w:ascii="Times New Roman" w:hAnsi="Times New Roman" w:cs="Times New Roman"/>
        </w:rPr>
        <w:t>последних значений дискретных параметров и событий.</w:t>
      </w:r>
      <w:r w:rsidRPr="00735C99">
        <w:rPr>
          <w:rFonts w:ascii="Times New Roman" w:eastAsia="Times New Roman" w:hAnsi="Times New Roman" w:cs="Times New Roman"/>
        </w:rPr>
        <w:t xml:space="preserve"> </w:t>
      </w:r>
    </w:p>
    <w:p w14:paraId="57201C5A" w14:textId="77777777" w:rsidR="00735C99" w:rsidRPr="00735C99" w:rsidRDefault="00735C99" w:rsidP="009E6C92">
      <w:pPr>
        <w:numPr>
          <w:ilvl w:val="0"/>
          <w:numId w:val="65"/>
        </w:numPr>
        <w:spacing w:after="113" w:line="369" w:lineRule="auto"/>
        <w:ind w:right="414"/>
        <w:rPr>
          <w:rFonts w:ascii="Times New Roman" w:hAnsi="Times New Roman" w:cs="Times New Roman"/>
        </w:rPr>
      </w:pPr>
      <w:r w:rsidRPr="00735C99">
        <w:rPr>
          <w:rFonts w:ascii="Times New Roman" w:hAnsi="Times New Roman" w:cs="Times New Roman"/>
        </w:rPr>
        <w:t>возможность обмена информацией не менее чем с тремя пунктами управления с индивидуальным набором параметров и команд для каждого пункта управления.</w:t>
      </w:r>
      <w:r w:rsidRPr="00735C99">
        <w:rPr>
          <w:rFonts w:ascii="Times New Roman" w:eastAsia="Times New Roman" w:hAnsi="Times New Roman" w:cs="Times New Roman"/>
        </w:rPr>
        <w:t xml:space="preserve"> </w:t>
      </w:r>
    </w:p>
    <w:p w14:paraId="05EC9A11" w14:textId="77777777" w:rsidR="00735C99" w:rsidRPr="00735C99" w:rsidRDefault="00735C99">
      <w:pPr>
        <w:spacing w:line="362" w:lineRule="auto"/>
        <w:ind w:left="-15" w:right="414"/>
        <w:rPr>
          <w:rFonts w:ascii="Times New Roman" w:hAnsi="Times New Roman" w:cs="Times New Roman"/>
        </w:rPr>
      </w:pPr>
      <w:r w:rsidRPr="00735C99">
        <w:rPr>
          <w:rFonts w:ascii="Times New Roman" w:hAnsi="Times New Roman" w:cs="Times New Roman"/>
        </w:rPr>
        <w:t>Осуществляет передачу</w:t>
      </w:r>
      <w:r w:rsidRPr="00735C99">
        <w:rPr>
          <w:rFonts w:ascii="Times New Roman" w:eastAsia="Times New Roman" w:hAnsi="Times New Roman" w:cs="Times New Roman"/>
        </w:rPr>
        <w:t xml:space="preserve"> </w:t>
      </w:r>
      <w:r w:rsidRPr="00735C99">
        <w:rPr>
          <w:rFonts w:ascii="Times New Roman" w:hAnsi="Times New Roman" w:cs="Times New Roman"/>
        </w:rPr>
        <w:t>информации на верхние уровни управления (ДЦ СО ЕЭС, ЦУС, АСУТП (ССПИ) ПС).</w:t>
      </w:r>
      <w:r w:rsidRPr="00735C99">
        <w:rPr>
          <w:rFonts w:ascii="Times New Roman" w:eastAsia="Times New Roman" w:hAnsi="Times New Roman" w:cs="Times New Roman"/>
        </w:rPr>
        <w:t xml:space="preserve"> </w:t>
      </w:r>
    </w:p>
    <w:p w14:paraId="60DF2AD5" w14:textId="77777777" w:rsidR="00735C99" w:rsidRPr="00735C99" w:rsidRDefault="00735C99">
      <w:pPr>
        <w:ind w:left="283" w:right="414" w:firstLine="0"/>
        <w:rPr>
          <w:rFonts w:ascii="Times New Roman" w:hAnsi="Times New Roman" w:cs="Times New Roman"/>
        </w:rPr>
      </w:pPr>
      <w:r w:rsidRPr="00735C99">
        <w:rPr>
          <w:rFonts w:ascii="Times New Roman" w:hAnsi="Times New Roman" w:cs="Times New Roman"/>
        </w:rPr>
        <w:t>При взаимодействии</w:t>
      </w:r>
      <w:r w:rsidRPr="00735C99">
        <w:rPr>
          <w:rFonts w:ascii="Times New Roman" w:eastAsia="Times New Roman" w:hAnsi="Times New Roman" w:cs="Times New Roman"/>
        </w:rPr>
        <w:t xml:space="preserve"> </w:t>
      </w:r>
      <w:r w:rsidRPr="00735C99">
        <w:rPr>
          <w:rFonts w:ascii="Times New Roman" w:hAnsi="Times New Roman" w:cs="Times New Roman"/>
        </w:rPr>
        <w:t>с устройствами</w:t>
      </w:r>
      <w:r w:rsidRPr="00735C99">
        <w:rPr>
          <w:rFonts w:ascii="Times New Roman" w:eastAsia="Times New Roman" w:hAnsi="Times New Roman" w:cs="Times New Roman"/>
        </w:rPr>
        <w:t xml:space="preserve"> </w:t>
      </w:r>
      <w:r w:rsidRPr="00735C99">
        <w:rPr>
          <w:rFonts w:ascii="Times New Roman" w:hAnsi="Times New Roman" w:cs="Times New Roman"/>
        </w:rPr>
        <w:t>контроллер осуществляет</w:t>
      </w:r>
      <w:r w:rsidRPr="00735C99">
        <w:rPr>
          <w:rFonts w:ascii="Times New Roman" w:eastAsia="Times New Roman" w:hAnsi="Times New Roman" w:cs="Times New Roman"/>
        </w:rPr>
        <w:t xml:space="preserve">: </w:t>
      </w:r>
    </w:p>
    <w:p w14:paraId="6C7B111B" w14:textId="77777777" w:rsidR="00735C99" w:rsidRPr="00735C99" w:rsidRDefault="00735C99" w:rsidP="009E6C92">
      <w:pPr>
        <w:numPr>
          <w:ilvl w:val="0"/>
          <w:numId w:val="65"/>
        </w:numPr>
        <w:spacing w:line="366" w:lineRule="auto"/>
        <w:ind w:right="414"/>
        <w:rPr>
          <w:rFonts w:ascii="Times New Roman" w:hAnsi="Times New Roman" w:cs="Times New Roman"/>
        </w:rPr>
      </w:pPr>
      <w:r w:rsidRPr="00735C99">
        <w:rPr>
          <w:rFonts w:ascii="Times New Roman" w:hAnsi="Times New Roman" w:cs="Times New Roman"/>
        </w:rPr>
        <w:t>Считывание текущих измерений и телесигнализации, выдаваемых соответствующими устройствами и обновление их значений в оперативной базе данных</w:t>
      </w:r>
      <w:r w:rsidRPr="00735C99">
        <w:rPr>
          <w:rFonts w:ascii="Times New Roman" w:eastAsia="Times New Roman" w:hAnsi="Times New Roman" w:cs="Times New Roman"/>
        </w:rPr>
        <w:t xml:space="preserve">. </w:t>
      </w:r>
    </w:p>
    <w:p w14:paraId="484C2FF2" w14:textId="77777777" w:rsidR="00735C99" w:rsidRPr="00735C99" w:rsidRDefault="00735C99" w:rsidP="009E6C92">
      <w:pPr>
        <w:numPr>
          <w:ilvl w:val="0"/>
          <w:numId w:val="65"/>
        </w:numPr>
        <w:spacing w:after="94" w:line="265" w:lineRule="auto"/>
        <w:ind w:right="414"/>
        <w:rPr>
          <w:rFonts w:ascii="Times New Roman" w:hAnsi="Times New Roman" w:cs="Times New Roman"/>
        </w:rPr>
      </w:pPr>
      <w:r w:rsidRPr="00735C99">
        <w:rPr>
          <w:rFonts w:ascii="Times New Roman" w:hAnsi="Times New Roman" w:cs="Times New Roman"/>
        </w:rPr>
        <w:t>Регистрацию событийной информации сигналов от устройств с метками времени;</w:t>
      </w:r>
      <w:r w:rsidRPr="00735C99">
        <w:rPr>
          <w:rFonts w:ascii="Times New Roman" w:eastAsia="Times New Roman" w:hAnsi="Times New Roman" w:cs="Times New Roman"/>
        </w:rPr>
        <w:t xml:space="preserve"> </w:t>
      </w:r>
    </w:p>
    <w:p w14:paraId="2DD82990" w14:textId="77777777" w:rsidR="00735C99" w:rsidRPr="00735C99" w:rsidRDefault="00735C99" w:rsidP="009E6C92">
      <w:pPr>
        <w:numPr>
          <w:ilvl w:val="0"/>
          <w:numId w:val="65"/>
        </w:numPr>
        <w:spacing w:after="115" w:line="367" w:lineRule="auto"/>
        <w:ind w:right="414"/>
        <w:rPr>
          <w:rFonts w:ascii="Times New Roman" w:hAnsi="Times New Roman" w:cs="Times New Roman"/>
        </w:rPr>
      </w:pPr>
      <w:r w:rsidRPr="00735C99">
        <w:rPr>
          <w:rFonts w:ascii="Times New Roman" w:hAnsi="Times New Roman" w:cs="Times New Roman"/>
        </w:rPr>
        <w:t xml:space="preserve">Выдачу команд управления интеллектуальными устройствами (управление группами уставок, управление коммутационными аппаратами и </w:t>
      </w:r>
      <w:proofErr w:type="gramStart"/>
      <w:r w:rsidRPr="00735C99">
        <w:rPr>
          <w:rFonts w:ascii="Times New Roman" w:hAnsi="Times New Roman" w:cs="Times New Roman"/>
        </w:rPr>
        <w:t>т.д.</w:t>
      </w:r>
      <w:proofErr w:type="gramEnd"/>
      <w:r w:rsidRPr="00735C99">
        <w:rPr>
          <w:rFonts w:ascii="Times New Roman" w:hAnsi="Times New Roman" w:cs="Times New Roman"/>
        </w:rPr>
        <w:t>).</w:t>
      </w:r>
      <w:r w:rsidRPr="00735C99">
        <w:rPr>
          <w:rFonts w:ascii="Times New Roman" w:eastAsia="Times New Roman" w:hAnsi="Times New Roman" w:cs="Times New Roman"/>
        </w:rPr>
        <w:t xml:space="preserve"> </w:t>
      </w:r>
    </w:p>
    <w:p w14:paraId="58BF3A33" w14:textId="77777777" w:rsidR="00735C99" w:rsidRPr="00735C99" w:rsidRDefault="00735C99">
      <w:pPr>
        <w:spacing w:line="332" w:lineRule="auto"/>
        <w:ind w:left="-15" w:right="414"/>
        <w:rPr>
          <w:rFonts w:ascii="Times New Roman" w:hAnsi="Times New Roman" w:cs="Times New Roman"/>
        </w:rPr>
      </w:pPr>
      <w:r w:rsidRPr="00735C99">
        <w:rPr>
          <w:rFonts w:ascii="Times New Roman" w:hAnsi="Times New Roman" w:cs="Times New Roman"/>
        </w:rPr>
        <w:t>Контроллер производит автоматическую</w:t>
      </w:r>
      <w:r w:rsidRPr="00735C99">
        <w:rPr>
          <w:rFonts w:ascii="Times New Roman" w:eastAsia="Times New Roman" w:hAnsi="Times New Roman" w:cs="Times New Roman"/>
        </w:rPr>
        <w:t xml:space="preserve"> </w:t>
      </w:r>
      <w:r w:rsidRPr="00735C99">
        <w:rPr>
          <w:rFonts w:ascii="Times New Roman" w:hAnsi="Times New Roman" w:cs="Times New Roman"/>
        </w:rPr>
        <w:t>диагностику</w:t>
      </w:r>
      <w:r w:rsidRPr="00735C99">
        <w:rPr>
          <w:rFonts w:ascii="Times New Roman" w:eastAsia="Times New Roman" w:hAnsi="Times New Roman" w:cs="Times New Roman"/>
        </w:rPr>
        <w:t xml:space="preserve"> </w:t>
      </w:r>
      <w:r w:rsidRPr="00735C99">
        <w:rPr>
          <w:rFonts w:ascii="Times New Roman" w:hAnsi="Times New Roman" w:cs="Times New Roman"/>
        </w:rPr>
        <w:t>состояния канала связи с устройствами нижнего уровня ПТК и выдаёт</w:t>
      </w:r>
      <w:r w:rsidRPr="00735C99">
        <w:rPr>
          <w:rFonts w:ascii="Times New Roman" w:eastAsia="Times New Roman" w:hAnsi="Times New Roman" w:cs="Times New Roman"/>
        </w:rPr>
        <w:t xml:space="preserve"> </w:t>
      </w:r>
      <w:r w:rsidRPr="00735C99">
        <w:rPr>
          <w:rFonts w:ascii="Times New Roman" w:hAnsi="Times New Roman" w:cs="Times New Roman"/>
        </w:rPr>
        <w:t>предупредительные</w:t>
      </w:r>
      <w:r w:rsidRPr="00735C99">
        <w:rPr>
          <w:rFonts w:ascii="Times New Roman" w:eastAsia="Times New Roman" w:hAnsi="Times New Roman" w:cs="Times New Roman"/>
        </w:rPr>
        <w:t xml:space="preserve"> </w:t>
      </w:r>
      <w:r w:rsidRPr="00735C99">
        <w:rPr>
          <w:rFonts w:ascii="Times New Roman" w:hAnsi="Times New Roman" w:cs="Times New Roman"/>
        </w:rPr>
        <w:t>сообщения</w:t>
      </w:r>
      <w:r w:rsidRPr="00735C99">
        <w:rPr>
          <w:rFonts w:ascii="Times New Roman" w:eastAsia="Times New Roman" w:hAnsi="Times New Roman" w:cs="Times New Roman"/>
        </w:rPr>
        <w:t xml:space="preserve"> </w:t>
      </w:r>
      <w:r w:rsidRPr="00735C99">
        <w:rPr>
          <w:rFonts w:ascii="Times New Roman" w:hAnsi="Times New Roman" w:cs="Times New Roman"/>
        </w:rPr>
        <w:t>при пропадании связи. Контроллер поддерживает протокол SNMP на верхнем уровне для обеспечения мониторинга сетевых устройств.</w:t>
      </w:r>
      <w:r w:rsidRPr="00735C99">
        <w:rPr>
          <w:rFonts w:ascii="Times New Roman" w:eastAsia="Times New Roman" w:hAnsi="Times New Roman" w:cs="Times New Roman"/>
        </w:rPr>
        <w:t xml:space="preserve"> </w:t>
      </w:r>
      <w:r w:rsidRPr="00735C99">
        <w:rPr>
          <w:rFonts w:ascii="Times New Roman" w:hAnsi="Times New Roman" w:cs="Times New Roman"/>
        </w:rPr>
        <w:t>Контроллер производит автоматическую диагностику состояния</w:t>
      </w:r>
      <w:r w:rsidRPr="00735C99">
        <w:rPr>
          <w:rFonts w:ascii="Times New Roman" w:eastAsia="Times New Roman" w:hAnsi="Times New Roman" w:cs="Times New Roman"/>
        </w:rPr>
        <w:t xml:space="preserve">: </w:t>
      </w:r>
      <w:r w:rsidRPr="00735C99">
        <w:rPr>
          <w:rFonts w:ascii="Times New Roman" w:eastAsia="Segoe UI Symbol" w:hAnsi="Times New Roman" w:cs="Times New Roman"/>
        </w:rPr>
        <w:t>•</w:t>
      </w:r>
      <w:r w:rsidRPr="00735C99">
        <w:rPr>
          <w:rFonts w:ascii="Times New Roman" w:eastAsia="Arial" w:hAnsi="Times New Roman" w:cs="Times New Roman"/>
        </w:rPr>
        <w:t xml:space="preserve"> </w:t>
      </w:r>
      <w:r w:rsidRPr="00735C99">
        <w:rPr>
          <w:rFonts w:ascii="Times New Roman" w:hAnsi="Times New Roman" w:cs="Times New Roman"/>
        </w:rPr>
        <w:t>каналов питания (в том числе пропадание напряжений на входах)</w:t>
      </w:r>
      <w:r w:rsidRPr="00735C99">
        <w:rPr>
          <w:rFonts w:ascii="Times New Roman" w:eastAsia="Times New Roman" w:hAnsi="Times New Roman" w:cs="Times New Roman"/>
        </w:rPr>
        <w:t xml:space="preserve">; </w:t>
      </w:r>
    </w:p>
    <w:p w14:paraId="3B289BE8" w14:textId="77777777" w:rsidR="00735C99" w:rsidRPr="00735C99" w:rsidRDefault="00735C99" w:rsidP="009E6C92">
      <w:pPr>
        <w:numPr>
          <w:ilvl w:val="0"/>
          <w:numId w:val="65"/>
        </w:numPr>
        <w:spacing w:after="89" w:line="265" w:lineRule="auto"/>
        <w:ind w:right="414"/>
        <w:rPr>
          <w:rFonts w:ascii="Times New Roman" w:hAnsi="Times New Roman" w:cs="Times New Roman"/>
        </w:rPr>
      </w:pPr>
      <w:r w:rsidRPr="00735C99">
        <w:rPr>
          <w:rFonts w:ascii="Times New Roman" w:hAnsi="Times New Roman" w:cs="Times New Roman"/>
        </w:rPr>
        <w:t>состояния аппаратной части;</w:t>
      </w:r>
      <w:r w:rsidRPr="00735C99">
        <w:rPr>
          <w:rFonts w:ascii="Times New Roman" w:eastAsia="Times New Roman" w:hAnsi="Times New Roman" w:cs="Times New Roman"/>
        </w:rPr>
        <w:t xml:space="preserve"> </w:t>
      </w:r>
    </w:p>
    <w:p w14:paraId="1FF1E3E8" w14:textId="77777777" w:rsidR="00735C99" w:rsidRPr="00735C99" w:rsidRDefault="00735C99" w:rsidP="009E6C92">
      <w:pPr>
        <w:numPr>
          <w:ilvl w:val="0"/>
          <w:numId w:val="65"/>
        </w:numPr>
        <w:spacing w:after="77" w:line="265" w:lineRule="auto"/>
        <w:ind w:right="414"/>
        <w:rPr>
          <w:rFonts w:ascii="Times New Roman" w:hAnsi="Times New Roman" w:cs="Times New Roman"/>
        </w:rPr>
      </w:pPr>
      <w:r w:rsidRPr="00735C99">
        <w:rPr>
          <w:rFonts w:ascii="Times New Roman" w:hAnsi="Times New Roman" w:cs="Times New Roman"/>
        </w:rPr>
        <w:t>каналов связи на вышестоящие уровни управления.</w:t>
      </w:r>
      <w:r w:rsidRPr="00735C99">
        <w:rPr>
          <w:rFonts w:ascii="Times New Roman" w:eastAsia="Times New Roman" w:hAnsi="Times New Roman" w:cs="Times New Roman"/>
        </w:rPr>
        <w:t xml:space="preserve"> </w:t>
      </w:r>
    </w:p>
    <w:p w14:paraId="1DC0FFD8" w14:textId="77777777" w:rsidR="00735C99" w:rsidRPr="00735C99" w:rsidRDefault="00735C99">
      <w:pPr>
        <w:spacing w:line="357" w:lineRule="auto"/>
        <w:ind w:left="-15" w:right="414"/>
        <w:rPr>
          <w:rFonts w:ascii="Times New Roman" w:hAnsi="Times New Roman" w:cs="Times New Roman"/>
        </w:rPr>
      </w:pPr>
      <w:r w:rsidRPr="00735C99">
        <w:rPr>
          <w:rFonts w:ascii="Times New Roman" w:hAnsi="Times New Roman" w:cs="Times New Roman"/>
        </w:rPr>
        <w:t>Синхронизация производится от приемников сигналов системы GPS/ГЛОНАСС</w:t>
      </w:r>
      <w:r w:rsidRPr="00735C99">
        <w:rPr>
          <w:rFonts w:ascii="Times New Roman" w:eastAsia="Times New Roman" w:hAnsi="Times New Roman" w:cs="Times New Roman"/>
        </w:rPr>
        <w:t xml:space="preserve"> </w:t>
      </w:r>
      <w:r w:rsidRPr="00735C99">
        <w:rPr>
          <w:rFonts w:ascii="Times New Roman" w:hAnsi="Times New Roman" w:cs="Times New Roman"/>
        </w:rPr>
        <w:t xml:space="preserve">по стандартным протоколам </w:t>
      </w:r>
      <w:r w:rsidRPr="00735C99">
        <w:rPr>
          <w:rFonts w:ascii="Times New Roman" w:eastAsia="Times New Roman" w:hAnsi="Times New Roman" w:cs="Times New Roman"/>
        </w:rPr>
        <w:t xml:space="preserve">(NTP, SNTP). </w:t>
      </w:r>
      <w:r w:rsidRPr="00735C99">
        <w:rPr>
          <w:rFonts w:ascii="Times New Roman" w:hAnsi="Times New Roman" w:cs="Times New Roman"/>
        </w:rPr>
        <w:t>Синхронизация времени происходит как самого устройства, так и в подключаемых счетчиках.</w:t>
      </w:r>
      <w:r w:rsidRPr="00735C99">
        <w:rPr>
          <w:rFonts w:ascii="Times New Roman" w:eastAsia="Times New Roman" w:hAnsi="Times New Roman" w:cs="Times New Roman"/>
        </w:rPr>
        <w:t xml:space="preserve"> </w:t>
      </w:r>
    </w:p>
    <w:p w14:paraId="1023BCAA" w14:textId="77777777" w:rsidR="00735C99" w:rsidRPr="00735C99" w:rsidRDefault="00735C99">
      <w:pPr>
        <w:spacing w:line="344" w:lineRule="auto"/>
        <w:ind w:left="-15" w:right="414"/>
        <w:rPr>
          <w:rFonts w:ascii="Times New Roman" w:hAnsi="Times New Roman" w:cs="Times New Roman"/>
        </w:rPr>
      </w:pPr>
      <w:r w:rsidRPr="00735C99">
        <w:rPr>
          <w:rFonts w:ascii="Times New Roman" w:hAnsi="Times New Roman" w:cs="Times New Roman"/>
        </w:rPr>
        <w:t xml:space="preserve">Точность хода встроенных часов устройства при отсутствии возможности синхронизации со всемирным координированным временем (UTC) в диапазоне рабочих температур </w:t>
      </w:r>
      <w:r w:rsidRPr="00735C99">
        <w:rPr>
          <w:rFonts w:ascii="Times New Roman" w:eastAsia="Times New Roman" w:hAnsi="Times New Roman" w:cs="Times New Roman"/>
        </w:rPr>
        <w:t xml:space="preserve">- </w:t>
      </w:r>
      <w:r w:rsidRPr="00735C99">
        <w:rPr>
          <w:rFonts w:ascii="Times New Roman" w:hAnsi="Times New Roman" w:cs="Times New Roman"/>
        </w:rPr>
        <w:t xml:space="preserve">не хуже ± </w:t>
      </w:r>
    </w:p>
    <w:p w14:paraId="46098C44" w14:textId="77777777" w:rsidR="00735C99" w:rsidRPr="00735C99" w:rsidRDefault="00735C99">
      <w:pPr>
        <w:spacing w:after="110"/>
        <w:ind w:left="-15" w:right="414" w:firstLine="0"/>
        <w:rPr>
          <w:rFonts w:ascii="Times New Roman" w:hAnsi="Times New Roman" w:cs="Times New Roman"/>
        </w:rPr>
      </w:pPr>
      <w:r w:rsidRPr="00735C99">
        <w:rPr>
          <w:rFonts w:ascii="Times New Roman" w:eastAsia="Times New Roman" w:hAnsi="Times New Roman" w:cs="Times New Roman"/>
        </w:rPr>
        <w:t>1</w:t>
      </w:r>
      <w:r w:rsidRPr="00735C99">
        <w:rPr>
          <w:rFonts w:ascii="Times New Roman" w:hAnsi="Times New Roman" w:cs="Times New Roman"/>
        </w:rPr>
        <w:t>,0 с/</w:t>
      </w:r>
      <w:proofErr w:type="spellStart"/>
      <w:r w:rsidRPr="00735C99">
        <w:rPr>
          <w:rFonts w:ascii="Times New Roman" w:hAnsi="Times New Roman" w:cs="Times New Roman"/>
        </w:rPr>
        <w:t>сут</w:t>
      </w:r>
      <w:proofErr w:type="spellEnd"/>
      <w:r w:rsidRPr="00735C99">
        <w:rPr>
          <w:rFonts w:ascii="Times New Roman" w:hAnsi="Times New Roman" w:cs="Times New Roman"/>
        </w:rPr>
        <w:t>.</w:t>
      </w:r>
      <w:r w:rsidRPr="00735C99">
        <w:rPr>
          <w:rFonts w:ascii="Times New Roman" w:eastAsia="Times New Roman" w:hAnsi="Times New Roman" w:cs="Times New Roman"/>
        </w:rPr>
        <w:t xml:space="preserve"> </w:t>
      </w:r>
    </w:p>
    <w:p w14:paraId="7756E39E" w14:textId="77777777" w:rsidR="00735C99" w:rsidRPr="00735C99" w:rsidRDefault="00735C99">
      <w:pPr>
        <w:spacing w:line="363" w:lineRule="auto"/>
        <w:ind w:left="-15" w:right="414"/>
        <w:rPr>
          <w:rFonts w:ascii="Times New Roman" w:hAnsi="Times New Roman" w:cs="Times New Roman"/>
        </w:rPr>
      </w:pPr>
      <w:r w:rsidRPr="00735C99">
        <w:rPr>
          <w:rFonts w:ascii="Times New Roman" w:hAnsi="Times New Roman" w:cs="Times New Roman"/>
        </w:rPr>
        <w:t>УСПД КМ ЭНТЕК</w:t>
      </w:r>
      <w:r w:rsidRPr="00735C99">
        <w:rPr>
          <w:rFonts w:ascii="Times New Roman" w:eastAsia="Times New Roman" w:hAnsi="Times New Roman" w:cs="Times New Roman"/>
        </w:rPr>
        <w:t xml:space="preserve"> </w:t>
      </w:r>
      <w:r w:rsidRPr="00735C99">
        <w:rPr>
          <w:rFonts w:ascii="Times New Roman" w:hAnsi="Times New Roman" w:cs="Times New Roman"/>
        </w:rPr>
        <w:t>обеспечивает</w:t>
      </w:r>
      <w:r w:rsidRPr="00735C99">
        <w:rPr>
          <w:rFonts w:ascii="Times New Roman" w:eastAsia="Times New Roman" w:hAnsi="Times New Roman" w:cs="Times New Roman"/>
        </w:rPr>
        <w:t xml:space="preserve"> </w:t>
      </w:r>
      <w:r w:rsidRPr="00735C99">
        <w:rPr>
          <w:rFonts w:ascii="Times New Roman" w:hAnsi="Times New Roman" w:cs="Times New Roman"/>
        </w:rPr>
        <w:t>нормальную работу при произвольном изменении напряжения питания в пределах рабочего диапазона.</w:t>
      </w:r>
      <w:r w:rsidRPr="00735C99">
        <w:rPr>
          <w:rFonts w:ascii="Times New Roman" w:eastAsia="Times New Roman" w:hAnsi="Times New Roman" w:cs="Times New Roman"/>
        </w:rPr>
        <w:t xml:space="preserve"> </w:t>
      </w:r>
    </w:p>
    <w:p w14:paraId="5B671936" w14:textId="77777777" w:rsidR="00735C99" w:rsidRPr="00735C99" w:rsidRDefault="00735C99">
      <w:pPr>
        <w:spacing w:after="19" w:line="259" w:lineRule="auto"/>
        <w:ind w:left="283" w:firstLine="0"/>
        <w:jc w:val="left"/>
        <w:rPr>
          <w:rFonts w:ascii="Times New Roman" w:hAnsi="Times New Roman" w:cs="Times New Roman"/>
        </w:rPr>
      </w:pPr>
      <w:r w:rsidRPr="00735C99">
        <w:rPr>
          <w:rFonts w:ascii="Times New Roman" w:eastAsia="Times New Roman" w:hAnsi="Times New Roman" w:cs="Times New Roman"/>
        </w:rPr>
        <w:t xml:space="preserve"> </w:t>
      </w:r>
    </w:p>
    <w:p w14:paraId="1D3F0D5A" w14:textId="77777777" w:rsidR="00735C99" w:rsidRPr="00735C99" w:rsidRDefault="00735C99">
      <w:pPr>
        <w:spacing w:after="16" w:line="259" w:lineRule="auto"/>
        <w:ind w:left="283" w:firstLine="0"/>
        <w:jc w:val="left"/>
        <w:rPr>
          <w:rFonts w:ascii="Times New Roman" w:hAnsi="Times New Roman" w:cs="Times New Roman"/>
        </w:rPr>
      </w:pPr>
      <w:r w:rsidRPr="00735C99">
        <w:rPr>
          <w:rFonts w:ascii="Times New Roman" w:eastAsia="Times New Roman" w:hAnsi="Times New Roman" w:cs="Times New Roman"/>
        </w:rPr>
        <w:t xml:space="preserve"> </w:t>
      </w:r>
    </w:p>
    <w:p w14:paraId="16EFFC48" w14:textId="77777777" w:rsidR="00735C99" w:rsidRPr="00735C99" w:rsidRDefault="00735C99">
      <w:pPr>
        <w:spacing w:after="16" w:line="259" w:lineRule="auto"/>
        <w:ind w:left="283" w:firstLine="0"/>
        <w:jc w:val="left"/>
        <w:rPr>
          <w:rFonts w:ascii="Times New Roman" w:hAnsi="Times New Roman" w:cs="Times New Roman"/>
        </w:rPr>
      </w:pPr>
      <w:r w:rsidRPr="00735C99">
        <w:rPr>
          <w:rFonts w:ascii="Times New Roman" w:eastAsia="Times New Roman" w:hAnsi="Times New Roman" w:cs="Times New Roman"/>
        </w:rPr>
        <w:t xml:space="preserve"> </w:t>
      </w:r>
    </w:p>
    <w:p w14:paraId="0FAE0DAE" w14:textId="77777777" w:rsidR="00735C99" w:rsidRPr="00735C99" w:rsidRDefault="00735C99">
      <w:pPr>
        <w:spacing w:after="16" w:line="259" w:lineRule="auto"/>
        <w:ind w:left="283" w:firstLine="0"/>
        <w:jc w:val="left"/>
        <w:rPr>
          <w:rFonts w:ascii="Times New Roman" w:hAnsi="Times New Roman" w:cs="Times New Roman"/>
        </w:rPr>
      </w:pPr>
      <w:r w:rsidRPr="00735C99">
        <w:rPr>
          <w:rFonts w:ascii="Times New Roman" w:eastAsia="Times New Roman" w:hAnsi="Times New Roman" w:cs="Times New Roman"/>
        </w:rPr>
        <w:t xml:space="preserve"> </w:t>
      </w:r>
    </w:p>
    <w:p w14:paraId="234F968B" w14:textId="77777777" w:rsidR="00735C99" w:rsidRPr="00735C99" w:rsidRDefault="00735C99">
      <w:pPr>
        <w:spacing w:after="19" w:line="259" w:lineRule="auto"/>
        <w:ind w:left="283" w:firstLine="0"/>
        <w:jc w:val="left"/>
        <w:rPr>
          <w:rFonts w:ascii="Times New Roman" w:hAnsi="Times New Roman" w:cs="Times New Roman"/>
        </w:rPr>
      </w:pPr>
      <w:r w:rsidRPr="00735C99">
        <w:rPr>
          <w:rFonts w:ascii="Times New Roman" w:eastAsia="Times New Roman" w:hAnsi="Times New Roman" w:cs="Times New Roman"/>
        </w:rPr>
        <w:t xml:space="preserve"> </w:t>
      </w:r>
    </w:p>
    <w:p w14:paraId="3F4F0D2A" w14:textId="77777777" w:rsidR="00735C99" w:rsidRPr="00735C99" w:rsidRDefault="00735C99">
      <w:pPr>
        <w:spacing w:after="16" w:line="259" w:lineRule="auto"/>
        <w:ind w:left="283" w:firstLine="0"/>
        <w:jc w:val="left"/>
        <w:rPr>
          <w:rFonts w:ascii="Times New Roman" w:hAnsi="Times New Roman" w:cs="Times New Roman"/>
        </w:rPr>
      </w:pPr>
      <w:r w:rsidRPr="00735C99">
        <w:rPr>
          <w:rFonts w:ascii="Times New Roman" w:eastAsia="Times New Roman" w:hAnsi="Times New Roman" w:cs="Times New Roman"/>
        </w:rPr>
        <w:t xml:space="preserve"> </w:t>
      </w:r>
    </w:p>
    <w:p w14:paraId="56B8E6B6" w14:textId="77777777" w:rsidR="00735C99" w:rsidRPr="00735C99" w:rsidRDefault="00735C99">
      <w:pPr>
        <w:spacing w:after="16" w:line="259" w:lineRule="auto"/>
        <w:ind w:left="283" w:firstLine="0"/>
        <w:jc w:val="left"/>
        <w:rPr>
          <w:rFonts w:ascii="Times New Roman" w:hAnsi="Times New Roman" w:cs="Times New Roman"/>
        </w:rPr>
      </w:pPr>
      <w:r w:rsidRPr="00735C99">
        <w:rPr>
          <w:rFonts w:ascii="Times New Roman" w:eastAsia="Times New Roman" w:hAnsi="Times New Roman" w:cs="Times New Roman"/>
        </w:rPr>
        <w:t xml:space="preserve"> </w:t>
      </w:r>
    </w:p>
    <w:p w14:paraId="0E77C7E2" w14:textId="77777777" w:rsidR="00735C99" w:rsidRPr="00735C99" w:rsidRDefault="00735C99">
      <w:pPr>
        <w:spacing w:after="16" w:line="259" w:lineRule="auto"/>
        <w:ind w:left="283" w:firstLine="0"/>
        <w:jc w:val="left"/>
        <w:rPr>
          <w:rFonts w:ascii="Times New Roman" w:hAnsi="Times New Roman" w:cs="Times New Roman"/>
        </w:rPr>
      </w:pPr>
      <w:r w:rsidRPr="00735C99">
        <w:rPr>
          <w:rFonts w:ascii="Times New Roman" w:eastAsia="Times New Roman" w:hAnsi="Times New Roman" w:cs="Times New Roman"/>
        </w:rPr>
        <w:t xml:space="preserve"> </w:t>
      </w:r>
    </w:p>
    <w:p w14:paraId="243BF4EE" w14:textId="77777777" w:rsidR="00735C99" w:rsidRPr="00735C99" w:rsidRDefault="00735C99">
      <w:pPr>
        <w:spacing w:after="19" w:line="259" w:lineRule="auto"/>
        <w:ind w:left="283" w:firstLine="0"/>
        <w:jc w:val="left"/>
        <w:rPr>
          <w:rFonts w:ascii="Times New Roman" w:hAnsi="Times New Roman" w:cs="Times New Roman"/>
        </w:rPr>
      </w:pPr>
      <w:r w:rsidRPr="00735C99">
        <w:rPr>
          <w:rFonts w:ascii="Times New Roman" w:eastAsia="Times New Roman" w:hAnsi="Times New Roman" w:cs="Times New Roman"/>
        </w:rPr>
        <w:t xml:space="preserve"> </w:t>
      </w:r>
    </w:p>
    <w:p w14:paraId="2B302168" w14:textId="77777777" w:rsidR="00735C99" w:rsidRPr="00735C99" w:rsidRDefault="00735C99">
      <w:pPr>
        <w:spacing w:after="16" w:line="259" w:lineRule="auto"/>
        <w:ind w:left="283" w:firstLine="0"/>
        <w:jc w:val="left"/>
        <w:rPr>
          <w:rFonts w:ascii="Times New Roman" w:hAnsi="Times New Roman" w:cs="Times New Roman"/>
        </w:rPr>
      </w:pPr>
      <w:r w:rsidRPr="00735C99">
        <w:rPr>
          <w:rFonts w:ascii="Times New Roman" w:eastAsia="Times New Roman" w:hAnsi="Times New Roman" w:cs="Times New Roman"/>
        </w:rPr>
        <w:t xml:space="preserve"> </w:t>
      </w:r>
    </w:p>
    <w:p w14:paraId="056B64FA" w14:textId="37682CED" w:rsidR="00735C99" w:rsidRPr="00735C99" w:rsidRDefault="00735C99">
      <w:pPr>
        <w:pStyle w:val="2"/>
        <w:ind w:left="-5" w:right="241"/>
        <w:rPr>
          <w:sz w:val="22"/>
        </w:rPr>
      </w:pPr>
      <w:r w:rsidRPr="00735C99">
        <w:rPr>
          <w:sz w:val="22"/>
        </w:rPr>
        <w:lastRenderedPageBreak/>
        <w:t xml:space="preserve">Метрологические характеристики </w:t>
      </w:r>
    </w:p>
    <w:p w14:paraId="040D7FA6" w14:textId="77777777" w:rsidR="00735C99" w:rsidRPr="00735C99" w:rsidRDefault="00735C99">
      <w:pPr>
        <w:spacing w:after="115"/>
        <w:ind w:left="283" w:right="414" w:firstLine="0"/>
        <w:rPr>
          <w:rFonts w:ascii="Times New Roman" w:hAnsi="Times New Roman" w:cs="Times New Roman"/>
        </w:rPr>
      </w:pPr>
      <w:r w:rsidRPr="00735C99">
        <w:rPr>
          <w:rFonts w:ascii="Times New Roman" w:hAnsi="Times New Roman" w:cs="Times New Roman"/>
        </w:rPr>
        <w:t>Контроллеры внесены в государственный реестр средств измерений.</w:t>
      </w:r>
      <w:r w:rsidRPr="00735C99">
        <w:rPr>
          <w:rFonts w:ascii="Times New Roman" w:eastAsia="Times New Roman" w:hAnsi="Times New Roman" w:cs="Times New Roman"/>
        </w:rPr>
        <w:t xml:space="preserve"> </w:t>
      </w:r>
    </w:p>
    <w:p w14:paraId="14E6B8F5" w14:textId="77777777" w:rsidR="00735C99" w:rsidRPr="00735C99" w:rsidRDefault="00735C99">
      <w:pPr>
        <w:spacing w:line="363" w:lineRule="auto"/>
        <w:ind w:left="-15" w:right="414"/>
        <w:rPr>
          <w:rFonts w:ascii="Times New Roman" w:hAnsi="Times New Roman" w:cs="Times New Roman"/>
        </w:rPr>
      </w:pPr>
      <w:r w:rsidRPr="00735C99">
        <w:rPr>
          <w:rFonts w:ascii="Times New Roman" w:hAnsi="Times New Roman" w:cs="Times New Roman"/>
        </w:rPr>
        <w:t>Контроллеры перед поставкой проходят первичную поверку на территории ФГУП ВНИИМС</w:t>
      </w:r>
      <w:r w:rsidRPr="00735C99">
        <w:rPr>
          <w:rFonts w:ascii="Times New Roman" w:eastAsia="Times New Roman" w:hAnsi="Times New Roman" w:cs="Times New Roman"/>
        </w:rPr>
        <w:t xml:space="preserve"> </w:t>
      </w:r>
      <w:r w:rsidRPr="00735C99">
        <w:rPr>
          <w:rFonts w:ascii="Times New Roman" w:hAnsi="Times New Roman" w:cs="Times New Roman"/>
        </w:rPr>
        <w:t>с последующей отметкой в паспорте о первичной поверке.</w:t>
      </w:r>
      <w:r w:rsidRPr="00735C99">
        <w:rPr>
          <w:rFonts w:ascii="Times New Roman" w:eastAsia="Times New Roman" w:hAnsi="Times New Roman" w:cs="Times New Roman"/>
        </w:rPr>
        <w:t xml:space="preserve"> </w:t>
      </w:r>
    </w:p>
    <w:p w14:paraId="72524493" w14:textId="77777777" w:rsidR="00735C99" w:rsidRPr="00735C99" w:rsidRDefault="00735C99">
      <w:pPr>
        <w:spacing w:after="284"/>
        <w:ind w:left="283" w:right="414" w:firstLine="0"/>
        <w:rPr>
          <w:rFonts w:ascii="Times New Roman" w:hAnsi="Times New Roman" w:cs="Times New Roman"/>
        </w:rPr>
      </w:pPr>
      <w:proofErr w:type="spellStart"/>
      <w:r w:rsidRPr="00735C99">
        <w:rPr>
          <w:rFonts w:ascii="Times New Roman" w:hAnsi="Times New Roman" w:cs="Times New Roman"/>
        </w:rPr>
        <w:t>Межповерочный</w:t>
      </w:r>
      <w:proofErr w:type="spellEnd"/>
      <w:r w:rsidRPr="00735C99">
        <w:rPr>
          <w:rFonts w:ascii="Times New Roman" w:hAnsi="Times New Roman" w:cs="Times New Roman"/>
        </w:rPr>
        <w:t xml:space="preserve"> интервал устройства </w:t>
      </w:r>
      <w:r w:rsidRPr="00735C99">
        <w:rPr>
          <w:rFonts w:ascii="Times New Roman" w:eastAsia="Times New Roman" w:hAnsi="Times New Roman" w:cs="Times New Roman"/>
        </w:rPr>
        <w:t xml:space="preserve">10 </w:t>
      </w:r>
      <w:r w:rsidRPr="00735C99">
        <w:rPr>
          <w:rFonts w:ascii="Times New Roman" w:hAnsi="Times New Roman" w:cs="Times New Roman"/>
        </w:rPr>
        <w:t>лет.</w:t>
      </w:r>
      <w:r w:rsidRPr="00735C99">
        <w:rPr>
          <w:rFonts w:ascii="Times New Roman" w:eastAsia="Times New Roman" w:hAnsi="Times New Roman" w:cs="Times New Roman"/>
        </w:rPr>
        <w:t xml:space="preserve"> </w:t>
      </w:r>
    </w:p>
    <w:p w14:paraId="67A80516" w14:textId="30524733" w:rsidR="00735C99" w:rsidRPr="00735C99" w:rsidRDefault="00735C99">
      <w:pPr>
        <w:spacing w:line="359" w:lineRule="auto"/>
        <w:ind w:left="-15" w:right="414" w:firstLine="0"/>
        <w:rPr>
          <w:rFonts w:ascii="Times New Roman" w:hAnsi="Times New Roman" w:cs="Times New Roman"/>
        </w:rPr>
      </w:pPr>
      <w:r w:rsidRPr="00735C99">
        <w:rPr>
          <w:rFonts w:ascii="Times New Roman" w:eastAsia="Times New Roman" w:hAnsi="Times New Roman" w:cs="Times New Roman"/>
          <w:b/>
        </w:rPr>
        <w:t xml:space="preserve">Указания о взаимосвязи изделия с другими изделиями </w:t>
      </w:r>
      <w:r w:rsidRPr="00735C99">
        <w:rPr>
          <w:rFonts w:ascii="Times New Roman" w:hAnsi="Times New Roman" w:cs="Times New Roman"/>
        </w:rPr>
        <w:t>Подключение внешних приборов по интерфейсам RS</w:t>
      </w:r>
      <w:r w:rsidRPr="00735C99">
        <w:rPr>
          <w:rFonts w:ascii="Times New Roman" w:eastAsia="Times New Roman" w:hAnsi="Times New Roman" w:cs="Times New Roman"/>
        </w:rPr>
        <w:t>-485, RS-</w:t>
      </w:r>
      <w:r w:rsidRPr="00735C99">
        <w:rPr>
          <w:rFonts w:ascii="Times New Roman" w:hAnsi="Times New Roman" w:cs="Times New Roman"/>
        </w:rPr>
        <w:t>232 и CAN выполняется витой парой проводов с соблюдением полярности, при отключенном напряжении питания всех устройств. Длина линии связи должна быть не более 1200 метров для интерфейса RS</w:t>
      </w:r>
      <w:r w:rsidRPr="00735C99">
        <w:rPr>
          <w:rFonts w:ascii="Times New Roman" w:eastAsia="Times New Roman" w:hAnsi="Times New Roman" w:cs="Times New Roman"/>
        </w:rPr>
        <w:t xml:space="preserve">-485, 3 </w:t>
      </w:r>
      <w:r w:rsidRPr="00735C99">
        <w:rPr>
          <w:rFonts w:ascii="Times New Roman" w:hAnsi="Times New Roman" w:cs="Times New Roman"/>
        </w:rPr>
        <w:t>метра для интерфейса RS</w:t>
      </w:r>
      <w:r w:rsidRPr="00735C99">
        <w:rPr>
          <w:rFonts w:ascii="Times New Roman" w:eastAsia="Times New Roman" w:hAnsi="Times New Roman" w:cs="Times New Roman"/>
        </w:rPr>
        <w:t>-</w:t>
      </w:r>
      <w:r w:rsidRPr="00735C99">
        <w:rPr>
          <w:rFonts w:ascii="Times New Roman" w:hAnsi="Times New Roman" w:cs="Times New Roman"/>
        </w:rPr>
        <w:t>232. Для интерфейса CAN длина должна составлять не более 30 метров. Подключение интерфейсов к УСПД КМ ЭНТЕК</w:t>
      </w:r>
      <w:r w:rsidRPr="00735C99">
        <w:rPr>
          <w:rFonts w:ascii="Times New Roman" w:eastAsia="Times New Roman" w:hAnsi="Times New Roman" w:cs="Times New Roman"/>
        </w:rPr>
        <w:t xml:space="preserve"> </w:t>
      </w:r>
      <w:r w:rsidRPr="00735C99">
        <w:rPr>
          <w:rFonts w:ascii="Times New Roman" w:hAnsi="Times New Roman" w:cs="Times New Roman"/>
        </w:rPr>
        <w:t>осуществляется через соответствующие контакты портов. Контакты портов оборудованы съёмными</w:t>
      </w:r>
      <w:r w:rsidRPr="00735C99">
        <w:rPr>
          <w:rFonts w:ascii="Times New Roman" w:eastAsia="Times New Roman" w:hAnsi="Times New Roman" w:cs="Times New Roman"/>
        </w:rPr>
        <w:t xml:space="preserve"> </w:t>
      </w:r>
      <w:proofErr w:type="spellStart"/>
      <w:r w:rsidRPr="00735C99">
        <w:rPr>
          <w:rFonts w:ascii="Times New Roman" w:hAnsi="Times New Roman" w:cs="Times New Roman"/>
        </w:rPr>
        <w:t>клеммниками</w:t>
      </w:r>
      <w:proofErr w:type="spellEnd"/>
      <w:r w:rsidRPr="00735C99">
        <w:rPr>
          <w:rFonts w:ascii="Times New Roman" w:hAnsi="Times New Roman" w:cs="Times New Roman"/>
        </w:rPr>
        <w:t>.</w:t>
      </w:r>
      <w:r w:rsidRPr="00735C99">
        <w:rPr>
          <w:rFonts w:ascii="Times New Roman" w:eastAsia="Times New Roman" w:hAnsi="Times New Roman" w:cs="Times New Roman"/>
        </w:rPr>
        <w:t xml:space="preserve"> </w:t>
      </w:r>
    </w:p>
    <w:p w14:paraId="33D81421" w14:textId="77777777" w:rsidR="00735C99" w:rsidRPr="00735C99" w:rsidRDefault="00735C99">
      <w:pPr>
        <w:spacing w:line="358" w:lineRule="auto"/>
        <w:ind w:left="-15" w:right="414"/>
        <w:rPr>
          <w:rFonts w:ascii="Times New Roman" w:hAnsi="Times New Roman" w:cs="Times New Roman"/>
        </w:rPr>
      </w:pPr>
      <w:r w:rsidRPr="00735C99">
        <w:rPr>
          <w:rFonts w:ascii="Times New Roman" w:hAnsi="Times New Roman" w:cs="Times New Roman"/>
        </w:rPr>
        <w:t>Подключение к интерфейсу Ethernet выполняется восьмижильным кабелем «витая пара» категории</w:t>
      </w:r>
      <w:r w:rsidRPr="00735C99">
        <w:rPr>
          <w:rFonts w:ascii="Times New Roman" w:eastAsia="Times New Roman" w:hAnsi="Times New Roman" w:cs="Times New Roman"/>
        </w:rPr>
        <w:t xml:space="preserve"> </w:t>
      </w:r>
      <w:r w:rsidRPr="00735C99">
        <w:rPr>
          <w:rFonts w:ascii="Times New Roman" w:hAnsi="Times New Roman" w:cs="Times New Roman"/>
        </w:rPr>
        <w:t>5. На кабель устанавливаются оконечные соединители без экрана. Ответная часть кабеля подключается к Ethernet</w:t>
      </w:r>
      <w:r w:rsidRPr="00735C99">
        <w:rPr>
          <w:rFonts w:ascii="Times New Roman" w:eastAsia="Times New Roman" w:hAnsi="Times New Roman" w:cs="Times New Roman"/>
        </w:rPr>
        <w:t>-</w:t>
      </w:r>
      <w:r w:rsidRPr="00735C99">
        <w:rPr>
          <w:rFonts w:ascii="Times New Roman" w:hAnsi="Times New Roman" w:cs="Times New Roman"/>
        </w:rPr>
        <w:t>концентратору, к сетевой плате ПК или к иному оборудованию. При</w:t>
      </w:r>
      <w:r w:rsidRPr="00735C99">
        <w:rPr>
          <w:rFonts w:ascii="Times New Roman" w:eastAsia="Times New Roman" w:hAnsi="Times New Roman" w:cs="Times New Roman"/>
        </w:rPr>
        <w:t xml:space="preserve"> </w:t>
      </w:r>
      <w:r w:rsidRPr="00735C99">
        <w:rPr>
          <w:rFonts w:ascii="Times New Roman" w:hAnsi="Times New Roman" w:cs="Times New Roman"/>
        </w:rPr>
        <w:t xml:space="preserve">подключении к концентратору используется стандартный (прямой) кабель, согласно </w:t>
      </w:r>
      <w:r w:rsidRPr="00735C99">
        <w:rPr>
          <w:rFonts w:ascii="Times New Roman" w:eastAsia="Times New Roman" w:hAnsi="Times New Roman" w:cs="Times New Roman"/>
        </w:rPr>
        <w:t>EIA/TIA-</w:t>
      </w:r>
      <w:r w:rsidRPr="00735C99">
        <w:rPr>
          <w:rFonts w:ascii="Times New Roman" w:hAnsi="Times New Roman" w:cs="Times New Roman"/>
        </w:rPr>
        <w:t>568A, при подключении к сетевой плате или к иному оборудованию используется кабель Up</w:t>
      </w:r>
      <w:r w:rsidRPr="00735C99">
        <w:rPr>
          <w:rFonts w:ascii="Times New Roman" w:eastAsia="Times New Roman" w:hAnsi="Times New Roman" w:cs="Times New Roman"/>
        </w:rPr>
        <w:t>-</w:t>
      </w:r>
      <w:r w:rsidRPr="00735C99">
        <w:rPr>
          <w:rFonts w:ascii="Times New Roman" w:hAnsi="Times New Roman" w:cs="Times New Roman"/>
        </w:rPr>
        <w:t>Link (кабель с перекрёстным монтажом первой и второй пар).</w:t>
      </w:r>
      <w:r w:rsidRPr="00735C99">
        <w:rPr>
          <w:rFonts w:ascii="Times New Roman" w:eastAsia="Times New Roman" w:hAnsi="Times New Roman" w:cs="Times New Roman"/>
        </w:rPr>
        <w:t xml:space="preserve"> </w:t>
      </w:r>
    </w:p>
    <w:p w14:paraId="0389087D" w14:textId="77777777" w:rsidR="00735C99" w:rsidRPr="00735C99" w:rsidRDefault="00735C99">
      <w:pPr>
        <w:spacing w:line="365" w:lineRule="auto"/>
        <w:ind w:left="-15" w:right="414"/>
        <w:rPr>
          <w:rFonts w:ascii="Times New Roman" w:hAnsi="Times New Roman" w:cs="Times New Roman"/>
        </w:rPr>
      </w:pPr>
      <w:r w:rsidRPr="00735C99">
        <w:rPr>
          <w:rFonts w:ascii="Times New Roman" w:hAnsi="Times New Roman" w:cs="Times New Roman"/>
        </w:rPr>
        <w:t>УСПД КМ ЭНТЕК</w:t>
      </w:r>
      <w:r w:rsidRPr="00735C99">
        <w:rPr>
          <w:rFonts w:ascii="Times New Roman" w:eastAsia="Times New Roman" w:hAnsi="Times New Roman" w:cs="Times New Roman"/>
        </w:rPr>
        <w:t xml:space="preserve"> </w:t>
      </w:r>
      <w:r w:rsidRPr="00735C99">
        <w:rPr>
          <w:rFonts w:ascii="Times New Roman" w:hAnsi="Times New Roman" w:cs="Times New Roman"/>
        </w:rPr>
        <w:t xml:space="preserve">может применяться как для комплексного учета энергоресурсов, так и </w:t>
      </w:r>
      <w:proofErr w:type="gramStart"/>
      <w:r w:rsidRPr="00735C99">
        <w:rPr>
          <w:rFonts w:ascii="Times New Roman" w:hAnsi="Times New Roman" w:cs="Times New Roman"/>
        </w:rPr>
        <w:t>для  решения</w:t>
      </w:r>
      <w:proofErr w:type="gramEnd"/>
      <w:r w:rsidRPr="00735C99">
        <w:rPr>
          <w:rFonts w:ascii="Times New Roman" w:hAnsi="Times New Roman" w:cs="Times New Roman"/>
        </w:rPr>
        <w:t xml:space="preserve"> задач расчетного и контрольного учета электроэнергии.</w:t>
      </w:r>
      <w:r w:rsidRPr="00735C99">
        <w:rPr>
          <w:rFonts w:ascii="Times New Roman" w:eastAsia="Times New Roman" w:hAnsi="Times New Roman" w:cs="Times New Roman"/>
        </w:rPr>
        <w:t xml:space="preserve"> </w:t>
      </w:r>
    </w:p>
    <w:p w14:paraId="3B17565D" w14:textId="77777777" w:rsidR="00735C99" w:rsidRPr="00735C99" w:rsidRDefault="00735C99">
      <w:pPr>
        <w:spacing w:line="363" w:lineRule="auto"/>
        <w:ind w:left="-15" w:right="414"/>
        <w:rPr>
          <w:rFonts w:ascii="Times New Roman" w:hAnsi="Times New Roman" w:cs="Times New Roman"/>
        </w:rPr>
      </w:pPr>
      <w:r w:rsidRPr="00735C99">
        <w:rPr>
          <w:rFonts w:ascii="Times New Roman" w:hAnsi="Times New Roman" w:cs="Times New Roman"/>
        </w:rPr>
        <w:t>УСПД КМ ЭНТЕК</w:t>
      </w:r>
      <w:r w:rsidRPr="00735C99">
        <w:rPr>
          <w:rFonts w:ascii="Times New Roman" w:eastAsia="Times New Roman" w:hAnsi="Times New Roman" w:cs="Times New Roman"/>
        </w:rPr>
        <w:t xml:space="preserve"> </w:t>
      </w:r>
      <w:r w:rsidRPr="00735C99">
        <w:rPr>
          <w:rFonts w:ascii="Times New Roman" w:hAnsi="Times New Roman" w:cs="Times New Roman"/>
        </w:rPr>
        <w:t xml:space="preserve">позволяют получать данные с цифровых приборов учета, передавать полученные значения в системы верхнего уровня. </w:t>
      </w:r>
      <w:r w:rsidRPr="00735C99">
        <w:rPr>
          <w:rFonts w:ascii="Times New Roman" w:eastAsia="Times New Roman" w:hAnsi="Times New Roman" w:cs="Times New Roman"/>
        </w:rPr>
        <w:t xml:space="preserve"> </w:t>
      </w:r>
    </w:p>
    <w:p w14:paraId="0958F50C" w14:textId="77777777" w:rsidR="00735C99" w:rsidRPr="00735C99" w:rsidRDefault="00735C99">
      <w:pPr>
        <w:spacing w:line="361" w:lineRule="auto"/>
        <w:ind w:left="-15" w:right="414"/>
        <w:rPr>
          <w:rFonts w:ascii="Times New Roman" w:hAnsi="Times New Roman" w:cs="Times New Roman"/>
        </w:rPr>
      </w:pPr>
      <w:r w:rsidRPr="00735C99">
        <w:rPr>
          <w:rFonts w:ascii="Times New Roman" w:hAnsi="Times New Roman" w:cs="Times New Roman"/>
        </w:rPr>
        <w:t>УСПД КМ ЭНТЕК</w:t>
      </w:r>
      <w:r w:rsidRPr="00735C99">
        <w:rPr>
          <w:rFonts w:ascii="Times New Roman" w:eastAsia="Times New Roman" w:hAnsi="Times New Roman" w:cs="Times New Roman"/>
        </w:rPr>
        <w:t xml:space="preserve"> </w:t>
      </w:r>
      <w:r w:rsidRPr="00735C99">
        <w:rPr>
          <w:rFonts w:ascii="Times New Roman" w:hAnsi="Times New Roman" w:cs="Times New Roman"/>
        </w:rPr>
        <w:t>обеспечивают считывание информации с приборов учета</w:t>
      </w:r>
      <w:r w:rsidRPr="00735C99">
        <w:rPr>
          <w:rFonts w:ascii="Times New Roman" w:eastAsia="Times New Roman" w:hAnsi="Times New Roman" w:cs="Times New Roman"/>
        </w:rPr>
        <w:t xml:space="preserve"> </w:t>
      </w:r>
      <w:r w:rsidRPr="00735C99">
        <w:rPr>
          <w:rFonts w:ascii="Times New Roman" w:hAnsi="Times New Roman" w:cs="Times New Roman"/>
        </w:rPr>
        <w:t>и оборудования с цифровыми</w:t>
      </w:r>
      <w:r w:rsidRPr="00735C99">
        <w:rPr>
          <w:rFonts w:ascii="Times New Roman" w:eastAsia="Times New Roman" w:hAnsi="Times New Roman" w:cs="Times New Roman"/>
        </w:rPr>
        <w:t xml:space="preserve"> </w:t>
      </w:r>
      <w:r w:rsidRPr="00735C99">
        <w:rPr>
          <w:rFonts w:ascii="Times New Roman" w:hAnsi="Times New Roman" w:cs="Times New Roman"/>
        </w:rPr>
        <w:t>выходами</w:t>
      </w:r>
      <w:r w:rsidRPr="00735C99">
        <w:rPr>
          <w:rFonts w:ascii="Times New Roman" w:eastAsia="Times New Roman" w:hAnsi="Times New Roman" w:cs="Times New Roman"/>
        </w:rPr>
        <w:t xml:space="preserve">. </w:t>
      </w:r>
    </w:p>
    <w:p w14:paraId="34BD76DF" w14:textId="77777777" w:rsidR="00735C99" w:rsidRPr="00735C99" w:rsidRDefault="00735C99">
      <w:pPr>
        <w:spacing w:line="346" w:lineRule="auto"/>
        <w:ind w:left="-15" w:right="414"/>
        <w:rPr>
          <w:rFonts w:ascii="Times New Roman" w:hAnsi="Times New Roman" w:cs="Times New Roman"/>
        </w:rPr>
      </w:pPr>
      <w:r w:rsidRPr="00735C99">
        <w:rPr>
          <w:rFonts w:ascii="Times New Roman" w:hAnsi="Times New Roman" w:cs="Times New Roman"/>
        </w:rPr>
        <w:t>УСПД КМ ЭНТЕК</w:t>
      </w:r>
      <w:r w:rsidRPr="00735C99">
        <w:rPr>
          <w:rFonts w:ascii="Times New Roman" w:eastAsia="Times New Roman" w:hAnsi="Times New Roman" w:cs="Times New Roman"/>
        </w:rPr>
        <w:t xml:space="preserve"> </w:t>
      </w:r>
      <w:r w:rsidRPr="00735C99">
        <w:rPr>
          <w:rFonts w:ascii="Times New Roman" w:hAnsi="Times New Roman" w:cs="Times New Roman"/>
        </w:rPr>
        <w:t>обеспечивают считывание информации с многофункциональных приборов учета</w:t>
      </w:r>
      <w:r w:rsidRPr="00735C99">
        <w:rPr>
          <w:rFonts w:ascii="Times New Roman" w:eastAsia="Times New Roman" w:hAnsi="Times New Roman" w:cs="Times New Roman"/>
        </w:rPr>
        <w:t xml:space="preserve"> </w:t>
      </w:r>
      <w:r w:rsidRPr="00735C99">
        <w:rPr>
          <w:rFonts w:ascii="Times New Roman" w:hAnsi="Times New Roman" w:cs="Times New Roman"/>
        </w:rPr>
        <w:t>других типов при наличии в них каналов связи RS</w:t>
      </w:r>
      <w:r w:rsidRPr="00735C99">
        <w:rPr>
          <w:rFonts w:ascii="Times New Roman" w:eastAsia="Times New Roman" w:hAnsi="Times New Roman" w:cs="Times New Roman"/>
        </w:rPr>
        <w:t xml:space="preserve">-232/422/485/CAN. </w:t>
      </w:r>
    </w:p>
    <w:p w14:paraId="6386149D" w14:textId="77777777" w:rsidR="00735C99" w:rsidRPr="00735C99" w:rsidRDefault="00735C99">
      <w:pPr>
        <w:spacing w:after="119" w:line="363" w:lineRule="auto"/>
        <w:ind w:left="-15" w:right="414"/>
        <w:rPr>
          <w:rFonts w:ascii="Times New Roman" w:hAnsi="Times New Roman" w:cs="Times New Roman"/>
        </w:rPr>
      </w:pPr>
      <w:r w:rsidRPr="00735C99">
        <w:rPr>
          <w:rFonts w:ascii="Times New Roman" w:hAnsi="Times New Roman" w:cs="Times New Roman"/>
        </w:rPr>
        <w:t>Перечень совместимых приборов учета</w:t>
      </w:r>
      <w:r w:rsidRPr="00735C99">
        <w:rPr>
          <w:rFonts w:ascii="Times New Roman" w:eastAsia="Times New Roman" w:hAnsi="Times New Roman" w:cs="Times New Roman"/>
        </w:rPr>
        <w:t xml:space="preserve"> </w:t>
      </w:r>
      <w:r w:rsidRPr="00735C99">
        <w:rPr>
          <w:rFonts w:ascii="Times New Roman" w:hAnsi="Times New Roman" w:cs="Times New Roman"/>
        </w:rPr>
        <w:t xml:space="preserve">актуален на момент написания настоящего РЭ, изготовитель постоянно ведет работы по усовершенствованию </w:t>
      </w:r>
      <w:proofErr w:type="gramStart"/>
      <w:r w:rsidRPr="00735C99">
        <w:rPr>
          <w:rFonts w:ascii="Times New Roman" w:hAnsi="Times New Roman" w:cs="Times New Roman"/>
        </w:rPr>
        <w:t>КМ</w:t>
      </w:r>
      <w:r w:rsidRPr="00735C99">
        <w:rPr>
          <w:rFonts w:ascii="Times New Roman" w:eastAsia="Times New Roman" w:hAnsi="Times New Roman" w:cs="Times New Roman"/>
        </w:rPr>
        <w:t xml:space="preserve">  </w:t>
      </w:r>
      <w:r w:rsidRPr="00735C99">
        <w:rPr>
          <w:rFonts w:ascii="Times New Roman" w:hAnsi="Times New Roman" w:cs="Times New Roman"/>
        </w:rPr>
        <w:t>ЭНТЕК</w:t>
      </w:r>
      <w:proofErr w:type="gramEnd"/>
      <w:r w:rsidRPr="00735C99">
        <w:rPr>
          <w:rFonts w:ascii="Times New Roman" w:eastAsia="Times New Roman" w:hAnsi="Times New Roman" w:cs="Times New Roman"/>
        </w:rPr>
        <w:t xml:space="preserve"> </w:t>
      </w:r>
      <w:r w:rsidRPr="00735C99">
        <w:rPr>
          <w:rFonts w:ascii="Times New Roman" w:hAnsi="Times New Roman" w:cs="Times New Roman"/>
        </w:rPr>
        <w:t>с целью расширения данного перечня. Узнавайте актуальный</w:t>
      </w:r>
      <w:r w:rsidRPr="00735C99">
        <w:rPr>
          <w:rFonts w:ascii="Times New Roman" w:eastAsia="Times New Roman" w:hAnsi="Times New Roman" w:cs="Times New Roman"/>
        </w:rPr>
        <w:t xml:space="preserve"> </w:t>
      </w:r>
      <w:r w:rsidRPr="00735C99">
        <w:rPr>
          <w:rFonts w:ascii="Times New Roman" w:hAnsi="Times New Roman" w:cs="Times New Roman"/>
        </w:rPr>
        <w:t>перечень поддерживаемых приборов учета</w:t>
      </w:r>
      <w:r w:rsidRPr="00735C99">
        <w:rPr>
          <w:rFonts w:ascii="Times New Roman" w:eastAsia="Times New Roman" w:hAnsi="Times New Roman" w:cs="Times New Roman"/>
        </w:rPr>
        <w:t xml:space="preserve"> </w:t>
      </w:r>
      <w:r w:rsidRPr="00735C99">
        <w:rPr>
          <w:rFonts w:ascii="Times New Roman" w:hAnsi="Times New Roman" w:cs="Times New Roman"/>
        </w:rPr>
        <w:t>на момент покупки УСПД КМ ЭНТЕК</w:t>
      </w:r>
      <w:r w:rsidRPr="00735C99">
        <w:rPr>
          <w:rFonts w:ascii="Times New Roman" w:eastAsia="Times New Roman" w:hAnsi="Times New Roman" w:cs="Times New Roman"/>
        </w:rPr>
        <w:t xml:space="preserve"> </w:t>
      </w:r>
      <w:r w:rsidRPr="00735C99">
        <w:rPr>
          <w:rFonts w:ascii="Times New Roman" w:hAnsi="Times New Roman" w:cs="Times New Roman"/>
        </w:rPr>
        <w:t>в службе технической поддержки предприятия</w:t>
      </w:r>
      <w:r w:rsidRPr="00735C99">
        <w:rPr>
          <w:rFonts w:ascii="Times New Roman" w:eastAsia="Times New Roman" w:hAnsi="Times New Roman" w:cs="Times New Roman"/>
        </w:rPr>
        <w:t>-</w:t>
      </w:r>
      <w:r w:rsidRPr="00735C99">
        <w:rPr>
          <w:rFonts w:ascii="Times New Roman" w:hAnsi="Times New Roman" w:cs="Times New Roman"/>
        </w:rPr>
        <w:t>изготовителя</w:t>
      </w:r>
      <w:r w:rsidRPr="00735C99">
        <w:rPr>
          <w:rFonts w:ascii="Times New Roman" w:eastAsia="Times New Roman" w:hAnsi="Times New Roman" w:cs="Times New Roman"/>
        </w:rPr>
        <w:t xml:space="preserve">. </w:t>
      </w:r>
    </w:p>
    <w:p w14:paraId="29D1AF71" w14:textId="77777777" w:rsidR="00735C99" w:rsidRPr="00735C99" w:rsidRDefault="00735C99">
      <w:pPr>
        <w:ind w:left="-15" w:right="414" w:firstLine="0"/>
        <w:rPr>
          <w:rFonts w:ascii="Times New Roman" w:hAnsi="Times New Roman" w:cs="Times New Roman"/>
        </w:rPr>
      </w:pPr>
      <w:r w:rsidRPr="00735C99">
        <w:rPr>
          <w:rFonts w:ascii="Times New Roman" w:hAnsi="Times New Roman" w:cs="Times New Roman"/>
        </w:rPr>
        <w:t>Поддерживаемое оборудование</w:t>
      </w:r>
      <w:r w:rsidRPr="00735C99">
        <w:rPr>
          <w:rFonts w:ascii="Times New Roman" w:eastAsia="Times New Roman" w:hAnsi="Times New Roman" w:cs="Times New Roman"/>
        </w:rPr>
        <w:t xml:space="preserve"> </w:t>
      </w:r>
    </w:p>
    <w:tbl>
      <w:tblPr>
        <w:tblStyle w:val="TableGrid"/>
        <w:tblW w:w="9854" w:type="dxa"/>
        <w:tblInd w:w="34" w:type="dxa"/>
        <w:tblCellMar>
          <w:top w:w="4" w:type="dxa"/>
          <w:left w:w="108" w:type="dxa"/>
          <w:bottom w:w="44" w:type="dxa"/>
          <w:right w:w="107" w:type="dxa"/>
        </w:tblCellMar>
        <w:tblLook w:val="04A0" w:firstRow="1" w:lastRow="0" w:firstColumn="1" w:lastColumn="0" w:noHBand="0" w:noVBand="1"/>
      </w:tblPr>
      <w:tblGrid>
        <w:gridCol w:w="2234"/>
        <w:gridCol w:w="2976"/>
        <w:gridCol w:w="4644"/>
      </w:tblGrid>
      <w:tr w:rsidR="00735C99" w:rsidRPr="00735C99" w14:paraId="506E6858" w14:textId="77777777">
        <w:trPr>
          <w:trHeight w:val="446"/>
        </w:trPr>
        <w:tc>
          <w:tcPr>
            <w:tcW w:w="2234" w:type="dxa"/>
            <w:tcBorders>
              <w:top w:val="single" w:sz="4" w:space="0" w:color="000000"/>
              <w:left w:val="single" w:sz="4" w:space="0" w:color="000000"/>
              <w:bottom w:val="single" w:sz="4" w:space="0" w:color="000000"/>
              <w:right w:val="single" w:sz="4" w:space="0" w:color="000000"/>
            </w:tcBorders>
            <w:vAlign w:val="bottom"/>
          </w:tcPr>
          <w:p w14:paraId="6C4444CF" w14:textId="77777777" w:rsidR="00735C99" w:rsidRPr="00735C99" w:rsidRDefault="00735C99">
            <w:pPr>
              <w:spacing w:after="0" w:line="259" w:lineRule="auto"/>
              <w:ind w:left="117" w:firstLine="0"/>
              <w:jc w:val="center"/>
              <w:rPr>
                <w:rFonts w:ascii="Times New Roman" w:hAnsi="Times New Roman" w:cs="Times New Roman"/>
              </w:rPr>
            </w:pPr>
            <w:r w:rsidRPr="00735C99">
              <w:rPr>
                <w:rFonts w:ascii="Times New Roman" w:eastAsia="Times New Roman" w:hAnsi="Times New Roman" w:cs="Times New Roman"/>
                <w:b/>
              </w:rPr>
              <w:t xml:space="preserve">Тип,  </w:t>
            </w:r>
          </w:p>
        </w:tc>
        <w:tc>
          <w:tcPr>
            <w:tcW w:w="2976" w:type="dxa"/>
            <w:tcBorders>
              <w:top w:val="single" w:sz="4" w:space="0" w:color="000000"/>
              <w:left w:val="single" w:sz="4" w:space="0" w:color="000000"/>
              <w:bottom w:val="single" w:sz="4" w:space="0" w:color="000000"/>
              <w:right w:val="single" w:sz="4" w:space="0" w:color="000000"/>
            </w:tcBorders>
            <w:vAlign w:val="center"/>
          </w:tcPr>
          <w:p w14:paraId="1210B356" w14:textId="77777777" w:rsidR="00735C99" w:rsidRPr="00735C99" w:rsidRDefault="00735C99">
            <w:pPr>
              <w:spacing w:after="0" w:line="259" w:lineRule="auto"/>
              <w:ind w:left="117" w:firstLine="0"/>
              <w:jc w:val="center"/>
              <w:rPr>
                <w:rFonts w:ascii="Times New Roman" w:hAnsi="Times New Roman" w:cs="Times New Roman"/>
              </w:rPr>
            </w:pPr>
            <w:r w:rsidRPr="00735C99">
              <w:rPr>
                <w:rFonts w:ascii="Times New Roman" w:eastAsia="Times New Roman" w:hAnsi="Times New Roman" w:cs="Times New Roman"/>
                <w:b/>
              </w:rPr>
              <w:t xml:space="preserve">Производитель </w:t>
            </w:r>
          </w:p>
        </w:tc>
        <w:tc>
          <w:tcPr>
            <w:tcW w:w="4644" w:type="dxa"/>
            <w:tcBorders>
              <w:top w:val="single" w:sz="4" w:space="0" w:color="000000"/>
              <w:left w:val="single" w:sz="4" w:space="0" w:color="000000"/>
              <w:bottom w:val="single" w:sz="4" w:space="0" w:color="000000"/>
              <w:right w:val="single" w:sz="4" w:space="0" w:color="000000"/>
            </w:tcBorders>
          </w:tcPr>
          <w:p w14:paraId="25BCA0B8" w14:textId="77777777" w:rsidR="00735C99" w:rsidRPr="00735C99" w:rsidRDefault="00735C99">
            <w:pPr>
              <w:spacing w:after="0" w:line="259" w:lineRule="auto"/>
              <w:ind w:right="71" w:firstLine="0"/>
              <w:jc w:val="right"/>
              <w:rPr>
                <w:rFonts w:ascii="Times New Roman" w:hAnsi="Times New Roman" w:cs="Times New Roman"/>
              </w:rPr>
            </w:pPr>
            <w:r w:rsidRPr="00735C99">
              <w:rPr>
                <w:rFonts w:ascii="Times New Roman" w:eastAsia="Times New Roman" w:hAnsi="Times New Roman" w:cs="Times New Roman"/>
                <w:b/>
              </w:rPr>
              <w:t xml:space="preserve">Краткие технические характеристики </w:t>
            </w:r>
          </w:p>
        </w:tc>
      </w:tr>
      <w:tr w:rsidR="00735C99" w:rsidRPr="00735C99" w14:paraId="2EE7C0AE" w14:textId="77777777">
        <w:trPr>
          <w:trHeight w:val="326"/>
        </w:trPr>
        <w:tc>
          <w:tcPr>
            <w:tcW w:w="5210" w:type="dxa"/>
            <w:gridSpan w:val="2"/>
            <w:tcBorders>
              <w:top w:val="single" w:sz="4" w:space="0" w:color="000000"/>
              <w:left w:val="single" w:sz="4" w:space="0" w:color="000000"/>
              <w:bottom w:val="single" w:sz="4" w:space="0" w:color="000000"/>
              <w:right w:val="single" w:sz="4" w:space="0" w:color="000000"/>
            </w:tcBorders>
          </w:tcPr>
          <w:p w14:paraId="36A5C5F8" w14:textId="77777777" w:rsidR="00735C99" w:rsidRPr="00735C99" w:rsidRDefault="00735C99">
            <w:pPr>
              <w:spacing w:after="0" w:line="259" w:lineRule="auto"/>
              <w:ind w:left="118" w:firstLine="0"/>
              <w:jc w:val="left"/>
              <w:rPr>
                <w:rFonts w:ascii="Times New Roman" w:hAnsi="Times New Roman" w:cs="Times New Roman"/>
              </w:rPr>
            </w:pPr>
            <w:r w:rsidRPr="00735C99">
              <w:rPr>
                <w:rFonts w:ascii="Times New Roman" w:hAnsi="Times New Roman" w:cs="Times New Roman"/>
              </w:rPr>
              <w:t>Измерительные трансформаторы тока</w:t>
            </w:r>
            <w:r w:rsidRPr="00735C99">
              <w:rPr>
                <w:rFonts w:ascii="Times New Roman" w:eastAsia="Times New Roman" w:hAnsi="Times New Roman" w:cs="Times New Roman"/>
              </w:rPr>
              <w:t xml:space="preserve"> </w:t>
            </w:r>
          </w:p>
        </w:tc>
        <w:tc>
          <w:tcPr>
            <w:tcW w:w="4644" w:type="dxa"/>
            <w:tcBorders>
              <w:top w:val="single" w:sz="4" w:space="0" w:color="000000"/>
              <w:left w:val="single" w:sz="4" w:space="0" w:color="000000"/>
              <w:bottom w:val="single" w:sz="4" w:space="0" w:color="000000"/>
              <w:right w:val="single" w:sz="4" w:space="0" w:color="000000"/>
            </w:tcBorders>
          </w:tcPr>
          <w:p w14:paraId="10A8984F" w14:textId="77777777" w:rsidR="00735C99" w:rsidRPr="00735C99" w:rsidRDefault="00735C99">
            <w:pPr>
              <w:spacing w:after="0" w:line="259" w:lineRule="auto"/>
              <w:ind w:left="118" w:firstLine="0"/>
              <w:jc w:val="left"/>
              <w:rPr>
                <w:rFonts w:ascii="Times New Roman" w:hAnsi="Times New Roman" w:cs="Times New Roman"/>
              </w:rPr>
            </w:pPr>
            <w:r w:rsidRPr="00735C99">
              <w:rPr>
                <w:rFonts w:ascii="Times New Roman" w:hAnsi="Times New Roman" w:cs="Times New Roman"/>
              </w:rPr>
              <w:t xml:space="preserve">по ГОСТ </w:t>
            </w:r>
            <w:proofErr w:type="gramStart"/>
            <w:r w:rsidRPr="00735C99">
              <w:rPr>
                <w:rFonts w:ascii="Times New Roman" w:hAnsi="Times New Roman" w:cs="Times New Roman"/>
              </w:rPr>
              <w:t>7746</w:t>
            </w:r>
            <w:r w:rsidRPr="00735C99">
              <w:rPr>
                <w:rFonts w:ascii="Times New Roman" w:eastAsia="Times New Roman" w:hAnsi="Times New Roman" w:cs="Times New Roman"/>
              </w:rPr>
              <w:t>-2001</w:t>
            </w:r>
            <w:proofErr w:type="gramEnd"/>
            <w:r w:rsidRPr="00735C99">
              <w:rPr>
                <w:rFonts w:ascii="Times New Roman" w:eastAsia="Times New Roman" w:hAnsi="Times New Roman" w:cs="Times New Roman"/>
              </w:rPr>
              <w:t xml:space="preserve"> </w:t>
            </w:r>
          </w:p>
        </w:tc>
      </w:tr>
      <w:tr w:rsidR="00735C99" w:rsidRPr="00735C99" w14:paraId="3587EA6D" w14:textId="77777777">
        <w:trPr>
          <w:trHeight w:val="329"/>
        </w:trPr>
        <w:tc>
          <w:tcPr>
            <w:tcW w:w="5210" w:type="dxa"/>
            <w:gridSpan w:val="2"/>
            <w:tcBorders>
              <w:top w:val="single" w:sz="4" w:space="0" w:color="000000"/>
              <w:left w:val="single" w:sz="4" w:space="0" w:color="000000"/>
              <w:bottom w:val="single" w:sz="4" w:space="0" w:color="000000"/>
              <w:right w:val="single" w:sz="4" w:space="0" w:color="000000"/>
            </w:tcBorders>
          </w:tcPr>
          <w:p w14:paraId="0BD78C9C" w14:textId="77777777" w:rsidR="00735C99" w:rsidRPr="00735C99" w:rsidRDefault="00735C99">
            <w:pPr>
              <w:spacing w:after="0" w:line="259" w:lineRule="auto"/>
              <w:ind w:left="118" w:firstLine="0"/>
              <w:jc w:val="left"/>
              <w:rPr>
                <w:rFonts w:ascii="Times New Roman" w:hAnsi="Times New Roman" w:cs="Times New Roman"/>
              </w:rPr>
            </w:pPr>
            <w:r w:rsidRPr="00735C99">
              <w:rPr>
                <w:rFonts w:ascii="Times New Roman" w:hAnsi="Times New Roman" w:cs="Times New Roman"/>
              </w:rPr>
              <w:t>Измерительные трансформаторы напряжения</w:t>
            </w:r>
            <w:r w:rsidRPr="00735C99">
              <w:rPr>
                <w:rFonts w:ascii="Times New Roman" w:eastAsia="Times New Roman" w:hAnsi="Times New Roman" w:cs="Times New Roman"/>
              </w:rPr>
              <w:t xml:space="preserve"> </w:t>
            </w:r>
          </w:p>
        </w:tc>
        <w:tc>
          <w:tcPr>
            <w:tcW w:w="4644" w:type="dxa"/>
            <w:tcBorders>
              <w:top w:val="single" w:sz="4" w:space="0" w:color="000000"/>
              <w:left w:val="single" w:sz="4" w:space="0" w:color="000000"/>
              <w:bottom w:val="single" w:sz="4" w:space="0" w:color="000000"/>
              <w:right w:val="single" w:sz="4" w:space="0" w:color="000000"/>
            </w:tcBorders>
          </w:tcPr>
          <w:p w14:paraId="6739F564" w14:textId="77777777" w:rsidR="00735C99" w:rsidRPr="00735C99" w:rsidRDefault="00735C99">
            <w:pPr>
              <w:spacing w:after="0" w:line="259" w:lineRule="auto"/>
              <w:ind w:left="118" w:firstLine="0"/>
              <w:jc w:val="left"/>
              <w:rPr>
                <w:rFonts w:ascii="Times New Roman" w:hAnsi="Times New Roman" w:cs="Times New Roman"/>
              </w:rPr>
            </w:pPr>
            <w:r w:rsidRPr="00735C99">
              <w:rPr>
                <w:rFonts w:ascii="Times New Roman" w:hAnsi="Times New Roman" w:cs="Times New Roman"/>
              </w:rPr>
              <w:t xml:space="preserve">по ГОСТ </w:t>
            </w:r>
            <w:proofErr w:type="gramStart"/>
            <w:r w:rsidRPr="00735C99">
              <w:rPr>
                <w:rFonts w:ascii="Times New Roman" w:hAnsi="Times New Roman" w:cs="Times New Roman"/>
              </w:rPr>
              <w:t>1983</w:t>
            </w:r>
            <w:r w:rsidRPr="00735C99">
              <w:rPr>
                <w:rFonts w:ascii="Times New Roman" w:eastAsia="Times New Roman" w:hAnsi="Times New Roman" w:cs="Times New Roman"/>
              </w:rPr>
              <w:t>-2001</w:t>
            </w:r>
            <w:proofErr w:type="gramEnd"/>
            <w:r w:rsidRPr="00735C99">
              <w:rPr>
                <w:rFonts w:ascii="Times New Roman" w:eastAsia="Times New Roman" w:hAnsi="Times New Roman" w:cs="Times New Roman"/>
              </w:rPr>
              <w:t xml:space="preserve"> </w:t>
            </w:r>
          </w:p>
        </w:tc>
      </w:tr>
      <w:tr w:rsidR="00735C99" w:rsidRPr="00735C99" w14:paraId="3C1C8A89" w14:textId="77777777">
        <w:trPr>
          <w:trHeight w:val="326"/>
        </w:trPr>
        <w:tc>
          <w:tcPr>
            <w:tcW w:w="9854" w:type="dxa"/>
            <w:gridSpan w:val="3"/>
            <w:tcBorders>
              <w:top w:val="single" w:sz="4" w:space="0" w:color="000000"/>
              <w:left w:val="single" w:sz="4" w:space="0" w:color="000000"/>
              <w:bottom w:val="single" w:sz="4" w:space="0" w:color="000000"/>
              <w:right w:val="single" w:sz="4" w:space="0" w:color="000000"/>
            </w:tcBorders>
          </w:tcPr>
          <w:p w14:paraId="3A391D0F" w14:textId="77777777" w:rsidR="00735C99" w:rsidRPr="00735C99" w:rsidRDefault="00735C99">
            <w:pPr>
              <w:spacing w:after="0" w:line="259" w:lineRule="auto"/>
              <w:ind w:right="2" w:firstLine="0"/>
              <w:jc w:val="center"/>
              <w:rPr>
                <w:rFonts w:ascii="Times New Roman" w:hAnsi="Times New Roman" w:cs="Times New Roman"/>
              </w:rPr>
            </w:pPr>
            <w:r w:rsidRPr="00735C99">
              <w:rPr>
                <w:rFonts w:ascii="Times New Roman" w:hAnsi="Times New Roman" w:cs="Times New Roman"/>
              </w:rPr>
              <w:t>Электросчетчики</w:t>
            </w:r>
            <w:r w:rsidRPr="00735C99">
              <w:rPr>
                <w:rFonts w:ascii="Times New Roman" w:eastAsia="Times New Roman" w:hAnsi="Times New Roman" w:cs="Times New Roman"/>
              </w:rPr>
              <w:t xml:space="preserve"> </w:t>
            </w:r>
          </w:p>
        </w:tc>
      </w:tr>
      <w:tr w:rsidR="00735C99" w:rsidRPr="00735C99" w14:paraId="0704E6C6" w14:textId="77777777">
        <w:trPr>
          <w:trHeight w:val="1279"/>
        </w:trPr>
        <w:tc>
          <w:tcPr>
            <w:tcW w:w="5210" w:type="dxa"/>
            <w:gridSpan w:val="2"/>
            <w:tcBorders>
              <w:top w:val="single" w:sz="4" w:space="0" w:color="000000"/>
              <w:left w:val="single" w:sz="4" w:space="0" w:color="000000"/>
              <w:bottom w:val="single" w:sz="4" w:space="0" w:color="000000"/>
              <w:right w:val="single" w:sz="4" w:space="0" w:color="000000"/>
            </w:tcBorders>
            <w:vAlign w:val="center"/>
          </w:tcPr>
          <w:p w14:paraId="2DFB8B8D" w14:textId="77777777" w:rsidR="00735C99" w:rsidRPr="00735C99" w:rsidRDefault="00735C99">
            <w:pPr>
              <w:spacing w:after="0" w:line="259" w:lineRule="auto"/>
              <w:ind w:firstLine="118"/>
              <w:rPr>
                <w:rFonts w:ascii="Times New Roman" w:hAnsi="Times New Roman" w:cs="Times New Roman"/>
              </w:rPr>
            </w:pPr>
            <w:r w:rsidRPr="00735C99">
              <w:rPr>
                <w:rFonts w:ascii="Times New Roman" w:hAnsi="Times New Roman" w:cs="Times New Roman"/>
              </w:rPr>
              <w:lastRenderedPageBreak/>
              <w:t>Счетчики электрической энергии с импульсными выходами (класс точности 2,0 и выше)</w:t>
            </w:r>
            <w:r w:rsidRPr="00735C99">
              <w:rPr>
                <w:rFonts w:ascii="Times New Roman" w:eastAsia="Times New Roman" w:hAnsi="Times New Roman" w:cs="Times New Roman"/>
              </w:rPr>
              <w:t xml:space="preserve"> </w:t>
            </w:r>
          </w:p>
        </w:tc>
        <w:tc>
          <w:tcPr>
            <w:tcW w:w="4644" w:type="dxa"/>
            <w:tcBorders>
              <w:top w:val="single" w:sz="4" w:space="0" w:color="000000"/>
              <w:left w:val="single" w:sz="4" w:space="0" w:color="000000"/>
              <w:bottom w:val="single" w:sz="4" w:space="0" w:color="000000"/>
              <w:right w:val="single" w:sz="4" w:space="0" w:color="000000"/>
            </w:tcBorders>
          </w:tcPr>
          <w:p w14:paraId="26257BA3" w14:textId="77777777" w:rsidR="00735C99" w:rsidRPr="00735C99" w:rsidRDefault="00735C99">
            <w:pPr>
              <w:spacing w:after="0" w:line="259" w:lineRule="auto"/>
              <w:ind w:left="118" w:right="1662" w:firstLine="0"/>
              <w:jc w:val="left"/>
              <w:rPr>
                <w:rFonts w:ascii="Times New Roman" w:hAnsi="Times New Roman" w:cs="Times New Roman"/>
              </w:rPr>
            </w:pPr>
            <w:r w:rsidRPr="00735C99">
              <w:rPr>
                <w:rFonts w:ascii="Times New Roman" w:hAnsi="Times New Roman" w:cs="Times New Roman"/>
              </w:rPr>
              <w:t>по ГОСТ Р 52321</w:t>
            </w:r>
            <w:r w:rsidRPr="00735C99">
              <w:rPr>
                <w:rFonts w:ascii="Times New Roman" w:eastAsia="Times New Roman" w:hAnsi="Times New Roman" w:cs="Times New Roman"/>
              </w:rPr>
              <w:t>-</w:t>
            </w:r>
            <w:proofErr w:type="gramStart"/>
            <w:r w:rsidRPr="00735C99">
              <w:rPr>
                <w:rFonts w:ascii="Times New Roman" w:eastAsia="Times New Roman" w:hAnsi="Times New Roman" w:cs="Times New Roman"/>
              </w:rPr>
              <w:t xml:space="preserve">2005,  </w:t>
            </w:r>
            <w:r w:rsidRPr="00735C99">
              <w:rPr>
                <w:rFonts w:ascii="Times New Roman" w:hAnsi="Times New Roman" w:cs="Times New Roman"/>
              </w:rPr>
              <w:t>по</w:t>
            </w:r>
            <w:proofErr w:type="gramEnd"/>
            <w:r w:rsidRPr="00735C99">
              <w:rPr>
                <w:rFonts w:ascii="Times New Roman" w:hAnsi="Times New Roman" w:cs="Times New Roman"/>
              </w:rPr>
              <w:t xml:space="preserve"> ГОСТ Р 52322</w:t>
            </w:r>
            <w:r w:rsidRPr="00735C99">
              <w:rPr>
                <w:rFonts w:ascii="Times New Roman" w:eastAsia="Times New Roman" w:hAnsi="Times New Roman" w:cs="Times New Roman"/>
              </w:rPr>
              <w:t xml:space="preserve">-2005 </w:t>
            </w:r>
            <w:r w:rsidRPr="00735C99">
              <w:rPr>
                <w:rFonts w:ascii="Times New Roman" w:hAnsi="Times New Roman" w:cs="Times New Roman"/>
              </w:rPr>
              <w:t>по ГОСТ Р 52323</w:t>
            </w:r>
            <w:r w:rsidRPr="00735C99">
              <w:rPr>
                <w:rFonts w:ascii="Times New Roman" w:eastAsia="Times New Roman" w:hAnsi="Times New Roman" w:cs="Times New Roman"/>
              </w:rPr>
              <w:t xml:space="preserve">-2005, </w:t>
            </w:r>
            <w:r w:rsidRPr="00735C99">
              <w:rPr>
                <w:rFonts w:ascii="Times New Roman" w:hAnsi="Times New Roman" w:cs="Times New Roman"/>
              </w:rPr>
              <w:t>по ГОСТ Р 52425</w:t>
            </w:r>
            <w:r w:rsidRPr="00735C99">
              <w:rPr>
                <w:rFonts w:ascii="Times New Roman" w:eastAsia="Times New Roman" w:hAnsi="Times New Roman" w:cs="Times New Roman"/>
              </w:rPr>
              <w:t xml:space="preserve">-2005 </w:t>
            </w:r>
          </w:p>
        </w:tc>
      </w:tr>
      <w:tr w:rsidR="00735C99" w:rsidRPr="00735C99" w14:paraId="035E9AF1" w14:textId="77777777">
        <w:trPr>
          <w:trHeight w:val="3818"/>
        </w:trPr>
        <w:tc>
          <w:tcPr>
            <w:tcW w:w="2234" w:type="dxa"/>
            <w:tcBorders>
              <w:top w:val="single" w:sz="4" w:space="0" w:color="000000"/>
              <w:left w:val="single" w:sz="4" w:space="0" w:color="000000"/>
              <w:bottom w:val="single" w:sz="4" w:space="0" w:color="000000"/>
              <w:right w:val="single" w:sz="4" w:space="0" w:color="000000"/>
            </w:tcBorders>
          </w:tcPr>
          <w:p w14:paraId="6215E323" w14:textId="77777777" w:rsidR="00735C99" w:rsidRPr="00735C99" w:rsidRDefault="00735C99">
            <w:pPr>
              <w:spacing w:after="102" w:line="259" w:lineRule="auto"/>
              <w:ind w:left="34" w:firstLine="0"/>
              <w:jc w:val="left"/>
              <w:rPr>
                <w:rFonts w:ascii="Times New Roman" w:hAnsi="Times New Roman" w:cs="Times New Roman"/>
              </w:rPr>
            </w:pPr>
            <w:r w:rsidRPr="00735C99">
              <w:rPr>
                <w:rFonts w:ascii="Times New Roman" w:hAnsi="Times New Roman" w:cs="Times New Roman"/>
              </w:rPr>
              <w:t>СЭБ</w:t>
            </w:r>
            <w:r w:rsidRPr="00735C99">
              <w:rPr>
                <w:rFonts w:ascii="Times New Roman" w:eastAsia="Times New Roman" w:hAnsi="Times New Roman" w:cs="Times New Roman"/>
              </w:rPr>
              <w:t xml:space="preserve">-2A.07, </w:t>
            </w:r>
          </w:p>
          <w:p w14:paraId="7CB7B22B" w14:textId="77777777" w:rsidR="00735C99" w:rsidRPr="00735C99" w:rsidRDefault="00735C99">
            <w:pPr>
              <w:spacing w:after="110" w:line="259" w:lineRule="auto"/>
              <w:ind w:left="34" w:firstLine="0"/>
              <w:jc w:val="left"/>
              <w:rPr>
                <w:rFonts w:ascii="Times New Roman" w:hAnsi="Times New Roman" w:cs="Times New Roman"/>
              </w:rPr>
            </w:pPr>
            <w:r w:rsidRPr="00735C99">
              <w:rPr>
                <w:rFonts w:ascii="Times New Roman" w:hAnsi="Times New Roman" w:cs="Times New Roman"/>
              </w:rPr>
              <w:t>СЭБ</w:t>
            </w:r>
            <w:r w:rsidRPr="00735C99">
              <w:rPr>
                <w:rFonts w:ascii="Times New Roman" w:eastAsia="Times New Roman" w:hAnsi="Times New Roman" w:cs="Times New Roman"/>
              </w:rPr>
              <w:t>-</w:t>
            </w:r>
            <w:r w:rsidRPr="00735C99">
              <w:rPr>
                <w:rFonts w:ascii="Times New Roman" w:hAnsi="Times New Roman" w:cs="Times New Roman"/>
              </w:rPr>
              <w:t>2A.07Д,</w:t>
            </w:r>
            <w:r w:rsidRPr="00735C99">
              <w:rPr>
                <w:rFonts w:ascii="Times New Roman" w:eastAsia="Times New Roman" w:hAnsi="Times New Roman" w:cs="Times New Roman"/>
              </w:rPr>
              <w:t xml:space="preserve"> </w:t>
            </w:r>
          </w:p>
          <w:p w14:paraId="2E3B1083" w14:textId="77777777" w:rsidR="00735C99" w:rsidRPr="00735C99" w:rsidRDefault="00735C99">
            <w:pPr>
              <w:spacing w:after="112" w:line="259" w:lineRule="auto"/>
              <w:ind w:left="34" w:firstLine="0"/>
              <w:jc w:val="left"/>
              <w:rPr>
                <w:rFonts w:ascii="Times New Roman" w:hAnsi="Times New Roman" w:cs="Times New Roman"/>
              </w:rPr>
            </w:pPr>
            <w:r w:rsidRPr="00735C99">
              <w:rPr>
                <w:rFonts w:ascii="Times New Roman" w:hAnsi="Times New Roman" w:cs="Times New Roman"/>
              </w:rPr>
              <w:t>СЭБ</w:t>
            </w:r>
            <w:r w:rsidRPr="00735C99">
              <w:rPr>
                <w:rFonts w:ascii="Times New Roman" w:eastAsia="Times New Roman" w:hAnsi="Times New Roman" w:cs="Times New Roman"/>
              </w:rPr>
              <w:t>-</w:t>
            </w:r>
            <w:r w:rsidRPr="00735C99">
              <w:rPr>
                <w:rFonts w:ascii="Times New Roman" w:hAnsi="Times New Roman" w:cs="Times New Roman"/>
              </w:rPr>
              <w:t>2А.08,</w:t>
            </w:r>
            <w:r w:rsidRPr="00735C99">
              <w:rPr>
                <w:rFonts w:ascii="Times New Roman" w:eastAsia="Times New Roman" w:hAnsi="Times New Roman" w:cs="Times New Roman"/>
              </w:rPr>
              <w:t xml:space="preserve"> </w:t>
            </w:r>
          </w:p>
          <w:p w14:paraId="2AF532DB" w14:textId="77777777" w:rsidR="00735C99" w:rsidRPr="00735C99" w:rsidRDefault="00735C99">
            <w:pPr>
              <w:spacing w:after="112" w:line="259" w:lineRule="auto"/>
              <w:ind w:left="34" w:firstLine="0"/>
              <w:jc w:val="left"/>
              <w:rPr>
                <w:rFonts w:ascii="Times New Roman" w:hAnsi="Times New Roman" w:cs="Times New Roman"/>
              </w:rPr>
            </w:pPr>
            <w:r w:rsidRPr="00735C99">
              <w:rPr>
                <w:rFonts w:ascii="Times New Roman" w:hAnsi="Times New Roman" w:cs="Times New Roman"/>
              </w:rPr>
              <w:t>СЭБ</w:t>
            </w:r>
            <w:r w:rsidRPr="00735C99">
              <w:rPr>
                <w:rFonts w:ascii="Times New Roman" w:eastAsia="Times New Roman" w:hAnsi="Times New Roman" w:cs="Times New Roman"/>
              </w:rPr>
              <w:t>-</w:t>
            </w:r>
            <w:r w:rsidRPr="00735C99">
              <w:rPr>
                <w:rFonts w:ascii="Times New Roman" w:hAnsi="Times New Roman" w:cs="Times New Roman"/>
              </w:rPr>
              <w:t>1TM.02Д,</w:t>
            </w:r>
            <w:r w:rsidRPr="00735C99">
              <w:rPr>
                <w:rFonts w:ascii="Times New Roman" w:eastAsia="Times New Roman" w:hAnsi="Times New Roman" w:cs="Times New Roman"/>
              </w:rPr>
              <w:t xml:space="preserve"> </w:t>
            </w:r>
          </w:p>
          <w:p w14:paraId="1BACB70E" w14:textId="77777777" w:rsidR="00735C99" w:rsidRPr="00735C99" w:rsidRDefault="00735C99">
            <w:pPr>
              <w:spacing w:after="114" w:line="259" w:lineRule="auto"/>
              <w:ind w:left="34" w:firstLine="0"/>
              <w:jc w:val="left"/>
              <w:rPr>
                <w:rFonts w:ascii="Times New Roman" w:hAnsi="Times New Roman" w:cs="Times New Roman"/>
              </w:rPr>
            </w:pPr>
            <w:r w:rsidRPr="00735C99">
              <w:rPr>
                <w:rFonts w:ascii="Times New Roman" w:hAnsi="Times New Roman" w:cs="Times New Roman"/>
              </w:rPr>
              <w:t>СЭБ</w:t>
            </w:r>
            <w:r w:rsidRPr="00735C99">
              <w:rPr>
                <w:rFonts w:ascii="Times New Roman" w:eastAsia="Times New Roman" w:hAnsi="Times New Roman" w:cs="Times New Roman"/>
              </w:rPr>
              <w:t>-</w:t>
            </w:r>
            <w:r w:rsidRPr="00735C99">
              <w:rPr>
                <w:rFonts w:ascii="Times New Roman" w:hAnsi="Times New Roman" w:cs="Times New Roman"/>
              </w:rPr>
              <w:t>1ТМ.02М,</w:t>
            </w:r>
            <w:r w:rsidRPr="00735C99">
              <w:rPr>
                <w:rFonts w:ascii="Times New Roman" w:eastAsia="Times New Roman" w:hAnsi="Times New Roman" w:cs="Times New Roman"/>
              </w:rPr>
              <w:t xml:space="preserve"> </w:t>
            </w:r>
          </w:p>
          <w:p w14:paraId="4BF7501A" w14:textId="77777777" w:rsidR="00735C99" w:rsidRPr="00735C99" w:rsidRDefault="00735C99">
            <w:pPr>
              <w:spacing w:after="1" w:line="354" w:lineRule="auto"/>
              <w:ind w:left="34" w:firstLine="0"/>
              <w:jc w:val="left"/>
              <w:rPr>
                <w:rFonts w:ascii="Times New Roman" w:hAnsi="Times New Roman" w:cs="Times New Roman"/>
              </w:rPr>
            </w:pPr>
            <w:r w:rsidRPr="00735C99">
              <w:rPr>
                <w:rFonts w:ascii="Times New Roman" w:hAnsi="Times New Roman" w:cs="Times New Roman"/>
              </w:rPr>
              <w:t>СЭБ</w:t>
            </w:r>
            <w:r w:rsidRPr="00735C99">
              <w:rPr>
                <w:rFonts w:ascii="Times New Roman" w:eastAsia="Times New Roman" w:hAnsi="Times New Roman" w:cs="Times New Roman"/>
              </w:rPr>
              <w:t>-</w:t>
            </w:r>
            <w:r w:rsidRPr="00735C99">
              <w:rPr>
                <w:rFonts w:ascii="Times New Roman" w:hAnsi="Times New Roman" w:cs="Times New Roman"/>
              </w:rPr>
              <w:t>1ТМ.03,</w:t>
            </w:r>
            <w:r w:rsidRPr="00735C99">
              <w:rPr>
                <w:rFonts w:ascii="Times New Roman" w:eastAsia="Times New Roman" w:hAnsi="Times New Roman" w:cs="Times New Roman"/>
              </w:rPr>
              <w:t xml:space="preserve"> </w:t>
            </w:r>
            <w:r w:rsidRPr="00735C99">
              <w:rPr>
                <w:rFonts w:ascii="Times New Roman" w:hAnsi="Times New Roman" w:cs="Times New Roman"/>
              </w:rPr>
              <w:t>ПСЧ</w:t>
            </w:r>
            <w:r w:rsidRPr="00735C99">
              <w:rPr>
                <w:rFonts w:ascii="Times New Roman" w:eastAsia="Times New Roman" w:hAnsi="Times New Roman" w:cs="Times New Roman"/>
              </w:rPr>
              <w:t>-</w:t>
            </w:r>
            <w:r w:rsidRPr="00735C99">
              <w:rPr>
                <w:rFonts w:ascii="Times New Roman" w:hAnsi="Times New Roman" w:cs="Times New Roman"/>
              </w:rPr>
              <w:t>4ТМ,</w:t>
            </w:r>
            <w:r w:rsidRPr="00735C99">
              <w:rPr>
                <w:rFonts w:ascii="Times New Roman" w:eastAsia="Times New Roman" w:hAnsi="Times New Roman" w:cs="Times New Roman"/>
              </w:rPr>
              <w:t xml:space="preserve"> </w:t>
            </w:r>
          </w:p>
          <w:p w14:paraId="69C8E23D" w14:textId="77777777" w:rsidR="00735C99" w:rsidRPr="00735C99" w:rsidRDefault="00735C99">
            <w:pPr>
              <w:spacing w:after="112" w:line="259" w:lineRule="auto"/>
              <w:ind w:left="34" w:firstLine="0"/>
              <w:jc w:val="left"/>
              <w:rPr>
                <w:rFonts w:ascii="Times New Roman" w:hAnsi="Times New Roman" w:cs="Times New Roman"/>
              </w:rPr>
            </w:pPr>
            <w:r w:rsidRPr="00735C99">
              <w:rPr>
                <w:rFonts w:ascii="Times New Roman" w:hAnsi="Times New Roman" w:cs="Times New Roman"/>
              </w:rPr>
              <w:t>ПСЧ</w:t>
            </w:r>
            <w:r w:rsidRPr="00735C99">
              <w:rPr>
                <w:rFonts w:ascii="Times New Roman" w:eastAsia="Times New Roman" w:hAnsi="Times New Roman" w:cs="Times New Roman"/>
              </w:rPr>
              <w:t>-</w:t>
            </w:r>
            <w:r w:rsidRPr="00735C99">
              <w:rPr>
                <w:rFonts w:ascii="Times New Roman" w:hAnsi="Times New Roman" w:cs="Times New Roman"/>
              </w:rPr>
              <w:t>3А.06Т,</w:t>
            </w:r>
            <w:r w:rsidRPr="00735C99">
              <w:rPr>
                <w:rFonts w:ascii="Times New Roman" w:eastAsia="Times New Roman" w:hAnsi="Times New Roman" w:cs="Times New Roman"/>
              </w:rPr>
              <w:t xml:space="preserve"> </w:t>
            </w:r>
          </w:p>
          <w:p w14:paraId="5A9C3478" w14:textId="77777777" w:rsidR="00735C99" w:rsidRPr="00735C99" w:rsidRDefault="00735C99">
            <w:pPr>
              <w:spacing w:after="115" w:line="259" w:lineRule="auto"/>
              <w:ind w:left="34" w:firstLine="0"/>
              <w:jc w:val="left"/>
              <w:rPr>
                <w:rFonts w:ascii="Times New Roman" w:hAnsi="Times New Roman" w:cs="Times New Roman"/>
              </w:rPr>
            </w:pPr>
            <w:r w:rsidRPr="00735C99">
              <w:rPr>
                <w:rFonts w:ascii="Times New Roman" w:hAnsi="Times New Roman" w:cs="Times New Roman"/>
              </w:rPr>
              <w:t>ПСЧ</w:t>
            </w:r>
            <w:r w:rsidRPr="00735C99">
              <w:rPr>
                <w:rFonts w:ascii="Times New Roman" w:eastAsia="Times New Roman" w:hAnsi="Times New Roman" w:cs="Times New Roman"/>
              </w:rPr>
              <w:t>-</w:t>
            </w:r>
            <w:r w:rsidRPr="00735C99">
              <w:rPr>
                <w:rFonts w:ascii="Times New Roman" w:hAnsi="Times New Roman" w:cs="Times New Roman"/>
              </w:rPr>
              <w:t>3АРТ.07,</w:t>
            </w:r>
            <w:r w:rsidRPr="00735C99">
              <w:rPr>
                <w:rFonts w:ascii="Times New Roman" w:eastAsia="Times New Roman" w:hAnsi="Times New Roman" w:cs="Times New Roman"/>
              </w:rPr>
              <w:t xml:space="preserve"> </w:t>
            </w:r>
          </w:p>
          <w:p w14:paraId="3595D887" w14:textId="77777777" w:rsidR="00735C99" w:rsidRPr="00735C99" w:rsidRDefault="00735C99">
            <w:pPr>
              <w:spacing w:after="112" w:line="259" w:lineRule="auto"/>
              <w:ind w:left="34" w:firstLine="0"/>
              <w:jc w:val="left"/>
              <w:rPr>
                <w:rFonts w:ascii="Times New Roman" w:hAnsi="Times New Roman" w:cs="Times New Roman"/>
              </w:rPr>
            </w:pPr>
            <w:r w:rsidRPr="00735C99">
              <w:rPr>
                <w:rFonts w:ascii="Times New Roman" w:hAnsi="Times New Roman" w:cs="Times New Roman"/>
              </w:rPr>
              <w:t>ПСЧ</w:t>
            </w:r>
            <w:r w:rsidRPr="00735C99">
              <w:rPr>
                <w:rFonts w:ascii="Times New Roman" w:eastAsia="Times New Roman" w:hAnsi="Times New Roman" w:cs="Times New Roman"/>
              </w:rPr>
              <w:t>-</w:t>
            </w:r>
            <w:r w:rsidRPr="00735C99">
              <w:rPr>
                <w:rFonts w:ascii="Times New Roman" w:hAnsi="Times New Roman" w:cs="Times New Roman"/>
              </w:rPr>
              <w:t>3АРТ.07Д,</w:t>
            </w:r>
            <w:r w:rsidRPr="00735C99">
              <w:rPr>
                <w:rFonts w:ascii="Times New Roman" w:eastAsia="Times New Roman" w:hAnsi="Times New Roman" w:cs="Times New Roman"/>
              </w:rPr>
              <w:t xml:space="preserve"> </w:t>
            </w:r>
          </w:p>
          <w:p w14:paraId="50A09353" w14:textId="77777777" w:rsidR="00735C99" w:rsidRPr="00735C99" w:rsidRDefault="00735C99">
            <w:pPr>
              <w:spacing w:after="112" w:line="259" w:lineRule="auto"/>
              <w:ind w:left="34" w:firstLine="0"/>
              <w:jc w:val="left"/>
              <w:rPr>
                <w:rFonts w:ascii="Times New Roman" w:hAnsi="Times New Roman" w:cs="Times New Roman"/>
              </w:rPr>
            </w:pPr>
            <w:r w:rsidRPr="00735C99">
              <w:rPr>
                <w:rFonts w:ascii="Times New Roman" w:hAnsi="Times New Roman" w:cs="Times New Roman"/>
              </w:rPr>
              <w:t>ПСЧ</w:t>
            </w:r>
            <w:r w:rsidRPr="00735C99">
              <w:rPr>
                <w:rFonts w:ascii="Times New Roman" w:eastAsia="Times New Roman" w:hAnsi="Times New Roman" w:cs="Times New Roman"/>
              </w:rPr>
              <w:t>-</w:t>
            </w:r>
            <w:r w:rsidRPr="00735C99">
              <w:rPr>
                <w:rFonts w:ascii="Times New Roman" w:hAnsi="Times New Roman" w:cs="Times New Roman"/>
              </w:rPr>
              <w:t>3АРТ.08,</w:t>
            </w:r>
            <w:r w:rsidRPr="00735C99">
              <w:rPr>
                <w:rFonts w:ascii="Times New Roman" w:eastAsia="Times New Roman" w:hAnsi="Times New Roman" w:cs="Times New Roman"/>
              </w:rPr>
              <w:t xml:space="preserve"> </w:t>
            </w:r>
          </w:p>
          <w:p w14:paraId="3B40C0A7" w14:textId="77777777" w:rsidR="00735C99" w:rsidRPr="00735C99" w:rsidRDefault="00735C99">
            <w:pPr>
              <w:spacing w:after="0" w:line="259" w:lineRule="auto"/>
              <w:ind w:left="34" w:firstLine="0"/>
              <w:jc w:val="left"/>
              <w:rPr>
                <w:rFonts w:ascii="Times New Roman" w:hAnsi="Times New Roman" w:cs="Times New Roman"/>
              </w:rPr>
            </w:pPr>
            <w:r w:rsidRPr="00735C99">
              <w:rPr>
                <w:rFonts w:ascii="Times New Roman" w:hAnsi="Times New Roman" w:cs="Times New Roman"/>
              </w:rPr>
              <w:t>ПСЧ</w:t>
            </w:r>
            <w:r w:rsidRPr="00735C99">
              <w:rPr>
                <w:rFonts w:ascii="Times New Roman" w:eastAsia="Times New Roman" w:hAnsi="Times New Roman" w:cs="Times New Roman"/>
              </w:rPr>
              <w:t>-</w:t>
            </w:r>
            <w:r w:rsidRPr="00735C99">
              <w:rPr>
                <w:rFonts w:ascii="Times New Roman" w:hAnsi="Times New Roman" w:cs="Times New Roman"/>
              </w:rPr>
              <w:t>3АРТ.09,</w:t>
            </w:r>
            <w:r w:rsidRPr="00735C99">
              <w:rPr>
                <w:rFonts w:ascii="Times New Roman" w:eastAsia="Times New Roman" w:hAnsi="Times New Roman" w:cs="Times New Roman"/>
              </w:rPr>
              <w:t xml:space="preserve"> </w:t>
            </w:r>
          </w:p>
        </w:tc>
        <w:tc>
          <w:tcPr>
            <w:tcW w:w="2976" w:type="dxa"/>
            <w:tcBorders>
              <w:top w:val="single" w:sz="4" w:space="0" w:color="000000"/>
              <w:left w:val="single" w:sz="4" w:space="0" w:color="000000"/>
              <w:bottom w:val="single" w:sz="4" w:space="0" w:color="000000"/>
              <w:right w:val="single" w:sz="4" w:space="0" w:color="000000"/>
            </w:tcBorders>
            <w:vAlign w:val="center"/>
          </w:tcPr>
          <w:p w14:paraId="3E2B96EB" w14:textId="77777777" w:rsidR="00735C99" w:rsidRPr="00735C99" w:rsidRDefault="00735C99">
            <w:pPr>
              <w:spacing w:after="0" w:line="259" w:lineRule="auto"/>
              <w:ind w:left="117" w:firstLine="0"/>
              <w:jc w:val="center"/>
              <w:rPr>
                <w:rFonts w:ascii="Times New Roman" w:hAnsi="Times New Roman" w:cs="Times New Roman"/>
              </w:rPr>
            </w:pPr>
            <w:r w:rsidRPr="00735C99">
              <w:rPr>
                <w:rFonts w:ascii="Times New Roman" w:hAnsi="Times New Roman" w:cs="Times New Roman"/>
              </w:rPr>
              <w:t>ФГУП «</w:t>
            </w:r>
            <w:proofErr w:type="spellStart"/>
            <w:r w:rsidRPr="00735C99">
              <w:rPr>
                <w:rFonts w:ascii="Times New Roman" w:hAnsi="Times New Roman" w:cs="Times New Roman"/>
              </w:rPr>
              <w:t>НЗиФ</w:t>
            </w:r>
            <w:proofErr w:type="spellEnd"/>
            <w:r w:rsidRPr="00735C99">
              <w:rPr>
                <w:rFonts w:ascii="Times New Roman" w:hAnsi="Times New Roman" w:cs="Times New Roman"/>
              </w:rPr>
              <w:t>»</w:t>
            </w:r>
            <w:r w:rsidRPr="00735C99">
              <w:rPr>
                <w:rFonts w:ascii="Times New Roman" w:eastAsia="Times New Roman" w:hAnsi="Times New Roman" w:cs="Times New Roman"/>
              </w:rPr>
              <w:t xml:space="preserve"> </w:t>
            </w:r>
          </w:p>
        </w:tc>
        <w:tc>
          <w:tcPr>
            <w:tcW w:w="4644" w:type="dxa"/>
            <w:tcBorders>
              <w:top w:val="single" w:sz="4" w:space="0" w:color="000000"/>
              <w:left w:val="single" w:sz="4" w:space="0" w:color="000000"/>
              <w:bottom w:val="single" w:sz="4" w:space="0" w:color="000000"/>
              <w:right w:val="single" w:sz="4" w:space="0" w:color="000000"/>
            </w:tcBorders>
            <w:vAlign w:val="center"/>
          </w:tcPr>
          <w:p w14:paraId="29497D74" w14:textId="77777777" w:rsidR="00735C99" w:rsidRPr="00735C99" w:rsidRDefault="00735C99">
            <w:pPr>
              <w:spacing w:after="0" w:line="259" w:lineRule="auto"/>
              <w:ind w:left="118" w:firstLine="0"/>
              <w:jc w:val="left"/>
              <w:rPr>
                <w:rFonts w:ascii="Times New Roman" w:hAnsi="Times New Roman" w:cs="Times New Roman"/>
              </w:rPr>
            </w:pPr>
            <w:r w:rsidRPr="00735C99">
              <w:rPr>
                <w:rFonts w:ascii="Times New Roman" w:eastAsia="Times New Roman" w:hAnsi="Times New Roman" w:cs="Times New Roman"/>
              </w:rPr>
              <w:t xml:space="preserve"> </w:t>
            </w:r>
          </w:p>
        </w:tc>
      </w:tr>
    </w:tbl>
    <w:p w14:paraId="5F6AD42F" w14:textId="77777777" w:rsidR="00735C99" w:rsidRPr="00735C99" w:rsidRDefault="00735C99">
      <w:pPr>
        <w:spacing w:after="0" w:line="259" w:lineRule="auto"/>
        <w:ind w:left="-1133" w:right="461" w:firstLine="0"/>
        <w:jc w:val="left"/>
        <w:rPr>
          <w:rFonts w:ascii="Times New Roman" w:hAnsi="Times New Roman" w:cs="Times New Roman"/>
        </w:rPr>
      </w:pPr>
    </w:p>
    <w:tbl>
      <w:tblPr>
        <w:tblStyle w:val="TableGrid"/>
        <w:tblW w:w="9854" w:type="dxa"/>
        <w:tblInd w:w="34" w:type="dxa"/>
        <w:tblCellMar>
          <w:left w:w="108" w:type="dxa"/>
          <w:bottom w:w="30" w:type="dxa"/>
          <w:right w:w="48" w:type="dxa"/>
        </w:tblCellMar>
        <w:tblLook w:val="04A0" w:firstRow="1" w:lastRow="0" w:firstColumn="1" w:lastColumn="0" w:noHBand="0" w:noVBand="1"/>
      </w:tblPr>
      <w:tblGrid>
        <w:gridCol w:w="2234"/>
        <w:gridCol w:w="2976"/>
        <w:gridCol w:w="4644"/>
      </w:tblGrid>
      <w:tr w:rsidR="00735C99" w:rsidRPr="00735C99" w14:paraId="7535FFE9" w14:textId="77777777">
        <w:trPr>
          <w:trHeight w:val="446"/>
        </w:trPr>
        <w:tc>
          <w:tcPr>
            <w:tcW w:w="2234" w:type="dxa"/>
            <w:tcBorders>
              <w:top w:val="single" w:sz="4" w:space="0" w:color="000000"/>
              <w:left w:val="single" w:sz="4" w:space="0" w:color="000000"/>
              <w:bottom w:val="single" w:sz="4" w:space="0" w:color="000000"/>
              <w:right w:val="single" w:sz="4" w:space="0" w:color="000000"/>
            </w:tcBorders>
            <w:vAlign w:val="bottom"/>
          </w:tcPr>
          <w:p w14:paraId="205AF79A" w14:textId="77777777" w:rsidR="00735C99" w:rsidRPr="00735C99" w:rsidRDefault="00735C99">
            <w:pPr>
              <w:spacing w:after="0" w:line="259" w:lineRule="auto"/>
              <w:ind w:left="58" w:firstLine="0"/>
              <w:jc w:val="center"/>
              <w:rPr>
                <w:rFonts w:ascii="Times New Roman" w:hAnsi="Times New Roman" w:cs="Times New Roman"/>
              </w:rPr>
            </w:pPr>
            <w:r w:rsidRPr="00735C99">
              <w:rPr>
                <w:rFonts w:ascii="Times New Roman" w:eastAsia="Times New Roman" w:hAnsi="Times New Roman" w:cs="Times New Roman"/>
                <w:b/>
              </w:rPr>
              <w:t xml:space="preserve">Тип,  </w:t>
            </w:r>
          </w:p>
        </w:tc>
        <w:tc>
          <w:tcPr>
            <w:tcW w:w="2976" w:type="dxa"/>
            <w:tcBorders>
              <w:top w:val="single" w:sz="4" w:space="0" w:color="000000"/>
              <w:left w:val="single" w:sz="4" w:space="0" w:color="000000"/>
              <w:bottom w:val="single" w:sz="4" w:space="0" w:color="000000"/>
              <w:right w:val="single" w:sz="4" w:space="0" w:color="000000"/>
            </w:tcBorders>
            <w:vAlign w:val="center"/>
          </w:tcPr>
          <w:p w14:paraId="5CD99155" w14:textId="77777777" w:rsidR="00735C99" w:rsidRPr="00735C99" w:rsidRDefault="00735C99">
            <w:pPr>
              <w:spacing w:after="0" w:line="259" w:lineRule="auto"/>
              <w:ind w:left="57" w:firstLine="0"/>
              <w:jc w:val="center"/>
              <w:rPr>
                <w:rFonts w:ascii="Times New Roman" w:hAnsi="Times New Roman" w:cs="Times New Roman"/>
              </w:rPr>
            </w:pPr>
            <w:r w:rsidRPr="00735C99">
              <w:rPr>
                <w:rFonts w:ascii="Times New Roman" w:eastAsia="Times New Roman" w:hAnsi="Times New Roman" w:cs="Times New Roman"/>
                <w:b/>
              </w:rPr>
              <w:t xml:space="preserve">Производитель </w:t>
            </w:r>
          </w:p>
        </w:tc>
        <w:tc>
          <w:tcPr>
            <w:tcW w:w="4644" w:type="dxa"/>
            <w:tcBorders>
              <w:top w:val="single" w:sz="4" w:space="0" w:color="000000"/>
              <w:left w:val="single" w:sz="4" w:space="0" w:color="000000"/>
              <w:bottom w:val="single" w:sz="4" w:space="0" w:color="000000"/>
              <w:right w:val="single" w:sz="4" w:space="0" w:color="000000"/>
            </w:tcBorders>
          </w:tcPr>
          <w:p w14:paraId="21A9412C" w14:textId="77777777" w:rsidR="00735C99" w:rsidRPr="00735C99" w:rsidRDefault="00735C99">
            <w:pPr>
              <w:spacing w:after="0" w:line="259" w:lineRule="auto"/>
              <w:ind w:right="131" w:firstLine="0"/>
              <w:jc w:val="right"/>
              <w:rPr>
                <w:rFonts w:ascii="Times New Roman" w:hAnsi="Times New Roman" w:cs="Times New Roman"/>
              </w:rPr>
            </w:pPr>
            <w:r w:rsidRPr="00735C99">
              <w:rPr>
                <w:rFonts w:ascii="Times New Roman" w:eastAsia="Times New Roman" w:hAnsi="Times New Roman" w:cs="Times New Roman"/>
                <w:b/>
              </w:rPr>
              <w:t xml:space="preserve">Краткие технические характеристики </w:t>
            </w:r>
          </w:p>
        </w:tc>
      </w:tr>
      <w:tr w:rsidR="00735C99" w:rsidRPr="00735C99" w14:paraId="405CCF1A" w14:textId="77777777">
        <w:trPr>
          <w:trHeight w:val="3185"/>
        </w:trPr>
        <w:tc>
          <w:tcPr>
            <w:tcW w:w="2234" w:type="dxa"/>
            <w:tcBorders>
              <w:top w:val="single" w:sz="4" w:space="0" w:color="000000"/>
              <w:left w:val="single" w:sz="4" w:space="0" w:color="000000"/>
              <w:bottom w:val="single" w:sz="4" w:space="0" w:color="000000"/>
              <w:right w:val="single" w:sz="4" w:space="0" w:color="000000"/>
            </w:tcBorders>
          </w:tcPr>
          <w:p w14:paraId="33A78010" w14:textId="77777777" w:rsidR="00735C99" w:rsidRPr="00735C99" w:rsidRDefault="00735C99">
            <w:pPr>
              <w:spacing w:after="111" w:line="259" w:lineRule="auto"/>
              <w:ind w:left="34" w:firstLine="0"/>
              <w:jc w:val="left"/>
              <w:rPr>
                <w:rFonts w:ascii="Times New Roman" w:hAnsi="Times New Roman" w:cs="Times New Roman"/>
              </w:rPr>
            </w:pPr>
            <w:r w:rsidRPr="00735C99">
              <w:rPr>
                <w:rFonts w:ascii="Times New Roman" w:hAnsi="Times New Roman" w:cs="Times New Roman"/>
              </w:rPr>
              <w:t>ПСЧ</w:t>
            </w:r>
            <w:r w:rsidRPr="00735C99">
              <w:rPr>
                <w:rFonts w:ascii="Times New Roman" w:eastAsia="Times New Roman" w:hAnsi="Times New Roman" w:cs="Times New Roman"/>
              </w:rPr>
              <w:t>-</w:t>
            </w:r>
            <w:r w:rsidRPr="00735C99">
              <w:rPr>
                <w:rFonts w:ascii="Times New Roman" w:hAnsi="Times New Roman" w:cs="Times New Roman"/>
              </w:rPr>
              <w:t>3ТА.07,</w:t>
            </w:r>
            <w:r w:rsidRPr="00735C99">
              <w:rPr>
                <w:rFonts w:ascii="Times New Roman" w:eastAsia="Times New Roman" w:hAnsi="Times New Roman" w:cs="Times New Roman"/>
              </w:rPr>
              <w:t xml:space="preserve"> </w:t>
            </w:r>
          </w:p>
          <w:p w14:paraId="3BE8A760" w14:textId="77777777" w:rsidR="00735C99" w:rsidRPr="00735C99" w:rsidRDefault="00735C99">
            <w:pPr>
              <w:spacing w:after="115" w:line="259" w:lineRule="auto"/>
              <w:ind w:left="34" w:firstLine="0"/>
              <w:jc w:val="left"/>
              <w:rPr>
                <w:rFonts w:ascii="Times New Roman" w:hAnsi="Times New Roman" w:cs="Times New Roman"/>
              </w:rPr>
            </w:pPr>
            <w:r w:rsidRPr="00735C99">
              <w:rPr>
                <w:rFonts w:ascii="Times New Roman" w:hAnsi="Times New Roman" w:cs="Times New Roman"/>
              </w:rPr>
              <w:t>ПСЧ</w:t>
            </w:r>
            <w:r w:rsidRPr="00735C99">
              <w:rPr>
                <w:rFonts w:ascii="Times New Roman" w:eastAsia="Times New Roman" w:hAnsi="Times New Roman" w:cs="Times New Roman"/>
              </w:rPr>
              <w:t>-</w:t>
            </w:r>
            <w:r w:rsidRPr="00735C99">
              <w:rPr>
                <w:rFonts w:ascii="Times New Roman" w:hAnsi="Times New Roman" w:cs="Times New Roman"/>
              </w:rPr>
              <w:t>3ТА.08,</w:t>
            </w:r>
            <w:r w:rsidRPr="00735C99">
              <w:rPr>
                <w:rFonts w:ascii="Times New Roman" w:eastAsia="Times New Roman" w:hAnsi="Times New Roman" w:cs="Times New Roman"/>
              </w:rPr>
              <w:t xml:space="preserve"> </w:t>
            </w:r>
          </w:p>
          <w:p w14:paraId="6769E53D" w14:textId="77777777" w:rsidR="00735C99" w:rsidRPr="00735C99" w:rsidRDefault="00735C99">
            <w:pPr>
              <w:spacing w:after="113" w:line="259" w:lineRule="auto"/>
              <w:ind w:left="34" w:firstLine="0"/>
              <w:jc w:val="left"/>
              <w:rPr>
                <w:rFonts w:ascii="Times New Roman" w:hAnsi="Times New Roman" w:cs="Times New Roman"/>
              </w:rPr>
            </w:pPr>
            <w:r w:rsidRPr="00735C99">
              <w:rPr>
                <w:rFonts w:ascii="Times New Roman" w:hAnsi="Times New Roman" w:cs="Times New Roman"/>
              </w:rPr>
              <w:t>ПСЧ</w:t>
            </w:r>
            <w:r w:rsidRPr="00735C99">
              <w:rPr>
                <w:rFonts w:ascii="Times New Roman" w:eastAsia="Times New Roman" w:hAnsi="Times New Roman" w:cs="Times New Roman"/>
              </w:rPr>
              <w:t>-</w:t>
            </w:r>
            <w:r w:rsidRPr="00735C99">
              <w:rPr>
                <w:rFonts w:ascii="Times New Roman" w:hAnsi="Times New Roman" w:cs="Times New Roman"/>
              </w:rPr>
              <w:t>3ТМ.05Д,</w:t>
            </w:r>
            <w:r w:rsidRPr="00735C99">
              <w:rPr>
                <w:rFonts w:ascii="Times New Roman" w:eastAsia="Times New Roman" w:hAnsi="Times New Roman" w:cs="Times New Roman"/>
              </w:rPr>
              <w:t xml:space="preserve"> </w:t>
            </w:r>
          </w:p>
          <w:p w14:paraId="648C4D6B" w14:textId="77777777" w:rsidR="00735C99" w:rsidRPr="00735C99" w:rsidRDefault="00735C99">
            <w:pPr>
              <w:spacing w:after="113" w:line="259" w:lineRule="auto"/>
              <w:ind w:left="34" w:firstLine="0"/>
              <w:jc w:val="left"/>
              <w:rPr>
                <w:rFonts w:ascii="Times New Roman" w:hAnsi="Times New Roman" w:cs="Times New Roman"/>
              </w:rPr>
            </w:pPr>
            <w:r w:rsidRPr="00735C99">
              <w:rPr>
                <w:rFonts w:ascii="Times New Roman" w:hAnsi="Times New Roman" w:cs="Times New Roman"/>
              </w:rPr>
              <w:t>ПСЧ</w:t>
            </w:r>
            <w:r w:rsidRPr="00735C99">
              <w:rPr>
                <w:rFonts w:ascii="Times New Roman" w:eastAsia="Times New Roman" w:hAnsi="Times New Roman" w:cs="Times New Roman"/>
              </w:rPr>
              <w:t>-</w:t>
            </w:r>
            <w:r w:rsidRPr="00735C99">
              <w:rPr>
                <w:rFonts w:ascii="Times New Roman" w:hAnsi="Times New Roman" w:cs="Times New Roman"/>
              </w:rPr>
              <w:t>3ТМ.05М,</w:t>
            </w:r>
            <w:r w:rsidRPr="00735C99">
              <w:rPr>
                <w:rFonts w:ascii="Times New Roman" w:eastAsia="Times New Roman" w:hAnsi="Times New Roman" w:cs="Times New Roman"/>
              </w:rPr>
              <w:t xml:space="preserve"> </w:t>
            </w:r>
          </w:p>
          <w:p w14:paraId="7582F02A" w14:textId="77777777" w:rsidR="00735C99" w:rsidRPr="00735C99" w:rsidRDefault="00735C99">
            <w:pPr>
              <w:spacing w:after="113" w:line="259" w:lineRule="auto"/>
              <w:ind w:left="34" w:firstLine="0"/>
              <w:jc w:val="left"/>
              <w:rPr>
                <w:rFonts w:ascii="Times New Roman" w:hAnsi="Times New Roman" w:cs="Times New Roman"/>
              </w:rPr>
            </w:pPr>
            <w:r w:rsidRPr="00735C99">
              <w:rPr>
                <w:rFonts w:ascii="Times New Roman" w:hAnsi="Times New Roman" w:cs="Times New Roman"/>
              </w:rPr>
              <w:t>ПСЧ</w:t>
            </w:r>
            <w:r w:rsidRPr="00735C99">
              <w:rPr>
                <w:rFonts w:ascii="Times New Roman" w:eastAsia="Times New Roman" w:hAnsi="Times New Roman" w:cs="Times New Roman"/>
              </w:rPr>
              <w:t>-</w:t>
            </w:r>
            <w:r w:rsidRPr="00735C99">
              <w:rPr>
                <w:rFonts w:ascii="Times New Roman" w:hAnsi="Times New Roman" w:cs="Times New Roman"/>
              </w:rPr>
              <w:t>4ТМ.05Д,</w:t>
            </w:r>
            <w:r w:rsidRPr="00735C99">
              <w:rPr>
                <w:rFonts w:ascii="Times New Roman" w:eastAsia="Times New Roman" w:hAnsi="Times New Roman" w:cs="Times New Roman"/>
              </w:rPr>
              <w:t xml:space="preserve"> </w:t>
            </w:r>
          </w:p>
          <w:p w14:paraId="3B44637C" w14:textId="77777777" w:rsidR="00735C99" w:rsidRPr="00735C99" w:rsidRDefault="00735C99">
            <w:pPr>
              <w:spacing w:after="116" w:line="259" w:lineRule="auto"/>
              <w:ind w:left="34" w:firstLine="0"/>
              <w:jc w:val="left"/>
              <w:rPr>
                <w:rFonts w:ascii="Times New Roman" w:hAnsi="Times New Roman" w:cs="Times New Roman"/>
              </w:rPr>
            </w:pPr>
            <w:r w:rsidRPr="00735C99">
              <w:rPr>
                <w:rFonts w:ascii="Times New Roman" w:hAnsi="Times New Roman" w:cs="Times New Roman"/>
              </w:rPr>
              <w:t>ПСЧ</w:t>
            </w:r>
            <w:r w:rsidRPr="00735C99">
              <w:rPr>
                <w:rFonts w:ascii="Times New Roman" w:eastAsia="Times New Roman" w:hAnsi="Times New Roman" w:cs="Times New Roman"/>
              </w:rPr>
              <w:t>-</w:t>
            </w:r>
            <w:r w:rsidRPr="00735C99">
              <w:rPr>
                <w:rFonts w:ascii="Times New Roman" w:hAnsi="Times New Roman" w:cs="Times New Roman"/>
              </w:rPr>
              <w:t>4ТМ.05М,</w:t>
            </w:r>
            <w:r w:rsidRPr="00735C99">
              <w:rPr>
                <w:rFonts w:ascii="Times New Roman" w:eastAsia="Times New Roman" w:hAnsi="Times New Roman" w:cs="Times New Roman"/>
              </w:rPr>
              <w:t xml:space="preserve"> </w:t>
            </w:r>
          </w:p>
          <w:p w14:paraId="49A958FF" w14:textId="77777777" w:rsidR="00735C99" w:rsidRPr="00735C99" w:rsidRDefault="00735C99">
            <w:pPr>
              <w:spacing w:after="114" w:line="259" w:lineRule="auto"/>
              <w:ind w:left="34" w:firstLine="0"/>
              <w:jc w:val="left"/>
              <w:rPr>
                <w:rFonts w:ascii="Times New Roman" w:hAnsi="Times New Roman" w:cs="Times New Roman"/>
              </w:rPr>
            </w:pPr>
            <w:r w:rsidRPr="00735C99">
              <w:rPr>
                <w:rFonts w:ascii="Times New Roman" w:hAnsi="Times New Roman" w:cs="Times New Roman"/>
              </w:rPr>
              <w:t>ПСЧ</w:t>
            </w:r>
            <w:r w:rsidRPr="00735C99">
              <w:rPr>
                <w:rFonts w:ascii="Times New Roman" w:eastAsia="Times New Roman" w:hAnsi="Times New Roman" w:cs="Times New Roman"/>
              </w:rPr>
              <w:t>-</w:t>
            </w:r>
            <w:r w:rsidRPr="00735C99">
              <w:rPr>
                <w:rFonts w:ascii="Times New Roman" w:hAnsi="Times New Roman" w:cs="Times New Roman"/>
              </w:rPr>
              <w:t>4ТМ.05МД,</w:t>
            </w:r>
            <w:r w:rsidRPr="00735C99">
              <w:rPr>
                <w:rFonts w:ascii="Times New Roman" w:eastAsia="Times New Roman" w:hAnsi="Times New Roman" w:cs="Times New Roman"/>
              </w:rPr>
              <w:t xml:space="preserve"> </w:t>
            </w:r>
          </w:p>
          <w:p w14:paraId="00C81D63" w14:textId="77777777" w:rsidR="00735C99" w:rsidRPr="00735C99" w:rsidRDefault="00735C99">
            <w:pPr>
              <w:spacing w:after="113" w:line="259" w:lineRule="auto"/>
              <w:ind w:left="34" w:firstLine="0"/>
              <w:jc w:val="left"/>
              <w:rPr>
                <w:rFonts w:ascii="Times New Roman" w:hAnsi="Times New Roman" w:cs="Times New Roman"/>
              </w:rPr>
            </w:pPr>
            <w:r w:rsidRPr="00735C99">
              <w:rPr>
                <w:rFonts w:ascii="Times New Roman" w:hAnsi="Times New Roman" w:cs="Times New Roman"/>
              </w:rPr>
              <w:t>ПСЧ</w:t>
            </w:r>
            <w:r w:rsidRPr="00735C99">
              <w:rPr>
                <w:rFonts w:ascii="Times New Roman" w:eastAsia="Times New Roman" w:hAnsi="Times New Roman" w:cs="Times New Roman"/>
              </w:rPr>
              <w:t>-</w:t>
            </w:r>
            <w:r w:rsidRPr="00735C99">
              <w:rPr>
                <w:rFonts w:ascii="Times New Roman" w:hAnsi="Times New Roman" w:cs="Times New Roman"/>
              </w:rPr>
              <w:t>4ТМ.05МН,</w:t>
            </w:r>
            <w:r w:rsidRPr="00735C99">
              <w:rPr>
                <w:rFonts w:ascii="Times New Roman" w:eastAsia="Times New Roman" w:hAnsi="Times New Roman" w:cs="Times New Roman"/>
              </w:rPr>
              <w:t xml:space="preserve"> </w:t>
            </w:r>
          </w:p>
          <w:p w14:paraId="181BFDEA" w14:textId="77777777" w:rsidR="00735C99" w:rsidRPr="00735C99" w:rsidRDefault="00735C99">
            <w:pPr>
              <w:spacing w:after="112" w:line="259" w:lineRule="auto"/>
              <w:ind w:left="34" w:firstLine="0"/>
              <w:jc w:val="left"/>
              <w:rPr>
                <w:rFonts w:ascii="Times New Roman" w:hAnsi="Times New Roman" w:cs="Times New Roman"/>
              </w:rPr>
            </w:pPr>
            <w:r w:rsidRPr="00735C99">
              <w:rPr>
                <w:rFonts w:ascii="Times New Roman" w:hAnsi="Times New Roman" w:cs="Times New Roman"/>
              </w:rPr>
              <w:t>СЭТ</w:t>
            </w:r>
            <w:r w:rsidRPr="00735C99">
              <w:rPr>
                <w:rFonts w:ascii="Times New Roman" w:eastAsia="Times New Roman" w:hAnsi="Times New Roman" w:cs="Times New Roman"/>
              </w:rPr>
              <w:t>-</w:t>
            </w:r>
            <w:r w:rsidRPr="00735C99">
              <w:rPr>
                <w:rFonts w:ascii="Times New Roman" w:hAnsi="Times New Roman" w:cs="Times New Roman"/>
              </w:rPr>
              <w:t>4ТМ.02М,</w:t>
            </w:r>
            <w:r w:rsidRPr="00735C99">
              <w:rPr>
                <w:rFonts w:ascii="Times New Roman" w:eastAsia="Times New Roman" w:hAnsi="Times New Roman" w:cs="Times New Roman"/>
              </w:rPr>
              <w:t xml:space="preserve"> </w:t>
            </w:r>
          </w:p>
          <w:p w14:paraId="04E8AE2A" w14:textId="77777777" w:rsidR="00735C99" w:rsidRPr="00735C99" w:rsidRDefault="00735C99">
            <w:pPr>
              <w:spacing w:after="0" w:line="259" w:lineRule="auto"/>
              <w:ind w:left="34" w:firstLine="0"/>
              <w:jc w:val="left"/>
              <w:rPr>
                <w:rFonts w:ascii="Times New Roman" w:hAnsi="Times New Roman" w:cs="Times New Roman"/>
              </w:rPr>
            </w:pPr>
            <w:r w:rsidRPr="00735C99">
              <w:rPr>
                <w:rFonts w:ascii="Times New Roman" w:hAnsi="Times New Roman" w:cs="Times New Roman"/>
              </w:rPr>
              <w:t>СЭТ</w:t>
            </w:r>
            <w:r w:rsidRPr="00735C99">
              <w:rPr>
                <w:rFonts w:ascii="Times New Roman" w:eastAsia="Times New Roman" w:hAnsi="Times New Roman" w:cs="Times New Roman"/>
              </w:rPr>
              <w:t>-</w:t>
            </w:r>
            <w:r w:rsidRPr="00735C99">
              <w:rPr>
                <w:rFonts w:ascii="Times New Roman" w:hAnsi="Times New Roman" w:cs="Times New Roman"/>
              </w:rPr>
              <w:t>4ТМ.03М</w:t>
            </w:r>
            <w:r w:rsidRPr="00735C99">
              <w:rPr>
                <w:rFonts w:ascii="Times New Roman" w:eastAsia="Times New Roman" w:hAnsi="Times New Roman" w:cs="Times New Roman"/>
              </w:rPr>
              <w:t xml:space="preserve"> </w:t>
            </w:r>
          </w:p>
        </w:tc>
        <w:tc>
          <w:tcPr>
            <w:tcW w:w="2976" w:type="dxa"/>
            <w:tcBorders>
              <w:top w:val="single" w:sz="4" w:space="0" w:color="000000"/>
              <w:left w:val="single" w:sz="4" w:space="0" w:color="000000"/>
              <w:bottom w:val="single" w:sz="4" w:space="0" w:color="000000"/>
              <w:right w:val="single" w:sz="4" w:space="0" w:color="000000"/>
            </w:tcBorders>
          </w:tcPr>
          <w:p w14:paraId="6D6E2A0E" w14:textId="77777777" w:rsidR="00735C99" w:rsidRPr="00735C99" w:rsidRDefault="00735C99">
            <w:pPr>
              <w:spacing w:after="160" w:line="259" w:lineRule="auto"/>
              <w:ind w:firstLine="0"/>
              <w:jc w:val="left"/>
              <w:rPr>
                <w:rFonts w:ascii="Times New Roman" w:hAnsi="Times New Roman" w:cs="Times New Roman"/>
              </w:rPr>
            </w:pPr>
          </w:p>
        </w:tc>
        <w:tc>
          <w:tcPr>
            <w:tcW w:w="4644" w:type="dxa"/>
            <w:tcBorders>
              <w:top w:val="single" w:sz="4" w:space="0" w:color="000000"/>
              <w:left w:val="single" w:sz="4" w:space="0" w:color="000000"/>
              <w:bottom w:val="single" w:sz="4" w:space="0" w:color="000000"/>
              <w:right w:val="single" w:sz="4" w:space="0" w:color="000000"/>
            </w:tcBorders>
          </w:tcPr>
          <w:p w14:paraId="36504466" w14:textId="77777777" w:rsidR="00735C99" w:rsidRPr="00735C99" w:rsidRDefault="00735C99">
            <w:pPr>
              <w:spacing w:after="160" w:line="259" w:lineRule="auto"/>
              <w:ind w:firstLine="0"/>
              <w:jc w:val="left"/>
              <w:rPr>
                <w:rFonts w:ascii="Times New Roman" w:hAnsi="Times New Roman" w:cs="Times New Roman"/>
              </w:rPr>
            </w:pPr>
          </w:p>
        </w:tc>
      </w:tr>
      <w:tr w:rsidR="00735C99" w:rsidRPr="00735C99" w14:paraId="554B17F5" w14:textId="77777777">
        <w:trPr>
          <w:trHeight w:val="4135"/>
        </w:trPr>
        <w:tc>
          <w:tcPr>
            <w:tcW w:w="2234" w:type="dxa"/>
            <w:tcBorders>
              <w:top w:val="single" w:sz="4" w:space="0" w:color="000000"/>
              <w:left w:val="single" w:sz="4" w:space="0" w:color="000000"/>
              <w:bottom w:val="single" w:sz="4" w:space="0" w:color="000000"/>
              <w:right w:val="single" w:sz="4" w:space="0" w:color="000000"/>
            </w:tcBorders>
          </w:tcPr>
          <w:p w14:paraId="4381EE50" w14:textId="77777777" w:rsidR="00735C99" w:rsidRPr="00735C99" w:rsidRDefault="00735C99">
            <w:pPr>
              <w:spacing w:after="118" w:line="259" w:lineRule="auto"/>
              <w:ind w:left="34" w:firstLine="0"/>
              <w:jc w:val="left"/>
              <w:rPr>
                <w:rFonts w:ascii="Times New Roman" w:hAnsi="Times New Roman" w:cs="Times New Roman"/>
              </w:rPr>
            </w:pPr>
            <w:r w:rsidRPr="00735C99">
              <w:rPr>
                <w:rFonts w:ascii="Times New Roman" w:hAnsi="Times New Roman" w:cs="Times New Roman"/>
              </w:rPr>
              <w:lastRenderedPageBreak/>
              <w:t>Меркурий 200,</w:t>
            </w:r>
            <w:r w:rsidRPr="00735C99">
              <w:rPr>
                <w:rFonts w:ascii="Times New Roman" w:eastAsia="Times New Roman" w:hAnsi="Times New Roman" w:cs="Times New Roman"/>
              </w:rPr>
              <w:t xml:space="preserve"> </w:t>
            </w:r>
          </w:p>
          <w:p w14:paraId="6AA0530B" w14:textId="77777777" w:rsidR="00735C99" w:rsidRPr="00735C99" w:rsidRDefault="00735C99">
            <w:pPr>
              <w:spacing w:after="118" w:line="259" w:lineRule="auto"/>
              <w:ind w:left="34" w:firstLine="0"/>
              <w:jc w:val="left"/>
              <w:rPr>
                <w:rFonts w:ascii="Times New Roman" w:hAnsi="Times New Roman" w:cs="Times New Roman"/>
              </w:rPr>
            </w:pPr>
            <w:r w:rsidRPr="00735C99">
              <w:rPr>
                <w:rFonts w:ascii="Times New Roman" w:hAnsi="Times New Roman" w:cs="Times New Roman"/>
              </w:rPr>
              <w:t xml:space="preserve">Меркурий 201, </w:t>
            </w:r>
            <w:r w:rsidRPr="00735C99">
              <w:rPr>
                <w:rFonts w:ascii="Times New Roman" w:eastAsia="Times New Roman" w:hAnsi="Times New Roman" w:cs="Times New Roman"/>
              </w:rPr>
              <w:t xml:space="preserve"> </w:t>
            </w:r>
          </w:p>
          <w:p w14:paraId="239EC0FD" w14:textId="77777777" w:rsidR="00735C99" w:rsidRPr="00735C99" w:rsidRDefault="00735C99">
            <w:pPr>
              <w:spacing w:after="117" w:line="259" w:lineRule="auto"/>
              <w:ind w:left="34" w:firstLine="0"/>
              <w:jc w:val="left"/>
              <w:rPr>
                <w:rFonts w:ascii="Times New Roman" w:hAnsi="Times New Roman" w:cs="Times New Roman"/>
              </w:rPr>
            </w:pPr>
            <w:r w:rsidRPr="00735C99">
              <w:rPr>
                <w:rFonts w:ascii="Times New Roman" w:hAnsi="Times New Roman" w:cs="Times New Roman"/>
              </w:rPr>
              <w:t>Меркурий 202,</w:t>
            </w:r>
            <w:r w:rsidRPr="00735C99">
              <w:rPr>
                <w:rFonts w:ascii="Times New Roman" w:eastAsia="Times New Roman" w:hAnsi="Times New Roman" w:cs="Times New Roman"/>
              </w:rPr>
              <w:t xml:space="preserve"> </w:t>
            </w:r>
          </w:p>
          <w:p w14:paraId="1C5E6448" w14:textId="77777777" w:rsidR="00735C99" w:rsidRPr="00735C99" w:rsidRDefault="00735C99">
            <w:pPr>
              <w:spacing w:after="120" w:line="259" w:lineRule="auto"/>
              <w:ind w:left="34" w:firstLine="0"/>
              <w:jc w:val="left"/>
              <w:rPr>
                <w:rFonts w:ascii="Times New Roman" w:hAnsi="Times New Roman" w:cs="Times New Roman"/>
              </w:rPr>
            </w:pPr>
            <w:r w:rsidRPr="00735C99">
              <w:rPr>
                <w:rFonts w:ascii="Times New Roman" w:hAnsi="Times New Roman" w:cs="Times New Roman"/>
              </w:rPr>
              <w:t>Меркурий 203,</w:t>
            </w:r>
            <w:r w:rsidRPr="00735C99">
              <w:rPr>
                <w:rFonts w:ascii="Times New Roman" w:eastAsia="Times New Roman" w:hAnsi="Times New Roman" w:cs="Times New Roman"/>
              </w:rPr>
              <w:t xml:space="preserve"> </w:t>
            </w:r>
          </w:p>
          <w:p w14:paraId="6C39E4BD" w14:textId="77777777" w:rsidR="00735C99" w:rsidRPr="00735C99" w:rsidRDefault="00735C99">
            <w:pPr>
              <w:spacing w:after="117" w:line="259" w:lineRule="auto"/>
              <w:ind w:left="34" w:firstLine="0"/>
              <w:jc w:val="left"/>
              <w:rPr>
                <w:rFonts w:ascii="Times New Roman" w:hAnsi="Times New Roman" w:cs="Times New Roman"/>
              </w:rPr>
            </w:pPr>
            <w:r w:rsidRPr="00735C99">
              <w:rPr>
                <w:rFonts w:ascii="Times New Roman" w:hAnsi="Times New Roman" w:cs="Times New Roman"/>
              </w:rPr>
              <w:t>Меркурий 206,</w:t>
            </w:r>
            <w:r w:rsidRPr="00735C99">
              <w:rPr>
                <w:rFonts w:ascii="Times New Roman" w:eastAsia="Times New Roman" w:hAnsi="Times New Roman" w:cs="Times New Roman"/>
              </w:rPr>
              <w:t xml:space="preserve"> </w:t>
            </w:r>
          </w:p>
          <w:p w14:paraId="0409048D" w14:textId="77777777" w:rsidR="00735C99" w:rsidRPr="00735C99" w:rsidRDefault="00735C99">
            <w:pPr>
              <w:spacing w:after="117" w:line="259" w:lineRule="auto"/>
              <w:ind w:left="34" w:firstLine="0"/>
              <w:jc w:val="left"/>
              <w:rPr>
                <w:rFonts w:ascii="Times New Roman" w:hAnsi="Times New Roman" w:cs="Times New Roman"/>
              </w:rPr>
            </w:pPr>
            <w:r w:rsidRPr="00735C99">
              <w:rPr>
                <w:rFonts w:ascii="Times New Roman" w:hAnsi="Times New Roman" w:cs="Times New Roman"/>
              </w:rPr>
              <w:t>Меркурий 207,</w:t>
            </w:r>
            <w:r w:rsidRPr="00735C99">
              <w:rPr>
                <w:rFonts w:ascii="Times New Roman" w:eastAsia="Times New Roman" w:hAnsi="Times New Roman" w:cs="Times New Roman"/>
              </w:rPr>
              <w:t xml:space="preserve"> </w:t>
            </w:r>
          </w:p>
          <w:p w14:paraId="69003943" w14:textId="77777777" w:rsidR="00735C99" w:rsidRPr="00735C99" w:rsidRDefault="00735C99">
            <w:pPr>
              <w:spacing w:after="118" w:line="259" w:lineRule="auto"/>
              <w:ind w:left="34" w:firstLine="0"/>
              <w:jc w:val="left"/>
              <w:rPr>
                <w:rFonts w:ascii="Times New Roman" w:hAnsi="Times New Roman" w:cs="Times New Roman"/>
              </w:rPr>
            </w:pPr>
            <w:r w:rsidRPr="00735C99">
              <w:rPr>
                <w:rFonts w:ascii="Times New Roman" w:hAnsi="Times New Roman" w:cs="Times New Roman"/>
              </w:rPr>
              <w:t>Меркурий 208,</w:t>
            </w:r>
            <w:r w:rsidRPr="00735C99">
              <w:rPr>
                <w:rFonts w:ascii="Times New Roman" w:eastAsia="Times New Roman" w:hAnsi="Times New Roman" w:cs="Times New Roman"/>
              </w:rPr>
              <w:t xml:space="preserve"> </w:t>
            </w:r>
          </w:p>
          <w:p w14:paraId="48A1A757" w14:textId="77777777" w:rsidR="00735C99" w:rsidRPr="00735C99" w:rsidRDefault="00735C99">
            <w:pPr>
              <w:spacing w:after="120" w:line="259" w:lineRule="auto"/>
              <w:ind w:left="34" w:firstLine="0"/>
              <w:jc w:val="left"/>
              <w:rPr>
                <w:rFonts w:ascii="Times New Roman" w:hAnsi="Times New Roman" w:cs="Times New Roman"/>
              </w:rPr>
            </w:pPr>
            <w:r w:rsidRPr="00735C99">
              <w:rPr>
                <w:rFonts w:ascii="Times New Roman" w:hAnsi="Times New Roman" w:cs="Times New Roman"/>
              </w:rPr>
              <w:t xml:space="preserve">Меркурий 230, </w:t>
            </w:r>
            <w:r w:rsidRPr="00735C99">
              <w:rPr>
                <w:rFonts w:ascii="Times New Roman" w:eastAsia="Times New Roman" w:hAnsi="Times New Roman" w:cs="Times New Roman"/>
              </w:rPr>
              <w:t xml:space="preserve"> </w:t>
            </w:r>
          </w:p>
          <w:p w14:paraId="7C9D92F0" w14:textId="77777777" w:rsidR="00735C99" w:rsidRPr="00735C99" w:rsidRDefault="00735C99">
            <w:pPr>
              <w:spacing w:after="118" w:line="259" w:lineRule="auto"/>
              <w:ind w:left="34" w:firstLine="0"/>
              <w:jc w:val="left"/>
              <w:rPr>
                <w:rFonts w:ascii="Times New Roman" w:hAnsi="Times New Roman" w:cs="Times New Roman"/>
              </w:rPr>
            </w:pPr>
            <w:r w:rsidRPr="00735C99">
              <w:rPr>
                <w:rFonts w:ascii="Times New Roman" w:hAnsi="Times New Roman" w:cs="Times New Roman"/>
              </w:rPr>
              <w:t xml:space="preserve">Меркурий 231, </w:t>
            </w:r>
            <w:r w:rsidRPr="00735C99">
              <w:rPr>
                <w:rFonts w:ascii="Times New Roman" w:eastAsia="Times New Roman" w:hAnsi="Times New Roman" w:cs="Times New Roman"/>
              </w:rPr>
              <w:t xml:space="preserve"> </w:t>
            </w:r>
          </w:p>
          <w:p w14:paraId="441AF554" w14:textId="77777777" w:rsidR="00735C99" w:rsidRPr="00735C99" w:rsidRDefault="00735C99">
            <w:pPr>
              <w:spacing w:after="118" w:line="259" w:lineRule="auto"/>
              <w:ind w:left="34" w:firstLine="0"/>
              <w:jc w:val="left"/>
              <w:rPr>
                <w:rFonts w:ascii="Times New Roman" w:hAnsi="Times New Roman" w:cs="Times New Roman"/>
              </w:rPr>
            </w:pPr>
            <w:r w:rsidRPr="00735C99">
              <w:rPr>
                <w:rFonts w:ascii="Times New Roman" w:hAnsi="Times New Roman" w:cs="Times New Roman"/>
              </w:rPr>
              <w:t xml:space="preserve">Меркурий 233, </w:t>
            </w:r>
            <w:r w:rsidRPr="00735C99">
              <w:rPr>
                <w:rFonts w:ascii="Times New Roman" w:eastAsia="Times New Roman" w:hAnsi="Times New Roman" w:cs="Times New Roman"/>
              </w:rPr>
              <w:t xml:space="preserve"> </w:t>
            </w:r>
          </w:p>
          <w:p w14:paraId="59425FF8" w14:textId="77777777" w:rsidR="00735C99" w:rsidRPr="00735C99" w:rsidRDefault="00735C99">
            <w:pPr>
              <w:spacing w:after="118" w:line="259" w:lineRule="auto"/>
              <w:ind w:left="34" w:firstLine="0"/>
              <w:jc w:val="left"/>
              <w:rPr>
                <w:rFonts w:ascii="Times New Roman" w:hAnsi="Times New Roman" w:cs="Times New Roman"/>
              </w:rPr>
            </w:pPr>
            <w:r w:rsidRPr="00735C99">
              <w:rPr>
                <w:rFonts w:ascii="Times New Roman" w:hAnsi="Times New Roman" w:cs="Times New Roman"/>
              </w:rPr>
              <w:t xml:space="preserve">Меркурий 234, </w:t>
            </w:r>
            <w:r w:rsidRPr="00735C99">
              <w:rPr>
                <w:rFonts w:ascii="Times New Roman" w:eastAsia="Times New Roman" w:hAnsi="Times New Roman" w:cs="Times New Roman"/>
              </w:rPr>
              <w:t xml:space="preserve"> </w:t>
            </w:r>
          </w:p>
          <w:p w14:paraId="62689FBB" w14:textId="77777777" w:rsidR="00735C99" w:rsidRPr="00735C99" w:rsidRDefault="00735C99">
            <w:pPr>
              <w:spacing w:after="120" w:line="259" w:lineRule="auto"/>
              <w:ind w:left="34" w:firstLine="0"/>
              <w:jc w:val="left"/>
              <w:rPr>
                <w:rFonts w:ascii="Times New Roman" w:hAnsi="Times New Roman" w:cs="Times New Roman"/>
              </w:rPr>
            </w:pPr>
            <w:r w:rsidRPr="00735C99">
              <w:rPr>
                <w:rFonts w:ascii="Times New Roman" w:hAnsi="Times New Roman" w:cs="Times New Roman"/>
              </w:rPr>
              <w:t>Меркурий 236,</w:t>
            </w:r>
            <w:r w:rsidRPr="00735C99">
              <w:rPr>
                <w:rFonts w:ascii="Times New Roman" w:eastAsia="Times New Roman" w:hAnsi="Times New Roman" w:cs="Times New Roman"/>
              </w:rPr>
              <w:t xml:space="preserve"> </w:t>
            </w:r>
          </w:p>
          <w:p w14:paraId="62C4C5B0" w14:textId="77777777" w:rsidR="00735C99" w:rsidRPr="00735C99" w:rsidRDefault="00735C99">
            <w:pPr>
              <w:spacing w:after="0" w:line="259" w:lineRule="auto"/>
              <w:ind w:left="34" w:firstLine="0"/>
              <w:jc w:val="left"/>
              <w:rPr>
                <w:rFonts w:ascii="Times New Roman" w:hAnsi="Times New Roman" w:cs="Times New Roman"/>
              </w:rPr>
            </w:pPr>
            <w:r w:rsidRPr="00735C99">
              <w:rPr>
                <w:rFonts w:ascii="Times New Roman" w:hAnsi="Times New Roman" w:cs="Times New Roman"/>
              </w:rPr>
              <w:t>Меркурий 237</w:t>
            </w:r>
            <w:r w:rsidRPr="00735C99">
              <w:rPr>
                <w:rFonts w:ascii="Times New Roman" w:eastAsia="Times New Roman" w:hAnsi="Times New Roman" w:cs="Times New Roman"/>
              </w:rPr>
              <w:t xml:space="preserve"> </w:t>
            </w:r>
          </w:p>
        </w:tc>
        <w:tc>
          <w:tcPr>
            <w:tcW w:w="2976" w:type="dxa"/>
            <w:tcBorders>
              <w:top w:val="single" w:sz="4" w:space="0" w:color="000000"/>
              <w:left w:val="single" w:sz="4" w:space="0" w:color="000000"/>
              <w:bottom w:val="single" w:sz="4" w:space="0" w:color="000000"/>
              <w:right w:val="single" w:sz="4" w:space="0" w:color="000000"/>
            </w:tcBorders>
            <w:vAlign w:val="center"/>
          </w:tcPr>
          <w:p w14:paraId="31E0DB56" w14:textId="77777777" w:rsidR="00735C99" w:rsidRPr="00735C99" w:rsidRDefault="00735C99">
            <w:pPr>
              <w:spacing w:after="0" w:line="259" w:lineRule="auto"/>
              <w:ind w:left="60" w:firstLine="0"/>
              <w:jc w:val="center"/>
              <w:rPr>
                <w:rFonts w:ascii="Times New Roman" w:hAnsi="Times New Roman" w:cs="Times New Roman"/>
              </w:rPr>
            </w:pPr>
            <w:r w:rsidRPr="00735C99">
              <w:rPr>
                <w:rFonts w:ascii="Times New Roman" w:hAnsi="Times New Roman" w:cs="Times New Roman"/>
              </w:rPr>
              <w:t>ЗАО «</w:t>
            </w:r>
            <w:proofErr w:type="spellStart"/>
            <w:r w:rsidRPr="00735C99">
              <w:rPr>
                <w:rFonts w:ascii="Times New Roman" w:hAnsi="Times New Roman" w:cs="Times New Roman"/>
              </w:rPr>
              <w:t>Инкотекс</w:t>
            </w:r>
            <w:proofErr w:type="spellEnd"/>
            <w:r w:rsidRPr="00735C99">
              <w:rPr>
                <w:rFonts w:ascii="Times New Roman" w:hAnsi="Times New Roman" w:cs="Times New Roman"/>
              </w:rPr>
              <w:t>»</w:t>
            </w:r>
            <w:r w:rsidRPr="00735C99">
              <w:rPr>
                <w:rFonts w:ascii="Times New Roman" w:eastAsia="Times New Roman" w:hAnsi="Times New Roman" w:cs="Times New Roman"/>
              </w:rPr>
              <w:t xml:space="preserve"> </w:t>
            </w:r>
          </w:p>
        </w:tc>
        <w:tc>
          <w:tcPr>
            <w:tcW w:w="4644" w:type="dxa"/>
            <w:tcBorders>
              <w:top w:val="single" w:sz="4" w:space="0" w:color="000000"/>
              <w:left w:val="single" w:sz="4" w:space="0" w:color="000000"/>
              <w:bottom w:val="single" w:sz="4" w:space="0" w:color="000000"/>
              <w:right w:val="single" w:sz="4" w:space="0" w:color="000000"/>
            </w:tcBorders>
            <w:vAlign w:val="center"/>
          </w:tcPr>
          <w:p w14:paraId="1A4B4963" w14:textId="77777777" w:rsidR="00735C99" w:rsidRPr="00735C99" w:rsidRDefault="00735C99">
            <w:pPr>
              <w:spacing w:after="0" w:line="259" w:lineRule="auto"/>
              <w:ind w:left="118" w:firstLine="0"/>
              <w:jc w:val="left"/>
              <w:rPr>
                <w:rFonts w:ascii="Times New Roman" w:hAnsi="Times New Roman" w:cs="Times New Roman"/>
              </w:rPr>
            </w:pPr>
            <w:r w:rsidRPr="00735C99">
              <w:rPr>
                <w:rFonts w:ascii="Times New Roman" w:eastAsia="Times New Roman" w:hAnsi="Times New Roman" w:cs="Times New Roman"/>
              </w:rPr>
              <w:t xml:space="preserve"> </w:t>
            </w:r>
          </w:p>
        </w:tc>
      </w:tr>
      <w:tr w:rsidR="00735C99" w:rsidRPr="00735C99" w14:paraId="6D60D8B0" w14:textId="77777777">
        <w:trPr>
          <w:trHeight w:val="1279"/>
        </w:trPr>
        <w:tc>
          <w:tcPr>
            <w:tcW w:w="2234" w:type="dxa"/>
            <w:tcBorders>
              <w:top w:val="single" w:sz="4" w:space="0" w:color="000000"/>
              <w:left w:val="single" w:sz="4" w:space="0" w:color="000000"/>
              <w:bottom w:val="single" w:sz="4" w:space="0" w:color="000000"/>
              <w:right w:val="single" w:sz="4" w:space="0" w:color="000000"/>
            </w:tcBorders>
          </w:tcPr>
          <w:p w14:paraId="3CE2E64C" w14:textId="77777777" w:rsidR="00735C99" w:rsidRPr="00735C99" w:rsidRDefault="00735C99">
            <w:pPr>
              <w:spacing w:after="118" w:line="259" w:lineRule="auto"/>
              <w:ind w:left="34" w:firstLine="0"/>
              <w:jc w:val="left"/>
              <w:rPr>
                <w:rFonts w:ascii="Times New Roman" w:hAnsi="Times New Roman" w:cs="Times New Roman"/>
              </w:rPr>
            </w:pPr>
            <w:r w:rsidRPr="00735C99">
              <w:rPr>
                <w:rFonts w:ascii="Times New Roman" w:hAnsi="Times New Roman" w:cs="Times New Roman"/>
              </w:rPr>
              <w:t xml:space="preserve">СЕ102, СЕ102М, </w:t>
            </w:r>
            <w:r w:rsidRPr="00735C99">
              <w:rPr>
                <w:rFonts w:ascii="Times New Roman" w:eastAsia="Times New Roman" w:hAnsi="Times New Roman" w:cs="Times New Roman"/>
              </w:rPr>
              <w:t xml:space="preserve"> </w:t>
            </w:r>
          </w:p>
          <w:p w14:paraId="67A9D8B5" w14:textId="77777777" w:rsidR="00735C99" w:rsidRPr="00735C99" w:rsidRDefault="00735C99">
            <w:pPr>
              <w:spacing w:after="118" w:line="259" w:lineRule="auto"/>
              <w:ind w:left="34" w:firstLine="0"/>
              <w:jc w:val="left"/>
              <w:rPr>
                <w:rFonts w:ascii="Times New Roman" w:hAnsi="Times New Roman" w:cs="Times New Roman"/>
              </w:rPr>
            </w:pPr>
            <w:r w:rsidRPr="00735C99">
              <w:rPr>
                <w:rFonts w:ascii="Times New Roman" w:hAnsi="Times New Roman" w:cs="Times New Roman"/>
              </w:rPr>
              <w:t xml:space="preserve">СЕ201, СЕ301, </w:t>
            </w:r>
            <w:r w:rsidRPr="00735C99">
              <w:rPr>
                <w:rFonts w:ascii="Times New Roman" w:eastAsia="Times New Roman" w:hAnsi="Times New Roman" w:cs="Times New Roman"/>
              </w:rPr>
              <w:t xml:space="preserve"> </w:t>
            </w:r>
          </w:p>
          <w:p w14:paraId="79EB958E" w14:textId="77777777" w:rsidR="00735C99" w:rsidRPr="00735C99" w:rsidRDefault="00735C99">
            <w:pPr>
              <w:spacing w:after="116" w:line="259" w:lineRule="auto"/>
              <w:ind w:left="34" w:firstLine="0"/>
              <w:jc w:val="left"/>
              <w:rPr>
                <w:rFonts w:ascii="Times New Roman" w:hAnsi="Times New Roman" w:cs="Times New Roman"/>
              </w:rPr>
            </w:pPr>
            <w:r w:rsidRPr="00735C99">
              <w:rPr>
                <w:rFonts w:ascii="Times New Roman" w:hAnsi="Times New Roman" w:cs="Times New Roman"/>
              </w:rPr>
              <w:t xml:space="preserve">СЕ303, СЕ304, </w:t>
            </w:r>
            <w:r w:rsidRPr="00735C99">
              <w:rPr>
                <w:rFonts w:ascii="Times New Roman" w:eastAsia="Times New Roman" w:hAnsi="Times New Roman" w:cs="Times New Roman"/>
              </w:rPr>
              <w:t xml:space="preserve"> </w:t>
            </w:r>
          </w:p>
          <w:p w14:paraId="5DD567D0" w14:textId="77777777" w:rsidR="00735C99" w:rsidRPr="00735C99" w:rsidRDefault="00735C99">
            <w:pPr>
              <w:spacing w:after="0" w:line="259" w:lineRule="auto"/>
              <w:ind w:left="34" w:firstLine="0"/>
              <w:jc w:val="left"/>
              <w:rPr>
                <w:rFonts w:ascii="Times New Roman" w:hAnsi="Times New Roman" w:cs="Times New Roman"/>
              </w:rPr>
            </w:pPr>
            <w:r w:rsidRPr="00735C99">
              <w:rPr>
                <w:rFonts w:ascii="Times New Roman" w:hAnsi="Times New Roman" w:cs="Times New Roman"/>
              </w:rPr>
              <w:t>СЕ306</w:t>
            </w:r>
            <w:r w:rsidRPr="00735C99">
              <w:rPr>
                <w:rFonts w:ascii="Times New Roman" w:eastAsia="Times New Roman" w:hAnsi="Times New Roman" w:cs="Times New Roman"/>
              </w:rPr>
              <w:t xml:space="preserve"> </w:t>
            </w:r>
          </w:p>
        </w:tc>
        <w:tc>
          <w:tcPr>
            <w:tcW w:w="2976" w:type="dxa"/>
            <w:tcBorders>
              <w:top w:val="single" w:sz="4" w:space="0" w:color="000000"/>
              <w:left w:val="single" w:sz="4" w:space="0" w:color="000000"/>
              <w:bottom w:val="single" w:sz="4" w:space="0" w:color="000000"/>
              <w:right w:val="single" w:sz="4" w:space="0" w:color="000000"/>
            </w:tcBorders>
            <w:vAlign w:val="center"/>
          </w:tcPr>
          <w:p w14:paraId="5EFC80E2" w14:textId="77777777" w:rsidR="00735C99" w:rsidRPr="00735C99" w:rsidRDefault="00735C99">
            <w:pPr>
              <w:spacing w:after="0" w:line="259" w:lineRule="auto"/>
              <w:ind w:left="2" w:firstLine="242"/>
              <w:jc w:val="left"/>
              <w:rPr>
                <w:rFonts w:ascii="Times New Roman" w:hAnsi="Times New Roman" w:cs="Times New Roman"/>
              </w:rPr>
            </w:pPr>
            <w:r w:rsidRPr="00735C99">
              <w:rPr>
                <w:rFonts w:ascii="Times New Roman" w:hAnsi="Times New Roman" w:cs="Times New Roman"/>
              </w:rPr>
              <w:t>ЗАО «Электротехнические заводы «</w:t>
            </w:r>
            <w:proofErr w:type="spellStart"/>
            <w:r w:rsidRPr="00735C99">
              <w:rPr>
                <w:rFonts w:ascii="Times New Roman" w:hAnsi="Times New Roman" w:cs="Times New Roman"/>
              </w:rPr>
              <w:t>Энергомера</w:t>
            </w:r>
            <w:proofErr w:type="spellEnd"/>
            <w:r w:rsidRPr="00735C99">
              <w:rPr>
                <w:rFonts w:ascii="Times New Roman" w:hAnsi="Times New Roman" w:cs="Times New Roman"/>
              </w:rPr>
              <w:t>»</w:t>
            </w:r>
            <w:r w:rsidRPr="00735C99">
              <w:rPr>
                <w:rFonts w:ascii="Times New Roman" w:eastAsia="Times New Roman" w:hAnsi="Times New Roman" w:cs="Times New Roman"/>
              </w:rPr>
              <w:t xml:space="preserve"> </w:t>
            </w:r>
          </w:p>
        </w:tc>
        <w:tc>
          <w:tcPr>
            <w:tcW w:w="4644" w:type="dxa"/>
            <w:tcBorders>
              <w:top w:val="single" w:sz="4" w:space="0" w:color="000000"/>
              <w:left w:val="single" w:sz="4" w:space="0" w:color="000000"/>
              <w:bottom w:val="single" w:sz="4" w:space="0" w:color="000000"/>
              <w:right w:val="single" w:sz="4" w:space="0" w:color="000000"/>
            </w:tcBorders>
            <w:vAlign w:val="center"/>
          </w:tcPr>
          <w:p w14:paraId="17E954A4" w14:textId="77777777" w:rsidR="00735C99" w:rsidRPr="00735C99" w:rsidRDefault="00735C99">
            <w:pPr>
              <w:spacing w:after="0" w:line="259" w:lineRule="auto"/>
              <w:ind w:left="118" w:firstLine="0"/>
              <w:jc w:val="left"/>
              <w:rPr>
                <w:rFonts w:ascii="Times New Roman" w:hAnsi="Times New Roman" w:cs="Times New Roman"/>
              </w:rPr>
            </w:pPr>
            <w:r w:rsidRPr="00735C99">
              <w:rPr>
                <w:rFonts w:ascii="Times New Roman" w:eastAsia="Times New Roman" w:hAnsi="Times New Roman" w:cs="Times New Roman"/>
              </w:rPr>
              <w:t xml:space="preserve"> </w:t>
            </w:r>
          </w:p>
        </w:tc>
      </w:tr>
      <w:tr w:rsidR="00735C99" w:rsidRPr="00735C99" w14:paraId="0273F7A4" w14:textId="77777777">
        <w:trPr>
          <w:trHeight w:val="1596"/>
        </w:trPr>
        <w:tc>
          <w:tcPr>
            <w:tcW w:w="2234" w:type="dxa"/>
            <w:tcBorders>
              <w:top w:val="single" w:sz="4" w:space="0" w:color="000000"/>
              <w:left w:val="single" w:sz="4" w:space="0" w:color="000000"/>
              <w:bottom w:val="single" w:sz="4" w:space="0" w:color="000000"/>
              <w:right w:val="single" w:sz="4" w:space="0" w:color="000000"/>
            </w:tcBorders>
          </w:tcPr>
          <w:p w14:paraId="3765D239" w14:textId="77777777" w:rsidR="00735C99" w:rsidRPr="00735C99" w:rsidRDefault="00735C99">
            <w:pPr>
              <w:spacing w:after="63" w:line="259" w:lineRule="auto"/>
              <w:ind w:left="34" w:firstLine="0"/>
              <w:jc w:val="left"/>
              <w:rPr>
                <w:rFonts w:ascii="Times New Roman" w:hAnsi="Times New Roman" w:cs="Times New Roman"/>
                <w:lang w:val="en-US"/>
              </w:rPr>
            </w:pPr>
            <w:r w:rsidRPr="00735C99">
              <w:rPr>
                <w:rFonts w:ascii="Times New Roman" w:hAnsi="Times New Roman" w:cs="Times New Roman"/>
              </w:rPr>
              <w:t>Альфа</w:t>
            </w:r>
            <w:r w:rsidRPr="00735C99">
              <w:rPr>
                <w:rFonts w:ascii="Times New Roman" w:eastAsia="Times New Roman" w:hAnsi="Times New Roman" w:cs="Times New Roman"/>
                <w:lang w:val="en-US"/>
              </w:rPr>
              <w:t xml:space="preserve"> A1140, </w:t>
            </w:r>
          </w:p>
          <w:p w14:paraId="583E98F7" w14:textId="77777777" w:rsidR="00735C99" w:rsidRPr="00735C99" w:rsidRDefault="00735C99">
            <w:pPr>
              <w:spacing w:after="66" w:line="259" w:lineRule="auto"/>
              <w:ind w:left="34" w:firstLine="0"/>
              <w:jc w:val="left"/>
              <w:rPr>
                <w:rFonts w:ascii="Times New Roman" w:hAnsi="Times New Roman" w:cs="Times New Roman"/>
                <w:lang w:val="en-US"/>
              </w:rPr>
            </w:pPr>
            <w:r w:rsidRPr="00735C99">
              <w:rPr>
                <w:rFonts w:ascii="Times New Roman" w:hAnsi="Times New Roman" w:cs="Times New Roman"/>
              </w:rPr>
              <w:t>Альфа</w:t>
            </w:r>
            <w:r w:rsidRPr="00735C99">
              <w:rPr>
                <w:rFonts w:ascii="Times New Roman" w:eastAsia="Times New Roman" w:hAnsi="Times New Roman" w:cs="Times New Roman"/>
                <w:lang w:val="en-US"/>
              </w:rPr>
              <w:t xml:space="preserve"> A1700, </w:t>
            </w:r>
          </w:p>
          <w:p w14:paraId="747F27C6" w14:textId="77777777" w:rsidR="00735C99" w:rsidRPr="00735C99" w:rsidRDefault="00735C99">
            <w:pPr>
              <w:spacing w:after="63" w:line="259" w:lineRule="auto"/>
              <w:ind w:left="34" w:firstLine="0"/>
              <w:jc w:val="left"/>
              <w:rPr>
                <w:rFonts w:ascii="Times New Roman" w:hAnsi="Times New Roman" w:cs="Times New Roman"/>
                <w:lang w:val="en-US"/>
              </w:rPr>
            </w:pPr>
            <w:r w:rsidRPr="00735C99">
              <w:rPr>
                <w:rFonts w:ascii="Times New Roman" w:hAnsi="Times New Roman" w:cs="Times New Roman"/>
              </w:rPr>
              <w:t>Альфа</w:t>
            </w:r>
            <w:r w:rsidRPr="00735C99">
              <w:rPr>
                <w:rFonts w:ascii="Times New Roman" w:eastAsia="Times New Roman" w:hAnsi="Times New Roman" w:cs="Times New Roman"/>
                <w:lang w:val="en-US"/>
              </w:rPr>
              <w:t xml:space="preserve"> A1800, </w:t>
            </w:r>
          </w:p>
          <w:p w14:paraId="4D25D449" w14:textId="77777777" w:rsidR="00735C99" w:rsidRPr="00735C99" w:rsidRDefault="00735C99">
            <w:pPr>
              <w:spacing w:after="61" w:line="259" w:lineRule="auto"/>
              <w:ind w:left="34" w:firstLine="0"/>
              <w:jc w:val="left"/>
              <w:rPr>
                <w:rFonts w:ascii="Times New Roman" w:hAnsi="Times New Roman" w:cs="Times New Roman"/>
              </w:rPr>
            </w:pPr>
            <w:r w:rsidRPr="00735C99">
              <w:rPr>
                <w:rFonts w:ascii="Times New Roman" w:hAnsi="Times New Roman" w:cs="Times New Roman"/>
              </w:rPr>
              <w:t>Альфа</w:t>
            </w:r>
            <w:r w:rsidRPr="00735C99">
              <w:rPr>
                <w:rFonts w:ascii="Times New Roman" w:eastAsia="Times New Roman" w:hAnsi="Times New Roman" w:cs="Times New Roman"/>
              </w:rPr>
              <w:t xml:space="preserve"> AS300, </w:t>
            </w:r>
          </w:p>
          <w:p w14:paraId="3F4DCA03" w14:textId="77777777" w:rsidR="00735C99" w:rsidRPr="00735C99" w:rsidRDefault="00735C99">
            <w:pPr>
              <w:spacing w:after="0" w:line="259" w:lineRule="auto"/>
              <w:ind w:left="34" w:firstLine="0"/>
              <w:jc w:val="left"/>
              <w:rPr>
                <w:rFonts w:ascii="Times New Roman" w:hAnsi="Times New Roman" w:cs="Times New Roman"/>
              </w:rPr>
            </w:pPr>
            <w:r w:rsidRPr="00735C99">
              <w:rPr>
                <w:rFonts w:ascii="Times New Roman" w:hAnsi="Times New Roman" w:cs="Times New Roman"/>
              </w:rPr>
              <w:t>Альфа</w:t>
            </w:r>
            <w:r w:rsidRPr="00735C99">
              <w:rPr>
                <w:rFonts w:ascii="Times New Roman" w:eastAsia="Times New Roman" w:hAnsi="Times New Roman" w:cs="Times New Roman"/>
              </w:rPr>
              <w:t xml:space="preserve"> AS1440 </w:t>
            </w:r>
          </w:p>
        </w:tc>
        <w:tc>
          <w:tcPr>
            <w:tcW w:w="2976" w:type="dxa"/>
            <w:tcBorders>
              <w:top w:val="single" w:sz="4" w:space="0" w:color="000000"/>
              <w:left w:val="single" w:sz="4" w:space="0" w:color="000000"/>
              <w:bottom w:val="single" w:sz="4" w:space="0" w:color="000000"/>
              <w:right w:val="single" w:sz="4" w:space="0" w:color="000000"/>
            </w:tcBorders>
            <w:vAlign w:val="center"/>
          </w:tcPr>
          <w:p w14:paraId="264BB899" w14:textId="77777777" w:rsidR="00735C99" w:rsidRPr="00735C99" w:rsidRDefault="00735C99">
            <w:pPr>
              <w:spacing w:after="0" w:line="259" w:lineRule="auto"/>
              <w:ind w:left="60" w:firstLine="0"/>
              <w:jc w:val="center"/>
              <w:rPr>
                <w:rFonts w:ascii="Times New Roman" w:hAnsi="Times New Roman" w:cs="Times New Roman"/>
              </w:rPr>
            </w:pPr>
            <w:r w:rsidRPr="00735C99">
              <w:rPr>
                <w:rFonts w:ascii="Times New Roman" w:hAnsi="Times New Roman" w:cs="Times New Roman"/>
              </w:rPr>
              <w:t>«</w:t>
            </w:r>
            <w:proofErr w:type="spellStart"/>
            <w:r w:rsidRPr="00735C99">
              <w:rPr>
                <w:rFonts w:ascii="Times New Roman" w:hAnsi="Times New Roman" w:cs="Times New Roman"/>
              </w:rPr>
              <w:t>Эльстер</w:t>
            </w:r>
            <w:proofErr w:type="spellEnd"/>
            <w:r w:rsidRPr="00735C99">
              <w:rPr>
                <w:rFonts w:ascii="Times New Roman" w:hAnsi="Times New Roman" w:cs="Times New Roman"/>
              </w:rPr>
              <w:t xml:space="preserve"> </w:t>
            </w:r>
            <w:proofErr w:type="spellStart"/>
            <w:r w:rsidRPr="00735C99">
              <w:rPr>
                <w:rFonts w:ascii="Times New Roman" w:hAnsi="Times New Roman" w:cs="Times New Roman"/>
              </w:rPr>
              <w:t>Метроника</w:t>
            </w:r>
            <w:proofErr w:type="spellEnd"/>
            <w:r w:rsidRPr="00735C99">
              <w:rPr>
                <w:rFonts w:ascii="Times New Roman" w:hAnsi="Times New Roman" w:cs="Times New Roman"/>
              </w:rPr>
              <w:t>»</w:t>
            </w:r>
            <w:r w:rsidRPr="00735C99">
              <w:rPr>
                <w:rFonts w:ascii="Times New Roman" w:eastAsia="Times New Roman" w:hAnsi="Times New Roman" w:cs="Times New Roman"/>
              </w:rPr>
              <w:t xml:space="preserve"> </w:t>
            </w:r>
          </w:p>
        </w:tc>
        <w:tc>
          <w:tcPr>
            <w:tcW w:w="4644" w:type="dxa"/>
            <w:tcBorders>
              <w:top w:val="single" w:sz="4" w:space="0" w:color="000000"/>
              <w:left w:val="single" w:sz="4" w:space="0" w:color="000000"/>
              <w:bottom w:val="single" w:sz="4" w:space="0" w:color="000000"/>
              <w:right w:val="single" w:sz="4" w:space="0" w:color="000000"/>
            </w:tcBorders>
            <w:vAlign w:val="center"/>
          </w:tcPr>
          <w:p w14:paraId="41F58173" w14:textId="77777777" w:rsidR="00735C99" w:rsidRPr="00735C99" w:rsidRDefault="00735C99">
            <w:pPr>
              <w:spacing w:after="0" w:line="259" w:lineRule="auto"/>
              <w:ind w:left="118" w:firstLine="0"/>
              <w:jc w:val="left"/>
              <w:rPr>
                <w:rFonts w:ascii="Times New Roman" w:hAnsi="Times New Roman" w:cs="Times New Roman"/>
              </w:rPr>
            </w:pPr>
            <w:r w:rsidRPr="00735C99">
              <w:rPr>
                <w:rFonts w:ascii="Times New Roman" w:eastAsia="Times New Roman" w:hAnsi="Times New Roman" w:cs="Times New Roman"/>
              </w:rPr>
              <w:t xml:space="preserve"> </w:t>
            </w:r>
          </w:p>
        </w:tc>
      </w:tr>
      <w:tr w:rsidR="00735C99" w:rsidRPr="00735C99" w14:paraId="79E5C9B5" w14:textId="77777777">
        <w:trPr>
          <w:trHeight w:val="646"/>
        </w:trPr>
        <w:tc>
          <w:tcPr>
            <w:tcW w:w="2234" w:type="dxa"/>
            <w:tcBorders>
              <w:top w:val="single" w:sz="4" w:space="0" w:color="000000"/>
              <w:left w:val="single" w:sz="4" w:space="0" w:color="000000"/>
              <w:bottom w:val="single" w:sz="4" w:space="0" w:color="000000"/>
              <w:right w:val="single" w:sz="4" w:space="0" w:color="000000"/>
            </w:tcBorders>
          </w:tcPr>
          <w:p w14:paraId="35F00068" w14:textId="77777777" w:rsidR="00735C99" w:rsidRPr="00735C99" w:rsidRDefault="00735C99">
            <w:pPr>
              <w:spacing w:after="0" w:line="259" w:lineRule="auto"/>
              <w:ind w:left="34" w:firstLine="0"/>
              <w:jc w:val="left"/>
              <w:rPr>
                <w:rFonts w:ascii="Times New Roman" w:hAnsi="Times New Roman" w:cs="Times New Roman"/>
              </w:rPr>
            </w:pPr>
            <w:r w:rsidRPr="00735C99">
              <w:rPr>
                <w:rFonts w:ascii="Times New Roman" w:hAnsi="Times New Roman" w:cs="Times New Roman"/>
              </w:rPr>
              <w:t>СС</w:t>
            </w:r>
            <w:r w:rsidRPr="00735C99">
              <w:rPr>
                <w:rFonts w:ascii="Times New Roman" w:eastAsia="Times New Roman" w:hAnsi="Times New Roman" w:cs="Times New Roman"/>
              </w:rPr>
              <w:t>-101S, CC-</w:t>
            </w:r>
            <w:r w:rsidRPr="00735C99">
              <w:rPr>
                <w:rFonts w:ascii="Times New Roman" w:hAnsi="Times New Roman" w:cs="Times New Roman"/>
              </w:rPr>
              <w:t>301(К)</w:t>
            </w:r>
            <w:r w:rsidRPr="00735C99">
              <w:rPr>
                <w:rFonts w:ascii="Times New Roman" w:eastAsia="Times New Roman" w:hAnsi="Times New Roman" w:cs="Times New Roman"/>
              </w:rPr>
              <w:t xml:space="preserve"> </w:t>
            </w:r>
          </w:p>
        </w:tc>
        <w:tc>
          <w:tcPr>
            <w:tcW w:w="2976" w:type="dxa"/>
            <w:tcBorders>
              <w:top w:val="single" w:sz="4" w:space="0" w:color="000000"/>
              <w:left w:val="single" w:sz="4" w:space="0" w:color="000000"/>
              <w:bottom w:val="single" w:sz="4" w:space="0" w:color="000000"/>
              <w:right w:val="single" w:sz="4" w:space="0" w:color="000000"/>
            </w:tcBorders>
          </w:tcPr>
          <w:p w14:paraId="534C679B" w14:textId="77777777" w:rsidR="00735C99" w:rsidRPr="00735C99" w:rsidRDefault="00735C99">
            <w:pPr>
              <w:spacing w:after="0" w:line="259" w:lineRule="auto"/>
              <w:ind w:left="420" w:firstLine="557"/>
              <w:jc w:val="left"/>
              <w:rPr>
                <w:rFonts w:ascii="Times New Roman" w:hAnsi="Times New Roman" w:cs="Times New Roman"/>
              </w:rPr>
            </w:pPr>
            <w:r w:rsidRPr="00735C99">
              <w:rPr>
                <w:rFonts w:ascii="Times New Roman" w:hAnsi="Times New Roman" w:cs="Times New Roman"/>
              </w:rPr>
              <w:t xml:space="preserve">НП </w:t>
            </w:r>
            <w:proofErr w:type="gramStart"/>
            <w:r w:rsidRPr="00735C99">
              <w:rPr>
                <w:rFonts w:ascii="Times New Roman" w:hAnsi="Times New Roman" w:cs="Times New Roman"/>
              </w:rPr>
              <w:t xml:space="preserve">ООО </w:t>
            </w:r>
            <w:r w:rsidRPr="00735C99">
              <w:rPr>
                <w:rFonts w:ascii="Times New Roman" w:eastAsia="Times New Roman" w:hAnsi="Times New Roman" w:cs="Times New Roman"/>
              </w:rPr>
              <w:t xml:space="preserve"> </w:t>
            </w:r>
            <w:r w:rsidRPr="00735C99">
              <w:rPr>
                <w:rFonts w:ascii="Times New Roman" w:hAnsi="Times New Roman" w:cs="Times New Roman"/>
              </w:rPr>
              <w:t>«</w:t>
            </w:r>
            <w:proofErr w:type="gramEnd"/>
            <w:r w:rsidRPr="00735C99">
              <w:rPr>
                <w:rFonts w:ascii="Times New Roman" w:hAnsi="Times New Roman" w:cs="Times New Roman"/>
              </w:rPr>
              <w:t>Гран</w:t>
            </w:r>
            <w:r w:rsidRPr="00735C99">
              <w:rPr>
                <w:rFonts w:ascii="Times New Roman" w:eastAsia="Times New Roman" w:hAnsi="Times New Roman" w:cs="Times New Roman"/>
              </w:rPr>
              <w:t>-</w:t>
            </w:r>
            <w:r w:rsidRPr="00735C99">
              <w:rPr>
                <w:rFonts w:ascii="Times New Roman" w:hAnsi="Times New Roman" w:cs="Times New Roman"/>
              </w:rPr>
              <w:t>Система</w:t>
            </w:r>
            <w:r w:rsidRPr="00735C99">
              <w:rPr>
                <w:rFonts w:ascii="Times New Roman" w:eastAsia="Times New Roman" w:hAnsi="Times New Roman" w:cs="Times New Roman"/>
              </w:rPr>
              <w:t>-</w:t>
            </w:r>
            <w:r w:rsidRPr="00735C99">
              <w:rPr>
                <w:rFonts w:ascii="Times New Roman" w:hAnsi="Times New Roman" w:cs="Times New Roman"/>
              </w:rPr>
              <w:t>С»</w:t>
            </w:r>
            <w:r w:rsidRPr="00735C99">
              <w:rPr>
                <w:rFonts w:ascii="Times New Roman" w:eastAsia="Times New Roman" w:hAnsi="Times New Roman" w:cs="Times New Roman"/>
              </w:rPr>
              <w:t xml:space="preserve"> </w:t>
            </w:r>
          </w:p>
        </w:tc>
        <w:tc>
          <w:tcPr>
            <w:tcW w:w="4644" w:type="dxa"/>
            <w:tcBorders>
              <w:top w:val="single" w:sz="4" w:space="0" w:color="000000"/>
              <w:left w:val="single" w:sz="4" w:space="0" w:color="000000"/>
              <w:bottom w:val="single" w:sz="4" w:space="0" w:color="000000"/>
              <w:right w:val="single" w:sz="4" w:space="0" w:color="000000"/>
            </w:tcBorders>
            <w:vAlign w:val="center"/>
          </w:tcPr>
          <w:p w14:paraId="352F7D47" w14:textId="77777777" w:rsidR="00735C99" w:rsidRPr="00735C99" w:rsidRDefault="00735C99">
            <w:pPr>
              <w:spacing w:after="0" w:line="259" w:lineRule="auto"/>
              <w:ind w:left="118" w:firstLine="0"/>
              <w:jc w:val="left"/>
              <w:rPr>
                <w:rFonts w:ascii="Times New Roman" w:hAnsi="Times New Roman" w:cs="Times New Roman"/>
              </w:rPr>
            </w:pPr>
            <w:r w:rsidRPr="00735C99">
              <w:rPr>
                <w:rFonts w:ascii="Times New Roman" w:eastAsia="Times New Roman" w:hAnsi="Times New Roman" w:cs="Times New Roman"/>
              </w:rPr>
              <w:t xml:space="preserve"> </w:t>
            </w:r>
          </w:p>
        </w:tc>
      </w:tr>
      <w:tr w:rsidR="00735C99" w:rsidRPr="00735C99" w14:paraId="5925AF24" w14:textId="77777777">
        <w:trPr>
          <w:trHeight w:val="1279"/>
        </w:trPr>
        <w:tc>
          <w:tcPr>
            <w:tcW w:w="2234" w:type="dxa"/>
            <w:tcBorders>
              <w:top w:val="single" w:sz="4" w:space="0" w:color="000000"/>
              <w:left w:val="single" w:sz="4" w:space="0" w:color="000000"/>
              <w:bottom w:val="single" w:sz="4" w:space="0" w:color="000000"/>
              <w:right w:val="single" w:sz="4" w:space="0" w:color="000000"/>
            </w:tcBorders>
          </w:tcPr>
          <w:p w14:paraId="7F781871" w14:textId="77777777" w:rsidR="00735C99" w:rsidRPr="00735C99" w:rsidRDefault="00735C99">
            <w:pPr>
              <w:spacing w:after="16" w:line="259" w:lineRule="auto"/>
              <w:ind w:left="34" w:firstLine="0"/>
              <w:jc w:val="left"/>
              <w:rPr>
                <w:rFonts w:ascii="Times New Roman" w:hAnsi="Times New Roman" w:cs="Times New Roman"/>
                <w:lang w:val="en-US"/>
              </w:rPr>
            </w:pPr>
            <w:r w:rsidRPr="00735C99">
              <w:rPr>
                <w:rFonts w:ascii="Times New Roman" w:eastAsia="Times New Roman" w:hAnsi="Times New Roman" w:cs="Times New Roman"/>
                <w:lang w:val="en-US"/>
              </w:rPr>
              <w:t xml:space="preserve">EMS, EPQM, </w:t>
            </w:r>
          </w:p>
          <w:p w14:paraId="3D4E9246" w14:textId="77777777" w:rsidR="00735C99" w:rsidRPr="00735C99" w:rsidRDefault="00735C99">
            <w:pPr>
              <w:spacing w:after="19" w:line="259" w:lineRule="auto"/>
              <w:ind w:left="34" w:firstLine="0"/>
              <w:jc w:val="left"/>
              <w:rPr>
                <w:rFonts w:ascii="Times New Roman" w:hAnsi="Times New Roman" w:cs="Times New Roman"/>
                <w:lang w:val="en-US"/>
              </w:rPr>
            </w:pPr>
            <w:r w:rsidRPr="00735C99">
              <w:rPr>
                <w:rFonts w:ascii="Times New Roman" w:eastAsia="Times New Roman" w:hAnsi="Times New Roman" w:cs="Times New Roman"/>
                <w:lang w:val="en-US"/>
              </w:rPr>
              <w:t xml:space="preserve">EPQS, GEM, </w:t>
            </w:r>
          </w:p>
          <w:p w14:paraId="0A4E5E93" w14:textId="77777777" w:rsidR="00735C99" w:rsidRPr="00735C99" w:rsidRDefault="00735C99">
            <w:pPr>
              <w:spacing w:after="16" w:line="259" w:lineRule="auto"/>
              <w:ind w:left="34" w:firstLine="0"/>
              <w:jc w:val="left"/>
              <w:rPr>
                <w:rFonts w:ascii="Times New Roman" w:hAnsi="Times New Roman" w:cs="Times New Roman"/>
                <w:lang w:val="en-US"/>
              </w:rPr>
            </w:pPr>
            <w:r w:rsidRPr="00735C99">
              <w:rPr>
                <w:rFonts w:ascii="Times New Roman" w:eastAsia="Times New Roman" w:hAnsi="Times New Roman" w:cs="Times New Roman"/>
                <w:lang w:val="en-US"/>
              </w:rPr>
              <w:t xml:space="preserve">GAMA 100, </w:t>
            </w:r>
          </w:p>
          <w:p w14:paraId="7B8EEA64" w14:textId="77777777" w:rsidR="00735C99" w:rsidRPr="00735C99" w:rsidRDefault="00735C99">
            <w:pPr>
              <w:spacing w:after="0" w:line="259" w:lineRule="auto"/>
              <w:ind w:left="34" w:firstLine="0"/>
              <w:jc w:val="left"/>
              <w:rPr>
                <w:rFonts w:ascii="Times New Roman" w:hAnsi="Times New Roman" w:cs="Times New Roman"/>
              </w:rPr>
            </w:pPr>
            <w:r w:rsidRPr="00735C99">
              <w:rPr>
                <w:rFonts w:ascii="Times New Roman" w:eastAsia="Times New Roman" w:hAnsi="Times New Roman" w:cs="Times New Roman"/>
              </w:rPr>
              <w:t xml:space="preserve">GAMA 300 </w:t>
            </w:r>
          </w:p>
        </w:tc>
        <w:tc>
          <w:tcPr>
            <w:tcW w:w="2976" w:type="dxa"/>
            <w:tcBorders>
              <w:top w:val="single" w:sz="4" w:space="0" w:color="000000"/>
              <w:left w:val="single" w:sz="4" w:space="0" w:color="000000"/>
              <w:bottom w:val="single" w:sz="4" w:space="0" w:color="000000"/>
              <w:right w:val="single" w:sz="4" w:space="0" w:color="000000"/>
            </w:tcBorders>
            <w:vAlign w:val="center"/>
          </w:tcPr>
          <w:p w14:paraId="34C2F8FD" w14:textId="77777777" w:rsidR="00735C99" w:rsidRPr="00735C99" w:rsidRDefault="00735C99">
            <w:pPr>
              <w:spacing w:after="40" w:line="259" w:lineRule="auto"/>
              <w:ind w:left="56" w:firstLine="0"/>
              <w:jc w:val="center"/>
              <w:rPr>
                <w:rFonts w:ascii="Times New Roman" w:hAnsi="Times New Roman" w:cs="Times New Roman"/>
              </w:rPr>
            </w:pPr>
            <w:r w:rsidRPr="00735C99">
              <w:rPr>
                <w:rFonts w:ascii="Times New Roman" w:hAnsi="Times New Roman" w:cs="Times New Roman"/>
              </w:rPr>
              <w:t>ЗАО „ELGAMA</w:t>
            </w:r>
            <w:r w:rsidRPr="00735C99">
              <w:rPr>
                <w:rFonts w:ascii="Times New Roman" w:eastAsia="Times New Roman" w:hAnsi="Times New Roman" w:cs="Times New Roman"/>
              </w:rPr>
              <w:t>-</w:t>
            </w:r>
          </w:p>
          <w:p w14:paraId="36D6C2B9" w14:textId="77777777" w:rsidR="00735C99" w:rsidRPr="00735C99" w:rsidRDefault="00735C99">
            <w:pPr>
              <w:spacing w:after="0" w:line="259" w:lineRule="auto"/>
              <w:ind w:right="60" w:firstLine="0"/>
              <w:jc w:val="center"/>
              <w:rPr>
                <w:rFonts w:ascii="Times New Roman" w:hAnsi="Times New Roman" w:cs="Times New Roman"/>
              </w:rPr>
            </w:pPr>
            <w:r w:rsidRPr="00735C99">
              <w:rPr>
                <w:rFonts w:ascii="Times New Roman" w:eastAsia="Times New Roman" w:hAnsi="Times New Roman" w:cs="Times New Roman"/>
              </w:rPr>
              <w:t xml:space="preserve">ELEKTRONIKA" </w:t>
            </w:r>
          </w:p>
        </w:tc>
        <w:tc>
          <w:tcPr>
            <w:tcW w:w="4644" w:type="dxa"/>
            <w:tcBorders>
              <w:top w:val="single" w:sz="4" w:space="0" w:color="000000"/>
              <w:left w:val="single" w:sz="4" w:space="0" w:color="000000"/>
              <w:bottom w:val="single" w:sz="4" w:space="0" w:color="000000"/>
              <w:right w:val="single" w:sz="4" w:space="0" w:color="000000"/>
            </w:tcBorders>
            <w:vAlign w:val="center"/>
          </w:tcPr>
          <w:p w14:paraId="67F9119D" w14:textId="77777777" w:rsidR="00735C99" w:rsidRPr="00735C99" w:rsidRDefault="00735C99">
            <w:pPr>
              <w:spacing w:after="0" w:line="259" w:lineRule="auto"/>
              <w:ind w:left="118" w:firstLine="0"/>
              <w:jc w:val="left"/>
              <w:rPr>
                <w:rFonts w:ascii="Times New Roman" w:hAnsi="Times New Roman" w:cs="Times New Roman"/>
              </w:rPr>
            </w:pPr>
            <w:r w:rsidRPr="00735C99">
              <w:rPr>
                <w:rFonts w:ascii="Times New Roman" w:eastAsia="Times New Roman" w:hAnsi="Times New Roman" w:cs="Times New Roman"/>
              </w:rPr>
              <w:t xml:space="preserve"> </w:t>
            </w:r>
          </w:p>
        </w:tc>
      </w:tr>
      <w:tr w:rsidR="00735C99" w:rsidRPr="00735C99" w14:paraId="0A4EF935" w14:textId="77777777">
        <w:trPr>
          <w:trHeight w:val="326"/>
        </w:trPr>
        <w:tc>
          <w:tcPr>
            <w:tcW w:w="9854" w:type="dxa"/>
            <w:gridSpan w:val="3"/>
            <w:tcBorders>
              <w:top w:val="single" w:sz="4" w:space="0" w:color="000000"/>
              <w:left w:val="single" w:sz="4" w:space="0" w:color="000000"/>
              <w:bottom w:val="single" w:sz="4" w:space="0" w:color="000000"/>
              <w:right w:val="single" w:sz="4" w:space="0" w:color="000000"/>
            </w:tcBorders>
          </w:tcPr>
          <w:p w14:paraId="15BCE2A1" w14:textId="77777777" w:rsidR="00735C99" w:rsidRPr="00735C99" w:rsidRDefault="00735C99">
            <w:pPr>
              <w:spacing w:after="0" w:line="259" w:lineRule="auto"/>
              <w:ind w:left="56" w:firstLine="0"/>
              <w:jc w:val="center"/>
              <w:rPr>
                <w:rFonts w:ascii="Times New Roman" w:hAnsi="Times New Roman" w:cs="Times New Roman"/>
              </w:rPr>
            </w:pPr>
            <w:r w:rsidRPr="00735C99">
              <w:rPr>
                <w:rFonts w:ascii="Times New Roman" w:hAnsi="Times New Roman" w:cs="Times New Roman"/>
              </w:rPr>
              <w:t>Многофункциональные измерители параметров и качества электроэнергии</w:t>
            </w:r>
            <w:r w:rsidRPr="00735C99">
              <w:rPr>
                <w:rFonts w:ascii="Times New Roman" w:eastAsia="Times New Roman" w:hAnsi="Times New Roman" w:cs="Times New Roman"/>
              </w:rPr>
              <w:t xml:space="preserve"> </w:t>
            </w:r>
          </w:p>
        </w:tc>
      </w:tr>
      <w:tr w:rsidR="00735C99" w:rsidRPr="00735C99" w14:paraId="13883E23" w14:textId="77777777">
        <w:trPr>
          <w:trHeight w:val="1915"/>
        </w:trPr>
        <w:tc>
          <w:tcPr>
            <w:tcW w:w="2234" w:type="dxa"/>
            <w:tcBorders>
              <w:top w:val="single" w:sz="4" w:space="0" w:color="000000"/>
              <w:left w:val="single" w:sz="4" w:space="0" w:color="000000"/>
              <w:bottom w:val="single" w:sz="4" w:space="0" w:color="000000"/>
              <w:right w:val="single" w:sz="4" w:space="0" w:color="000000"/>
            </w:tcBorders>
          </w:tcPr>
          <w:p w14:paraId="12BB1B02" w14:textId="77777777" w:rsidR="00735C99" w:rsidRPr="00735C99" w:rsidRDefault="00735C99">
            <w:pPr>
              <w:spacing w:after="0" w:line="296" w:lineRule="auto"/>
              <w:ind w:left="34" w:right="17" w:firstLine="0"/>
              <w:jc w:val="left"/>
              <w:rPr>
                <w:rFonts w:ascii="Times New Roman" w:hAnsi="Times New Roman" w:cs="Times New Roman"/>
              </w:rPr>
            </w:pPr>
            <w:r w:rsidRPr="00735C99">
              <w:rPr>
                <w:rFonts w:ascii="Times New Roman" w:eastAsia="Times New Roman" w:hAnsi="Times New Roman" w:cs="Times New Roman"/>
              </w:rPr>
              <w:t xml:space="preserve">PM130, EM132, </w:t>
            </w:r>
            <w:r w:rsidRPr="00735C99">
              <w:rPr>
                <w:rFonts w:ascii="Times New Roman" w:hAnsi="Times New Roman" w:cs="Times New Roman"/>
              </w:rPr>
              <w:t xml:space="preserve">ЕМ 133, </w:t>
            </w:r>
            <w:r w:rsidRPr="00735C99">
              <w:rPr>
                <w:rFonts w:ascii="Times New Roman" w:eastAsia="Times New Roman" w:hAnsi="Times New Roman" w:cs="Times New Roman"/>
              </w:rPr>
              <w:t>EM</w:t>
            </w:r>
            <w:proofErr w:type="gramStart"/>
            <w:r w:rsidRPr="00735C99">
              <w:rPr>
                <w:rFonts w:ascii="Times New Roman" w:eastAsia="Times New Roman" w:hAnsi="Times New Roman" w:cs="Times New Roman"/>
              </w:rPr>
              <w:t xml:space="preserve">720,  </w:t>
            </w:r>
            <w:r w:rsidRPr="00735C99">
              <w:rPr>
                <w:rFonts w:ascii="Times New Roman" w:hAnsi="Times New Roman" w:cs="Times New Roman"/>
              </w:rPr>
              <w:t>ЕМ</w:t>
            </w:r>
            <w:proofErr w:type="gramEnd"/>
            <w:r w:rsidRPr="00735C99">
              <w:rPr>
                <w:rFonts w:ascii="Times New Roman" w:hAnsi="Times New Roman" w:cs="Times New Roman"/>
              </w:rPr>
              <w:t xml:space="preserve"> 920, РМ135, </w:t>
            </w:r>
          </w:p>
          <w:p w14:paraId="2F07CA69" w14:textId="77777777" w:rsidR="00735C99" w:rsidRPr="00735C99" w:rsidRDefault="00735C99">
            <w:pPr>
              <w:spacing w:after="60" w:line="259" w:lineRule="auto"/>
              <w:ind w:firstLine="0"/>
              <w:jc w:val="left"/>
              <w:rPr>
                <w:rFonts w:ascii="Times New Roman" w:hAnsi="Times New Roman" w:cs="Times New Roman"/>
                <w:lang w:val="en-US"/>
              </w:rPr>
            </w:pPr>
            <w:r w:rsidRPr="00735C99">
              <w:rPr>
                <w:rFonts w:ascii="Times New Roman" w:eastAsia="Times New Roman" w:hAnsi="Times New Roman" w:cs="Times New Roman"/>
                <w:lang w:val="en-US"/>
              </w:rPr>
              <w:t xml:space="preserve">PM172, PM175, </w:t>
            </w:r>
          </w:p>
          <w:p w14:paraId="58ECD7D7" w14:textId="77777777" w:rsidR="00735C99" w:rsidRPr="00735C99" w:rsidRDefault="00735C99">
            <w:pPr>
              <w:spacing w:after="27" w:line="259" w:lineRule="auto"/>
              <w:ind w:firstLine="0"/>
              <w:jc w:val="left"/>
              <w:rPr>
                <w:rFonts w:ascii="Times New Roman" w:hAnsi="Times New Roman" w:cs="Times New Roman"/>
                <w:lang w:val="en-US"/>
              </w:rPr>
            </w:pPr>
            <w:r w:rsidRPr="00735C99">
              <w:rPr>
                <w:rFonts w:ascii="Times New Roman" w:hAnsi="Times New Roman" w:cs="Times New Roman"/>
              </w:rPr>
              <w:t>РМ</w:t>
            </w:r>
            <w:r w:rsidRPr="00735C99">
              <w:rPr>
                <w:rFonts w:ascii="Times New Roman" w:hAnsi="Times New Roman" w:cs="Times New Roman"/>
                <w:lang w:val="en-US"/>
              </w:rPr>
              <w:t xml:space="preserve">180, </w:t>
            </w:r>
            <w:r w:rsidRPr="00735C99">
              <w:rPr>
                <w:rFonts w:ascii="Times New Roman" w:eastAsia="Times New Roman" w:hAnsi="Times New Roman" w:cs="Times New Roman"/>
                <w:lang w:val="en-US"/>
              </w:rPr>
              <w:t xml:space="preserve">PM296, </w:t>
            </w:r>
          </w:p>
          <w:p w14:paraId="112127B4" w14:textId="77777777" w:rsidR="00735C99" w:rsidRPr="00735C99" w:rsidRDefault="00735C99">
            <w:pPr>
              <w:spacing w:after="0" w:line="259" w:lineRule="auto"/>
              <w:ind w:firstLine="0"/>
              <w:jc w:val="left"/>
              <w:rPr>
                <w:rFonts w:ascii="Times New Roman" w:hAnsi="Times New Roman" w:cs="Times New Roman"/>
                <w:lang w:val="en-US"/>
              </w:rPr>
            </w:pPr>
            <w:r w:rsidRPr="00735C99">
              <w:rPr>
                <w:rFonts w:ascii="Times New Roman" w:eastAsia="Times New Roman" w:hAnsi="Times New Roman" w:cs="Times New Roman"/>
                <w:lang w:val="en-US"/>
              </w:rPr>
              <w:t xml:space="preserve">BFM136, EDL175, </w:t>
            </w:r>
          </w:p>
        </w:tc>
        <w:tc>
          <w:tcPr>
            <w:tcW w:w="2976" w:type="dxa"/>
            <w:tcBorders>
              <w:top w:val="single" w:sz="4" w:space="0" w:color="000000"/>
              <w:left w:val="single" w:sz="4" w:space="0" w:color="000000"/>
              <w:bottom w:val="single" w:sz="4" w:space="0" w:color="000000"/>
              <w:right w:val="single" w:sz="4" w:space="0" w:color="000000"/>
            </w:tcBorders>
            <w:vAlign w:val="center"/>
          </w:tcPr>
          <w:p w14:paraId="3FFCDAA4" w14:textId="77777777" w:rsidR="00735C99" w:rsidRPr="00735C99" w:rsidRDefault="00735C99">
            <w:pPr>
              <w:spacing w:after="0" w:line="259" w:lineRule="auto"/>
              <w:ind w:left="53" w:firstLine="0"/>
              <w:jc w:val="center"/>
              <w:rPr>
                <w:rFonts w:ascii="Times New Roman" w:hAnsi="Times New Roman" w:cs="Times New Roman"/>
              </w:rPr>
            </w:pPr>
            <w:r w:rsidRPr="00735C99">
              <w:rPr>
                <w:rFonts w:ascii="Times New Roman" w:eastAsia="Times New Roman" w:hAnsi="Times New Roman" w:cs="Times New Roman"/>
              </w:rPr>
              <w:t xml:space="preserve">SATEC Ltd. </w:t>
            </w:r>
          </w:p>
        </w:tc>
        <w:tc>
          <w:tcPr>
            <w:tcW w:w="4644" w:type="dxa"/>
            <w:tcBorders>
              <w:top w:val="single" w:sz="4" w:space="0" w:color="000000"/>
              <w:left w:val="single" w:sz="4" w:space="0" w:color="000000"/>
              <w:bottom w:val="single" w:sz="4" w:space="0" w:color="000000"/>
              <w:right w:val="single" w:sz="4" w:space="0" w:color="000000"/>
            </w:tcBorders>
            <w:vAlign w:val="center"/>
          </w:tcPr>
          <w:p w14:paraId="625C8C89" w14:textId="77777777" w:rsidR="00735C99" w:rsidRPr="00735C99" w:rsidRDefault="00735C99">
            <w:pPr>
              <w:spacing w:after="0" w:line="259" w:lineRule="auto"/>
              <w:ind w:right="59" w:firstLine="118"/>
              <w:rPr>
                <w:rFonts w:ascii="Times New Roman" w:hAnsi="Times New Roman" w:cs="Times New Roman"/>
              </w:rPr>
            </w:pPr>
            <w:r w:rsidRPr="00735C99">
              <w:rPr>
                <w:rFonts w:ascii="Times New Roman" w:hAnsi="Times New Roman" w:cs="Times New Roman"/>
              </w:rPr>
              <w:t xml:space="preserve">Многофункциональные приборы измерения основных параметров электрической сети, таких как напряжение, сила тока, частота, </w:t>
            </w:r>
            <w:proofErr w:type="spellStart"/>
            <w:r w:rsidRPr="00735C99">
              <w:rPr>
                <w:rFonts w:ascii="Times New Roman" w:hAnsi="Times New Roman" w:cs="Times New Roman"/>
              </w:rPr>
              <w:t>несимметрия</w:t>
            </w:r>
            <w:proofErr w:type="spellEnd"/>
            <w:r w:rsidRPr="00735C99">
              <w:rPr>
                <w:rFonts w:ascii="Times New Roman" w:hAnsi="Times New Roman" w:cs="Times New Roman"/>
              </w:rPr>
              <w:t xml:space="preserve"> токов, а также все виды мощности</w:t>
            </w:r>
            <w:r w:rsidRPr="00735C99">
              <w:rPr>
                <w:rFonts w:ascii="Times New Roman" w:eastAsia="Times New Roman" w:hAnsi="Times New Roman" w:cs="Times New Roman"/>
              </w:rPr>
              <w:t xml:space="preserve"> </w:t>
            </w:r>
          </w:p>
        </w:tc>
      </w:tr>
    </w:tbl>
    <w:p w14:paraId="6CC47A70" w14:textId="77777777" w:rsidR="00735C99" w:rsidRPr="00735C99" w:rsidRDefault="00735C99">
      <w:pPr>
        <w:spacing w:after="0" w:line="259" w:lineRule="auto"/>
        <w:ind w:left="-1133" w:right="461" w:firstLine="0"/>
        <w:rPr>
          <w:rFonts w:ascii="Times New Roman" w:hAnsi="Times New Roman" w:cs="Times New Roman"/>
        </w:rPr>
      </w:pPr>
    </w:p>
    <w:p w14:paraId="310CA5E4" w14:textId="77777777" w:rsidR="00735C99" w:rsidRPr="00735C99" w:rsidRDefault="00735C99">
      <w:pPr>
        <w:pStyle w:val="3"/>
        <w:spacing w:after="139"/>
        <w:ind w:left="-5" w:right="241"/>
        <w:rPr>
          <w:rFonts w:ascii="Times New Roman" w:hAnsi="Times New Roman" w:cs="Times New Roman"/>
          <w:sz w:val="22"/>
        </w:rPr>
      </w:pPr>
      <w:r w:rsidRPr="00735C99">
        <w:rPr>
          <w:rFonts w:ascii="Times New Roman" w:eastAsia="Times New Roman" w:hAnsi="Times New Roman" w:cs="Times New Roman"/>
          <w:sz w:val="22"/>
        </w:rPr>
        <w:t>7.1.5.</w:t>
      </w:r>
      <w:r w:rsidRPr="00735C99">
        <w:rPr>
          <w:rFonts w:ascii="Times New Roman" w:eastAsia="Arial" w:hAnsi="Times New Roman" w:cs="Times New Roman"/>
          <w:sz w:val="22"/>
        </w:rPr>
        <w:t xml:space="preserve"> </w:t>
      </w:r>
      <w:r w:rsidRPr="00735C99">
        <w:rPr>
          <w:rFonts w:ascii="Times New Roman" w:hAnsi="Times New Roman" w:cs="Times New Roman"/>
          <w:sz w:val="22"/>
        </w:rPr>
        <w:t>Указания по включению и опробованию работы изделия</w:t>
      </w:r>
      <w:r w:rsidRPr="00735C99">
        <w:rPr>
          <w:rFonts w:ascii="Times New Roman" w:eastAsia="Times New Roman" w:hAnsi="Times New Roman" w:cs="Times New Roman"/>
          <w:sz w:val="22"/>
        </w:rPr>
        <w:t xml:space="preserve"> </w:t>
      </w:r>
    </w:p>
    <w:p w14:paraId="4D44DD04" w14:textId="77777777" w:rsidR="00735C99" w:rsidRPr="00735C99" w:rsidRDefault="00735C99">
      <w:pPr>
        <w:spacing w:line="343" w:lineRule="auto"/>
        <w:ind w:left="-15" w:right="414"/>
        <w:rPr>
          <w:rFonts w:ascii="Times New Roman" w:hAnsi="Times New Roman" w:cs="Times New Roman"/>
        </w:rPr>
      </w:pPr>
      <w:r w:rsidRPr="00735C99">
        <w:rPr>
          <w:rFonts w:ascii="Times New Roman" w:hAnsi="Times New Roman" w:cs="Times New Roman"/>
        </w:rPr>
        <w:t>Перед подачей напряжения питания необходимо убедиться в исполнении контроллера по напряжению питания.</w:t>
      </w:r>
      <w:r w:rsidRPr="00735C99">
        <w:rPr>
          <w:rFonts w:ascii="Times New Roman" w:eastAsia="Times New Roman" w:hAnsi="Times New Roman" w:cs="Times New Roman"/>
        </w:rPr>
        <w:t xml:space="preserve"> </w:t>
      </w:r>
    </w:p>
    <w:p w14:paraId="65DFBD57" w14:textId="77777777" w:rsidR="00735C99" w:rsidRPr="00735C99" w:rsidRDefault="00735C99">
      <w:pPr>
        <w:spacing w:after="250"/>
        <w:ind w:left="283" w:right="414" w:firstLine="0"/>
        <w:rPr>
          <w:rFonts w:ascii="Times New Roman" w:hAnsi="Times New Roman" w:cs="Times New Roman"/>
        </w:rPr>
      </w:pPr>
      <w:r w:rsidRPr="00735C99">
        <w:rPr>
          <w:rFonts w:ascii="Times New Roman" w:hAnsi="Times New Roman" w:cs="Times New Roman"/>
        </w:rPr>
        <w:lastRenderedPageBreak/>
        <w:t>Перед подачей питания на УСПД КМ ЭНТЕК, следует проверить его уровень:</w:t>
      </w:r>
      <w:r w:rsidRPr="00735C99">
        <w:rPr>
          <w:rFonts w:ascii="Times New Roman" w:eastAsia="Times New Roman" w:hAnsi="Times New Roman" w:cs="Times New Roman"/>
        </w:rPr>
        <w:t xml:space="preserve"> </w:t>
      </w:r>
    </w:p>
    <w:p w14:paraId="536F991B" w14:textId="77777777" w:rsidR="00735C99" w:rsidRPr="00735C99" w:rsidRDefault="00735C99" w:rsidP="009E6C92">
      <w:pPr>
        <w:numPr>
          <w:ilvl w:val="0"/>
          <w:numId w:val="66"/>
        </w:numPr>
        <w:spacing w:line="366" w:lineRule="auto"/>
        <w:ind w:right="414"/>
        <w:rPr>
          <w:rFonts w:ascii="Times New Roman" w:hAnsi="Times New Roman" w:cs="Times New Roman"/>
        </w:rPr>
      </w:pPr>
      <w:r w:rsidRPr="00735C99">
        <w:rPr>
          <w:rFonts w:ascii="Times New Roman" w:hAnsi="Times New Roman" w:cs="Times New Roman"/>
        </w:rPr>
        <w:t xml:space="preserve">при напряжении ниже </w:t>
      </w:r>
      <w:r w:rsidRPr="00735C99">
        <w:rPr>
          <w:rFonts w:ascii="Times New Roman" w:eastAsia="Times New Roman" w:hAnsi="Times New Roman" w:cs="Times New Roman"/>
        </w:rPr>
        <w:t xml:space="preserve">10 </w:t>
      </w:r>
      <w:r w:rsidRPr="00735C99">
        <w:rPr>
          <w:rFonts w:ascii="Times New Roman" w:hAnsi="Times New Roman" w:cs="Times New Roman"/>
        </w:rPr>
        <w:t>В постоянного</w:t>
      </w:r>
      <w:r w:rsidRPr="00735C99">
        <w:rPr>
          <w:rFonts w:ascii="Times New Roman" w:eastAsia="Times New Roman" w:hAnsi="Times New Roman" w:cs="Times New Roman"/>
        </w:rPr>
        <w:t xml:space="preserve"> </w:t>
      </w:r>
      <w:r w:rsidRPr="00735C99">
        <w:rPr>
          <w:rFonts w:ascii="Times New Roman" w:hAnsi="Times New Roman" w:cs="Times New Roman"/>
        </w:rPr>
        <w:t>тока работоспособность</w:t>
      </w:r>
      <w:r w:rsidRPr="00735C99">
        <w:rPr>
          <w:rFonts w:ascii="Times New Roman" w:eastAsia="Times New Roman" w:hAnsi="Times New Roman" w:cs="Times New Roman"/>
        </w:rPr>
        <w:t xml:space="preserve"> </w:t>
      </w:r>
      <w:r w:rsidRPr="00735C99">
        <w:rPr>
          <w:rFonts w:ascii="Times New Roman" w:hAnsi="Times New Roman" w:cs="Times New Roman"/>
        </w:rPr>
        <w:t>УСПД КМ ЭНТЕК</w:t>
      </w:r>
      <w:r w:rsidRPr="00735C99">
        <w:rPr>
          <w:rFonts w:ascii="Times New Roman" w:eastAsia="Times New Roman" w:hAnsi="Times New Roman" w:cs="Times New Roman"/>
        </w:rPr>
        <w:t xml:space="preserve"> </w:t>
      </w:r>
      <w:r w:rsidRPr="00735C99">
        <w:rPr>
          <w:rFonts w:ascii="Times New Roman" w:hAnsi="Times New Roman" w:cs="Times New Roman"/>
        </w:rPr>
        <w:t>не гарантируется (устройство прекращает функционировать, однако, из строя не выходит);</w:t>
      </w:r>
      <w:r w:rsidRPr="00735C99">
        <w:rPr>
          <w:rFonts w:ascii="Times New Roman" w:eastAsia="Times New Roman" w:hAnsi="Times New Roman" w:cs="Times New Roman"/>
        </w:rPr>
        <w:t xml:space="preserve"> </w:t>
      </w:r>
    </w:p>
    <w:p w14:paraId="7B518D3A" w14:textId="77777777" w:rsidR="00735C99" w:rsidRPr="00735C99" w:rsidRDefault="00735C99" w:rsidP="009E6C92">
      <w:pPr>
        <w:numPr>
          <w:ilvl w:val="0"/>
          <w:numId w:val="66"/>
        </w:numPr>
        <w:spacing w:line="362" w:lineRule="auto"/>
        <w:ind w:right="414"/>
        <w:rPr>
          <w:rFonts w:ascii="Times New Roman" w:hAnsi="Times New Roman" w:cs="Times New Roman"/>
        </w:rPr>
      </w:pPr>
      <w:r w:rsidRPr="00735C99">
        <w:rPr>
          <w:rFonts w:ascii="Times New Roman" w:hAnsi="Times New Roman" w:cs="Times New Roman"/>
        </w:rPr>
        <w:t>при превышении напряжения питания уровня 50 В постоянного тока</w:t>
      </w:r>
      <w:r w:rsidRPr="00735C99">
        <w:rPr>
          <w:rFonts w:ascii="Times New Roman" w:eastAsia="Times New Roman" w:hAnsi="Times New Roman" w:cs="Times New Roman"/>
        </w:rPr>
        <w:t xml:space="preserve"> </w:t>
      </w:r>
      <w:r w:rsidRPr="00735C99">
        <w:rPr>
          <w:rFonts w:ascii="Times New Roman" w:hAnsi="Times New Roman" w:cs="Times New Roman"/>
        </w:rPr>
        <w:t xml:space="preserve">возможен выход </w:t>
      </w:r>
      <w:proofErr w:type="gramStart"/>
      <w:r w:rsidRPr="00735C99">
        <w:rPr>
          <w:rFonts w:ascii="Times New Roman" w:hAnsi="Times New Roman" w:cs="Times New Roman"/>
        </w:rPr>
        <w:t>КМ</w:t>
      </w:r>
      <w:r w:rsidRPr="00735C99">
        <w:rPr>
          <w:rFonts w:ascii="Times New Roman" w:eastAsia="Times New Roman" w:hAnsi="Times New Roman" w:cs="Times New Roman"/>
        </w:rPr>
        <w:t xml:space="preserve">  </w:t>
      </w:r>
      <w:r w:rsidRPr="00735C99">
        <w:rPr>
          <w:rFonts w:ascii="Times New Roman" w:hAnsi="Times New Roman" w:cs="Times New Roman"/>
        </w:rPr>
        <w:t>ЭНТЕК</w:t>
      </w:r>
      <w:proofErr w:type="gramEnd"/>
      <w:r w:rsidRPr="00735C99">
        <w:rPr>
          <w:rFonts w:ascii="Times New Roman" w:eastAsia="Times New Roman" w:hAnsi="Times New Roman" w:cs="Times New Roman"/>
        </w:rPr>
        <w:t xml:space="preserve"> </w:t>
      </w:r>
      <w:r w:rsidRPr="00735C99">
        <w:rPr>
          <w:rFonts w:ascii="Times New Roman" w:hAnsi="Times New Roman" w:cs="Times New Roman"/>
        </w:rPr>
        <w:t>из строя.</w:t>
      </w:r>
      <w:r w:rsidRPr="00735C99">
        <w:rPr>
          <w:rFonts w:ascii="Times New Roman" w:eastAsia="Times New Roman" w:hAnsi="Times New Roman" w:cs="Times New Roman"/>
        </w:rPr>
        <w:t xml:space="preserve"> </w:t>
      </w:r>
    </w:p>
    <w:p w14:paraId="02A3E3E8" w14:textId="77777777" w:rsidR="00735C99" w:rsidRPr="00735C99" w:rsidRDefault="00735C99">
      <w:pPr>
        <w:spacing w:line="361" w:lineRule="auto"/>
        <w:ind w:left="-15" w:right="414"/>
        <w:rPr>
          <w:rFonts w:ascii="Times New Roman" w:hAnsi="Times New Roman" w:cs="Times New Roman"/>
        </w:rPr>
      </w:pPr>
      <w:r w:rsidRPr="00735C99">
        <w:rPr>
          <w:rFonts w:ascii="Times New Roman" w:hAnsi="Times New Roman" w:cs="Times New Roman"/>
        </w:rPr>
        <w:t>Если УСПД КМ ЭНТЕК</w:t>
      </w:r>
      <w:r w:rsidRPr="00735C99">
        <w:rPr>
          <w:rFonts w:ascii="Times New Roman" w:eastAsia="Times New Roman" w:hAnsi="Times New Roman" w:cs="Times New Roman"/>
        </w:rPr>
        <w:t xml:space="preserve"> </w:t>
      </w:r>
      <w:r w:rsidRPr="00735C99">
        <w:rPr>
          <w:rFonts w:ascii="Times New Roman" w:hAnsi="Times New Roman" w:cs="Times New Roman"/>
        </w:rPr>
        <w:t>E2R2(G) находился длительное время при температуре ниже 0</w:t>
      </w:r>
      <w:r w:rsidRPr="00735C99">
        <w:rPr>
          <w:rFonts w:ascii="Times New Roman" w:eastAsia="Times New Roman" w:hAnsi="Times New Roman" w:cs="Times New Roman"/>
        </w:rPr>
        <w:t xml:space="preserve"> </w:t>
      </w:r>
      <w:r w:rsidRPr="00735C99">
        <w:rPr>
          <w:rFonts w:ascii="Times New Roman" w:hAnsi="Times New Roman" w:cs="Times New Roman"/>
        </w:rPr>
        <w:t xml:space="preserve">°С, то перед включением и началом работ с устройством необходимо выдержать его в помещении с температурой, </w:t>
      </w:r>
      <w:proofErr w:type="gramStart"/>
      <w:r w:rsidRPr="00735C99">
        <w:rPr>
          <w:rFonts w:ascii="Times New Roman" w:hAnsi="Times New Roman" w:cs="Times New Roman"/>
        </w:rPr>
        <w:t>соответствующей  рабочему</w:t>
      </w:r>
      <w:proofErr w:type="gramEnd"/>
      <w:r w:rsidRPr="00735C99">
        <w:rPr>
          <w:rFonts w:ascii="Times New Roman" w:hAnsi="Times New Roman" w:cs="Times New Roman"/>
        </w:rPr>
        <w:t xml:space="preserve"> диапазону, в течение 30</w:t>
      </w:r>
      <w:r w:rsidRPr="00735C99">
        <w:rPr>
          <w:rFonts w:ascii="Times New Roman" w:eastAsia="Times New Roman" w:hAnsi="Times New Roman" w:cs="Times New Roman"/>
        </w:rPr>
        <w:t xml:space="preserve"> </w:t>
      </w:r>
      <w:r w:rsidRPr="00735C99">
        <w:rPr>
          <w:rFonts w:ascii="Times New Roman" w:hAnsi="Times New Roman" w:cs="Times New Roman"/>
        </w:rPr>
        <w:t>мин.</w:t>
      </w:r>
      <w:r w:rsidRPr="00735C99">
        <w:rPr>
          <w:rFonts w:ascii="Times New Roman" w:eastAsia="Times New Roman" w:hAnsi="Times New Roman" w:cs="Times New Roman"/>
        </w:rPr>
        <w:t xml:space="preserve"> </w:t>
      </w:r>
      <w:r w:rsidRPr="00735C99">
        <w:rPr>
          <w:rFonts w:ascii="Times New Roman" w:eastAsia="Times New Roman" w:hAnsi="Times New Roman" w:cs="Times New Roman"/>
          <w:b/>
        </w:rPr>
        <w:t xml:space="preserve">Недопустима подача напряжения питания других значений! </w:t>
      </w:r>
    </w:p>
    <w:p w14:paraId="646AFC3E" w14:textId="77777777" w:rsidR="00735C99" w:rsidRPr="00735C99" w:rsidRDefault="00735C99">
      <w:pPr>
        <w:spacing w:line="363" w:lineRule="auto"/>
        <w:ind w:left="-15" w:right="414"/>
        <w:rPr>
          <w:rFonts w:ascii="Times New Roman" w:hAnsi="Times New Roman" w:cs="Times New Roman"/>
        </w:rPr>
      </w:pPr>
      <w:r w:rsidRPr="00735C99">
        <w:rPr>
          <w:rFonts w:ascii="Times New Roman" w:hAnsi="Times New Roman" w:cs="Times New Roman"/>
        </w:rPr>
        <w:t>После подачи</w:t>
      </w:r>
      <w:r w:rsidRPr="00735C99">
        <w:rPr>
          <w:rFonts w:ascii="Times New Roman" w:eastAsia="Times New Roman" w:hAnsi="Times New Roman" w:cs="Times New Roman"/>
        </w:rPr>
        <w:t xml:space="preserve"> </w:t>
      </w:r>
      <w:r w:rsidRPr="00735C99">
        <w:rPr>
          <w:rFonts w:ascii="Times New Roman" w:hAnsi="Times New Roman" w:cs="Times New Roman"/>
        </w:rPr>
        <w:t>питания УСПД КМ ЭНТЕК</w:t>
      </w:r>
      <w:r w:rsidRPr="00735C99">
        <w:rPr>
          <w:rFonts w:ascii="Times New Roman" w:eastAsia="Times New Roman" w:hAnsi="Times New Roman" w:cs="Times New Roman"/>
        </w:rPr>
        <w:t xml:space="preserve"> </w:t>
      </w:r>
      <w:r w:rsidRPr="00735C99">
        <w:rPr>
          <w:rFonts w:ascii="Times New Roman" w:hAnsi="Times New Roman" w:cs="Times New Roman"/>
        </w:rPr>
        <w:t>загружается. Если в УСПД КМ ЭНТЕК</w:t>
      </w:r>
      <w:r w:rsidRPr="00735C99">
        <w:rPr>
          <w:rFonts w:ascii="Times New Roman" w:eastAsia="Times New Roman" w:hAnsi="Times New Roman" w:cs="Times New Roman"/>
        </w:rPr>
        <w:t xml:space="preserve"> </w:t>
      </w:r>
      <w:r w:rsidRPr="00735C99">
        <w:rPr>
          <w:rFonts w:ascii="Times New Roman" w:hAnsi="Times New Roman" w:cs="Times New Roman"/>
        </w:rPr>
        <w:t>была записана пользовательская программа, она начинает исполняться.</w:t>
      </w:r>
      <w:r w:rsidRPr="00735C99">
        <w:rPr>
          <w:rFonts w:ascii="Times New Roman" w:eastAsia="Times New Roman" w:hAnsi="Times New Roman" w:cs="Times New Roman"/>
        </w:rPr>
        <w:t xml:space="preserve"> </w:t>
      </w:r>
    </w:p>
    <w:p w14:paraId="775BC2DE" w14:textId="77777777" w:rsidR="00735C99" w:rsidRPr="00735C99" w:rsidRDefault="00735C99">
      <w:pPr>
        <w:spacing w:after="41" w:line="259" w:lineRule="auto"/>
        <w:ind w:left="293" w:hanging="10"/>
        <w:jc w:val="left"/>
        <w:rPr>
          <w:rFonts w:ascii="Times New Roman" w:hAnsi="Times New Roman" w:cs="Times New Roman"/>
        </w:rPr>
      </w:pPr>
      <w:r w:rsidRPr="00735C99">
        <w:rPr>
          <w:rFonts w:ascii="Times New Roman" w:eastAsia="Times New Roman" w:hAnsi="Times New Roman" w:cs="Times New Roman"/>
          <w:b/>
        </w:rPr>
        <w:t xml:space="preserve">При отклонении времени внутренних часов УСПД КМ ЭНТЕК более 15 мин: </w:t>
      </w:r>
    </w:p>
    <w:p w14:paraId="0DCC5230" w14:textId="4766C31F" w:rsidR="00735C99" w:rsidRPr="00735C99" w:rsidRDefault="00735C99" w:rsidP="009B47B6">
      <w:pPr>
        <w:spacing w:after="115" w:line="344" w:lineRule="auto"/>
        <w:ind w:left="-15" w:right="414"/>
        <w:rPr>
          <w:rFonts w:ascii="Times New Roman" w:hAnsi="Times New Roman" w:cs="Times New Roman"/>
        </w:rPr>
      </w:pPr>
      <w:r w:rsidRPr="00735C99">
        <w:rPr>
          <w:rFonts w:ascii="Times New Roman" w:hAnsi="Times New Roman" w:cs="Times New Roman"/>
        </w:rPr>
        <w:t>Если отклонение времени внутренних часов более 15 мин, необходимо выполнить установку внутренних часов вручную и перезапустить контроллер.</w:t>
      </w:r>
      <w:r w:rsidRPr="00735C99">
        <w:rPr>
          <w:rFonts w:ascii="Times New Roman" w:eastAsia="Times New Roman" w:hAnsi="Times New Roman" w:cs="Times New Roman"/>
        </w:rPr>
        <w:t xml:space="preserve"> </w:t>
      </w:r>
    </w:p>
    <w:p w14:paraId="7279B3EE" w14:textId="28F69A4D" w:rsidR="00735C99" w:rsidRPr="00735C99" w:rsidRDefault="00735C99">
      <w:pPr>
        <w:pStyle w:val="2"/>
        <w:spacing w:after="266"/>
        <w:ind w:left="-5" w:right="241"/>
        <w:rPr>
          <w:sz w:val="22"/>
        </w:rPr>
      </w:pPr>
      <w:r w:rsidRPr="00735C99">
        <w:rPr>
          <w:sz w:val="22"/>
        </w:rPr>
        <w:t xml:space="preserve">Использование изделия </w:t>
      </w:r>
    </w:p>
    <w:p w14:paraId="41F8B004" w14:textId="178A330C" w:rsidR="00735C99" w:rsidRPr="00735C99" w:rsidRDefault="00735C99">
      <w:pPr>
        <w:pStyle w:val="3"/>
        <w:ind w:left="-5" w:right="241"/>
        <w:rPr>
          <w:rFonts w:ascii="Times New Roman" w:hAnsi="Times New Roman" w:cs="Times New Roman"/>
          <w:sz w:val="22"/>
        </w:rPr>
      </w:pPr>
      <w:r w:rsidRPr="00735C99">
        <w:rPr>
          <w:rFonts w:ascii="Times New Roman" w:hAnsi="Times New Roman" w:cs="Times New Roman"/>
          <w:sz w:val="22"/>
        </w:rPr>
        <w:t>Порядок включения изделия</w:t>
      </w:r>
      <w:r w:rsidRPr="00735C99">
        <w:rPr>
          <w:rFonts w:ascii="Times New Roman" w:eastAsia="Times New Roman" w:hAnsi="Times New Roman" w:cs="Times New Roman"/>
          <w:sz w:val="22"/>
        </w:rPr>
        <w:t xml:space="preserve"> </w:t>
      </w:r>
    </w:p>
    <w:p w14:paraId="7C855B59" w14:textId="77777777" w:rsidR="00735C99" w:rsidRPr="00735C99" w:rsidRDefault="00735C99">
      <w:pPr>
        <w:spacing w:line="363" w:lineRule="auto"/>
        <w:ind w:left="-15" w:right="414"/>
        <w:rPr>
          <w:rFonts w:ascii="Times New Roman" w:hAnsi="Times New Roman" w:cs="Times New Roman"/>
        </w:rPr>
      </w:pPr>
      <w:r w:rsidRPr="00735C99">
        <w:rPr>
          <w:rFonts w:ascii="Times New Roman" w:hAnsi="Times New Roman" w:cs="Times New Roman"/>
        </w:rPr>
        <w:t>Перед началом использования изделия следует внимательно ознакомиться с разделом</w:t>
      </w:r>
      <w:r w:rsidRPr="00735C99">
        <w:rPr>
          <w:rFonts w:ascii="Times New Roman" w:eastAsia="Times New Roman" w:hAnsi="Times New Roman" w:cs="Times New Roman"/>
        </w:rPr>
        <w:t xml:space="preserve"> 7.1 </w:t>
      </w:r>
      <w:r w:rsidRPr="00735C99">
        <w:rPr>
          <w:rFonts w:ascii="Times New Roman" w:hAnsi="Times New Roman" w:cs="Times New Roman"/>
        </w:rPr>
        <w:t>настоящего РЭ и произвести необходимую подготовку изделия к работе.</w:t>
      </w:r>
      <w:r w:rsidRPr="00735C99">
        <w:rPr>
          <w:rFonts w:ascii="Times New Roman" w:eastAsia="Times New Roman" w:hAnsi="Times New Roman" w:cs="Times New Roman"/>
        </w:rPr>
        <w:t xml:space="preserve"> </w:t>
      </w:r>
    </w:p>
    <w:p w14:paraId="230E53A1" w14:textId="77777777" w:rsidR="00735C99" w:rsidRPr="00735C99" w:rsidRDefault="00735C99">
      <w:pPr>
        <w:spacing w:after="194" w:line="342" w:lineRule="auto"/>
        <w:ind w:left="-15" w:right="414"/>
        <w:rPr>
          <w:rFonts w:ascii="Times New Roman" w:hAnsi="Times New Roman" w:cs="Times New Roman"/>
        </w:rPr>
      </w:pPr>
      <w:r w:rsidRPr="00735C99">
        <w:rPr>
          <w:rFonts w:ascii="Times New Roman" w:hAnsi="Times New Roman" w:cs="Times New Roman"/>
        </w:rPr>
        <w:t>Подать напряжение питания на изделие, после чего проконтролировать свечение индикатора «Питание».</w:t>
      </w:r>
      <w:r w:rsidRPr="00735C99">
        <w:rPr>
          <w:rFonts w:ascii="Times New Roman" w:eastAsia="Times New Roman" w:hAnsi="Times New Roman" w:cs="Times New Roman"/>
        </w:rPr>
        <w:t xml:space="preserve"> </w:t>
      </w:r>
    </w:p>
    <w:p w14:paraId="77AB0959" w14:textId="2BD51A3E" w:rsidR="00735C99" w:rsidRPr="00735C99" w:rsidRDefault="00735C99">
      <w:pPr>
        <w:pStyle w:val="3"/>
        <w:ind w:left="-5" w:right="241"/>
        <w:rPr>
          <w:rFonts w:ascii="Times New Roman" w:hAnsi="Times New Roman" w:cs="Times New Roman"/>
          <w:sz w:val="22"/>
        </w:rPr>
      </w:pPr>
      <w:r w:rsidRPr="00735C99">
        <w:rPr>
          <w:rFonts w:ascii="Times New Roman" w:hAnsi="Times New Roman" w:cs="Times New Roman"/>
          <w:sz w:val="22"/>
        </w:rPr>
        <w:t>Порядок</w:t>
      </w:r>
      <w:r w:rsidRPr="00735C99">
        <w:rPr>
          <w:rFonts w:ascii="Times New Roman" w:eastAsia="Times New Roman" w:hAnsi="Times New Roman" w:cs="Times New Roman"/>
          <w:sz w:val="22"/>
        </w:rPr>
        <w:t xml:space="preserve"> </w:t>
      </w:r>
      <w:r w:rsidRPr="00735C99">
        <w:rPr>
          <w:rFonts w:ascii="Times New Roman" w:hAnsi="Times New Roman" w:cs="Times New Roman"/>
          <w:sz w:val="22"/>
        </w:rPr>
        <w:t>использования</w:t>
      </w:r>
      <w:r w:rsidRPr="00735C99">
        <w:rPr>
          <w:rFonts w:ascii="Times New Roman" w:eastAsia="Times New Roman" w:hAnsi="Times New Roman" w:cs="Times New Roman"/>
          <w:sz w:val="22"/>
        </w:rPr>
        <w:t xml:space="preserve"> </w:t>
      </w:r>
      <w:r w:rsidRPr="00735C99">
        <w:rPr>
          <w:rFonts w:ascii="Times New Roman" w:hAnsi="Times New Roman" w:cs="Times New Roman"/>
          <w:sz w:val="22"/>
        </w:rPr>
        <w:t>программных средств</w:t>
      </w:r>
      <w:r w:rsidRPr="00735C99">
        <w:rPr>
          <w:rFonts w:ascii="Times New Roman" w:eastAsia="Times New Roman" w:hAnsi="Times New Roman" w:cs="Times New Roman"/>
          <w:sz w:val="22"/>
        </w:rPr>
        <w:t xml:space="preserve"> </w:t>
      </w:r>
    </w:p>
    <w:p w14:paraId="77928E92" w14:textId="77777777" w:rsidR="00735C99" w:rsidRPr="00735C99" w:rsidRDefault="00735C99">
      <w:pPr>
        <w:spacing w:line="365" w:lineRule="auto"/>
        <w:ind w:left="-15" w:right="414"/>
        <w:rPr>
          <w:rFonts w:ascii="Times New Roman" w:hAnsi="Times New Roman" w:cs="Times New Roman"/>
        </w:rPr>
      </w:pPr>
      <w:r w:rsidRPr="00735C99">
        <w:rPr>
          <w:rFonts w:ascii="Times New Roman" w:hAnsi="Times New Roman" w:cs="Times New Roman"/>
        </w:rPr>
        <w:t>В процессе настройки и эксплуатации УСПД КМ ЭНТЕК</w:t>
      </w:r>
      <w:r w:rsidRPr="00735C99">
        <w:rPr>
          <w:rFonts w:ascii="Times New Roman" w:eastAsia="Times New Roman" w:hAnsi="Times New Roman" w:cs="Times New Roman"/>
        </w:rPr>
        <w:t xml:space="preserve"> </w:t>
      </w:r>
      <w:r w:rsidRPr="00735C99">
        <w:rPr>
          <w:rFonts w:ascii="Times New Roman" w:hAnsi="Times New Roman" w:cs="Times New Roman"/>
        </w:rPr>
        <w:t>используются следующие виды программного обеспечения:</w:t>
      </w:r>
      <w:r w:rsidRPr="00735C99">
        <w:rPr>
          <w:rFonts w:ascii="Times New Roman" w:eastAsia="Times New Roman" w:hAnsi="Times New Roman" w:cs="Times New Roman"/>
        </w:rPr>
        <w:t xml:space="preserve"> </w:t>
      </w:r>
    </w:p>
    <w:p w14:paraId="4C745EF7" w14:textId="77777777" w:rsidR="00735C99" w:rsidRPr="00735C99" w:rsidRDefault="00735C99" w:rsidP="009E6C92">
      <w:pPr>
        <w:numPr>
          <w:ilvl w:val="0"/>
          <w:numId w:val="67"/>
        </w:numPr>
        <w:spacing w:after="28" w:line="333" w:lineRule="auto"/>
        <w:ind w:right="414"/>
        <w:rPr>
          <w:rFonts w:ascii="Times New Roman" w:hAnsi="Times New Roman" w:cs="Times New Roman"/>
        </w:rPr>
      </w:pPr>
      <w:r w:rsidRPr="00735C99">
        <w:rPr>
          <w:rFonts w:ascii="Times New Roman" w:hAnsi="Times New Roman" w:cs="Times New Roman"/>
        </w:rPr>
        <w:t xml:space="preserve">СПО </w:t>
      </w:r>
      <w:r w:rsidRPr="00735C99">
        <w:rPr>
          <w:rFonts w:ascii="Times New Roman" w:eastAsia="Times New Roman" w:hAnsi="Times New Roman" w:cs="Times New Roman"/>
        </w:rPr>
        <w:t xml:space="preserve">– </w:t>
      </w:r>
      <w:r w:rsidRPr="00735C99">
        <w:rPr>
          <w:rFonts w:ascii="Times New Roman" w:hAnsi="Times New Roman" w:cs="Times New Roman"/>
        </w:rPr>
        <w:t>системное программное обеспечение УСПД КМ ЭНТЕК. СПО обеспечивает все функции, реализуемые непосредственно в УСПД КМ ЭНТЕК</w:t>
      </w:r>
      <w:r w:rsidRPr="00735C99">
        <w:rPr>
          <w:rFonts w:ascii="Times New Roman" w:eastAsia="Times New Roman" w:hAnsi="Times New Roman" w:cs="Times New Roman"/>
        </w:rPr>
        <w:t xml:space="preserve"> – </w:t>
      </w:r>
      <w:r w:rsidRPr="00735C99">
        <w:rPr>
          <w:rFonts w:ascii="Times New Roman" w:hAnsi="Times New Roman" w:cs="Times New Roman"/>
        </w:rPr>
        <w:t xml:space="preserve">прием, обработка, передача, хранение цифровых сигналов от цифровых источников информации (ТС, ТИ), ретрансляция команд телеуправления от ВУ на НУ, опрос интеллектуальных ПУ и. </w:t>
      </w:r>
      <w:proofErr w:type="gramStart"/>
      <w:r w:rsidRPr="00735C99">
        <w:rPr>
          <w:rFonts w:ascii="Times New Roman" w:hAnsi="Times New Roman" w:cs="Times New Roman"/>
        </w:rPr>
        <w:t>т.п.</w:t>
      </w:r>
      <w:proofErr w:type="gramEnd"/>
      <w:r w:rsidRPr="00735C99">
        <w:rPr>
          <w:rFonts w:ascii="Times New Roman" w:eastAsia="Times New Roman" w:hAnsi="Times New Roman" w:cs="Times New Roman"/>
        </w:rPr>
        <w:t xml:space="preserve"> </w:t>
      </w:r>
    </w:p>
    <w:p w14:paraId="276C012C" w14:textId="77777777" w:rsidR="00735C99" w:rsidRPr="00735C99" w:rsidRDefault="00735C99" w:rsidP="009E6C92">
      <w:pPr>
        <w:numPr>
          <w:ilvl w:val="0"/>
          <w:numId w:val="67"/>
        </w:numPr>
        <w:spacing w:line="363" w:lineRule="auto"/>
        <w:ind w:right="414"/>
        <w:rPr>
          <w:rFonts w:ascii="Times New Roman" w:hAnsi="Times New Roman" w:cs="Times New Roman"/>
        </w:rPr>
      </w:pPr>
      <w:r w:rsidRPr="00735C99">
        <w:rPr>
          <w:rFonts w:ascii="Times New Roman" w:eastAsia="Times New Roman" w:hAnsi="Times New Roman" w:cs="Times New Roman"/>
        </w:rPr>
        <w:t>WEB-</w:t>
      </w:r>
      <w:r w:rsidRPr="00735C99">
        <w:rPr>
          <w:rFonts w:ascii="Times New Roman" w:hAnsi="Times New Roman" w:cs="Times New Roman"/>
        </w:rPr>
        <w:t>интерфейс УСПД КМ ЭНТЕК. Является расширением СПО УСПД КМ ЭНТЕК, и предназначено для мониторинга работы УСПД КМ ЭНТЕК</w:t>
      </w:r>
      <w:r w:rsidRPr="00735C99">
        <w:rPr>
          <w:rFonts w:ascii="Times New Roman" w:eastAsia="Times New Roman" w:hAnsi="Times New Roman" w:cs="Times New Roman"/>
        </w:rPr>
        <w:t xml:space="preserve"> </w:t>
      </w:r>
      <w:r w:rsidRPr="00735C99">
        <w:rPr>
          <w:rFonts w:ascii="Times New Roman" w:hAnsi="Times New Roman" w:cs="Times New Roman"/>
        </w:rPr>
        <w:t>и основного набора функций конфигурирования. WEB</w:t>
      </w:r>
      <w:r w:rsidRPr="00735C99">
        <w:rPr>
          <w:rFonts w:ascii="Times New Roman" w:eastAsia="Times New Roman" w:hAnsi="Times New Roman" w:cs="Times New Roman"/>
        </w:rPr>
        <w:t>-</w:t>
      </w:r>
      <w:r w:rsidRPr="00735C99">
        <w:rPr>
          <w:rFonts w:ascii="Times New Roman" w:hAnsi="Times New Roman" w:cs="Times New Roman"/>
        </w:rPr>
        <w:t>интерфейс доступен при подключении к УСПД КМ ЭНТЕК</w:t>
      </w:r>
      <w:r w:rsidRPr="00735C99">
        <w:rPr>
          <w:rFonts w:ascii="Times New Roman" w:eastAsia="Times New Roman" w:hAnsi="Times New Roman" w:cs="Times New Roman"/>
        </w:rPr>
        <w:t xml:space="preserve"> </w:t>
      </w:r>
      <w:r w:rsidRPr="00735C99">
        <w:rPr>
          <w:rFonts w:ascii="Times New Roman" w:hAnsi="Times New Roman" w:cs="Times New Roman"/>
        </w:rPr>
        <w:t>по каналу связи Ethernet, или по статическому адресу через соединение GPRS.</w:t>
      </w:r>
      <w:r w:rsidRPr="00735C99">
        <w:rPr>
          <w:rFonts w:ascii="Times New Roman" w:eastAsia="Times New Roman" w:hAnsi="Times New Roman" w:cs="Times New Roman"/>
        </w:rPr>
        <w:t xml:space="preserve"> </w:t>
      </w:r>
    </w:p>
    <w:p w14:paraId="7575CDD9" w14:textId="77777777" w:rsidR="00735C99" w:rsidRPr="00735C99" w:rsidRDefault="00735C99" w:rsidP="009E6C92">
      <w:pPr>
        <w:numPr>
          <w:ilvl w:val="0"/>
          <w:numId w:val="67"/>
        </w:numPr>
        <w:spacing w:after="104" w:line="265" w:lineRule="auto"/>
        <w:ind w:right="414"/>
        <w:rPr>
          <w:rFonts w:ascii="Times New Roman" w:hAnsi="Times New Roman" w:cs="Times New Roman"/>
        </w:rPr>
      </w:pPr>
      <w:r w:rsidRPr="00735C99">
        <w:rPr>
          <w:rFonts w:ascii="Times New Roman" w:hAnsi="Times New Roman" w:cs="Times New Roman"/>
        </w:rPr>
        <w:t>Утилита опроса УСПД КМ ЭНТЕК. Выполняет функции, подобные WEB</w:t>
      </w:r>
      <w:r w:rsidRPr="00735C99">
        <w:rPr>
          <w:rFonts w:ascii="Times New Roman" w:eastAsia="Times New Roman" w:hAnsi="Times New Roman" w:cs="Times New Roman"/>
        </w:rPr>
        <w:t>-</w:t>
      </w:r>
      <w:r w:rsidRPr="00735C99">
        <w:rPr>
          <w:rFonts w:ascii="Times New Roman" w:hAnsi="Times New Roman" w:cs="Times New Roman"/>
        </w:rPr>
        <w:t>интерфейсу. Позволяет сохранить результаты мониторинга работы УСПД КМ ЭНТЕК. Может опрашивать УСПД КМ ЭНТЕК</w:t>
      </w:r>
      <w:r w:rsidRPr="00735C99">
        <w:rPr>
          <w:rFonts w:ascii="Times New Roman" w:eastAsia="Times New Roman" w:hAnsi="Times New Roman" w:cs="Times New Roman"/>
        </w:rPr>
        <w:t xml:space="preserve"> </w:t>
      </w:r>
      <w:r w:rsidRPr="00735C99">
        <w:rPr>
          <w:rFonts w:ascii="Times New Roman" w:hAnsi="Times New Roman" w:cs="Times New Roman"/>
        </w:rPr>
        <w:t>по IP</w:t>
      </w:r>
      <w:r w:rsidRPr="00735C99">
        <w:rPr>
          <w:rFonts w:ascii="Times New Roman" w:eastAsia="Times New Roman" w:hAnsi="Times New Roman" w:cs="Times New Roman"/>
        </w:rPr>
        <w:t>-</w:t>
      </w:r>
      <w:r w:rsidRPr="00735C99">
        <w:rPr>
          <w:rFonts w:ascii="Times New Roman" w:hAnsi="Times New Roman" w:cs="Times New Roman"/>
        </w:rPr>
        <w:t>адресу, а также по GSM</w:t>
      </w:r>
      <w:r w:rsidRPr="00735C99">
        <w:rPr>
          <w:rFonts w:ascii="Times New Roman" w:eastAsia="Times New Roman" w:hAnsi="Times New Roman" w:cs="Times New Roman"/>
        </w:rPr>
        <w:t>-</w:t>
      </w:r>
      <w:r w:rsidRPr="00735C99">
        <w:rPr>
          <w:rFonts w:ascii="Times New Roman" w:hAnsi="Times New Roman" w:cs="Times New Roman"/>
        </w:rPr>
        <w:t xml:space="preserve">соединению (режим опроса CSD). </w:t>
      </w:r>
      <w:r w:rsidRPr="00735C99">
        <w:rPr>
          <w:rFonts w:ascii="Times New Roman" w:eastAsia="Times New Roman" w:hAnsi="Times New Roman" w:cs="Times New Roman"/>
        </w:rPr>
        <w:t xml:space="preserve"> </w:t>
      </w:r>
    </w:p>
    <w:p w14:paraId="1F44B24C" w14:textId="77777777" w:rsidR="009B47B6" w:rsidRPr="009B47B6" w:rsidRDefault="00735C99" w:rsidP="009E6C92">
      <w:pPr>
        <w:numPr>
          <w:ilvl w:val="0"/>
          <w:numId w:val="67"/>
        </w:numPr>
        <w:spacing w:after="32" w:line="398" w:lineRule="auto"/>
        <w:ind w:right="414" w:firstLine="274"/>
        <w:rPr>
          <w:rFonts w:ascii="Times New Roman" w:hAnsi="Times New Roman" w:cs="Times New Roman"/>
        </w:rPr>
      </w:pPr>
      <w:r w:rsidRPr="00735C99">
        <w:rPr>
          <w:rFonts w:ascii="Times New Roman" w:hAnsi="Times New Roman" w:cs="Times New Roman"/>
        </w:rPr>
        <w:t xml:space="preserve">Система конфигурирования </w:t>
      </w:r>
      <w:proofErr w:type="spellStart"/>
      <w:r w:rsidRPr="00735C99">
        <w:rPr>
          <w:rFonts w:ascii="Times New Roman" w:hAnsi="Times New Roman" w:cs="Times New Roman"/>
        </w:rPr>
        <w:t>EnLogic</w:t>
      </w:r>
      <w:proofErr w:type="spellEnd"/>
      <w:r w:rsidRPr="00735C99">
        <w:rPr>
          <w:rFonts w:ascii="Times New Roman" w:hAnsi="Times New Roman" w:cs="Times New Roman"/>
        </w:rPr>
        <w:t>. Используется при необходимости расширенного конфигурирования УСПД КМ ЭНТЕК</w:t>
      </w:r>
      <w:r w:rsidRPr="00735C99">
        <w:rPr>
          <w:rFonts w:ascii="Times New Roman" w:eastAsia="Times New Roman" w:hAnsi="Times New Roman" w:cs="Times New Roman"/>
        </w:rPr>
        <w:t xml:space="preserve">.  </w:t>
      </w:r>
    </w:p>
    <w:p w14:paraId="4366E801" w14:textId="5F0A0A94" w:rsidR="00735C99" w:rsidRPr="00735C99" w:rsidRDefault="00735C99" w:rsidP="009B47B6">
      <w:pPr>
        <w:spacing w:after="32" w:line="398" w:lineRule="auto"/>
        <w:ind w:left="0" w:right="414" w:firstLine="0"/>
        <w:rPr>
          <w:rFonts w:ascii="Times New Roman" w:hAnsi="Times New Roman" w:cs="Times New Roman"/>
        </w:rPr>
      </w:pPr>
      <w:r w:rsidRPr="00735C99">
        <w:rPr>
          <w:rFonts w:ascii="Times New Roman" w:eastAsia="Times New Roman" w:hAnsi="Times New Roman" w:cs="Times New Roman"/>
          <w:b/>
        </w:rPr>
        <w:lastRenderedPageBreak/>
        <w:t xml:space="preserve">Порядок работы с системным ПО </w:t>
      </w:r>
    </w:p>
    <w:p w14:paraId="5DDF5709" w14:textId="77777777" w:rsidR="00735C99" w:rsidRPr="00735C99" w:rsidRDefault="00735C99">
      <w:pPr>
        <w:spacing w:after="38" w:line="259" w:lineRule="auto"/>
        <w:ind w:left="10" w:right="412" w:hanging="10"/>
        <w:jc w:val="right"/>
        <w:rPr>
          <w:rFonts w:ascii="Times New Roman" w:hAnsi="Times New Roman" w:cs="Times New Roman"/>
        </w:rPr>
      </w:pPr>
      <w:r w:rsidRPr="00735C99">
        <w:rPr>
          <w:rFonts w:ascii="Times New Roman" w:hAnsi="Times New Roman" w:cs="Times New Roman"/>
        </w:rPr>
        <w:t>Системное программное обеспечение УСПД КМ ЭНТЕК</w:t>
      </w:r>
      <w:r w:rsidRPr="00735C99">
        <w:rPr>
          <w:rFonts w:ascii="Times New Roman" w:eastAsia="Times New Roman" w:hAnsi="Times New Roman" w:cs="Times New Roman"/>
        </w:rPr>
        <w:t xml:space="preserve"> </w:t>
      </w:r>
      <w:r w:rsidRPr="00735C99">
        <w:rPr>
          <w:rFonts w:ascii="Times New Roman" w:hAnsi="Times New Roman" w:cs="Times New Roman"/>
        </w:rPr>
        <w:t xml:space="preserve">состоит из операционной системы </w:t>
      </w:r>
    </w:p>
    <w:p w14:paraId="5C1AEAF4" w14:textId="77777777" w:rsidR="00735C99" w:rsidRPr="00735C99" w:rsidRDefault="00735C99">
      <w:pPr>
        <w:spacing w:line="354" w:lineRule="auto"/>
        <w:ind w:left="-15" w:right="414" w:firstLine="0"/>
        <w:rPr>
          <w:rFonts w:ascii="Times New Roman" w:hAnsi="Times New Roman" w:cs="Times New Roman"/>
        </w:rPr>
      </w:pPr>
      <w:r w:rsidRPr="00735C99">
        <w:rPr>
          <w:rFonts w:ascii="Times New Roman" w:hAnsi="Times New Roman" w:cs="Times New Roman"/>
        </w:rPr>
        <w:t xml:space="preserve">Linux, исполнительной системы и конфигурации </w:t>
      </w:r>
      <w:proofErr w:type="spellStart"/>
      <w:r w:rsidRPr="00735C99">
        <w:rPr>
          <w:rFonts w:ascii="Times New Roman" w:hAnsi="Times New Roman" w:cs="Times New Roman"/>
        </w:rPr>
        <w:t>EnLogic</w:t>
      </w:r>
      <w:proofErr w:type="spellEnd"/>
      <w:r w:rsidRPr="00735C99">
        <w:rPr>
          <w:rFonts w:ascii="Times New Roman" w:hAnsi="Times New Roman" w:cs="Times New Roman"/>
        </w:rPr>
        <w:t xml:space="preserve"> по умолчанию. Конфигурация </w:t>
      </w:r>
      <w:proofErr w:type="spellStart"/>
      <w:r w:rsidRPr="00735C99">
        <w:rPr>
          <w:rFonts w:ascii="Times New Roman" w:hAnsi="Times New Roman" w:cs="Times New Roman"/>
        </w:rPr>
        <w:t>EnLogic</w:t>
      </w:r>
      <w:proofErr w:type="spellEnd"/>
      <w:r w:rsidRPr="00735C99">
        <w:rPr>
          <w:rFonts w:ascii="Times New Roman" w:hAnsi="Times New Roman" w:cs="Times New Roman"/>
        </w:rPr>
        <w:t>, загруженная в УСПД КМ ЭНТЕК</w:t>
      </w:r>
      <w:r w:rsidRPr="00735C99">
        <w:rPr>
          <w:rFonts w:ascii="Times New Roman" w:eastAsia="Times New Roman" w:hAnsi="Times New Roman" w:cs="Times New Roman"/>
        </w:rPr>
        <w:t xml:space="preserve"> </w:t>
      </w:r>
      <w:r w:rsidRPr="00735C99">
        <w:rPr>
          <w:rFonts w:ascii="Times New Roman" w:hAnsi="Times New Roman" w:cs="Times New Roman"/>
        </w:rPr>
        <w:t>по умолчанию, имеет следующие настроенные характеристики:</w:t>
      </w:r>
      <w:r w:rsidRPr="00735C99">
        <w:rPr>
          <w:rFonts w:ascii="Times New Roman" w:eastAsia="Times New Roman" w:hAnsi="Times New Roman" w:cs="Times New Roman"/>
        </w:rPr>
        <w:t xml:space="preserve"> </w:t>
      </w:r>
    </w:p>
    <w:p w14:paraId="0FB4880E" w14:textId="77777777" w:rsidR="00735C99" w:rsidRPr="00735C99" w:rsidRDefault="00735C99">
      <w:pPr>
        <w:spacing w:after="111"/>
        <w:ind w:left="283" w:right="414" w:firstLine="0"/>
        <w:rPr>
          <w:rFonts w:ascii="Times New Roman" w:hAnsi="Times New Roman" w:cs="Times New Roman"/>
        </w:rPr>
      </w:pPr>
      <w:r w:rsidRPr="00735C99">
        <w:rPr>
          <w:rFonts w:ascii="Times New Roman" w:eastAsia="Times New Roman" w:hAnsi="Times New Roman" w:cs="Times New Roman"/>
        </w:rPr>
        <w:t xml:space="preserve">- </w:t>
      </w:r>
      <w:r w:rsidRPr="00735C99">
        <w:rPr>
          <w:rFonts w:ascii="Times New Roman" w:hAnsi="Times New Roman" w:cs="Times New Roman"/>
        </w:rPr>
        <w:t>автоматический опрос трех концентраторов PLC</w:t>
      </w:r>
      <w:r w:rsidRPr="00735C99">
        <w:rPr>
          <w:rFonts w:ascii="Times New Roman" w:eastAsia="Times New Roman" w:hAnsi="Times New Roman" w:cs="Times New Roman"/>
        </w:rPr>
        <w:t xml:space="preserve">-II; </w:t>
      </w:r>
    </w:p>
    <w:p w14:paraId="1BD44CC4" w14:textId="77777777" w:rsidR="00735C99" w:rsidRPr="00735C99" w:rsidRDefault="00735C99">
      <w:pPr>
        <w:spacing w:line="355" w:lineRule="auto"/>
        <w:ind w:left="-15" w:right="414"/>
        <w:rPr>
          <w:rFonts w:ascii="Times New Roman" w:hAnsi="Times New Roman" w:cs="Times New Roman"/>
        </w:rPr>
      </w:pPr>
      <w:r w:rsidRPr="00735C99">
        <w:rPr>
          <w:rFonts w:ascii="Times New Roman" w:eastAsia="Times New Roman" w:hAnsi="Times New Roman" w:cs="Times New Roman"/>
        </w:rPr>
        <w:t>-</w:t>
      </w:r>
      <w:r w:rsidRPr="00735C99">
        <w:rPr>
          <w:rFonts w:ascii="Times New Roman" w:hAnsi="Times New Roman" w:cs="Times New Roman"/>
        </w:rPr>
        <w:t>опрос пяти счетчиков Меркурий 230/233 по интерфейсу RS</w:t>
      </w:r>
      <w:r w:rsidRPr="00735C99">
        <w:rPr>
          <w:rFonts w:ascii="Times New Roman" w:eastAsia="Times New Roman" w:hAnsi="Times New Roman" w:cs="Times New Roman"/>
        </w:rPr>
        <w:t>-</w:t>
      </w:r>
      <w:r w:rsidRPr="00735C99">
        <w:rPr>
          <w:rFonts w:ascii="Times New Roman" w:hAnsi="Times New Roman" w:cs="Times New Roman"/>
        </w:rPr>
        <w:t xml:space="preserve">485. Сетевые адреса счетчиков </w:t>
      </w:r>
      <w:r w:rsidRPr="00735C99">
        <w:rPr>
          <w:rFonts w:ascii="Times New Roman" w:eastAsia="Times New Roman" w:hAnsi="Times New Roman" w:cs="Times New Roman"/>
        </w:rPr>
        <w:t xml:space="preserve">– </w:t>
      </w:r>
      <w:r w:rsidRPr="00735C99">
        <w:rPr>
          <w:rFonts w:ascii="Times New Roman" w:hAnsi="Times New Roman" w:cs="Times New Roman"/>
        </w:rPr>
        <w:t>с 1 по 5</w:t>
      </w:r>
      <w:r w:rsidRPr="00735C99">
        <w:rPr>
          <w:rFonts w:ascii="Times New Roman" w:eastAsia="Times New Roman" w:hAnsi="Times New Roman" w:cs="Times New Roman"/>
        </w:rPr>
        <w:t xml:space="preserve">; </w:t>
      </w:r>
    </w:p>
    <w:p w14:paraId="3A91C036" w14:textId="77777777" w:rsidR="00735C99" w:rsidRPr="00735C99" w:rsidRDefault="00735C99">
      <w:pPr>
        <w:spacing w:after="114"/>
        <w:ind w:left="283" w:right="414" w:firstLine="0"/>
        <w:rPr>
          <w:rFonts w:ascii="Times New Roman" w:hAnsi="Times New Roman" w:cs="Times New Roman"/>
        </w:rPr>
      </w:pPr>
      <w:r w:rsidRPr="00735C99">
        <w:rPr>
          <w:rFonts w:ascii="Times New Roman" w:eastAsia="Times New Roman" w:hAnsi="Times New Roman" w:cs="Times New Roman"/>
        </w:rPr>
        <w:t>-</w:t>
      </w:r>
      <w:r w:rsidRPr="00735C99">
        <w:rPr>
          <w:rFonts w:ascii="Times New Roman" w:hAnsi="Times New Roman" w:cs="Times New Roman"/>
        </w:rPr>
        <w:t>ведение архивов получасовых профилей и энергий на начало суток и месяца</w:t>
      </w:r>
      <w:r w:rsidRPr="00735C99">
        <w:rPr>
          <w:rFonts w:ascii="Times New Roman" w:eastAsia="Times New Roman" w:hAnsi="Times New Roman" w:cs="Times New Roman"/>
        </w:rPr>
        <w:t xml:space="preserve">. </w:t>
      </w:r>
    </w:p>
    <w:p w14:paraId="0487BCA0" w14:textId="77777777" w:rsidR="00735C99" w:rsidRPr="00735C99" w:rsidRDefault="00735C99">
      <w:pPr>
        <w:spacing w:line="361" w:lineRule="auto"/>
        <w:ind w:left="-15" w:right="414"/>
        <w:rPr>
          <w:rFonts w:ascii="Times New Roman" w:hAnsi="Times New Roman" w:cs="Times New Roman"/>
        </w:rPr>
      </w:pPr>
      <w:r w:rsidRPr="00735C99">
        <w:rPr>
          <w:rFonts w:ascii="Times New Roman" w:hAnsi="Times New Roman" w:cs="Times New Roman"/>
        </w:rPr>
        <w:t>Подробнее конфигурация УСПД КМ ЭНТЕК</w:t>
      </w:r>
      <w:r w:rsidRPr="00735C99">
        <w:rPr>
          <w:rFonts w:ascii="Times New Roman" w:eastAsia="Times New Roman" w:hAnsi="Times New Roman" w:cs="Times New Roman"/>
        </w:rPr>
        <w:t xml:space="preserve"> </w:t>
      </w:r>
      <w:r w:rsidRPr="00735C99">
        <w:rPr>
          <w:rFonts w:ascii="Times New Roman" w:hAnsi="Times New Roman" w:cs="Times New Roman"/>
        </w:rPr>
        <w:t>описывается в разделе Расширенное</w:t>
      </w:r>
      <w:r w:rsidRPr="00735C99">
        <w:rPr>
          <w:rFonts w:ascii="Times New Roman" w:eastAsia="Times New Roman" w:hAnsi="Times New Roman" w:cs="Times New Roman"/>
        </w:rPr>
        <w:t xml:space="preserve"> </w:t>
      </w:r>
      <w:proofErr w:type="spellStart"/>
      <w:r w:rsidRPr="00735C99">
        <w:rPr>
          <w:rFonts w:ascii="Times New Roman" w:hAnsi="Times New Roman" w:cs="Times New Roman"/>
        </w:rPr>
        <w:t>параметрирование</w:t>
      </w:r>
      <w:proofErr w:type="spellEnd"/>
      <w:r w:rsidRPr="00735C99">
        <w:rPr>
          <w:rFonts w:ascii="Times New Roman" w:hAnsi="Times New Roman" w:cs="Times New Roman"/>
        </w:rPr>
        <w:t xml:space="preserve"> с помощью </w:t>
      </w:r>
      <w:proofErr w:type="spellStart"/>
      <w:r w:rsidRPr="00735C99">
        <w:rPr>
          <w:rFonts w:ascii="Times New Roman" w:hAnsi="Times New Roman" w:cs="Times New Roman"/>
        </w:rPr>
        <w:t>EnLogic</w:t>
      </w:r>
      <w:proofErr w:type="spellEnd"/>
      <w:r w:rsidRPr="00735C99">
        <w:rPr>
          <w:rFonts w:ascii="Times New Roman" w:eastAsia="Times New Roman" w:hAnsi="Times New Roman" w:cs="Times New Roman"/>
        </w:rPr>
        <w:t xml:space="preserve">. </w:t>
      </w:r>
    </w:p>
    <w:p w14:paraId="665BF3E7" w14:textId="77777777" w:rsidR="00735C99" w:rsidRPr="00735C99" w:rsidRDefault="00735C99">
      <w:pPr>
        <w:spacing w:line="362" w:lineRule="auto"/>
        <w:ind w:left="-15" w:right="414"/>
        <w:rPr>
          <w:rFonts w:ascii="Times New Roman" w:hAnsi="Times New Roman" w:cs="Times New Roman"/>
        </w:rPr>
      </w:pPr>
      <w:r w:rsidRPr="00735C99">
        <w:rPr>
          <w:rFonts w:ascii="Times New Roman" w:hAnsi="Times New Roman" w:cs="Times New Roman"/>
        </w:rPr>
        <w:t xml:space="preserve">Вся работа с информацией по узлам учета </w:t>
      </w:r>
      <w:r w:rsidRPr="00735C99">
        <w:rPr>
          <w:rFonts w:ascii="Times New Roman" w:eastAsia="Times New Roman" w:hAnsi="Times New Roman" w:cs="Times New Roman"/>
        </w:rPr>
        <w:t xml:space="preserve">– </w:t>
      </w:r>
      <w:r w:rsidRPr="00735C99">
        <w:rPr>
          <w:rFonts w:ascii="Times New Roman" w:hAnsi="Times New Roman" w:cs="Times New Roman"/>
        </w:rPr>
        <w:t xml:space="preserve">архивирование, мониторинг через </w:t>
      </w:r>
      <w:proofErr w:type="spellStart"/>
      <w:r w:rsidRPr="00735C99">
        <w:rPr>
          <w:rFonts w:ascii="Times New Roman" w:hAnsi="Times New Roman" w:cs="Times New Roman"/>
        </w:rPr>
        <w:t>WEBинтерфейс</w:t>
      </w:r>
      <w:proofErr w:type="spellEnd"/>
      <w:r w:rsidRPr="00735C99">
        <w:rPr>
          <w:rFonts w:ascii="Times New Roman" w:hAnsi="Times New Roman" w:cs="Times New Roman"/>
        </w:rPr>
        <w:t>, запрос данных из утилиты опроса УСПД КМ ЭНТЕК</w:t>
      </w:r>
      <w:r w:rsidRPr="00735C99">
        <w:rPr>
          <w:rFonts w:ascii="Times New Roman" w:eastAsia="Times New Roman" w:hAnsi="Times New Roman" w:cs="Times New Roman"/>
        </w:rPr>
        <w:t xml:space="preserve"> </w:t>
      </w:r>
      <w:r w:rsidRPr="00735C99">
        <w:rPr>
          <w:rFonts w:ascii="Times New Roman" w:hAnsi="Times New Roman" w:cs="Times New Roman"/>
        </w:rPr>
        <w:t xml:space="preserve">и из программ АИИС </w:t>
      </w:r>
      <w:r w:rsidRPr="00735C99">
        <w:rPr>
          <w:rFonts w:ascii="Times New Roman" w:eastAsia="Times New Roman" w:hAnsi="Times New Roman" w:cs="Times New Roman"/>
        </w:rPr>
        <w:t xml:space="preserve">– </w:t>
      </w:r>
      <w:r w:rsidRPr="00735C99">
        <w:rPr>
          <w:rFonts w:ascii="Times New Roman" w:hAnsi="Times New Roman" w:cs="Times New Roman"/>
        </w:rPr>
        <w:t>осуществляется на основе идентификации узлов учета по их серийному номеру.</w:t>
      </w:r>
      <w:r w:rsidRPr="00735C99">
        <w:rPr>
          <w:rFonts w:ascii="Times New Roman" w:eastAsia="Times New Roman" w:hAnsi="Times New Roman" w:cs="Times New Roman"/>
        </w:rPr>
        <w:t xml:space="preserve"> </w:t>
      </w:r>
    </w:p>
    <w:p w14:paraId="70A8E471" w14:textId="77777777" w:rsidR="00735C99" w:rsidRPr="00735C99" w:rsidRDefault="00735C99">
      <w:pPr>
        <w:spacing w:after="28" w:line="341" w:lineRule="auto"/>
        <w:ind w:left="-15" w:right="414"/>
        <w:rPr>
          <w:rFonts w:ascii="Times New Roman" w:hAnsi="Times New Roman" w:cs="Times New Roman"/>
        </w:rPr>
      </w:pPr>
      <w:r w:rsidRPr="00735C99">
        <w:rPr>
          <w:rFonts w:ascii="Times New Roman" w:hAnsi="Times New Roman" w:cs="Times New Roman"/>
        </w:rPr>
        <w:t>УСПД КМ ЭНТЕК</w:t>
      </w:r>
      <w:r w:rsidRPr="00735C99">
        <w:rPr>
          <w:rFonts w:ascii="Times New Roman" w:eastAsia="Times New Roman" w:hAnsi="Times New Roman" w:cs="Times New Roman"/>
        </w:rPr>
        <w:t xml:space="preserve"> </w:t>
      </w:r>
      <w:r w:rsidRPr="00735C99">
        <w:rPr>
          <w:rFonts w:ascii="Times New Roman" w:hAnsi="Times New Roman" w:cs="Times New Roman"/>
        </w:rPr>
        <w:t>производит постоянный опрос концентраторов PLC</w:t>
      </w:r>
      <w:r w:rsidRPr="00735C99">
        <w:rPr>
          <w:rFonts w:ascii="Times New Roman" w:eastAsia="Times New Roman" w:hAnsi="Times New Roman" w:cs="Times New Roman"/>
        </w:rPr>
        <w:t>-</w:t>
      </w:r>
      <w:r w:rsidRPr="00735C99">
        <w:rPr>
          <w:rFonts w:ascii="Times New Roman" w:hAnsi="Times New Roman" w:cs="Times New Roman"/>
        </w:rPr>
        <w:t>II для формирования запросов к узлам учета на получения различных данных, и анализа принятых ответов от узлов учета. Также периодически УСПД КМ ЭНТЕК</w:t>
      </w:r>
      <w:r w:rsidRPr="00735C99">
        <w:rPr>
          <w:rFonts w:ascii="Times New Roman" w:eastAsia="Times New Roman" w:hAnsi="Times New Roman" w:cs="Times New Roman"/>
        </w:rPr>
        <w:t xml:space="preserve"> </w:t>
      </w:r>
      <w:r w:rsidRPr="00735C99">
        <w:rPr>
          <w:rFonts w:ascii="Times New Roman" w:hAnsi="Times New Roman" w:cs="Times New Roman"/>
        </w:rPr>
        <w:t>осуществляет запрос списка узлов учета в концентраторах PLC</w:t>
      </w:r>
      <w:r w:rsidRPr="00735C99">
        <w:rPr>
          <w:rFonts w:ascii="Times New Roman" w:eastAsia="Times New Roman" w:hAnsi="Times New Roman" w:cs="Times New Roman"/>
        </w:rPr>
        <w:t>-</w:t>
      </w:r>
      <w:r w:rsidRPr="00735C99">
        <w:rPr>
          <w:rFonts w:ascii="Times New Roman" w:hAnsi="Times New Roman" w:cs="Times New Roman"/>
        </w:rPr>
        <w:t>II с целью обнаружения новых узлов и добавления их в список узлов самого УСПД КМ ЭНТЕК</w:t>
      </w:r>
      <w:r w:rsidRPr="00735C99">
        <w:rPr>
          <w:rFonts w:ascii="Times New Roman" w:eastAsia="Times New Roman" w:hAnsi="Times New Roman" w:cs="Times New Roman"/>
        </w:rPr>
        <w:t xml:space="preserve"> </w:t>
      </w:r>
      <w:r w:rsidRPr="00735C99">
        <w:rPr>
          <w:rFonts w:ascii="Times New Roman" w:hAnsi="Times New Roman" w:cs="Times New Roman"/>
        </w:rPr>
        <w:t>для последующего опроса.</w:t>
      </w:r>
      <w:r w:rsidRPr="00735C99">
        <w:rPr>
          <w:rFonts w:ascii="Times New Roman" w:eastAsia="Times New Roman" w:hAnsi="Times New Roman" w:cs="Times New Roman"/>
        </w:rPr>
        <w:t xml:space="preserve"> </w:t>
      </w:r>
    </w:p>
    <w:p w14:paraId="1A50C91A" w14:textId="77777777" w:rsidR="00735C99" w:rsidRPr="00735C99" w:rsidRDefault="00735C99">
      <w:pPr>
        <w:spacing w:line="362" w:lineRule="auto"/>
        <w:ind w:left="-15" w:right="414"/>
        <w:rPr>
          <w:rFonts w:ascii="Times New Roman" w:hAnsi="Times New Roman" w:cs="Times New Roman"/>
        </w:rPr>
      </w:pPr>
      <w:r w:rsidRPr="00735C99">
        <w:rPr>
          <w:rFonts w:ascii="Times New Roman" w:hAnsi="Times New Roman" w:cs="Times New Roman"/>
        </w:rPr>
        <w:t>Список узлов учета УСПД КМ ЭНТЕК</w:t>
      </w:r>
      <w:r w:rsidRPr="00735C99">
        <w:rPr>
          <w:rFonts w:ascii="Times New Roman" w:eastAsia="Times New Roman" w:hAnsi="Times New Roman" w:cs="Times New Roman"/>
        </w:rPr>
        <w:t xml:space="preserve"> </w:t>
      </w:r>
      <w:r w:rsidRPr="00735C99">
        <w:rPr>
          <w:rFonts w:ascii="Times New Roman" w:hAnsi="Times New Roman" w:cs="Times New Roman"/>
        </w:rPr>
        <w:t>и параметры узлов учета доступны для редактирования через WEB</w:t>
      </w:r>
      <w:r w:rsidRPr="00735C99">
        <w:rPr>
          <w:rFonts w:ascii="Times New Roman" w:eastAsia="Times New Roman" w:hAnsi="Times New Roman" w:cs="Times New Roman"/>
        </w:rPr>
        <w:t>-</w:t>
      </w:r>
      <w:r w:rsidRPr="00735C99">
        <w:rPr>
          <w:rFonts w:ascii="Times New Roman" w:hAnsi="Times New Roman" w:cs="Times New Roman"/>
        </w:rPr>
        <w:t>интерфейс и утилиту опроса.</w:t>
      </w:r>
      <w:r w:rsidRPr="00735C99">
        <w:rPr>
          <w:rFonts w:ascii="Times New Roman" w:eastAsia="Times New Roman" w:hAnsi="Times New Roman" w:cs="Times New Roman"/>
        </w:rPr>
        <w:t xml:space="preserve"> </w:t>
      </w:r>
    </w:p>
    <w:p w14:paraId="283F9C46" w14:textId="77777777" w:rsidR="00735C99" w:rsidRPr="00735C99" w:rsidRDefault="00735C99">
      <w:pPr>
        <w:ind w:left="283" w:right="414" w:firstLine="0"/>
        <w:rPr>
          <w:rFonts w:ascii="Times New Roman" w:hAnsi="Times New Roman" w:cs="Times New Roman"/>
        </w:rPr>
      </w:pPr>
      <w:r w:rsidRPr="00735C99">
        <w:rPr>
          <w:rFonts w:ascii="Times New Roman" w:hAnsi="Times New Roman" w:cs="Times New Roman"/>
        </w:rPr>
        <w:t>Для доступа к УСПД КМ ЭНТЕК</w:t>
      </w:r>
      <w:r w:rsidRPr="00735C99">
        <w:rPr>
          <w:rFonts w:ascii="Times New Roman" w:eastAsia="Times New Roman" w:hAnsi="Times New Roman" w:cs="Times New Roman"/>
        </w:rPr>
        <w:t xml:space="preserve"> </w:t>
      </w:r>
      <w:r w:rsidRPr="00735C99">
        <w:rPr>
          <w:rFonts w:ascii="Times New Roman" w:hAnsi="Times New Roman" w:cs="Times New Roman"/>
        </w:rPr>
        <w:t>из различных программ имеются три уровня:</w:t>
      </w:r>
      <w:r w:rsidRPr="00735C99">
        <w:rPr>
          <w:rFonts w:ascii="Times New Roman" w:eastAsia="Times New Roman" w:hAnsi="Times New Roman" w:cs="Times New Roman"/>
        </w:rPr>
        <w:t xml:space="preserve"> </w:t>
      </w:r>
    </w:p>
    <w:p w14:paraId="2B5AFB41" w14:textId="77777777" w:rsidR="00735C99" w:rsidRPr="00735C99" w:rsidRDefault="00735C99" w:rsidP="009E6C92">
      <w:pPr>
        <w:numPr>
          <w:ilvl w:val="0"/>
          <w:numId w:val="68"/>
        </w:numPr>
        <w:spacing w:line="363" w:lineRule="auto"/>
        <w:ind w:right="414"/>
        <w:rPr>
          <w:rFonts w:ascii="Times New Roman" w:hAnsi="Times New Roman" w:cs="Times New Roman"/>
        </w:rPr>
      </w:pPr>
      <w:r w:rsidRPr="00735C99">
        <w:rPr>
          <w:rFonts w:ascii="Times New Roman" w:hAnsi="Times New Roman" w:cs="Times New Roman"/>
        </w:rPr>
        <w:t>Доступ к данным. На данном уровне возможно только чтение данных. Функции конфигурирования и администрирования недоступны.</w:t>
      </w:r>
      <w:r w:rsidRPr="00735C99">
        <w:rPr>
          <w:rFonts w:ascii="Times New Roman" w:eastAsia="Times New Roman" w:hAnsi="Times New Roman" w:cs="Times New Roman"/>
        </w:rPr>
        <w:t xml:space="preserve"> </w:t>
      </w:r>
    </w:p>
    <w:p w14:paraId="5C65AD93" w14:textId="77777777" w:rsidR="00735C99" w:rsidRPr="00735C99" w:rsidRDefault="00735C99" w:rsidP="009E6C92">
      <w:pPr>
        <w:numPr>
          <w:ilvl w:val="0"/>
          <w:numId w:val="68"/>
        </w:numPr>
        <w:spacing w:line="362" w:lineRule="auto"/>
        <w:ind w:right="414"/>
        <w:rPr>
          <w:rFonts w:ascii="Times New Roman" w:hAnsi="Times New Roman" w:cs="Times New Roman"/>
        </w:rPr>
      </w:pPr>
      <w:r w:rsidRPr="00735C99">
        <w:rPr>
          <w:rFonts w:ascii="Times New Roman" w:hAnsi="Times New Roman" w:cs="Times New Roman"/>
        </w:rPr>
        <w:t>Конфигурирование. На данном уровне</w:t>
      </w:r>
      <w:r w:rsidRPr="00735C99">
        <w:rPr>
          <w:rFonts w:ascii="Times New Roman" w:eastAsia="Times New Roman" w:hAnsi="Times New Roman" w:cs="Times New Roman"/>
        </w:rPr>
        <w:t xml:space="preserve">, </w:t>
      </w:r>
      <w:r w:rsidRPr="00735C99">
        <w:rPr>
          <w:rFonts w:ascii="Times New Roman" w:hAnsi="Times New Roman" w:cs="Times New Roman"/>
        </w:rPr>
        <w:t>дополнительно к доступу к данным</w:t>
      </w:r>
      <w:r w:rsidRPr="00735C99">
        <w:rPr>
          <w:rFonts w:ascii="Times New Roman" w:eastAsia="Times New Roman" w:hAnsi="Times New Roman" w:cs="Times New Roman"/>
        </w:rPr>
        <w:t xml:space="preserve">, </w:t>
      </w:r>
      <w:r w:rsidRPr="00735C99">
        <w:rPr>
          <w:rFonts w:ascii="Times New Roman" w:hAnsi="Times New Roman" w:cs="Times New Roman"/>
        </w:rPr>
        <w:t>разрешены операции по конфигурированию</w:t>
      </w:r>
      <w:r w:rsidRPr="00735C99">
        <w:rPr>
          <w:rFonts w:ascii="Times New Roman" w:eastAsia="Times New Roman" w:hAnsi="Times New Roman" w:cs="Times New Roman"/>
        </w:rPr>
        <w:t xml:space="preserve"> </w:t>
      </w:r>
      <w:r w:rsidRPr="00735C99">
        <w:rPr>
          <w:rFonts w:ascii="Times New Roman" w:hAnsi="Times New Roman" w:cs="Times New Roman"/>
        </w:rPr>
        <w:t>таблицы и параметров узлов учета в УСПД КМ ЭНТЕК</w:t>
      </w:r>
      <w:r w:rsidRPr="00735C99">
        <w:rPr>
          <w:rFonts w:ascii="Times New Roman" w:eastAsia="Times New Roman" w:hAnsi="Times New Roman" w:cs="Times New Roman"/>
        </w:rPr>
        <w:t xml:space="preserve">. </w:t>
      </w:r>
    </w:p>
    <w:p w14:paraId="43C0CCC0" w14:textId="77777777" w:rsidR="00735C99" w:rsidRPr="00735C99" w:rsidRDefault="00735C99" w:rsidP="009E6C92">
      <w:pPr>
        <w:numPr>
          <w:ilvl w:val="0"/>
          <w:numId w:val="68"/>
        </w:numPr>
        <w:spacing w:line="363" w:lineRule="auto"/>
        <w:ind w:right="414"/>
        <w:rPr>
          <w:rFonts w:ascii="Times New Roman" w:hAnsi="Times New Roman" w:cs="Times New Roman"/>
        </w:rPr>
      </w:pPr>
      <w:r w:rsidRPr="00735C99">
        <w:rPr>
          <w:rFonts w:ascii="Times New Roman" w:hAnsi="Times New Roman" w:cs="Times New Roman"/>
        </w:rPr>
        <w:t>Администрирование. На данном уровне дополнительно к чтению данных и конфигурированию таблицы узлов учета разрешены операции по смене паролей, IP</w:t>
      </w:r>
      <w:r w:rsidRPr="00735C99">
        <w:rPr>
          <w:rFonts w:ascii="Times New Roman" w:eastAsia="Times New Roman" w:hAnsi="Times New Roman" w:cs="Times New Roman"/>
        </w:rPr>
        <w:t>-</w:t>
      </w:r>
      <w:r w:rsidRPr="00735C99">
        <w:rPr>
          <w:rFonts w:ascii="Times New Roman" w:hAnsi="Times New Roman" w:cs="Times New Roman"/>
        </w:rPr>
        <w:t>адреса, обновление исполнительной системы.</w:t>
      </w:r>
      <w:r w:rsidRPr="00735C99">
        <w:rPr>
          <w:rFonts w:ascii="Times New Roman" w:eastAsia="Times New Roman" w:hAnsi="Times New Roman" w:cs="Times New Roman"/>
        </w:rPr>
        <w:t xml:space="preserve"> </w:t>
      </w:r>
    </w:p>
    <w:p w14:paraId="567BAE40" w14:textId="77777777" w:rsidR="00735C99" w:rsidRPr="00735C99" w:rsidRDefault="00735C99">
      <w:pPr>
        <w:spacing w:after="210" w:line="362" w:lineRule="auto"/>
        <w:ind w:left="-15" w:right="414"/>
        <w:rPr>
          <w:rFonts w:ascii="Times New Roman" w:hAnsi="Times New Roman" w:cs="Times New Roman"/>
        </w:rPr>
      </w:pPr>
      <w:r w:rsidRPr="00735C99">
        <w:rPr>
          <w:rFonts w:ascii="Times New Roman" w:hAnsi="Times New Roman" w:cs="Times New Roman"/>
        </w:rPr>
        <w:t>Доступ к УСПД КМ ЭНТЕК</w:t>
      </w:r>
      <w:r w:rsidRPr="00735C99">
        <w:rPr>
          <w:rFonts w:ascii="Times New Roman" w:eastAsia="Times New Roman" w:hAnsi="Times New Roman" w:cs="Times New Roman"/>
        </w:rPr>
        <w:t xml:space="preserve"> </w:t>
      </w:r>
      <w:r w:rsidRPr="00735C99">
        <w:rPr>
          <w:rFonts w:ascii="Times New Roman" w:hAnsi="Times New Roman" w:cs="Times New Roman"/>
        </w:rPr>
        <w:t>под каждым уровнем защищен отдельным паролем. Не рекомендуется</w:t>
      </w:r>
      <w:r w:rsidRPr="00735C99">
        <w:rPr>
          <w:rFonts w:ascii="Times New Roman" w:eastAsia="Times New Roman" w:hAnsi="Times New Roman" w:cs="Times New Roman"/>
        </w:rPr>
        <w:t xml:space="preserve"> </w:t>
      </w:r>
      <w:r w:rsidRPr="00735C99">
        <w:rPr>
          <w:rFonts w:ascii="Times New Roman" w:hAnsi="Times New Roman" w:cs="Times New Roman"/>
        </w:rPr>
        <w:t>использовать «пустой пароль».</w:t>
      </w:r>
      <w:r w:rsidRPr="00735C99">
        <w:rPr>
          <w:rFonts w:ascii="Times New Roman" w:eastAsia="Times New Roman" w:hAnsi="Times New Roman" w:cs="Times New Roman"/>
        </w:rPr>
        <w:t xml:space="preserve"> </w:t>
      </w:r>
    </w:p>
    <w:p w14:paraId="61D8B88C" w14:textId="77777777" w:rsidR="00735C99" w:rsidRPr="00735C99" w:rsidRDefault="00735C99">
      <w:pPr>
        <w:spacing w:after="0" w:line="363" w:lineRule="auto"/>
        <w:ind w:left="921" w:right="1346" w:firstLine="273"/>
        <w:rPr>
          <w:rFonts w:ascii="Times New Roman" w:hAnsi="Times New Roman" w:cs="Times New Roman"/>
        </w:rPr>
      </w:pPr>
      <w:r w:rsidRPr="00735C99">
        <w:rPr>
          <w:rFonts w:ascii="Times New Roman" w:eastAsia="Times New Roman" w:hAnsi="Times New Roman" w:cs="Times New Roman"/>
          <w:b/>
          <w:i/>
        </w:rPr>
        <w:t xml:space="preserve">ВНИМАНИЕ! По умолчанию при поставке УСПД КМ ЭНТЕК имеет следующие пароли: </w:t>
      </w:r>
    </w:p>
    <w:p w14:paraId="522CB0E5" w14:textId="77777777" w:rsidR="00735C99" w:rsidRPr="00735C99" w:rsidRDefault="00735C99">
      <w:pPr>
        <w:spacing w:after="328" w:line="259" w:lineRule="auto"/>
        <w:ind w:left="907" w:firstLine="0"/>
        <w:jc w:val="left"/>
        <w:rPr>
          <w:rFonts w:ascii="Times New Roman" w:hAnsi="Times New Roman" w:cs="Times New Roman"/>
        </w:rPr>
      </w:pPr>
      <w:r w:rsidRPr="00735C99">
        <w:rPr>
          <w:rFonts w:ascii="Times New Roman" w:eastAsia="Calibri" w:hAnsi="Times New Roman" w:cs="Times New Roman"/>
          <w:noProof/>
        </w:rPr>
        <mc:AlternateContent>
          <mc:Choice Requires="wpg">
            <w:drawing>
              <wp:inline distT="0" distB="0" distL="0" distR="0" wp14:anchorId="32B0F960" wp14:editId="4A5BA547">
                <wp:extent cx="5148072" cy="6096"/>
                <wp:effectExtent l="0" t="0" r="0" b="0"/>
                <wp:docPr id="72049" name="Group 72049"/>
                <wp:cNvGraphicFramePr/>
                <a:graphic xmlns:a="http://schemas.openxmlformats.org/drawingml/2006/main">
                  <a:graphicData uri="http://schemas.microsoft.com/office/word/2010/wordprocessingGroup">
                    <wpg:wgp>
                      <wpg:cNvGrpSpPr/>
                      <wpg:grpSpPr>
                        <a:xfrm>
                          <a:off x="0" y="0"/>
                          <a:ext cx="5148072" cy="6096"/>
                          <a:chOff x="0" y="0"/>
                          <a:chExt cx="5148072" cy="6096"/>
                        </a:xfrm>
                      </wpg:grpSpPr>
                      <wps:wsp>
                        <wps:cNvPr id="82059" name="Shape 82059"/>
                        <wps:cNvSpPr/>
                        <wps:spPr>
                          <a:xfrm>
                            <a:off x="0" y="0"/>
                            <a:ext cx="5148072" cy="9144"/>
                          </a:xfrm>
                          <a:custGeom>
                            <a:avLst/>
                            <a:gdLst/>
                            <a:ahLst/>
                            <a:cxnLst/>
                            <a:rect l="0" t="0" r="0" b="0"/>
                            <a:pathLst>
                              <a:path w="5148072" h="9144">
                                <a:moveTo>
                                  <a:pt x="0" y="0"/>
                                </a:moveTo>
                                <a:lnTo>
                                  <a:pt x="5148072" y="0"/>
                                </a:lnTo>
                                <a:lnTo>
                                  <a:pt x="5148072" y="9144"/>
                                </a:lnTo>
                                <a:lnTo>
                                  <a:pt x="0" y="9144"/>
                                </a:lnTo>
                                <a:lnTo>
                                  <a:pt x="0" y="0"/>
                                </a:lnTo>
                              </a:path>
                            </a:pathLst>
                          </a:custGeom>
                          <a:ln w="0" cap="flat">
                            <a:miter lim="127000"/>
                          </a:ln>
                        </wps:spPr>
                        <wps:style>
                          <a:lnRef idx="0">
                            <a:srgbClr val="000000">
                              <a:alpha val="0"/>
                            </a:srgbClr>
                          </a:lnRef>
                          <a:fillRef idx="1">
                            <a:srgbClr val="4F81BC"/>
                          </a:fillRef>
                          <a:effectRef idx="0">
                            <a:scrgbClr r="0" g="0" b="0"/>
                          </a:effectRef>
                          <a:fontRef idx="none"/>
                        </wps:style>
                        <wps:bodyPr/>
                      </wps:wsp>
                    </wpg:wgp>
                  </a:graphicData>
                </a:graphic>
              </wp:inline>
            </w:drawing>
          </mc:Choice>
          <mc:Fallback>
            <w:pict>
              <v:group w14:anchorId="3A3B6B3F" id="Group 72049" o:spid="_x0000_s1026" style="width:405.35pt;height:.5pt;mso-position-horizontal-relative:char;mso-position-vertical-relative:line" coordsize="5148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">
                <v:shape id="Shape 82059" o:spid="_x0000_s1027" style="position:absolute;width:51480;height:91;visibility:visible;mso-wrap-style:square;v-text-anchor:top" coordsize="5148072,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" path="m,l5148072,r,9144l,9144,,e" fillcolor="#4f81bc" stroked="f" strokeweight="0">
                  <v:stroke miterlimit="83231f" joinstyle="miter"/>
                  <v:path arrowok="t" textboxrect="0,0,5148072,9144"/>
                </v:shape>
                <w10:anchorlock/>
              </v:group>
            </w:pict>
          </mc:Fallback>
        </mc:AlternateContent>
      </w:r>
    </w:p>
    <w:p w14:paraId="178B1976" w14:textId="77777777" w:rsidR="00735C99" w:rsidRPr="00735C99" w:rsidRDefault="00735C99" w:rsidP="009E6C92">
      <w:pPr>
        <w:numPr>
          <w:ilvl w:val="0"/>
          <w:numId w:val="69"/>
        </w:numPr>
        <w:spacing w:line="362" w:lineRule="auto"/>
        <w:ind w:right="414"/>
        <w:rPr>
          <w:rFonts w:ascii="Times New Roman" w:hAnsi="Times New Roman" w:cs="Times New Roman"/>
        </w:rPr>
      </w:pPr>
      <w:r w:rsidRPr="00735C99">
        <w:rPr>
          <w:rFonts w:ascii="Times New Roman" w:hAnsi="Times New Roman" w:cs="Times New Roman"/>
        </w:rPr>
        <w:t xml:space="preserve">Доступ к данным </w:t>
      </w:r>
      <w:r w:rsidRPr="00735C99">
        <w:rPr>
          <w:rFonts w:ascii="Times New Roman" w:eastAsia="Times New Roman" w:hAnsi="Times New Roman" w:cs="Times New Roman"/>
        </w:rPr>
        <w:t xml:space="preserve">– </w:t>
      </w:r>
      <w:r w:rsidRPr="00735C99">
        <w:rPr>
          <w:rFonts w:ascii="Times New Roman" w:hAnsi="Times New Roman" w:cs="Times New Roman"/>
        </w:rPr>
        <w:t>пустой пароль (пароля нет)</w:t>
      </w:r>
      <w:r w:rsidRPr="00735C99">
        <w:rPr>
          <w:rFonts w:ascii="Times New Roman" w:eastAsia="Times New Roman" w:hAnsi="Times New Roman" w:cs="Times New Roman"/>
        </w:rPr>
        <w:t xml:space="preserve">. </w:t>
      </w:r>
      <w:r w:rsidRPr="00735C99">
        <w:rPr>
          <w:rFonts w:ascii="Times New Roman" w:hAnsi="Times New Roman" w:cs="Times New Roman"/>
        </w:rPr>
        <w:t xml:space="preserve">При этом уровне доступа пользователь имеет возможность только производить чтение данных </w:t>
      </w:r>
      <w:proofErr w:type="gramStart"/>
      <w:r w:rsidRPr="00735C99">
        <w:rPr>
          <w:rFonts w:ascii="Times New Roman" w:hAnsi="Times New Roman" w:cs="Times New Roman"/>
        </w:rPr>
        <w:t>из  контроллера</w:t>
      </w:r>
      <w:proofErr w:type="gramEnd"/>
      <w:r w:rsidRPr="00735C99">
        <w:rPr>
          <w:rFonts w:ascii="Times New Roman" w:hAnsi="Times New Roman" w:cs="Times New Roman"/>
        </w:rPr>
        <w:t>.</w:t>
      </w:r>
      <w:r w:rsidRPr="00735C99">
        <w:rPr>
          <w:rFonts w:ascii="Times New Roman" w:eastAsia="Times New Roman" w:hAnsi="Times New Roman" w:cs="Times New Roman"/>
        </w:rPr>
        <w:t xml:space="preserve"> </w:t>
      </w:r>
    </w:p>
    <w:p w14:paraId="4E5C764B" w14:textId="77777777" w:rsidR="00735C99" w:rsidRPr="00735C99" w:rsidRDefault="00735C99" w:rsidP="009E6C92">
      <w:pPr>
        <w:numPr>
          <w:ilvl w:val="0"/>
          <w:numId w:val="69"/>
        </w:numPr>
        <w:spacing w:line="362" w:lineRule="auto"/>
        <w:ind w:right="414"/>
        <w:rPr>
          <w:rFonts w:ascii="Times New Roman" w:hAnsi="Times New Roman" w:cs="Times New Roman"/>
        </w:rPr>
      </w:pPr>
      <w:r w:rsidRPr="00735C99">
        <w:rPr>
          <w:rFonts w:ascii="Times New Roman" w:hAnsi="Times New Roman" w:cs="Times New Roman"/>
        </w:rPr>
        <w:lastRenderedPageBreak/>
        <w:t xml:space="preserve">Конфигурирование </w:t>
      </w:r>
      <w:r w:rsidRPr="00735C99">
        <w:rPr>
          <w:rFonts w:ascii="Times New Roman" w:eastAsia="Times New Roman" w:hAnsi="Times New Roman" w:cs="Times New Roman"/>
        </w:rPr>
        <w:t xml:space="preserve">– </w:t>
      </w:r>
      <w:r w:rsidRPr="00735C99">
        <w:rPr>
          <w:rFonts w:ascii="Times New Roman" w:hAnsi="Times New Roman" w:cs="Times New Roman"/>
        </w:rPr>
        <w:t xml:space="preserve">пароль </w:t>
      </w:r>
      <w:proofErr w:type="spellStart"/>
      <w:r w:rsidRPr="00735C99">
        <w:rPr>
          <w:rFonts w:ascii="Times New Roman" w:hAnsi="Times New Roman" w:cs="Times New Roman"/>
        </w:rPr>
        <w:t>entek</w:t>
      </w:r>
      <w:proofErr w:type="spellEnd"/>
      <w:r w:rsidRPr="00735C99">
        <w:rPr>
          <w:rFonts w:ascii="Times New Roman" w:eastAsia="Times New Roman" w:hAnsi="Times New Roman" w:cs="Times New Roman"/>
        </w:rPr>
        <w:t xml:space="preserve">. </w:t>
      </w:r>
      <w:r w:rsidRPr="00735C99">
        <w:rPr>
          <w:rFonts w:ascii="Times New Roman" w:hAnsi="Times New Roman" w:cs="Times New Roman"/>
        </w:rPr>
        <w:t xml:space="preserve">При этом уровне доступа пользователь имеет возможность производить </w:t>
      </w:r>
      <w:proofErr w:type="spellStart"/>
      <w:r w:rsidRPr="00735C99">
        <w:rPr>
          <w:rFonts w:ascii="Times New Roman" w:hAnsi="Times New Roman" w:cs="Times New Roman"/>
        </w:rPr>
        <w:t>параметрирование</w:t>
      </w:r>
      <w:proofErr w:type="spellEnd"/>
      <w:r w:rsidRPr="00735C99">
        <w:rPr>
          <w:rFonts w:ascii="Times New Roman" w:hAnsi="Times New Roman" w:cs="Times New Roman"/>
        </w:rPr>
        <w:t xml:space="preserve"> контроллера и чтение данных. </w:t>
      </w:r>
      <w:r w:rsidRPr="00735C99">
        <w:rPr>
          <w:rFonts w:ascii="Times New Roman" w:eastAsia="Times New Roman" w:hAnsi="Times New Roman" w:cs="Times New Roman"/>
        </w:rPr>
        <w:t xml:space="preserve"> </w:t>
      </w:r>
    </w:p>
    <w:p w14:paraId="4C32FE73" w14:textId="77777777" w:rsidR="00735C99" w:rsidRPr="00735C99" w:rsidRDefault="00735C99" w:rsidP="009E6C92">
      <w:pPr>
        <w:numPr>
          <w:ilvl w:val="0"/>
          <w:numId w:val="69"/>
        </w:numPr>
        <w:spacing w:after="122" w:line="363" w:lineRule="auto"/>
        <w:ind w:right="414"/>
        <w:rPr>
          <w:rFonts w:ascii="Times New Roman" w:hAnsi="Times New Roman" w:cs="Times New Roman"/>
        </w:rPr>
      </w:pPr>
      <w:r w:rsidRPr="00735C99">
        <w:rPr>
          <w:rFonts w:ascii="Times New Roman" w:hAnsi="Times New Roman" w:cs="Times New Roman"/>
        </w:rPr>
        <w:t xml:space="preserve">Администрирование </w:t>
      </w:r>
      <w:r w:rsidRPr="00735C99">
        <w:rPr>
          <w:rFonts w:ascii="Times New Roman" w:eastAsia="Times New Roman" w:hAnsi="Times New Roman" w:cs="Times New Roman"/>
        </w:rPr>
        <w:t xml:space="preserve">– </w:t>
      </w:r>
      <w:r w:rsidRPr="00735C99">
        <w:rPr>
          <w:rFonts w:ascii="Times New Roman" w:hAnsi="Times New Roman" w:cs="Times New Roman"/>
        </w:rPr>
        <w:t>пароль для администрирования сообщается индивидуальному покупателю.</w:t>
      </w:r>
      <w:r w:rsidRPr="00735C99">
        <w:rPr>
          <w:rFonts w:ascii="Times New Roman" w:eastAsia="Times New Roman" w:hAnsi="Times New Roman" w:cs="Times New Roman"/>
        </w:rPr>
        <w:t xml:space="preserve"> </w:t>
      </w:r>
      <w:r w:rsidRPr="00735C99">
        <w:rPr>
          <w:rFonts w:ascii="Times New Roman" w:hAnsi="Times New Roman" w:cs="Times New Roman"/>
        </w:rPr>
        <w:t>При этом уровне доступа пользователь имеет возможность менять исполнительную системы и изменять время в контроллере.</w:t>
      </w:r>
      <w:r w:rsidRPr="00735C99">
        <w:rPr>
          <w:rFonts w:ascii="Times New Roman" w:eastAsia="Times New Roman" w:hAnsi="Times New Roman" w:cs="Times New Roman"/>
        </w:rPr>
        <w:t xml:space="preserve"> </w:t>
      </w:r>
    </w:p>
    <w:p w14:paraId="5B586E7F" w14:textId="77777777" w:rsidR="00735C99" w:rsidRPr="00735C99" w:rsidRDefault="00735C99">
      <w:pPr>
        <w:spacing w:after="0" w:line="346" w:lineRule="auto"/>
        <w:ind w:left="921" w:right="1346" w:firstLine="273"/>
        <w:rPr>
          <w:rFonts w:ascii="Times New Roman" w:hAnsi="Times New Roman" w:cs="Times New Roman"/>
        </w:rPr>
      </w:pPr>
      <w:r w:rsidRPr="00735C99">
        <w:rPr>
          <w:rFonts w:ascii="Times New Roman" w:eastAsia="Times New Roman" w:hAnsi="Times New Roman" w:cs="Times New Roman"/>
          <w:b/>
          <w:i/>
        </w:rPr>
        <w:t xml:space="preserve">Редактировать пароли возможно только на уровне доступа Администрирование. </w:t>
      </w:r>
    </w:p>
    <w:p w14:paraId="6A93ED7A" w14:textId="77777777" w:rsidR="00735C99" w:rsidRPr="00735C99" w:rsidRDefault="00735C99">
      <w:pPr>
        <w:spacing w:after="329" w:line="259" w:lineRule="auto"/>
        <w:ind w:left="907" w:firstLine="0"/>
        <w:jc w:val="left"/>
        <w:rPr>
          <w:rFonts w:ascii="Times New Roman" w:hAnsi="Times New Roman" w:cs="Times New Roman"/>
        </w:rPr>
      </w:pPr>
      <w:r w:rsidRPr="00735C99">
        <w:rPr>
          <w:rFonts w:ascii="Times New Roman" w:eastAsia="Calibri" w:hAnsi="Times New Roman" w:cs="Times New Roman"/>
          <w:noProof/>
        </w:rPr>
        <mc:AlternateContent>
          <mc:Choice Requires="wpg">
            <w:drawing>
              <wp:inline distT="0" distB="0" distL="0" distR="0" wp14:anchorId="38E0609F" wp14:editId="12E786B6">
                <wp:extent cx="5148072" cy="6096"/>
                <wp:effectExtent l="0" t="0" r="0" b="0"/>
                <wp:docPr id="72050" name="Group 72050"/>
                <wp:cNvGraphicFramePr/>
                <a:graphic xmlns:a="http://schemas.openxmlformats.org/drawingml/2006/main">
                  <a:graphicData uri="http://schemas.microsoft.com/office/word/2010/wordprocessingGroup">
                    <wpg:wgp>
                      <wpg:cNvGrpSpPr/>
                      <wpg:grpSpPr>
                        <a:xfrm>
                          <a:off x="0" y="0"/>
                          <a:ext cx="5148072" cy="6096"/>
                          <a:chOff x="0" y="0"/>
                          <a:chExt cx="5148072" cy="6096"/>
                        </a:xfrm>
                      </wpg:grpSpPr>
                      <wps:wsp>
                        <wps:cNvPr id="82061" name="Shape 82061"/>
                        <wps:cNvSpPr/>
                        <wps:spPr>
                          <a:xfrm>
                            <a:off x="0" y="0"/>
                            <a:ext cx="5148072" cy="9144"/>
                          </a:xfrm>
                          <a:custGeom>
                            <a:avLst/>
                            <a:gdLst/>
                            <a:ahLst/>
                            <a:cxnLst/>
                            <a:rect l="0" t="0" r="0" b="0"/>
                            <a:pathLst>
                              <a:path w="5148072" h="9144">
                                <a:moveTo>
                                  <a:pt x="0" y="0"/>
                                </a:moveTo>
                                <a:lnTo>
                                  <a:pt x="5148072" y="0"/>
                                </a:lnTo>
                                <a:lnTo>
                                  <a:pt x="5148072" y="9144"/>
                                </a:lnTo>
                                <a:lnTo>
                                  <a:pt x="0" y="9144"/>
                                </a:lnTo>
                                <a:lnTo>
                                  <a:pt x="0" y="0"/>
                                </a:lnTo>
                              </a:path>
                            </a:pathLst>
                          </a:custGeom>
                          <a:ln w="0" cap="flat">
                            <a:miter lim="127000"/>
                          </a:ln>
                        </wps:spPr>
                        <wps:style>
                          <a:lnRef idx="0">
                            <a:srgbClr val="000000">
                              <a:alpha val="0"/>
                            </a:srgbClr>
                          </a:lnRef>
                          <a:fillRef idx="1">
                            <a:srgbClr val="4F81BC"/>
                          </a:fillRef>
                          <a:effectRef idx="0">
                            <a:scrgbClr r="0" g="0" b="0"/>
                          </a:effectRef>
                          <a:fontRef idx="none"/>
                        </wps:style>
                        <wps:bodyPr/>
                      </wps:wsp>
                    </wpg:wgp>
                  </a:graphicData>
                </a:graphic>
              </wp:inline>
            </w:drawing>
          </mc:Choice>
          <mc:Fallback>
            <w:pict>
              <v:group w14:anchorId="67B10FB2" id="Group 72050" o:spid="_x0000_s1026" style="width:405.35pt;height:.5pt;mso-position-horizontal-relative:char;mso-position-vertical-relative:line" coordsize="5148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">
                <v:shape id="Shape 82061" o:spid="_x0000_s1027" style="position:absolute;width:51480;height:91;visibility:visible;mso-wrap-style:square;v-text-anchor:top" coordsize="5148072,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" path="m,l5148072,r,9144l,9144,,e" fillcolor="#4f81bc" stroked="f" strokeweight="0">
                  <v:stroke miterlimit="83231f" joinstyle="miter"/>
                  <v:path arrowok="t" textboxrect="0,0,5148072,9144"/>
                </v:shape>
                <w10:anchorlock/>
              </v:group>
            </w:pict>
          </mc:Fallback>
        </mc:AlternateContent>
      </w:r>
    </w:p>
    <w:p w14:paraId="480A5E60" w14:textId="77777777" w:rsidR="00735C99" w:rsidRPr="00735C99" w:rsidRDefault="00735C99">
      <w:pPr>
        <w:spacing w:after="118" w:line="328" w:lineRule="auto"/>
        <w:ind w:left="-15" w:right="414"/>
        <w:rPr>
          <w:rFonts w:ascii="Times New Roman" w:hAnsi="Times New Roman" w:cs="Times New Roman"/>
        </w:rPr>
      </w:pPr>
      <w:r w:rsidRPr="00735C99">
        <w:rPr>
          <w:rFonts w:ascii="Times New Roman" w:hAnsi="Times New Roman" w:cs="Times New Roman"/>
        </w:rPr>
        <w:t>Защита информации от несанкционированного доступа обеспечивается</w:t>
      </w:r>
      <w:r w:rsidRPr="00735C99">
        <w:rPr>
          <w:rFonts w:ascii="Times New Roman" w:eastAsia="Times New Roman" w:hAnsi="Times New Roman" w:cs="Times New Roman"/>
        </w:rPr>
        <w:t xml:space="preserve"> </w:t>
      </w:r>
      <w:proofErr w:type="spellStart"/>
      <w:r w:rsidRPr="00735C99">
        <w:rPr>
          <w:rFonts w:ascii="Times New Roman" w:hAnsi="Times New Roman" w:cs="Times New Roman"/>
        </w:rPr>
        <w:t>программноаппаратными</w:t>
      </w:r>
      <w:proofErr w:type="spellEnd"/>
      <w:r w:rsidRPr="00735C99">
        <w:rPr>
          <w:rFonts w:ascii="Times New Roman" w:hAnsi="Times New Roman" w:cs="Times New Roman"/>
        </w:rPr>
        <w:t xml:space="preserve"> средствами защиты с помощью системы паролей:</w:t>
      </w:r>
      <w:r w:rsidRPr="00735C99">
        <w:rPr>
          <w:rFonts w:ascii="Times New Roman" w:eastAsia="Times New Roman" w:hAnsi="Times New Roman" w:cs="Times New Roman"/>
        </w:rPr>
        <w:t xml:space="preserve"> </w:t>
      </w:r>
    </w:p>
    <w:p w14:paraId="50D368C8" w14:textId="77777777" w:rsidR="00735C99" w:rsidRPr="00735C99" w:rsidRDefault="00735C99" w:rsidP="009E6C92">
      <w:pPr>
        <w:numPr>
          <w:ilvl w:val="0"/>
          <w:numId w:val="70"/>
        </w:numPr>
        <w:spacing w:after="193" w:line="265" w:lineRule="auto"/>
        <w:ind w:right="414"/>
        <w:rPr>
          <w:rFonts w:ascii="Times New Roman" w:hAnsi="Times New Roman" w:cs="Times New Roman"/>
        </w:rPr>
      </w:pPr>
      <w:r w:rsidRPr="00735C99">
        <w:rPr>
          <w:rFonts w:ascii="Times New Roman" w:hAnsi="Times New Roman" w:cs="Times New Roman"/>
        </w:rPr>
        <w:t>гарантированное ограничение</w:t>
      </w:r>
      <w:r w:rsidRPr="00735C99">
        <w:rPr>
          <w:rFonts w:ascii="Times New Roman" w:eastAsia="Times New Roman" w:hAnsi="Times New Roman" w:cs="Times New Roman"/>
        </w:rPr>
        <w:t xml:space="preserve"> </w:t>
      </w:r>
      <w:r w:rsidRPr="00735C99">
        <w:rPr>
          <w:rFonts w:ascii="Times New Roman" w:hAnsi="Times New Roman" w:cs="Times New Roman"/>
        </w:rPr>
        <w:t>доступа к информации (по уровням ответственности);</w:t>
      </w:r>
      <w:r w:rsidRPr="00735C99">
        <w:rPr>
          <w:rFonts w:ascii="Times New Roman" w:eastAsia="Times New Roman" w:hAnsi="Times New Roman" w:cs="Times New Roman"/>
        </w:rPr>
        <w:t xml:space="preserve"> </w:t>
      </w:r>
    </w:p>
    <w:p w14:paraId="5967ADAD" w14:textId="77777777" w:rsidR="00735C99" w:rsidRPr="00735C99" w:rsidRDefault="00735C99" w:rsidP="009E6C92">
      <w:pPr>
        <w:numPr>
          <w:ilvl w:val="0"/>
          <w:numId w:val="70"/>
        </w:numPr>
        <w:spacing w:after="119" w:line="328" w:lineRule="auto"/>
        <w:ind w:right="414"/>
        <w:rPr>
          <w:rFonts w:ascii="Times New Roman" w:hAnsi="Times New Roman" w:cs="Times New Roman"/>
        </w:rPr>
      </w:pPr>
      <w:r w:rsidRPr="00735C99">
        <w:rPr>
          <w:rFonts w:ascii="Times New Roman" w:hAnsi="Times New Roman" w:cs="Times New Roman"/>
        </w:rPr>
        <w:t>регистрацию событий, имеющих отношение к защищенности информации (попытки записи, редактирования, удаления информации);</w:t>
      </w:r>
      <w:r w:rsidRPr="00735C99">
        <w:rPr>
          <w:rFonts w:ascii="Times New Roman" w:eastAsia="Times New Roman" w:hAnsi="Times New Roman" w:cs="Times New Roman"/>
        </w:rPr>
        <w:t xml:space="preserve"> </w:t>
      </w:r>
    </w:p>
    <w:p w14:paraId="797EAAB3" w14:textId="77777777" w:rsidR="00735C99" w:rsidRPr="00735C99" w:rsidRDefault="00735C99" w:rsidP="009E6C92">
      <w:pPr>
        <w:numPr>
          <w:ilvl w:val="0"/>
          <w:numId w:val="70"/>
        </w:numPr>
        <w:spacing w:after="196" w:line="265" w:lineRule="auto"/>
        <w:ind w:right="414"/>
        <w:rPr>
          <w:rFonts w:ascii="Times New Roman" w:hAnsi="Times New Roman" w:cs="Times New Roman"/>
        </w:rPr>
      </w:pPr>
      <w:r w:rsidRPr="00735C99">
        <w:rPr>
          <w:rFonts w:ascii="Times New Roman" w:hAnsi="Times New Roman" w:cs="Times New Roman"/>
        </w:rPr>
        <w:t>обеспечение доступа только после предъявления идентификатора и личного пароля.</w:t>
      </w:r>
      <w:r w:rsidRPr="00735C99">
        <w:rPr>
          <w:rFonts w:ascii="Times New Roman" w:eastAsia="Times New Roman" w:hAnsi="Times New Roman" w:cs="Times New Roman"/>
        </w:rPr>
        <w:t xml:space="preserve"> </w:t>
      </w:r>
    </w:p>
    <w:p w14:paraId="0B67819A" w14:textId="77777777" w:rsidR="00735C99" w:rsidRPr="00735C99" w:rsidRDefault="00735C99">
      <w:pPr>
        <w:spacing w:line="349" w:lineRule="auto"/>
        <w:ind w:left="-15" w:right="414"/>
        <w:rPr>
          <w:rFonts w:ascii="Times New Roman" w:hAnsi="Times New Roman" w:cs="Times New Roman"/>
        </w:rPr>
      </w:pPr>
      <w:r w:rsidRPr="00735C99">
        <w:rPr>
          <w:rFonts w:ascii="Times New Roman" w:hAnsi="Times New Roman" w:cs="Times New Roman"/>
        </w:rPr>
        <w:t>Параметры конфигурации и настройки контроллеров</w:t>
      </w:r>
      <w:r w:rsidRPr="00735C99">
        <w:rPr>
          <w:rFonts w:ascii="Times New Roman" w:eastAsia="Times New Roman" w:hAnsi="Times New Roman" w:cs="Times New Roman"/>
          <w:color w:val="FF0000"/>
        </w:rPr>
        <w:t xml:space="preserve"> </w:t>
      </w:r>
      <w:r w:rsidRPr="00735C99">
        <w:rPr>
          <w:rFonts w:ascii="Times New Roman" w:hAnsi="Times New Roman" w:cs="Times New Roman"/>
        </w:rPr>
        <w:t>не пропадают</w:t>
      </w:r>
      <w:r w:rsidRPr="00735C99">
        <w:rPr>
          <w:rFonts w:ascii="Times New Roman" w:eastAsia="Times New Roman" w:hAnsi="Times New Roman" w:cs="Times New Roman"/>
          <w:color w:val="FF0000"/>
        </w:rPr>
        <w:t xml:space="preserve"> </w:t>
      </w:r>
      <w:r w:rsidRPr="00735C99">
        <w:rPr>
          <w:rFonts w:ascii="Times New Roman" w:hAnsi="Times New Roman" w:cs="Times New Roman"/>
        </w:rPr>
        <w:t>при внезапных отключениях, перерывах питания и не требуют</w:t>
      </w:r>
      <w:r w:rsidRPr="00735C99">
        <w:rPr>
          <w:rFonts w:ascii="Times New Roman" w:eastAsia="Times New Roman" w:hAnsi="Times New Roman" w:cs="Times New Roman"/>
        </w:rPr>
        <w:t xml:space="preserve"> </w:t>
      </w:r>
      <w:r w:rsidRPr="00735C99">
        <w:rPr>
          <w:rFonts w:ascii="Times New Roman" w:hAnsi="Times New Roman" w:cs="Times New Roman"/>
        </w:rPr>
        <w:t>дополнительных операций со стороны персонала при перезапуске.</w:t>
      </w:r>
      <w:r w:rsidRPr="00735C99">
        <w:rPr>
          <w:rFonts w:ascii="Times New Roman" w:eastAsia="Times New Roman" w:hAnsi="Times New Roman" w:cs="Times New Roman"/>
        </w:rPr>
        <w:t xml:space="preserve">  </w:t>
      </w:r>
    </w:p>
    <w:p w14:paraId="1CE3AC11" w14:textId="2978E1FB" w:rsidR="00735C99" w:rsidRPr="00735C99" w:rsidRDefault="00735C99">
      <w:pPr>
        <w:pStyle w:val="3"/>
        <w:spacing w:after="207"/>
        <w:ind w:left="0" w:firstLine="0"/>
        <w:rPr>
          <w:rFonts w:ascii="Times New Roman" w:hAnsi="Times New Roman" w:cs="Times New Roman"/>
          <w:sz w:val="22"/>
        </w:rPr>
      </w:pPr>
      <w:r w:rsidRPr="00735C99">
        <w:rPr>
          <w:rFonts w:ascii="Times New Roman" w:eastAsia="Times New Roman" w:hAnsi="Times New Roman" w:cs="Times New Roman"/>
          <w:sz w:val="22"/>
        </w:rPr>
        <w:t>WEB-</w:t>
      </w:r>
      <w:r w:rsidRPr="00735C99">
        <w:rPr>
          <w:rFonts w:ascii="Times New Roman" w:hAnsi="Times New Roman" w:cs="Times New Roman"/>
          <w:sz w:val="22"/>
        </w:rPr>
        <w:t>интерфейс</w:t>
      </w:r>
      <w:r w:rsidRPr="00735C99">
        <w:rPr>
          <w:rFonts w:ascii="Times New Roman" w:eastAsia="Times New Roman" w:hAnsi="Times New Roman" w:cs="Times New Roman"/>
          <w:sz w:val="22"/>
        </w:rPr>
        <w:t xml:space="preserve"> </w:t>
      </w:r>
    </w:p>
    <w:p w14:paraId="654CC7B7" w14:textId="77777777" w:rsidR="00735C99" w:rsidRPr="00735C99" w:rsidRDefault="00735C99">
      <w:pPr>
        <w:spacing w:after="43" w:line="326" w:lineRule="auto"/>
        <w:ind w:left="-15" w:right="414"/>
        <w:rPr>
          <w:rFonts w:ascii="Times New Roman" w:hAnsi="Times New Roman" w:cs="Times New Roman"/>
        </w:rPr>
      </w:pPr>
      <w:r w:rsidRPr="00735C99">
        <w:rPr>
          <w:rFonts w:ascii="Times New Roman" w:hAnsi="Times New Roman" w:cs="Times New Roman"/>
        </w:rPr>
        <w:t>Встроенный WEB</w:t>
      </w:r>
      <w:r w:rsidRPr="00735C99">
        <w:rPr>
          <w:rFonts w:ascii="Times New Roman" w:eastAsia="Times New Roman" w:hAnsi="Times New Roman" w:cs="Times New Roman"/>
        </w:rPr>
        <w:t>-</w:t>
      </w:r>
      <w:r w:rsidRPr="00735C99">
        <w:rPr>
          <w:rFonts w:ascii="Times New Roman" w:hAnsi="Times New Roman" w:cs="Times New Roman"/>
        </w:rPr>
        <w:t>интерфейс УСПД КМ ЭНТЕК</w:t>
      </w:r>
      <w:r w:rsidRPr="00735C99">
        <w:rPr>
          <w:rFonts w:ascii="Times New Roman" w:eastAsia="Times New Roman" w:hAnsi="Times New Roman" w:cs="Times New Roman"/>
        </w:rPr>
        <w:t xml:space="preserve"> </w:t>
      </w:r>
      <w:r w:rsidRPr="00735C99">
        <w:rPr>
          <w:rFonts w:ascii="Times New Roman" w:hAnsi="Times New Roman" w:cs="Times New Roman"/>
        </w:rPr>
        <w:t>позволяет осуществлять мониторинг работы УСПД КМ ЭНТЕК</w:t>
      </w:r>
      <w:r w:rsidRPr="00735C99">
        <w:rPr>
          <w:rFonts w:ascii="Times New Roman" w:eastAsia="Times New Roman" w:hAnsi="Times New Roman" w:cs="Times New Roman"/>
        </w:rPr>
        <w:t xml:space="preserve"> </w:t>
      </w:r>
      <w:r w:rsidRPr="00735C99">
        <w:rPr>
          <w:rFonts w:ascii="Times New Roman" w:hAnsi="Times New Roman" w:cs="Times New Roman"/>
        </w:rPr>
        <w:t xml:space="preserve">и конфигурировать параметры списка узлов учета </w:t>
      </w:r>
      <w:proofErr w:type="gramStart"/>
      <w:r w:rsidRPr="00735C99">
        <w:rPr>
          <w:rFonts w:ascii="Times New Roman" w:hAnsi="Times New Roman" w:cs="Times New Roman"/>
        </w:rPr>
        <w:t>КМ</w:t>
      </w:r>
      <w:r w:rsidRPr="00735C99">
        <w:rPr>
          <w:rFonts w:ascii="Times New Roman" w:eastAsia="Times New Roman" w:hAnsi="Times New Roman" w:cs="Times New Roman"/>
        </w:rPr>
        <w:t xml:space="preserve">  </w:t>
      </w:r>
      <w:r w:rsidRPr="00735C99">
        <w:rPr>
          <w:rFonts w:ascii="Times New Roman" w:hAnsi="Times New Roman" w:cs="Times New Roman"/>
        </w:rPr>
        <w:t>ЭНТЕК</w:t>
      </w:r>
      <w:proofErr w:type="gramEnd"/>
      <w:r w:rsidRPr="00735C99">
        <w:rPr>
          <w:rFonts w:ascii="Times New Roman" w:eastAsia="Times New Roman" w:hAnsi="Times New Roman" w:cs="Times New Roman"/>
        </w:rPr>
        <w:t xml:space="preserve"> </w:t>
      </w:r>
      <w:r w:rsidRPr="00735C99">
        <w:rPr>
          <w:rFonts w:ascii="Times New Roman" w:hAnsi="Times New Roman" w:cs="Times New Roman"/>
        </w:rPr>
        <w:t>а также предоставлять информацию о состоянии средств измерения и объектов измерения. Для использования WEB</w:t>
      </w:r>
      <w:r w:rsidRPr="00735C99">
        <w:rPr>
          <w:rFonts w:ascii="Times New Roman" w:eastAsia="Times New Roman" w:hAnsi="Times New Roman" w:cs="Times New Roman"/>
        </w:rPr>
        <w:t>-</w:t>
      </w:r>
      <w:r w:rsidRPr="00735C99">
        <w:rPr>
          <w:rFonts w:ascii="Times New Roman" w:hAnsi="Times New Roman" w:cs="Times New Roman"/>
        </w:rPr>
        <w:t>интерфейса необходим WEB</w:t>
      </w:r>
      <w:r w:rsidRPr="00735C99">
        <w:rPr>
          <w:rFonts w:ascii="Times New Roman" w:eastAsia="Times New Roman" w:hAnsi="Times New Roman" w:cs="Times New Roman"/>
        </w:rPr>
        <w:t>-</w:t>
      </w:r>
      <w:r w:rsidRPr="00735C99">
        <w:rPr>
          <w:rFonts w:ascii="Times New Roman" w:hAnsi="Times New Roman" w:cs="Times New Roman"/>
        </w:rPr>
        <w:t xml:space="preserve">браузер с поддержкой технологий </w:t>
      </w:r>
      <w:proofErr w:type="spellStart"/>
      <w:r w:rsidRPr="00735C99">
        <w:rPr>
          <w:rFonts w:ascii="Times New Roman" w:hAnsi="Times New Roman" w:cs="Times New Roman"/>
        </w:rPr>
        <w:t>JScript</w:t>
      </w:r>
      <w:proofErr w:type="spellEnd"/>
      <w:r w:rsidRPr="00735C99">
        <w:rPr>
          <w:rFonts w:ascii="Times New Roman" w:hAnsi="Times New Roman" w:cs="Times New Roman"/>
        </w:rPr>
        <w:t xml:space="preserve"> и HTML5 (для отрисовки диаграмм и графиков). Все современные браузеры имеют поддержку этих технологий.</w:t>
      </w:r>
      <w:r w:rsidRPr="00735C99">
        <w:rPr>
          <w:rFonts w:ascii="Times New Roman" w:eastAsia="Times New Roman" w:hAnsi="Times New Roman" w:cs="Times New Roman"/>
        </w:rPr>
        <w:t xml:space="preserve"> </w:t>
      </w:r>
    </w:p>
    <w:p w14:paraId="4D969285" w14:textId="77777777" w:rsidR="00735C99" w:rsidRPr="00735C99" w:rsidRDefault="00735C99">
      <w:pPr>
        <w:spacing w:after="206" w:line="363" w:lineRule="auto"/>
        <w:ind w:left="-15" w:right="414"/>
        <w:rPr>
          <w:rFonts w:ascii="Times New Roman" w:hAnsi="Times New Roman" w:cs="Times New Roman"/>
        </w:rPr>
      </w:pPr>
      <w:r w:rsidRPr="00735C99">
        <w:rPr>
          <w:rFonts w:ascii="Times New Roman" w:hAnsi="Times New Roman" w:cs="Times New Roman"/>
        </w:rPr>
        <w:t>Для доступа к УСПД КМ ЭНТЕК</w:t>
      </w:r>
      <w:r w:rsidRPr="00735C99">
        <w:rPr>
          <w:rFonts w:ascii="Times New Roman" w:eastAsia="Times New Roman" w:hAnsi="Times New Roman" w:cs="Times New Roman"/>
        </w:rPr>
        <w:t xml:space="preserve"> </w:t>
      </w:r>
      <w:r w:rsidRPr="00735C99">
        <w:rPr>
          <w:rFonts w:ascii="Times New Roman" w:hAnsi="Times New Roman" w:cs="Times New Roman"/>
        </w:rPr>
        <w:t>через WEB</w:t>
      </w:r>
      <w:r w:rsidRPr="00735C99">
        <w:rPr>
          <w:rFonts w:ascii="Times New Roman" w:eastAsia="Times New Roman" w:hAnsi="Times New Roman" w:cs="Times New Roman"/>
        </w:rPr>
        <w:t>-</w:t>
      </w:r>
      <w:r w:rsidRPr="00735C99">
        <w:rPr>
          <w:rFonts w:ascii="Times New Roman" w:hAnsi="Times New Roman" w:cs="Times New Roman"/>
        </w:rPr>
        <w:t>интерфейс необходимо в строке WEB</w:t>
      </w:r>
      <w:r w:rsidRPr="00735C99">
        <w:rPr>
          <w:rFonts w:ascii="Times New Roman" w:eastAsia="Times New Roman" w:hAnsi="Times New Roman" w:cs="Times New Roman"/>
        </w:rPr>
        <w:t>-</w:t>
      </w:r>
      <w:r w:rsidRPr="00735C99">
        <w:rPr>
          <w:rFonts w:ascii="Times New Roman" w:hAnsi="Times New Roman" w:cs="Times New Roman"/>
        </w:rPr>
        <w:t>браузера ввести IP</w:t>
      </w:r>
      <w:r w:rsidRPr="00735C99">
        <w:rPr>
          <w:rFonts w:ascii="Times New Roman" w:eastAsia="Times New Roman" w:hAnsi="Times New Roman" w:cs="Times New Roman"/>
        </w:rPr>
        <w:t>-</w:t>
      </w:r>
      <w:r w:rsidRPr="00735C99">
        <w:rPr>
          <w:rFonts w:ascii="Times New Roman" w:hAnsi="Times New Roman" w:cs="Times New Roman"/>
        </w:rPr>
        <w:t>адрес УСПД КМ ЭНТЕК, дождаться отображения окна входа, выбрать уровень доступа и ввести пароль.</w:t>
      </w:r>
      <w:r w:rsidRPr="00735C99">
        <w:rPr>
          <w:rFonts w:ascii="Times New Roman" w:eastAsia="Times New Roman" w:hAnsi="Times New Roman" w:cs="Times New Roman"/>
        </w:rPr>
        <w:t xml:space="preserve"> </w:t>
      </w:r>
    </w:p>
    <w:p w14:paraId="247FC665" w14:textId="77777777" w:rsidR="00735C99" w:rsidRPr="00735C99" w:rsidRDefault="00735C99">
      <w:pPr>
        <w:spacing w:after="64" w:line="259" w:lineRule="auto"/>
        <w:ind w:left="1219" w:right="1346" w:firstLine="0"/>
        <w:rPr>
          <w:rFonts w:ascii="Times New Roman" w:hAnsi="Times New Roman" w:cs="Times New Roman"/>
        </w:rPr>
      </w:pPr>
      <w:r w:rsidRPr="00735C99">
        <w:rPr>
          <w:rFonts w:ascii="Times New Roman" w:eastAsia="Times New Roman" w:hAnsi="Times New Roman" w:cs="Times New Roman"/>
          <w:b/>
          <w:i/>
        </w:rPr>
        <w:t xml:space="preserve">ВНИМАНИЕ! По умолчанию при поставке УСПД КМ ЭНТЕК имеет </w:t>
      </w:r>
    </w:p>
    <w:p w14:paraId="54EACE82" w14:textId="77777777" w:rsidR="00735C99" w:rsidRPr="00735C99" w:rsidRDefault="00735C99">
      <w:pPr>
        <w:spacing w:after="0" w:line="259" w:lineRule="auto"/>
        <w:ind w:left="921" w:right="1346" w:firstLine="0"/>
        <w:rPr>
          <w:rFonts w:ascii="Times New Roman" w:hAnsi="Times New Roman" w:cs="Times New Roman"/>
        </w:rPr>
      </w:pPr>
      <w:r w:rsidRPr="00735C99">
        <w:rPr>
          <w:rFonts w:ascii="Times New Roman" w:eastAsia="Times New Roman" w:hAnsi="Times New Roman" w:cs="Times New Roman"/>
          <w:b/>
          <w:i/>
        </w:rPr>
        <w:t xml:space="preserve">IP-адрес 192.168.0.77. </w:t>
      </w:r>
    </w:p>
    <w:p w14:paraId="4F012572" w14:textId="77777777" w:rsidR="00735C99" w:rsidRPr="00735C99" w:rsidRDefault="00735C99">
      <w:pPr>
        <w:spacing w:after="0" w:line="259" w:lineRule="auto"/>
        <w:ind w:left="907" w:firstLine="0"/>
        <w:jc w:val="left"/>
        <w:rPr>
          <w:rFonts w:ascii="Times New Roman" w:hAnsi="Times New Roman" w:cs="Times New Roman"/>
        </w:rPr>
      </w:pPr>
      <w:r w:rsidRPr="00735C99">
        <w:rPr>
          <w:rFonts w:ascii="Times New Roman" w:eastAsia="Calibri" w:hAnsi="Times New Roman" w:cs="Times New Roman"/>
          <w:noProof/>
        </w:rPr>
        <mc:AlternateContent>
          <mc:Choice Requires="wpg">
            <w:drawing>
              <wp:inline distT="0" distB="0" distL="0" distR="0" wp14:anchorId="5727AA84" wp14:editId="27C55ED9">
                <wp:extent cx="5148072" cy="6097"/>
                <wp:effectExtent l="0" t="0" r="0" b="0"/>
                <wp:docPr id="72051" name="Group 72051"/>
                <wp:cNvGraphicFramePr/>
                <a:graphic xmlns:a="http://schemas.openxmlformats.org/drawingml/2006/main">
                  <a:graphicData uri="http://schemas.microsoft.com/office/word/2010/wordprocessingGroup">
                    <wpg:wgp>
                      <wpg:cNvGrpSpPr/>
                      <wpg:grpSpPr>
                        <a:xfrm>
                          <a:off x="0" y="0"/>
                          <a:ext cx="5148072" cy="6097"/>
                          <a:chOff x="0" y="0"/>
                          <a:chExt cx="5148072" cy="6097"/>
                        </a:xfrm>
                      </wpg:grpSpPr>
                      <wps:wsp>
                        <wps:cNvPr id="82063" name="Shape 82063"/>
                        <wps:cNvSpPr/>
                        <wps:spPr>
                          <a:xfrm>
                            <a:off x="0" y="0"/>
                            <a:ext cx="5148072" cy="9144"/>
                          </a:xfrm>
                          <a:custGeom>
                            <a:avLst/>
                            <a:gdLst/>
                            <a:ahLst/>
                            <a:cxnLst/>
                            <a:rect l="0" t="0" r="0" b="0"/>
                            <a:pathLst>
                              <a:path w="5148072" h="9144">
                                <a:moveTo>
                                  <a:pt x="0" y="0"/>
                                </a:moveTo>
                                <a:lnTo>
                                  <a:pt x="5148072" y="0"/>
                                </a:lnTo>
                                <a:lnTo>
                                  <a:pt x="5148072" y="9144"/>
                                </a:lnTo>
                                <a:lnTo>
                                  <a:pt x="0" y="9144"/>
                                </a:lnTo>
                                <a:lnTo>
                                  <a:pt x="0" y="0"/>
                                </a:lnTo>
                              </a:path>
                            </a:pathLst>
                          </a:custGeom>
                          <a:ln w="0" cap="flat">
                            <a:miter lim="127000"/>
                          </a:ln>
                        </wps:spPr>
                        <wps:style>
                          <a:lnRef idx="0">
                            <a:srgbClr val="000000">
                              <a:alpha val="0"/>
                            </a:srgbClr>
                          </a:lnRef>
                          <a:fillRef idx="1">
                            <a:srgbClr val="4F81BC"/>
                          </a:fillRef>
                          <a:effectRef idx="0">
                            <a:scrgbClr r="0" g="0" b="0"/>
                          </a:effectRef>
                          <a:fontRef idx="none"/>
                        </wps:style>
                        <wps:bodyPr/>
                      </wps:wsp>
                    </wpg:wgp>
                  </a:graphicData>
                </a:graphic>
              </wp:inline>
            </w:drawing>
          </mc:Choice>
          <mc:Fallback>
            <w:pict>
              <v:group w14:anchorId="2EB4C464" id="Group 72051" o:spid="_x0000_s1026" style="width:405.35pt;height:.5pt;mso-position-horizontal-relative:char;mso-position-vertical-relative:line" coordsize="5148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">
                <v:shape id="Shape 82063" o:spid="_x0000_s1027" style="position:absolute;width:51480;height:91;visibility:visible;mso-wrap-style:square;v-text-anchor:top" coordsize="5148072,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" path="m,l5148072,r,9144l,9144,,e" fillcolor="#4f81bc" stroked="f" strokeweight="0">
                  <v:stroke miterlimit="83231f" joinstyle="miter"/>
                  <v:path arrowok="t" textboxrect="0,0,5148072,9144"/>
                </v:shape>
                <w10:anchorlock/>
              </v:group>
            </w:pict>
          </mc:Fallback>
        </mc:AlternateContent>
      </w:r>
    </w:p>
    <w:p w14:paraId="7A06668B" w14:textId="77777777" w:rsidR="00735C99" w:rsidRPr="00735C99" w:rsidRDefault="00735C99">
      <w:pPr>
        <w:spacing w:after="96" w:line="259" w:lineRule="auto"/>
        <w:ind w:firstLine="0"/>
        <w:jc w:val="left"/>
        <w:rPr>
          <w:rFonts w:ascii="Times New Roman" w:hAnsi="Times New Roman" w:cs="Times New Roman"/>
        </w:rPr>
      </w:pPr>
      <w:r w:rsidRPr="00735C99">
        <w:rPr>
          <w:rFonts w:ascii="Times New Roman" w:eastAsia="Times New Roman" w:hAnsi="Times New Roman" w:cs="Times New Roman"/>
        </w:rPr>
        <w:t xml:space="preserve"> </w:t>
      </w:r>
    </w:p>
    <w:p w14:paraId="6298E46C" w14:textId="77777777" w:rsidR="00735C99" w:rsidRPr="00735C99" w:rsidRDefault="00735C99">
      <w:pPr>
        <w:spacing w:after="96" w:line="259" w:lineRule="auto"/>
        <w:ind w:right="367" w:firstLine="0"/>
        <w:jc w:val="center"/>
        <w:rPr>
          <w:rFonts w:ascii="Times New Roman" w:hAnsi="Times New Roman" w:cs="Times New Roman"/>
        </w:rPr>
      </w:pPr>
      <w:r w:rsidRPr="00735C99">
        <w:rPr>
          <w:rFonts w:ascii="Times New Roman" w:eastAsia="Times New Roman" w:hAnsi="Times New Roman" w:cs="Times New Roman"/>
        </w:rPr>
        <w:t xml:space="preserve"> </w:t>
      </w:r>
    </w:p>
    <w:p w14:paraId="1E7FDBE0" w14:textId="77777777" w:rsidR="00735C99" w:rsidRPr="00735C99" w:rsidRDefault="00735C99">
      <w:pPr>
        <w:spacing w:after="127" w:line="259" w:lineRule="auto"/>
        <w:ind w:right="367" w:firstLine="0"/>
        <w:jc w:val="center"/>
        <w:rPr>
          <w:rFonts w:ascii="Times New Roman" w:hAnsi="Times New Roman" w:cs="Times New Roman"/>
        </w:rPr>
      </w:pPr>
      <w:r w:rsidRPr="00735C99">
        <w:rPr>
          <w:rFonts w:ascii="Times New Roman" w:eastAsia="Times New Roman" w:hAnsi="Times New Roman" w:cs="Times New Roman"/>
        </w:rPr>
        <w:t xml:space="preserve"> </w:t>
      </w:r>
    </w:p>
    <w:p w14:paraId="2A22F5A5" w14:textId="77777777" w:rsidR="00735C99" w:rsidRPr="00735C99" w:rsidRDefault="00735C99">
      <w:pPr>
        <w:spacing w:after="0" w:line="259" w:lineRule="auto"/>
        <w:ind w:left="-2" w:firstLine="0"/>
        <w:jc w:val="right"/>
        <w:rPr>
          <w:rFonts w:ascii="Times New Roman" w:hAnsi="Times New Roman" w:cs="Times New Roman"/>
        </w:rPr>
      </w:pPr>
      <w:r w:rsidRPr="00735C99">
        <w:rPr>
          <w:rFonts w:ascii="Times New Roman" w:eastAsia="Calibri" w:hAnsi="Times New Roman" w:cs="Times New Roman"/>
          <w:noProof/>
        </w:rPr>
        <w:lastRenderedPageBreak/>
        <mc:AlternateContent>
          <mc:Choice Requires="wpg">
            <w:drawing>
              <wp:inline distT="0" distB="0" distL="0" distR="0" wp14:anchorId="59D47CF4" wp14:editId="47CA797A">
                <wp:extent cx="6537959" cy="3555491"/>
                <wp:effectExtent l="0" t="0" r="0" b="0"/>
                <wp:docPr id="72518" name="Group 72518"/>
                <wp:cNvGraphicFramePr/>
                <a:graphic xmlns:a="http://schemas.openxmlformats.org/drawingml/2006/main">
                  <a:graphicData uri="http://schemas.microsoft.com/office/word/2010/wordprocessingGroup">
                    <wpg:wgp>
                      <wpg:cNvGrpSpPr/>
                      <wpg:grpSpPr>
                        <a:xfrm>
                          <a:off x="0" y="0"/>
                          <a:ext cx="6537959" cy="3555491"/>
                          <a:chOff x="0" y="0"/>
                          <a:chExt cx="6537959" cy="3555491"/>
                        </a:xfrm>
                      </wpg:grpSpPr>
                      <pic:pic xmlns:pic="http://schemas.openxmlformats.org/drawingml/2006/picture">
                        <pic:nvPicPr>
                          <pic:cNvPr id="7278" name="Picture 7278"/>
                          <pic:cNvPicPr/>
                        </pic:nvPicPr>
                        <pic:blipFill>
                          <a:blip r:embed="rId172"/>
                          <a:stretch>
                            <a:fillRect/>
                          </a:stretch>
                        </pic:blipFill>
                        <pic:spPr>
                          <a:xfrm>
                            <a:off x="0" y="0"/>
                            <a:ext cx="6537959" cy="3555491"/>
                          </a:xfrm>
                          <a:prstGeom prst="rect">
                            <a:avLst/>
                          </a:prstGeom>
                        </pic:spPr>
                      </pic:pic>
                      <pic:pic xmlns:pic="http://schemas.openxmlformats.org/drawingml/2006/picture">
                        <pic:nvPicPr>
                          <pic:cNvPr id="7280" name="Picture 7280"/>
                          <pic:cNvPicPr/>
                        </pic:nvPicPr>
                        <pic:blipFill>
                          <a:blip r:embed="rId173"/>
                          <a:stretch>
                            <a:fillRect/>
                          </a:stretch>
                        </pic:blipFill>
                        <pic:spPr>
                          <a:xfrm>
                            <a:off x="192785" y="191345"/>
                            <a:ext cx="6153149" cy="3171188"/>
                          </a:xfrm>
                          <a:prstGeom prst="rect">
                            <a:avLst/>
                          </a:prstGeom>
                        </pic:spPr>
                      </pic:pic>
                    </wpg:wgp>
                  </a:graphicData>
                </a:graphic>
              </wp:inline>
            </w:drawing>
          </mc:Choice>
          <mc:Fallback>
            <w:pict>
              <v:group w14:anchorId="02CC2549" id="Group 72518" o:spid="_x0000_s1026" style="width:514.8pt;height:279.95pt;mso-position-horizontal-relative:char;mso-position-vertical-relative:line" coordsize="65379,35554"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">
                <v:shape id="Picture 7278" o:spid="_x0000_s1027" type="#_x0000_t75" style="position:absolute;width:65379;height:355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">
                  <v:imagedata r:id="rId174" o:title=""/>
                </v:shape>
                <v:shape id="Picture 7280" o:spid="_x0000_s1028" type="#_x0000_t75" style="position:absolute;left:1927;top:1913;width:61532;height:317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">
                  <v:imagedata r:id="rId175" o:title=""/>
                </v:shape>
                <w10:anchorlock/>
              </v:group>
            </w:pict>
          </mc:Fallback>
        </mc:AlternateContent>
      </w:r>
      <w:r w:rsidRPr="00735C99">
        <w:rPr>
          <w:rFonts w:ascii="Times New Roman" w:eastAsia="Times New Roman" w:hAnsi="Times New Roman" w:cs="Times New Roman"/>
        </w:rPr>
        <w:t xml:space="preserve"> </w:t>
      </w:r>
    </w:p>
    <w:p w14:paraId="1A36898B" w14:textId="77777777" w:rsidR="00735C99" w:rsidRPr="00735C99" w:rsidRDefault="00735C99">
      <w:pPr>
        <w:spacing w:after="181"/>
        <w:ind w:left="283" w:right="414" w:firstLine="0"/>
        <w:rPr>
          <w:rFonts w:ascii="Times New Roman" w:hAnsi="Times New Roman" w:cs="Times New Roman"/>
        </w:rPr>
      </w:pPr>
      <w:r w:rsidRPr="00735C99">
        <w:rPr>
          <w:rFonts w:ascii="Times New Roman" w:hAnsi="Times New Roman" w:cs="Times New Roman"/>
        </w:rPr>
        <w:t>После успешного входа открывается стартовая страница:</w:t>
      </w:r>
      <w:r w:rsidRPr="00735C99">
        <w:rPr>
          <w:rFonts w:ascii="Times New Roman" w:eastAsia="Times New Roman" w:hAnsi="Times New Roman" w:cs="Times New Roman"/>
        </w:rPr>
        <w:t xml:space="preserve"> </w:t>
      </w:r>
    </w:p>
    <w:p w14:paraId="394761BA" w14:textId="77777777" w:rsidR="00735C99" w:rsidRPr="00735C99" w:rsidRDefault="00735C99">
      <w:pPr>
        <w:spacing w:after="0" w:line="259" w:lineRule="auto"/>
        <w:ind w:left="-2" w:firstLine="0"/>
        <w:jc w:val="right"/>
        <w:rPr>
          <w:rFonts w:ascii="Times New Roman" w:hAnsi="Times New Roman" w:cs="Times New Roman"/>
        </w:rPr>
      </w:pPr>
      <w:r w:rsidRPr="00735C99">
        <w:rPr>
          <w:rFonts w:ascii="Times New Roman" w:eastAsia="Calibri" w:hAnsi="Times New Roman" w:cs="Times New Roman"/>
          <w:noProof/>
        </w:rPr>
        <mc:AlternateContent>
          <mc:Choice Requires="wpg">
            <w:drawing>
              <wp:inline distT="0" distB="0" distL="0" distR="0" wp14:anchorId="3DA3192F" wp14:editId="3509EE13">
                <wp:extent cx="6537959" cy="4155947"/>
                <wp:effectExtent l="0" t="0" r="0" b="0"/>
                <wp:docPr id="72519" name="Group 72519"/>
                <wp:cNvGraphicFramePr/>
                <a:graphic xmlns:a="http://schemas.openxmlformats.org/drawingml/2006/main">
                  <a:graphicData uri="http://schemas.microsoft.com/office/word/2010/wordprocessingGroup">
                    <wpg:wgp>
                      <wpg:cNvGrpSpPr/>
                      <wpg:grpSpPr>
                        <a:xfrm>
                          <a:off x="0" y="0"/>
                          <a:ext cx="6537959" cy="4155947"/>
                          <a:chOff x="0" y="0"/>
                          <a:chExt cx="6537959" cy="4155947"/>
                        </a:xfrm>
                      </wpg:grpSpPr>
                      <pic:pic xmlns:pic="http://schemas.openxmlformats.org/drawingml/2006/picture">
                        <pic:nvPicPr>
                          <pic:cNvPr id="7282" name="Picture 7282"/>
                          <pic:cNvPicPr/>
                        </pic:nvPicPr>
                        <pic:blipFill>
                          <a:blip r:embed="rId176"/>
                          <a:stretch>
                            <a:fillRect/>
                          </a:stretch>
                        </pic:blipFill>
                        <pic:spPr>
                          <a:xfrm>
                            <a:off x="0" y="0"/>
                            <a:ext cx="6537959" cy="4155947"/>
                          </a:xfrm>
                          <a:prstGeom prst="rect">
                            <a:avLst/>
                          </a:prstGeom>
                        </pic:spPr>
                      </pic:pic>
                      <pic:pic xmlns:pic="http://schemas.openxmlformats.org/drawingml/2006/picture">
                        <pic:nvPicPr>
                          <pic:cNvPr id="7284" name="Picture 7284"/>
                          <pic:cNvPicPr/>
                        </pic:nvPicPr>
                        <pic:blipFill>
                          <a:blip r:embed="rId177"/>
                          <a:stretch>
                            <a:fillRect/>
                          </a:stretch>
                        </pic:blipFill>
                        <pic:spPr>
                          <a:xfrm>
                            <a:off x="192785" y="192471"/>
                            <a:ext cx="6153151" cy="3768815"/>
                          </a:xfrm>
                          <a:prstGeom prst="rect">
                            <a:avLst/>
                          </a:prstGeom>
                        </pic:spPr>
                      </pic:pic>
                    </wpg:wgp>
                  </a:graphicData>
                </a:graphic>
              </wp:inline>
            </w:drawing>
          </mc:Choice>
          <mc:Fallback>
            <w:pict>
              <v:group w14:anchorId="75D36056" id="Group 72519" o:spid="_x0000_s1026" style="width:514.8pt;height:327.25pt;mso-position-horizontal-relative:char;mso-position-vertical-relative:line" coordsize="65379,41559"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">
                <v:shape id="Picture 7282" o:spid="_x0000_s1027" type="#_x0000_t75" style="position:absolute;width:65379;height:415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">
                  <v:imagedata r:id="rId178" o:title=""/>
                </v:shape>
                <v:shape id="Picture 7284" o:spid="_x0000_s1028" type="#_x0000_t75" style="position:absolute;left:1927;top:1924;width:61532;height:376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">
                  <v:imagedata r:id="rId179" o:title=""/>
                </v:shape>
                <w10:anchorlock/>
              </v:group>
            </w:pict>
          </mc:Fallback>
        </mc:AlternateContent>
      </w:r>
      <w:r w:rsidRPr="00735C99">
        <w:rPr>
          <w:rFonts w:ascii="Times New Roman" w:eastAsia="Times New Roman" w:hAnsi="Times New Roman" w:cs="Times New Roman"/>
        </w:rPr>
        <w:t xml:space="preserve"> </w:t>
      </w:r>
    </w:p>
    <w:p w14:paraId="027CFA4F" w14:textId="77777777" w:rsidR="00735C99" w:rsidRPr="00735C99" w:rsidRDefault="00735C99">
      <w:pPr>
        <w:spacing w:after="0" w:line="259" w:lineRule="auto"/>
        <w:ind w:firstLine="0"/>
        <w:jc w:val="left"/>
        <w:rPr>
          <w:rFonts w:ascii="Times New Roman" w:hAnsi="Times New Roman" w:cs="Times New Roman"/>
        </w:rPr>
      </w:pPr>
      <w:r w:rsidRPr="00735C99">
        <w:rPr>
          <w:rFonts w:ascii="Times New Roman" w:eastAsia="Times New Roman" w:hAnsi="Times New Roman" w:cs="Times New Roman"/>
        </w:rPr>
        <w:t xml:space="preserve"> </w:t>
      </w:r>
      <w:r w:rsidRPr="00735C99">
        <w:rPr>
          <w:rFonts w:ascii="Times New Roman" w:eastAsia="Times New Roman" w:hAnsi="Times New Roman" w:cs="Times New Roman"/>
        </w:rPr>
        <w:tab/>
        <w:t xml:space="preserve"> </w:t>
      </w:r>
    </w:p>
    <w:p w14:paraId="0F9B6518" w14:textId="77777777" w:rsidR="00735C99" w:rsidRPr="00735C99" w:rsidRDefault="00735C99">
      <w:pPr>
        <w:spacing w:line="361" w:lineRule="auto"/>
        <w:ind w:left="-15" w:right="414"/>
        <w:rPr>
          <w:rFonts w:ascii="Times New Roman" w:hAnsi="Times New Roman" w:cs="Times New Roman"/>
        </w:rPr>
      </w:pPr>
      <w:r w:rsidRPr="00735C99">
        <w:rPr>
          <w:rFonts w:ascii="Times New Roman" w:hAnsi="Times New Roman" w:cs="Times New Roman"/>
        </w:rPr>
        <w:t xml:space="preserve">На вкладке </w:t>
      </w:r>
      <w:r w:rsidRPr="00735C99">
        <w:rPr>
          <w:rFonts w:ascii="Times New Roman" w:eastAsia="Times New Roman" w:hAnsi="Times New Roman" w:cs="Times New Roman"/>
        </w:rPr>
        <w:t>«</w:t>
      </w:r>
      <w:r w:rsidRPr="00735C99">
        <w:rPr>
          <w:rFonts w:ascii="Times New Roman" w:hAnsi="Times New Roman" w:cs="Times New Roman"/>
        </w:rPr>
        <w:t>Настройки</w:t>
      </w:r>
      <w:r w:rsidRPr="00735C99">
        <w:rPr>
          <w:rFonts w:ascii="Times New Roman" w:eastAsia="Times New Roman" w:hAnsi="Times New Roman" w:cs="Times New Roman"/>
        </w:rPr>
        <w:t xml:space="preserve">» </w:t>
      </w:r>
      <w:r w:rsidRPr="00735C99">
        <w:rPr>
          <w:rFonts w:ascii="Times New Roman" w:hAnsi="Times New Roman" w:cs="Times New Roman"/>
        </w:rPr>
        <w:t xml:space="preserve">на уровне доступа </w:t>
      </w:r>
      <w:r w:rsidRPr="00735C99">
        <w:rPr>
          <w:rFonts w:ascii="Times New Roman" w:eastAsia="Times New Roman" w:hAnsi="Times New Roman" w:cs="Times New Roman"/>
        </w:rPr>
        <w:t>«</w:t>
      </w:r>
      <w:r w:rsidRPr="00735C99">
        <w:rPr>
          <w:rFonts w:ascii="Times New Roman" w:hAnsi="Times New Roman" w:cs="Times New Roman"/>
        </w:rPr>
        <w:t>Администрирование</w:t>
      </w:r>
      <w:r w:rsidRPr="00735C99">
        <w:rPr>
          <w:rFonts w:ascii="Times New Roman" w:eastAsia="Times New Roman" w:hAnsi="Times New Roman" w:cs="Times New Roman"/>
        </w:rPr>
        <w:t xml:space="preserve">» </w:t>
      </w:r>
      <w:r w:rsidRPr="00735C99">
        <w:rPr>
          <w:rFonts w:ascii="Times New Roman" w:hAnsi="Times New Roman" w:cs="Times New Roman"/>
        </w:rPr>
        <w:t>имеется возможность корректировать параметры.</w:t>
      </w:r>
      <w:r w:rsidRPr="00735C99">
        <w:rPr>
          <w:rFonts w:ascii="Times New Roman" w:eastAsia="Times New Roman" w:hAnsi="Times New Roman" w:cs="Times New Roman"/>
        </w:rPr>
        <w:t xml:space="preserve"> </w:t>
      </w:r>
    </w:p>
    <w:p w14:paraId="57820CA2" w14:textId="77777777" w:rsidR="00735C99" w:rsidRPr="00735C99" w:rsidRDefault="00735C99">
      <w:pPr>
        <w:spacing w:after="180"/>
        <w:ind w:left="283" w:right="414" w:firstLine="0"/>
        <w:rPr>
          <w:rFonts w:ascii="Times New Roman" w:hAnsi="Times New Roman" w:cs="Times New Roman"/>
        </w:rPr>
      </w:pPr>
      <w:r w:rsidRPr="00735C99">
        <w:rPr>
          <w:rFonts w:ascii="Times New Roman" w:hAnsi="Times New Roman" w:cs="Times New Roman"/>
        </w:rPr>
        <w:t>Информацию</w:t>
      </w:r>
      <w:r w:rsidRPr="00735C99">
        <w:rPr>
          <w:rFonts w:ascii="Times New Roman" w:eastAsia="Times New Roman" w:hAnsi="Times New Roman" w:cs="Times New Roman"/>
        </w:rPr>
        <w:t xml:space="preserve"> </w:t>
      </w:r>
      <w:r w:rsidRPr="00735C99">
        <w:rPr>
          <w:rFonts w:ascii="Times New Roman" w:hAnsi="Times New Roman" w:cs="Times New Roman"/>
        </w:rPr>
        <w:t>о принадлежности УСПД КМ ЭНТЕК</w:t>
      </w:r>
      <w:r w:rsidRPr="00735C99">
        <w:rPr>
          <w:rFonts w:ascii="Times New Roman" w:eastAsia="Times New Roman" w:hAnsi="Times New Roman" w:cs="Times New Roman"/>
        </w:rPr>
        <w:t xml:space="preserve"> </w:t>
      </w:r>
      <w:r w:rsidRPr="00735C99">
        <w:rPr>
          <w:rFonts w:ascii="Times New Roman" w:hAnsi="Times New Roman" w:cs="Times New Roman"/>
        </w:rPr>
        <w:t>и его установке:</w:t>
      </w:r>
      <w:r w:rsidRPr="00735C99">
        <w:rPr>
          <w:rFonts w:ascii="Times New Roman" w:eastAsia="Times New Roman" w:hAnsi="Times New Roman" w:cs="Times New Roman"/>
        </w:rPr>
        <w:t xml:space="preserve"> </w:t>
      </w:r>
    </w:p>
    <w:p w14:paraId="332B7533" w14:textId="77777777" w:rsidR="00735C99" w:rsidRPr="00735C99" w:rsidRDefault="00735C99">
      <w:pPr>
        <w:spacing w:after="40" w:line="259" w:lineRule="auto"/>
        <w:ind w:right="379" w:firstLine="0"/>
        <w:jc w:val="right"/>
        <w:rPr>
          <w:rFonts w:ascii="Times New Roman" w:hAnsi="Times New Roman" w:cs="Times New Roman"/>
        </w:rPr>
      </w:pPr>
      <w:r w:rsidRPr="00735C99">
        <w:rPr>
          <w:rFonts w:ascii="Times New Roman" w:eastAsia="Calibri" w:hAnsi="Times New Roman" w:cs="Times New Roman"/>
          <w:noProof/>
        </w:rPr>
        <w:lastRenderedPageBreak/>
        <mc:AlternateContent>
          <mc:Choice Requires="wpg">
            <w:drawing>
              <wp:inline distT="0" distB="0" distL="0" distR="0" wp14:anchorId="58FF2C1D" wp14:editId="504C2CE0">
                <wp:extent cx="6294120" cy="4902708"/>
                <wp:effectExtent l="0" t="0" r="0" b="0"/>
                <wp:docPr id="72351" name="Group 72351"/>
                <wp:cNvGraphicFramePr/>
                <a:graphic xmlns:a="http://schemas.openxmlformats.org/drawingml/2006/main">
                  <a:graphicData uri="http://schemas.microsoft.com/office/word/2010/wordprocessingGroup">
                    <wpg:wgp>
                      <wpg:cNvGrpSpPr/>
                      <wpg:grpSpPr>
                        <a:xfrm>
                          <a:off x="0" y="0"/>
                          <a:ext cx="6294120" cy="4902708"/>
                          <a:chOff x="0" y="0"/>
                          <a:chExt cx="6294120" cy="4902708"/>
                        </a:xfrm>
                      </wpg:grpSpPr>
                      <pic:pic xmlns:pic="http://schemas.openxmlformats.org/drawingml/2006/picture">
                        <pic:nvPicPr>
                          <pic:cNvPr id="7312" name="Picture 7312"/>
                          <pic:cNvPicPr/>
                        </pic:nvPicPr>
                        <pic:blipFill>
                          <a:blip r:embed="rId180"/>
                          <a:stretch>
                            <a:fillRect/>
                          </a:stretch>
                        </pic:blipFill>
                        <pic:spPr>
                          <a:xfrm>
                            <a:off x="0" y="0"/>
                            <a:ext cx="6294120" cy="4902708"/>
                          </a:xfrm>
                          <a:prstGeom prst="rect">
                            <a:avLst/>
                          </a:prstGeom>
                        </pic:spPr>
                      </pic:pic>
                      <pic:pic xmlns:pic="http://schemas.openxmlformats.org/drawingml/2006/picture">
                        <pic:nvPicPr>
                          <pic:cNvPr id="7314" name="Picture 7314"/>
                          <pic:cNvPicPr/>
                        </pic:nvPicPr>
                        <pic:blipFill>
                          <a:blip r:embed="rId181"/>
                          <a:stretch>
                            <a:fillRect/>
                          </a:stretch>
                        </pic:blipFill>
                        <pic:spPr>
                          <a:xfrm>
                            <a:off x="192151" y="192482"/>
                            <a:ext cx="5910112" cy="4523339"/>
                          </a:xfrm>
                          <a:prstGeom prst="rect">
                            <a:avLst/>
                          </a:prstGeom>
                        </pic:spPr>
                      </pic:pic>
                    </wpg:wgp>
                  </a:graphicData>
                </a:graphic>
              </wp:inline>
            </w:drawing>
          </mc:Choice>
          <mc:Fallback>
            <w:pict>
              <v:group w14:anchorId="3D3D1333" id="Group 72351" o:spid="_x0000_s1026" style="width:495.6pt;height:386.05pt;mso-position-horizontal-relative:char;mso-position-vertical-relative:line" coordsize="62941,49027"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">
                <v:shape id="Picture 7312" o:spid="_x0000_s1027" type="#_x0000_t75" style="position:absolute;width:62941;height:490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">
                  <v:imagedata r:id="rId182" o:title=""/>
                </v:shape>
                <v:shape id="Picture 7314" o:spid="_x0000_s1028" type="#_x0000_t75" style="position:absolute;left:1921;top:1924;width:59101;height:452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">
                  <v:imagedata r:id="rId183" o:title=""/>
                </v:shape>
                <w10:anchorlock/>
              </v:group>
            </w:pict>
          </mc:Fallback>
        </mc:AlternateContent>
      </w:r>
      <w:r w:rsidRPr="00735C99">
        <w:rPr>
          <w:rFonts w:ascii="Times New Roman" w:eastAsia="Times New Roman" w:hAnsi="Times New Roman" w:cs="Times New Roman"/>
        </w:rPr>
        <w:t xml:space="preserve"> </w:t>
      </w:r>
    </w:p>
    <w:p w14:paraId="253BF0E8" w14:textId="77777777" w:rsidR="00735C99" w:rsidRPr="00735C99" w:rsidRDefault="00735C99">
      <w:pPr>
        <w:spacing w:after="39"/>
        <w:ind w:left="283" w:right="414" w:firstLine="0"/>
        <w:rPr>
          <w:rFonts w:ascii="Times New Roman" w:hAnsi="Times New Roman" w:cs="Times New Roman"/>
        </w:rPr>
      </w:pPr>
      <w:r w:rsidRPr="00735C99">
        <w:rPr>
          <w:rFonts w:ascii="Times New Roman" w:hAnsi="Times New Roman" w:cs="Times New Roman"/>
        </w:rPr>
        <w:t>Сетевые настройки:</w:t>
      </w:r>
    </w:p>
    <w:p w14:paraId="0795C3C9" w14:textId="77777777" w:rsidR="00735C99" w:rsidRPr="00735C99" w:rsidRDefault="00735C99">
      <w:pPr>
        <w:spacing w:after="0" w:line="259" w:lineRule="auto"/>
        <w:ind w:left="-2" w:right="389" w:firstLine="0"/>
        <w:jc w:val="right"/>
        <w:rPr>
          <w:rFonts w:ascii="Times New Roman" w:hAnsi="Times New Roman" w:cs="Times New Roman"/>
        </w:rPr>
      </w:pPr>
      <w:r w:rsidRPr="00735C99">
        <w:rPr>
          <w:rFonts w:ascii="Times New Roman" w:eastAsia="Calibri" w:hAnsi="Times New Roman" w:cs="Times New Roman"/>
          <w:noProof/>
        </w:rPr>
        <mc:AlternateContent>
          <mc:Choice Requires="wpg">
            <w:drawing>
              <wp:inline distT="0" distB="0" distL="0" distR="0" wp14:anchorId="15626D23" wp14:editId="7C01906F">
                <wp:extent cx="6292594" cy="3169920"/>
                <wp:effectExtent l="0" t="0" r="0" b="0"/>
                <wp:docPr id="72352" name="Group 72352"/>
                <wp:cNvGraphicFramePr/>
                <a:graphic xmlns:a="http://schemas.openxmlformats.org/drawingml/2006/main">
                  <a:graphicData uri="http://schemas.microsoft.com/office/word/2010/wordprocessingGroup">
                    <wpg:wgp>
                      <wpg:cNvGrpSpPr/>
                      <wpg:grpSpPr>
                        <a:xfrm>
                          <a:off x="0" y="0"/>
                          <a:ext cx="6292594" cy="3169920"/>
                          <a:chOff x="0" y="0"/>
                          <a:chExt cx="6292594" cy="3169920"/>
                        </a:xfrm>
                      </wpg:grpSpPr>
                      <pic:pic xmlns:pic="http://schemas.openxmlformats.org/drawingml/2006/picture">
                        <pic:nvPicPr>
                          <pic:cNvPr id="7316" name="Picture 7316"/>
                          <pic:cNvPicPr/>
                        </pic:nvPicPr>
                        <pic:blipFill>
                          <a:blip r:embed="rId184"/>
                          <a:stretch>
                            <a:fillRect/>
                          </a:stretch>
                        </pic:blipFill>
                        <pic:spPr>
                          <a:xfrm>
                            <a:off x="0" y="0"/>
                            <a:ext cx="6292594" cy="3169920"/>
                          </a:xfrm>
                          <a:prstGeom prst="rect">
                            <a:avLst/>
                          </a:prstGeom>
                        </pic:spPr>
                      </pic:pic>
                      <pic:pic xmlns:pic="http://schemas.openxmlformats.org/drawingml/2006/picture">
                        <pic:nvPicPr>
                          <pic:cNvPr id="7318" name="Picture 7318"/>
                          <pic:cNvPicPr/>
                        </pic:nvPicPr>
                        <pic:blipFill>
                          <a:blip r:embed="rId185"/>
                          <a:stretch>
                            <a:fillRect/>
                          </a:stretch>
                        </pic:blipFill>
                        <pic:spPr>
                          <a:xfrm>
                            <a:off x="192785" y="192083"/>
                            <a:ext cx="5912035" cy="2786726"/>
                          </a:xfrm>
                          <a:prstGeom prst="rect">
                            <a:avLst/>
                          </a:prstGeom>
                        </pic:spPr>
                      </pic:pic>
                    </wpg:wgp>
                  </a:graphicData>
                </a:graphic>
              </wp:inline>
            </w:drawing>
          </mc:Choice>
          <mc:Fallback>
            <w:pict>
              <v:group w14:anchorId="2D67A332" id="Group 72352" o:spid="_x0000_s1026" style="width:495.5pt;height:249.6pt;mso-position-horizontal-relative:char;mso-position-vertical-relative:line" coordsize="62925,31699"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">
                <v:shape id="Picture 7316" o:spid="_x0000_s1027" type="#_x0000_t75" style="position:absolute;width:62925;height:316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">
                  <v:imagedata r:id="rId186" o:title=""/>
                </v:shape>
                <v:shape id="Picture 7318" o:spid="_x0000_s1028" type="#_x0000_t75" style="position:absolute;left:1927;top:1920;width:59121;height:278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">
                  <v:imagedata r:id="rId187" o:title=""/>
                </v:shape>
                <w10:anchorlock/>
              </v:group>
            </w:pict>
          </mc:Fallback>
        </mc:AlternateContent>
      </w:r>
      <w:r w:rsidRPr="00735C99">
        <w:rPr>
          <w:rFonts w:ascii="Times New Roman" w:eastAsia="Times New Roman" w:hAnsi="Times New Roman" w:cs="Times New Roman"/>
        </w:rPr>
        <w:t xml:space="preserve"> </w:t>
      </w:r>
    </w:p>
    <w:p w14:paraId="17849EC9" w14:textId="77777777" w:rsidR="00735C99" w:rsidRPr="00735C99" w:rsidRDefault="00735C99">
      <w:pPr>
        <w:spacing w:after="183"/>
        <w:ind w:left="283" w:right="414" w:firstLine="0"/>
        <w:rPr>
          <w:rFonts w:ascii="Times New Roman" w:hAnsi="Times New Roman" w:cs="Times New Roman"/>
        </w:rPr>
      </w:pPr>
      <w:r w:rsidRPr="00735C99">
        <w:rPr>
          <w:rFonts w:ascii="Times New Roman" w:hAnsi="Times New Roman" w:cs="Times New Roman"/>
        </w:rPr>
        <w:t>Задавать пароли для уровней доступа:</w:t>
      </w:r>
      <w:r w:rsidRPr="00735C99">
        <w:rPr>
          <w:rFonts w:ascii="Times New Roman" w:eastAsia="Times New Roman" w:hAnsi="Times New Roman" w:cs="Times New Roman"/>
        </w:rPr>
        <w:t xml:space="preserve"> </w:t>
      </w:r>
    </w:p>
    <w:p w14:paraId="55CC314D" w14:textId="77777777" w:rsidR="00735C99" w:rsidRPr="00735C99" w:rsidRDefault="00735C99">
      <w:pPr>
        <w:spacing w:after="0" w:line="259" w:lineRule="auto"/>
        <w:ind w:right="468" w:firstLine="0"/>
        <w:jc w:val="right"/>
        <w:rPr>
          <w:rFonts w:ascii="Times New Roman" w:hAnsi="Times New Roman" w:cs="Times New Roman"/>
        </w:rPr>
      </w:pPr>
      <w:r w:rsidRPr="00735C99">
        <w:rPr>
          <w:rFonts w:ascii="Times New Roman" w:eastAsia="Calibri" w:hAnsi="Times New Roman" w:cs="Times New Roman"/>
          <w:noProof/>
        </w:rPr>
        <w:lastRenderedPageBreak/>
        <mc:AlternateContent>
          <mc:Choice Requires="wpg">
            <w:drawing>
              <wp:inline distT="0" distB="0" distL="0" distR="0" wp14:anchorId="630EDF6B" wp14:editId="4C9DF7B1">
                <wp:extent cx="6176770" cy="4933188"/>
                <wp:effectExtent l="0" t="0" r="0" b="0"/>
                <wp:docPr id="72143" name="Group 72143"/>
                <wp:cNvGraphicFramePr/>
                <a:graphic xmlns:a="http://schemas.openxmlformats.org/drawingml/2006/main">
                  <a:graphicData uri="http://schemas.microsoft.com/office/word/2010/wordprocessingGroup">
                    <wpg:wgp>
                      <wpg:cNvGrpSpPr/>
                      <wpg:grpSpPr>
                        <a:xfrm>
                          <a:off x="0" y="0"/>
                          <a:ext cx="6176770" cy="4933188"/>
                          <a:chOff x="0" y="0"/>
                          <a:chExt cx="6176770" cy="4933188"/>
                        </a:xfrm>
                      </wpg:grpSpPr>
                      <pic:pic xmlns:pic="http://schemas.openxmlformats.org/drawingml/2006/picture">
                        <pic:nvPicPr>
                          <pic:cNvPr id="77615" name="Picture 77615"/>
                          <pic:cNvPicPr/>
                        </pic:nvPicPr>
                        <pic:blipFill>
                          <a:blip r:embed="rId188"/>
                          <a:stretch>
                            <a:fillRect/>
                          </a:stretch>
                        </pic:blipFill>
                        <pic:spPr>
                          <a:xfrm>
                            <a:off x="22352" y="18796"/>
                            <a:ext cx="6129528" cy="4901185"/>
                          </a:xfrm>
                          <a:prstGeom prst="rect">
                            <a:avLst/>
                          </a:prstGeom>
                        </pic:spPr>
                      </pic:pic>
                      <pic:pic xmlns:pic="http://schemas.openxmlformats.org/drawingml/2006/picture">
                        <pic:nvPicPr>
                          <pic:cNvPr id="7345" name="Picture 7345"/>
                          <pic:cNvPicPr/>
                        </pic:nvPicPr>
                        <pic:blipFill>
                          <a:blip r:embed="rId189"/>
                          <a:stretch>
                            <a:fillRect/>
                          </a:stretch>
                        </pic:blipFill>
                        <pic:spPr>
                          <a:xfrm>
                            <a:off x="191389" y="190231"/>
                            <a:ext cx="5794495" cy="4564668"/>
                          </a:xfrm>
                          <a:prstGeom prst="rect">
                            <a:avLst/>
                          </a:prstGeom>
                        </pic:spPr>
                      </pic:pic>
                    </wpg:wgp>
                  </a:graphicData>
                </a:graphic>
              </wp:inline>
            </w:drawing>
          </mc:Choice>
          <mc:Fallback>
            <w:pict>
              <v:group w14:anchorId="456FFB34" id="Group 72143" o:spid="_x0000_s1026" style="width:486.35pt;height:388.45pt;mso-position-horizontal-relative:char;mso-position-vertical-relative:line" coordsize="61767,49331"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">
                <v:shape id="Picture 77615" o:spid="_x0000_s1027" type="#_x0000_t75" style="position:absolute;left:223;top:187;width:61295;height:490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">
                  <v:imagedata r:id="rId190" o:title=""/>
                </v:shape>
                <v:shape id="Picture 7345" o:spid="_x0000_s1028" type="#_x0000_t75" style="position:absolute;left:1913;top:1902;width:57945;height:456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">
                  <v:imagedata r:id="rId191" o:title=""/>
                </v:shape>
                <w10:anchorlock/>
              </v:group>
            </w:pict>
          </mc:Fallback>
        </mc:AlternateContent>
      </w:r>
      <w:r w:rsidRPr="00735C99">
        <w:rPr>
          <w:rFonts w:ascii="Times New Roman" w:eastAsia="Times New Roman" w:hAnsi="Times New Roman" w:cs="Times New Roman"/>
        </w:rPr>
        <w:t xml:space="preserve"> </w:t>
      </w:r>
    </w:p>
    <w:p w14:paraId="158C3E3A" w14:textId="77777777" w:rsidR="00735C99" w:rsidRPr="00735C99" w:rsidRDefault="00735C99">
      <w:pPr>
        <w:spacing w:after="185"/>
        <w:ind w:left="283" w:right="414" w:firstLine="0"/>
        <w:rPr>
          <w:rFonts w:ascii="Times New Roman" w:hAnsi="Times New Roman" w:cs="Times New Roman"/>
        </w:rPr>
      </w:pPr>
      <w:r w:rsidRPr="00735C99">
        <w:rPr>
          <w:rFonts w:ascii="Times New Roman" w:hAnsi="Times New Roman" w:cs="Times New Roman"/>
        </w:rPr>
        <w:t>Активировать программное обеспечение УСПД КМ ЭНТЕК</w:t>
      </w:r>
      <w:r w:rsidRPr="00735C99">
        <w:rPr>
          <w:rFonts w:ascii="Times New Roman" w:eastAsia="Times New Roman" w:hAnsi="Times New Roman" w:cs="Times New Roman"/>
        </w:rPr>
        <w:t xml:space="preserve">: </w:t>
      </w:r>
    </w:p>
    <w:p w14:paraId="403BF616" w14:textId="77777777" w:rsidR="00735C99" w:rsidRPr="00735C99" w:rsidRDefault="00735C99">
      <w:pPr>
        <w:spacing w:after="0" w:line="259" w:lineRule="auto"/>
        <w:ind w:right="545" w:firstLine="0"/>
        <w:jc w:val="right"/>
        <w:rPr>
          <w:rFonts w:ascii="Times New Roman" w:hAnsi="Times New Roman" w:cs="Times New Roman"/>
        </w:rPr>
      </w:pPr>
      <w:r w:rsidRPr="00735C99">
        <w:rPr>
          <w:rFonts w:ascii="Times New Roman" w:eastAsia="Calibri" w:hAnsi="Times New Roman" w:cs="Times New Roman"/>
          <w:noProof/>
        </w:rPr>
        <mc:AlternateContent>
          <mc:Choice Requires="wpg">
            <w:drawing>
              <wp:inline distT="0" distB="0" distL="0" distR="0" wp14:anchorId="633429C0" wp14:editId="63328C88">
                <wp:extent cx="6079223" cy="3124201"/>
                <wp:effectExtent l="0" t="0" r="0" b="0"/>
                <wp:docPr id="72144" name="Group 72144"/>
                <wp:cNvGraphicFramePr/>
                <a:graphic xmlns:a="http://schemas.openxmlformats.org/drawingml/2006/main">
                  <a:graphicData uri="http://schemas.microsoft.com/office/word/2010/wordprocessingGroup">
                    <wpg:wgp>
                      <wpg:cNvGrpSpPr/>
                      <wpg:grpSpPr>
                        <a:xfrm>
                          <a:off x="0" y="0"/>
                          <a:ext cx="6079223" cy="3124201"/>
                          <a:chOff x="0" y="0"/>
                          <a:chExt cx="6079223" cy="3124201"/>
                        </a:xfrm>
                      </wpg:grpSpPr>
                      <pic:pic xmlns:pic="http://schemas.openxmlformats.org/drawingml/2006/picture">
                        <pic:nvPicPr>
                          <pic:cNvPr id="77616" name="Picture 77616"/>
                          <pic:cNvPicPr/>
                        </pic:nvPicPr>
                        <pic:blipFill>
                          <a:blip r:embed="rId192"/>
                          <a:stretch>
                            <a:fillRect/>
                          </a:stretch>
                        </pic:blipFill>
                        <pic:spPr>
                          <a:xfrm>
                            <a:off x="19812" y="19812"/>
                            <a:ext cx="6035041" cy="3090672"/>
                          </a:xfrm>
                          <a:prstGeom prst="rect">
                            <a:avLst/>
                          </a:prstGeom>
                        </pic:spPr>
                      </pic:pic>
                      <pic:pic xmlns:pic="http://schemas.openxmlformats.org/drawingml/2006/picture">
                        <pic:nvPicPr>
                          <pic:cNvPr id="7349" name="Picture 7349"/>
                          <pic:cNvPicPr/>
                        </pic:nvPicPr>
                        <pic:blipFill>
                          <a:blip r:embed="rId193"/>
                          <a:stretch>
                            <a:fillRect/>
                          </a:stretch>
                        </pic:blipFill>
                        <pic:spPr>
                          <a:xfrm>
                            <a:off x="191770" y="189830"/>
                            <a:ext cx="5698642" cy="2755727"/>
                          </a:xfrm>
                          <a:prstGeom prst="rect">
                            <a:avLst/>
                          </a:prstGeom>
                        </pic:spPr>
                      </pic:pic>
                    </wpg:wgp>
                  </a:graphicData>
                </a:graphic>
              </wp:inline>
            </w:drawing>
          </mc:Choice>
          <mc:Fallback>
            <w:pict>
              <v:group w14:anchorId="50392765" id="Group 72144" o:spid="_x0000_s1026" style="width:478.7pt;height:246pt;mso-position-horizontal-relative:char;mso-position-vertical-relative:line" coordsize="60792,31242"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">
                <v:shape id="Picture 77616" o:spid="_x0000_s1027" type="#_x0000_t75" style="position:absolute;left:198;top:198;width:60350;height:309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">
                  <v:imagedata r:id="rId194" o:title=""/>
                </v:shape>
                <v:shape id="Picture 7349" o:spid="_x0000_s1028" type="#_x0000_t75" style="position:absolute;left:1917;top:1898;width:56987;height:275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">
                  <v:imagedata r:id="rId195" o:title=""/>
                </v:shape>
                <w10:anchorlock/>
              </v:group>
            </w:pict>
          </mc:Fallback>
        </mc:AlternateContent>
      </w:r>
      <w:r w:rsidRPr="00735C99">
        <w:rPr>
          <w:rFonts w:ascii="Times New Roman" w:eastAsia="Times New Roman" w:hAnsi="Times New Roman" w:cs="Times New Roman"/>
        </w:rPr>
        <w:t xml:space="preserve"> </w:t>
      </w:r>
    </w:p>
    <w:p w14:paraId="575C7A9D" w14:textId="77777777" w:rsidR="00735C99" w:rsidRPr="00735C99" w:rsidRDefault="00735C99">
      <w:pPr>
        <w:spacing w:line="329" w:lineRule="auto"/>
        <w:ind w:left="-15" w:right="414"/>
        <w:rPr>
          <w:rFonts w:ascii="Times New Roman" w:hAnsi="Times New Roman" w:cs="Times New Roman"/>
        </w:rPr>
      </w:pPr>
      <w:r w:rsidRPr="00735C99">
        <w:rPr>
          <w:rFonts w:ascii="Times New Roman" w:hAnsi="Times New Roman" w:cs="Times New Roman"/>
        </w:rPr>
        <w:lastRenderedPageBreak/>
        <w:t xml:space="preserve">На вкладке </w:t>
      </w:r>
      <w:r w:rsidRPr="00735C99">
        <w:rPr>
          <w:rFonts w:ascii="Times New Roman" w:eastAsia="Times New Roman" w:hAnsi="Times New Roman" w:cs="Times New Roman"/>
        </w:rPr>
        <w:t>«</w:t>
      </w:r>
      <w:r w:rsidRPr="00735C99">
        <w:rPr>
          <w:rFonts w:ascii="Times New Roman" w:hAnsi="Times New Roman" w:cs="Times New Roman"/>
        </w:rPr>
        <w:t>Узлы учета</w:t>
      </w:r>
      <w:r w:rsidRPr="00735C99">
        <w:rPr>
          <w:rFonts w:ascii="Times New Roman" w:eastAsia="Times New Roman" w:hAnsi="Times New Roman" w:cs="Times New Roman"/>
        </w:rPr>
        <w:t xml:space="preserve">» </w:t>
      </w:r>
      <w:r w:rsidRPr="00735C99">
        <w:rPr>
          <w:rFonts w:ascii="Times New Roman" w:hAnsi="Times New Roman" w:cs="Times New Roman"/>
        </w:rPr>
        <w:t xml:space="preserve">отображается список точек учета в УСПД КМ ЭНТЕК, с их основными характеристиками и показаниями. Для редактирования свойств узла учета необходимо выделить в таблице соответствующую ему строку, и в нижней части окна нажать кнопку </w:t>
      </w:r>
      <w:r w:rsidRPr="00735C99">
        <w:rPr>
          <w:rFonts w:ascii="Times New Roman" w:eastAsia="Times New Roman" w:hAnsi="Times New Roman" w:cs="Times New Roman"/>
        </w:rPr>
        <w:t>«</w:t>
      </w:r>
      <w:r w:rsidRPr="00735C99">
        <w:rPr>
          <w:rFonts w:ascii="Times New Roman" w:hAnsi="Times New Roman" w:cs="Times New Roman"/>
        </w:rPr>
        <w:t>Редактировать</w:t>
      </w:r>
      <w:r w:rsidRPr="00735C99">
        <w:rPr>
          <w:rFonts w:ascii="Times New Roman" w:eastAsia="Times New Roman" w:hAnsi="Times New Roman" w:cs="Times New Roman"/>
        </w:rPr>
        <w:t xml:space="preserve">»: </w:t>
      </w:r>
    </w:p>
    <w:p w14:paraId="11D8C3F6" w14:textId="77777777" w:rsidR="00735C99" w:rsidRPr="00735C99" w:rsidRDefault="00735C99">
      <w:pPr>
        <w:spacing w:after="0" w:line="259" w:lineRule="auto"/>
        <w:ind w:left="415" w:firstLine="0"/>
        <w:jc w:val="left"/>
        <w:rPr>
          <w:rFonts w:ascii="Times New Roman" w:hAnsi="Times New Roman" w:cs="Times New Roman"/>
        </w:rPr>
      </w:pPr>
      <w:r w:rsidRPr="00735C99">
        <w:rPr>
          <w:rFonts w:ascii="Times New Roman" w:eastAsia="Calibri" w:hAnsi="Times New Roman" w:cs="Times New Roman"/>
          <w:noProof/>
        </w:rPr>
        <mc:AlternateContent>
          <mc:Choice Requires="wpg">
            <w:drawing>
              <wp:inline distT="0" distB="0" distL="0" distR="0" wp14:anchorId="254618D2" wp14:editId="0D32FAD9">
                <wp:extent cx="5809488" cy="4887011"/>
                <wp:effectExtent l="0" t="0" r="0" b="0"/>
                <wp:docPr id="72638" name="Group 72638"/>
                <wp:cNvGraphicFramePr/>
                <a:graphic xmlns:a="http://schemas.openxmlformats.org/drawingml/2006/main">
                  <a:graphicData uri="http://schemas.microsoft.com/office/word/2010/wordprocessingGroup">
                    <wpg:wgp>
                      <wpg:cNvGrpSpPr/>
                      <wpg:grpSpPr>
                        <a:xfrm>
                          <a:off x="0" y="0"/>
                          <a:ext cx="5809488" cy="4887011"/>
                          <a:chOff x="0" y="0"/>
                          <a:chExt cx="5809488" cy="4887011"/>
                        </a:xfrm>
                      </wpg:grpSpPr>
                      <wps:wsp>
                        <wps:cNvPr id="7358" name="Rectangle 7358"/>
                        <wps:cNvSpPr/>
                        <wps:spPr>
                          <a:xfrm>
                            <a:off x="5771388" y="4681728"/>
                            <a:ext cx="50673" cy="273026"/>
                          </a:xfrm>
                          <a:prstGeom prst="rect">
                            <a:avLst/>
                          </a:prstGeom>
                          <a:ln>
                            <a:noFill/>
                          </a:ln>
                        </wps:spPr>
                        <wps:txbx>
                          <w:txbxContent>
                            <w:p w14:paraId="06B54B33" w14:textId="77777777" w:rsidR="00735C99" w:rsidRDefault="00735C99">
                              <w:pPr>
                                <w:spacing w:after="160" w:line="259" w:lineRule="auto"/>
                                <w:ind w:firstLine="0"/>
                                <w:jc w:val="left"/>
                              </w:pPr>
                              <w:r>
                                <w:rPr>
                                  <w:rFonts w:ascii="Times New Roman" w:eastAsia="Times New Roman" w:hAnsi="Times New Roman" w:cs="Times New Roman"/>
                                </w:rPr>
                                <w:t xml:space="preserve"> </w:t>
                              </w:r>
                            </w:p>
                          </w:txbxContent>
                        </wps:txbx>
                        <wps:bodyPr horzOverflow="overflow" vert="horz" lIns="0" tIns="0" rIns="0" bIns="0" rtlCol="0">
                          <a:noAutofit/>
                        </wps:bodyPr>
                      </wps:wsp>
                      <pic:pic xmlns:pic="http://schemas.openxmlformats.org/drawingml/2006/picture">
                        <pic:nvPicPr>
                          <pic:cNvPr id="7375" name="Picture 7375"/>
                          <pic:cNvPicPr/>
                        </pic:nvPicPr>
                        <pic:blipFill>
                          <a:blip r:embed="rId196"/>
                          <a:stretch>
                            <a:fillRect/>
                          </a:stretch>
                        </pic:blipFill>
                        <pic:spPr>
                          <a:xfrm>
                            <a:off x="0" y="0"/>
                            <a:ext cx="5774435" cy="4834128"/>
                          </a:xfrm>
                          <a:prstGeom prst="rect">
                            <a:avLst/>
                          </a:prstGeom>
                        </pic:spPr>
                      </pic:pic>
                      <pic:pic xmlns:pic="http://schemas.openxmlformats.org/drawingml/2006/picture">
                        <pic:nvPicPr>
                          <pic:cNvPr id="7377" name="Picture 7377"/>
                          <pic:cNvPicPr/>
                        </pic:nvPicPr>
                        <pic:blipFill>
                          <a:blip r:embed="rId197"/>
                          <a:stretch>
                            <a:fillRect/>
                          </a:stretch>
                        </pic:blipFill>
                        <pic:spPr>
                          <a:xfrm>
                            <a:off x="191770" y="191391"/>
                            <a:ext cx="5391044" cy="4450714"/>
                          </a:xfrm>
                          <a:prstGeom prst="rect">
                            <a:avLst/>
                          </a:prstGeom>
                        </pic:spPr>
                      </pic:pic>
                      <wps:wsp>
                        <wps:cNvPr id="7383" name="Shape 7383"/>
                        <wps:cNvSpPr/>
                        <wps:spPr>
                          <a:xfrm>
                            <a:off x="1402091" y="3789522"/>
                            <a:ext cx="1197928" cy="543077"/>
                          </a:xfrm>
                          <a:custGeom>
                            <a:avLst/>
                            <a:gdLst/>
                            <a:ahLst/>
                            <a:cxnLst/>
                            <a:rect l="0" t="0" r="0" b="0"/>
                            <a:pathLst>
                              <a:path w="1197928" h="543077">
                                <a:moveTo>
                                  <a:pt x="1197928" y="0"/>
                                </a:moveTo>
                                <a:lnTo>
                                  <a:pt x="0" y="543077"/>
                                </a:lnTo>
                              </a:path>
                            </a:pathLst>
                          </a:custGeom>
                          <a:ln w="12700" cap="flat">
                            <a:miter lim="101600"/>
                          </a:ln>
                        </wps:spPr>
                        <wps:style>
                          <a:lnRef idx="1">
                            <a:srgbClr val="000000"/>
                          </a:lnRef>
                          <a:fillRef idx="0">
                            <a:srgbClr val="000000">
                              <a:alpha val="0"/>
                            </a:srgbClr>
                          </a:fillRef>
                          <a:effectRef idx="0">
                            <a:scrgbClr r="0" g="0" b="0"/>
                          </a:effectRef>
                          <a:fontRef idx="none"/>
                        </wps:style>
                        <wps:bodyPr/>
                      </wps:wsp>
                      <wps:wsp>
                        <wps:cNvPr id="7384" name="Shape 7384"/>
                        <wps:cNvSpPr/>
                        <wps:spPr>
                          <a:xfrm>
                            <a:off x="1402089" y="4260649"/>
                            <a:ext cx="87757" cy="80963"/>
                          </a:xfrm>
                          <a:custGeom>
                            <a:avLst/>
                            <a:gdLst/>
                            <a:ahLst/>
                            <a:cxnLst/>
                            <a:rect l="0" t="0" r="0" b="0"/>
                            <a:pathLst>
                              <a:path w="87757" h="80963">
                                <a:moveTo>
                                  <a:pt x="87757" y="80963"/>
                                </a:moveTo>
                                <a:lnTo>
                                  <a:pt x="0" y="71946"/>
                                </a:lnTo>
                                <a:lnTo>
                                  <a:pt x="51041" y="0"/>
                                </a:lnTo>
                              </a:path>
                            </a:pathLst>
                          </a:custGeom>
                          <a:ln w="12700" cap="rnd">
                            <a:miter lim="1016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7386" name="Picture 7386"/>
                          <pic:cNvPicPr/>
                        </pic:nvPicPr>
                        <pic:blipFill>
                          <a:blip r:embed="rId198"/>
                          <a:stretch>
                            <a:fillRect/>
                          </a:stretch>
                        </pic:blipFill>
                        <pic:spPr>
                          <a:xfrm>
                            <a:off x="2508504" y="3703321"/>
                            <a:ext cx="1990344" cy="211836"/>
                          </a:xfrm>
                          <a:prstGeom prst="rect">
                            <a:avLst/>
                          </a:prstGeom>
                        </pic:spPr>
                      </pic:pic>
                      <wps:wsp>
                        <wps:cNvPr id="7387" name="Rectangle 7387"/>
                        <wps:cNvSpPr/>
                        <wps:spPr>
                          <a:xfrm>
                            <a:off x="2599944" y="3821088"/>
                            <a:ext cx="1385602" cy="181116"/>
                          </a:xfrm>
                          <a:prstGeom prst="rect">
                            <a:avLst/>
                          </a:prstGeom>
                          <a:ln>
                            <a:noFill/>
                          </a:ln>
                        </wps:spPr>
                        <wps:txbx>
                          <w:txbxContent>
                            <w:p w14:paraId="74128BFC" w14:textId="77777777" w:rsidR="00735C99" w:rsidRDefault="00735C99">
                              <w:pPr>
                                <w:spacing w:after="160" w:line="259" w:lineRule="auto"/>
                                <w:ind w:firstLine="0"/>
                                <w:jc w:val="left"/>
                              </w:pPr>
                              <w:r>
                                <w:rPr>
                                  <w:rFonts w:ascii="Times New Roman" w:eastAsia="Times New Roman" w:hAnsi="Times New Roman" w:cs="Times New Roman"/>
                                  <w:b/>
                                </w:rPr>
                                <w:t>Кнопка «</w:t>
                              </w:r>
                              <w:proofErr w:type="spellStart"/>
                              <w:r>
                                <w:rPr>
                                  <w:rFonts w:ascii="Times New Roman" w:eastAsia="Times New Roman" w:hAnsi="Times New Roman" w:cs="Times New Roman"/>
                                  <w:b/>
                                </w:rPr>
                                <w:t>Редак</w:t>
                              </w:r>
                              <w:proofErr w:type="spellEnd"/>
                            </w:p>
                          </w:txbxContent>
                        </wps:txbx>
                        <wps:bodyPr horzOverflow="overflow" vert="horz" lIns="0" tIns="0" rIns="0" bIns="0" rtlCol="0">
                          <a:noAutofit/>
                        </wps:bodyPr>
                      </wps:wsp>
                      <wps:wsp>
                        <wps:cNvPr id="7388" name="Rectangle 7388"/>
                        <wps:cNvSpPr/>
                        <wps:spPr>
                          <a:xfrm>
                            <a:off x="3642360" y="3821088"/>
                            <a:ext cx="849077" cy="181116"/>
                          </a:xfrm>
                          <a:prstGeom prst="rect">
                            <a:avLst/>
                          </a:prstGeom>
                          <a:ln>
                            <a:noFill/>
                          </a:ln>
                        </wps:spPr>
                        <wps:txbx>
                          <w:txbxContent>
                            <w:p w14:paraId="0691460D" w14:textId="77777777" w:rsidR="00735C99" w:rsidRDefault="00735C99">
                              <w:pPr>
                                <w:spacing w:after="160" w:line="259" w:lineRule="auto"/>
                                <w:ind w:firstLine="0"/>
                                <w:jc w:val="left"/>
                              </w:pPr>
                              <w:r>
                                <w:rPr>
                                  <w:rFonts w:ascii="Times New Roman" w:eastAsia="Times New Roman" w:hAnsi="Times New Roman" w:cs="Times New Roman"/>
                                  <w:b/>
                                </w:rPr>
                                <w:t>тировать</w:t>
                              </w:r>
                            </w:p>
                          </w:txbxContent>
                        </wps:txbx>
                        <wps:bodyPr horzOverflow="overflow" vert="horz" lIns="0" tIns="0" rIns="0" bIns="0" rtlCol="0">
                          <a:noAutofit/>
                        </wps:bodyPr>
                      </wps:wsp>
                      <wps:wsp>
                        <wps:cNvPr id="7389" name="Rectangle 7389"/>
                        <wps:cNvSpPr/>
                        <wps:spPr>
                          <a:xfrm>
                            <a:off x="4280916" y="3810000"/>
                            <a:ext cx="109251" cy="206453"/>
                          </a:xfrm>
                          <a:prstGeom prst="rect">
                            <a:avLst/>
                          </a:prstGeom>
                          <a:ln>
                            <a:noFill/>
                          </a:ln>
                        </wps:spPr>
                        <wps:txbx>
                          <w:txbxContent>
                            <w:p w14:paraId="0E390BCF" w14:textId="77777777" w:rsidR="00735C99" w:rsidRDefault="00735C99">
                              <w:pPr>
                                <w:spacing w:after="160" w:line="259" w:lineRule="auto"/>
                                <w:ind w:firstLine="0"/>
                                <w:jc w:val="left"/>
                              </w:pPr>
                              <w:r>
                                <w:rPr>
                                  <w:rFonts w:ascii="Calibri" w:eastAsia="Calibri" w:hAnsi="Calibri" w:cs="Calibri"/>
                                  <w:b/>
                                </w:rPr>
                                <w:t>»</w:t>
                              </w:r>
                            </w:p>
                          </w:txbxContent>
                        </wps:txbx>
                        <wps:bodyPr horzOverflow="overflow" vert="horz" lIns="0" tIns="0" rIns="0" bIns="0" rtlCol="0">
                          <a:noAutofit/>
                        </wps:bodyPr>
                      </wps:wsp>
                      <wps:wsp>
                        <wps:cNvPr id="7390" name="Rectangle 7390"/>
                        <wps:cNvSpPr/>
                        <wps:spPr>
                          <a:xfrm>
                            <a:off x="4361688" y="3810000"/>
                            <a:ext cx="45808" cy="206453"/>
                          </a:xfrm>
                          <a:prstGeom prst="rect">
                            <a:avLst/>
                          </a:prstGeom>
                          <a:ln>
                            <a:noFill/>
                          </a:ln>
                        </wps:spPr>
                        <wps:txbx>
                          <w:txbxContent>
                            <w:p w14:paraId="3D86C8AF" w14:textId="77777777" w:rsidR="00735C99" w:rsidRDefault="00735C99">
                              <w:pPr>
                                <w:spacing w:after="160" w:line="259" w:lineRule="auto"/>
                                <w:ind w:firstLine="0"/>
                                <w:jc w:val="left"/>
                              </w:pPr>
                              <w:r>
                                <w:rPr>
                                  <w:rFonts w:ascii="Calibri" w:eastAsia="Calibri" w:hAnsi="Calibri" w:cs="Calibri"/>
                                  <w:b/>
                                </w:rPr>
                                <w:t xml:space="preserve"> </w:t>
                              </w:r>
                            </w:p>
                          </w:txbxContent>
                        </wps:txbx>
                        <wps:bodyPr horzOverflow="overflow" vert="horz" lIns="0" tIns="0" rIns="0" bIns="0" rtlCol="0">
                          <a:noAutofit/>
                        </wps:bodyPr>
                      </wps:wsp>
                    </wpg:wgp>
                  </a:graphicData>
                </a:graphic>
              </wp:inline>
            </w:drawing>
          </mc:Choice>
          <mc:Fallback>
            <w:pict>
              <v:group w14:anchorId="254618D2" id="Group 72638" o:spid="_x0000_s1205" style="width:457.45pt;height:384.8pt;mso-position-horizontal-relative:char;mso-position-vertical-relative:line" coordsize="58094,48870"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">
                <v:rect id="Rectangle 7358" o:spid="_x0000_s1206" style="position:absolute;left:57713;top:46817;width:507;height:27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" filled="f" stroked="f">
                  <v:textbox inset="0,0,0,0">
                    <w:txbxContent>
                      <w:p w14:paraId="06B54B33" w14:textId="77777777" w:rsidR="00735C99" w:rsidRDefault="00735C99">
                        <w:pPr>
                          <w:spacing w:after="160" w:line="259" w:lineRule="auto"/>
                          <w:ind w:firstLine="0"/>
                          <w:jc w:val="left"/>
                        </w:pPr>
                        <w:r>
                          <w:rPr>
                            <w:rFonts w:ascii="Times New Roman" w:eastAsia="Times New Roman" w:hAnsi="Times New Roman" w:cs="Times New Roman"/>
                          </w:rPr>
                          <w:t xml:space="preserve"> </w:t>
                        </w:r>
                      </w:p>
                    </w:txbxContent>
                  </v:textbox>
                </v:rect>
                <v:shape id="Picture 7375" o:spid="_x0000_s1207" type="#_x0000_t75" style="position:absolute;width:57744;height:483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">
                  <v:imagedata r:id="rId199" o:title=""/>
                </v:shape>
                <v:shape id="Picture 7377" o:spid="_x0000_s1208" type="#_x0000_t75" style="position:absolute;left:1917;top:1913;width:53911;height:445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">
                  <v:imagedata r:id="rId200" o:title=""/>
                </v:shape>
                <v:shape id="Shape 7383" o:spid="_x0000_s1209" style="position:absolute;left:14020;top:37895;width:11980;height:5430;visibility:visible;mso-wrap-style:square;v-text-anchor:top" coordsize="1197928,5430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" path="m1197928,l,543077e" filled="f" strokeweight="1pt">
                  <v:stroke miterlimit="66585f" joinstyle="miter"/>
                  <v:path arrowok="t" textboxrect="0,0,1197928,543077"/>
                </v:shape>
                <v:shape id="Shape 7384" o:spid="_x0000_s1210" style="position:absolute;left:14020;top:42606;width:878;height:810;visibility:visible;mso-wrap-style:square;v-text-anchor:top" coordsize="87757,809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" path="m87757,80963l,71946,51041,e" filled="f" strokeweight="1pt">
                  <v:stroke miterlimit="66585f" joinstyle="miter" endcap="round"/>
                  <v:path arrowok="t" textboxrect="0,0,87757,80963"/>
                </v:shape>
                <v:shape id="Picture 7386" o:spid="_x0000_s1211" type="#_x0000_t75" style="position:absolute;left:25085;top:37033;width:19903;height:21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">
                  <v:imagedata r:id="rId201" o:title=""/>
                </v:shape>
                <v:rect id="Rectangle 7387" o:spid="_x0000_s1212" style="position:absolute;left:25999;top:38210;width:13856;height:18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" filled="f" stroked="f">
                  <v:textbox inset="0,0,0,0">
                    <w:txbxContent>
                      <w:p w14:paraId="74128BFC" w14:textId="77777777" w:rsidR="00735C99" w:rsidRDefault="00735C99">
                        <w:pPr>
                          <w:spacing w:after="160" w:line="259" w:lineRule="auto"/>
                          <w:ind w:firstLine="0"/>
                          <w:jc w:val="left"/>
                        </w:pPr>
                        <w:r>
                          <w:rPr>
                            <w:rFonts w:ascii="Times New Roman" w:eastAsia="Times New Roman" w:hAnsi="Times New Roman" w:cs="Times New Roman"/>
                            <w:b/>
                          </w:rPr>
                          <w:t>Кнопка «</w:t>
                        </w:r>
                        <w:proofErr w:type="spellStart"/>
                        <w:r>
                          <w:rPr>
                            <w:rFonts w:ascii="Times New Roman" w:eastAsia="Times New Roman" w:hAnsi="Times New Roman" w:cs="Times New Roman"/>
                            <w:b/>
                          </w:rPr>
                          <w:t>Редак</w:t>
                        </w:r>
                        <w:proofErr w:type="spellEnd"/>
                      </w:p>
                    </w:txbxContent>
                  </v:textbox>
                </v:rect>
                <v:rect id="Rectangle 7388" o:spid="_x0000_s1213" style="position:absolute;left:36423;top:38210;width:8491;height:18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" filled="f" stroked="f">
                  <v:textbox inset="0,0,0,0">
                    <w:txbxContent>
                      <w:p w14:paraId="0691460D" w14:textId="77777777" w:rsidR="00735C99" w:rsidRDefault="00735C99">
                        <w:pPr>
                          <w:spacing w:after="160" w:line="259" w:lineRule="auto"/>
                          <w:ind w:firstLine="0"/>
                          <w:jc w:val="left"/>
                        </w:pPr>
                        <w:r>
                          <w:rPr>
                            <w:rFonts w:ascii="Times New Roman" w:eastAsia="Times New Roman" w:hAnsi="Times New Roman" w:cs="Times New Roman"/>
                            <w:b/>
                          </w:rPr>
                          <w:t>тировать</w:t>
                        </w:r>
                      </w:p>
                    </w:txbxContent>
                  </v:textbox>
                </v:rect>
                <v:rect id="Rectangle 7389" o:spid="_x0000_s1214" style="position:absolute;left:42809;top:38100;width:1092;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" filled="f" stroked="f">
                  <v:textbox inset="0,0,0,0">
                    <w:txbxContent>
                      <w:p w14:paraId="0E390BCF" w14:textId="77777777" w:rsidR="00735C99" w:rsidRDefault="00735C99">
                        <w:pPr>
                          <w:spacing w:after="160" w:line="259" w:lineRule="auto"/>
                          <w:ind w:firstLine="0"/>
                          <w:jc w:val="left"/>
                        </w:pPr>
                        <w:r>
                          <w:rPr>
                            <w:rFonts w:ascii="Calibri" w:eastAsia="Calibri" w:hAnsi="Calibri" w:cs="Calibri"/>
                            <w:b/>
                          </w:rPr>
                          <w:t>»</w:t>
                        </w:r>
                      </w:p>
                    </w:txbxContent>
                  </v:textbox>
                </v:rect>
                <v:rect id="Rectangle 7390" o:spid="_x0000_s1215" style="position:absolute;left:43616;top:38100;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" filled="f" stroked="f">
                  <v:textbox inset="0,0,0,0">
                    <w:txbxContent>
                      <w:p w14:paraId="3D86C8AF" w14:textId="77777777" w:rsidR="00735C99" w:rsidRDefault="00735C99">
                        <w:pPr>
                          <w:spacing w:after="160" w:line="259" w:lineRule="auto"/>
                          <w:ind w:firstLine="0"/>
                          <w:jc w:val="left"/>
                        </w:pPr>
                        <w:r>
                          <w:rPr>
                            <w:rFonts w:ascii="Calibri" w:eastAsia="Calibri" w:hAnsi="Calibri" w:cs="Calibri"/>
                            <w:b/>
                          </w:rPr>
                          <w:t xml:space="preserve"> </w:t>
                        </w:r>
                      </w:p>
                    </w:txbxContent>
                  </v:textbox>
                </v:rect>
                <w10:anchorlock/>
              </v:group>
            </w:pict>
          </mc:Fallback>
        </mc:AlternateContent>
      </w:r>
    </w:p>
    <w:p w14:paraId="43E26F90" w14:textId="77777777" w:rsidR="00735C99" w:rsidRPr="00735C99" w:rsidRDefault="00735C99">
      <w:pPr>
        <w:spacing w:after="183"/>
        <w:ind w:left="238" w:right="414" w:firstLine="0"/>
        <w:rPr>
          <w:rFonts w:ascii="Times New Roman" w:hAnsi="Times New Roman" w:cs="Times New Roman"/>
        </w:rPr>
      </w:pPr>
      <w:r w:rsidRPr="00735C99">
        <w:rPr>
          <w:rFonts w:ascii="Times New Roman" w:hAnsi="Times New Roman" w:cs="Times New Roman"/>
        </w:rPr>
        <w:t>Редактирование параметров точки учета:</w:t>
      </w:r>
      <w:r w:rsidRPr="00735C99">
        <w:rPr>
          <w:rFonts w:ascii="Times New Roman" w:eastAsia="Times New Roman" w:hAnsi="Times New Roman" w:cs="Times New Roman"/>
        </w:rPr>
        <w:t xml:space="preserve"> </w:t>
      </w:r>
    </w:p>
    <w:p w14:paraId="60DEADD1" w14:textId="77777777" w:rsidR="00735C99" w:rsidRPr="00735C99" w:rsidRDefault="00735C99">
      <w:pPr>
        <w:spacing w:after="0" w:line="259" w:lineRule="auto"/>
        <w:ind w:right="739" w:firstLine="0"/>
        <w:jc w:val="right"/>
        <w:rPr>
          <w:rFonts w:ascii="Times New Roman" w:hAnsi="Times New Roman" w:cs="Times New Roman"/>
        </w:rPr>
      </w:pPr>
      <w:r w:rsidRPr="00735C99">
        <w:rPr>
          <w:rFonts w:ascii="Times New Roman" w:eastAsia="Calibri" w:hAnsi="Times New Roman" w:cs="Times New Roman"/>
          <w:noProof/>
        </w:rPr>
        <mc:AlternateContent>
          <mc:Choice Requires="wpg">
            <w:drawing>
              <wp:inline distT="0" distB="0" distL="0" distR="0" wp14:anchorId="77CE000A" wp14:editId="34E47C17">
                <wp:extent cx="5835394" cy="3066289"/>
                <wp:effectExtent l="0" t="0" r="0" b="0"/>
                <wp:docPr id="72639" name="Group 72639"/>
                <wp:cNvGraphicFramePr/>
                <a:graphic xmlns:a="http://schemas.openxmlformats.org/drawingml/2006/main">
                  <a:graphicData uri="http://schemas.microsoft.com/office/word/2010/wordprocessingGroup">
                    <wpg:wgp>
                      <wpg:cNvGrpSpPr/>
                      <wpg:grpSpPr>
                        <a:xfrm>
                          <a:off x="0" y="0"/>
                          <a:ext cx="5835394" cy="3066289"/>
                          <a:chOff x="0" y="0"/>
                          <a:chExt cx="5835394" cy="3066289"/>
                        </a:xfrm>
                      </wpg:grpSpPr>
                      <pic:pic xmlns:pic="http://schemas.openxmlformats.org/drawingml/2006/picture">
                        <pic:nvPicPr>
                          <pic:cNvPr id="77617" name="Picture 77617"/>
                          <pic:cNvPicPr/>
                        </pic:nvPicPr>
                        <pic:blipFill>
                          <a:blip r:embed="rId202"/>
                          <a:stretch>
                            <a:fillRect/>
                          </a:stretch>
                        </pic:blipFill>
                        <pic:spPr>
                          <a:xfrm>
                            <a:off x="20320" y="19305"/>
                            <a:ext cx="5791201" cy="3029712"/>
                          </a:xfrm>
                          <a:prstGeom prst="rect">
                            <a:avLst/>
                          </a:prstGeom>
                        </pic:spPr>
                      </pic:pic>
                      <pic:pic xmlns:pic="http://schemas.openxmlformats.org/drawingml/2006/picture">
                        <pic:nvPicPr>
                          <pic:cNvPr id="7381" name="Picture 7381"/>
                          <pic:cNvPicPr/>
                        </pic:nvPicPr>
                        <pic:blipFill>
                          <a:blip r:embed="rId203"/>
                          <a:stretch>
                            <a:fillRect/>
                          </a:stretch>
                        </pic:blipFill>
                        <pic:spPr>
                          <a:xfrm>
                            <a:off x="192151" y="190231"/>
                            <a:ext cx="5452688" cy="2693480"/>
                          </a:xfrm>
                          <a:prstGeom prst="rect">
                            <a:avLst/>
                          </a:prstGeom>
                        </pic:spPr>
                      </pic:pic>
                    </wpg:wgp>
                  </a:graphicData>
                </a:graphic>
              </wp:inline>
            </w:drawing>
          </mc:Choice>
          <mc:Fallback>
            <w:pict>
              <v:group w14:anchorId="647A119C" id="Group 72639" o:spid="_x0000_s1026" style="width:459.5pt;height:241.45pt;mso-position-horizontal-relative:char;mso-position-vertical-relative:line" coordsize="58353,30662"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">
                <v:shape id="Picture 77617" o:spid="_x0000_s1027" type="#_x0000_t75" style="position:absolute;left:203;top:193;width:57912;height:302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">
                  <v:imagedata r:id="rId204" o:title=""/>
                </v:shape>
                <v:shape id="Picture 7381" o:spid="_x0000_s1028" type="#_x0000_t75" style="position:absolute;left:1921;top:1902;width:54527;height:269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">
                  <v:imagedata r:id="rId205" o:title=""/>
                </v:shape>
                <w10:anchorlock/>
              </v:group>
            </w:pict>
          </mc:Fallback>
        </mc:AlternateContent>
      </w:r>
      <w:r w:rsidRPr="00735C99">
        <w:rPr>
          <w:rFonts w:ascii="Times New Roman" w:eastAsia="Times New Roman" w:hAnsi="Times New Roman" w:cs="Times New Roman"/>
        </w:rPr>
        <w:t xml:space="preserve"> </w:t>
      </w:r>
    </w:p>
    <w:p w14:paraId="59BF2834" w14:textId="77777777" w:rsidR="00735C99" w:rsidRPr="00735C99" w:rsidRDefault="00735C99">
      <w:pPr>
        <w:spacing w:line="364" w:lineRule="auto"/>
        <w:ind w:left="-15" w:right="414"/>
        <w:rPr>
          <w:rFonts w:ascii="Times New Roman" w:hAnsi="Times New Roman" w:cs="Times New Roman"/>
        </w:rPr>
      </w:pPr>
      <w:r w:rsidRPr="00735C99">
        <w:rPr>
          <w:rFonts w:ascii="Times New Roman" w:hAnsi="Times New Roman" w:cs="Times New Roman"/>
        </w:rPr>
        <w:lastRenderedPageBreak/>
        <w:t xml:space="preserve">После нажатия на кнопку </w:t>
      </w:r>
      <w:r w:rsidRPr="00735C99">
        <w:rPr>
          <w:rFonts w:ascii="Times New Roman" w:eastAsia="Times New Roman" w:hAnsi="Times New Roman" w:cs="Times New Roman"/>
        </w:rPr>
        <w:t>«</w:t>
      </w:r>
      <w:r w:rsidRPr="00735C99">
        <w:rPr>
          <w:rFonts w:ascii="Times New Roman" w:hAnsi="Times New Roman" w:cs="Times New Roman"/>
        </w:rPr>
        <w:t>Сохранить</w:t>
      </w:r>
      <w:r w:rsidRPr="00735C99">
        <w:rPr>
          <w:rFonts w:ascii="Times New Roman" w:eastAsia="Times New Roman" w:hAnsi="Times New Roman" w:cs="Times New Roman"/>
        </w:rPr>
        <w:t xml:space="preserve">» </w:t>
      </w:r>
      <w:r w:rsidRPr="00735C99">
        <w:rPr>
          <w:rFonts w:ascii="Times New Roman" w:hAnsi="Times New Roman" w:cs="Times New Roman"/>
        </w:rPr>
        <w:t>автоматически происходит переход на следующую по списку точку учета.</w:t>
      </w:r>
      <w:r w:rsidRPr="00735C99">
        <w:rPr>
          <w:rFonts w:ascii="Times New Roman" w:eastAsia="Times New Roman" w:hAnsi="Times New Roman" w:cs="Times New Roman"/>
        </w:rPr>
        <w:t xml:space="preserve"> </w:t>
      </w:r>
    </w:p>
    <w:p w14:paraId="157647B5" w14:textId="77777777" w:rsidR="00735C99" w:rsidRPr="00735C99" w:rsidRDefault="00735C99">
      <w:pPr>
        <w:spacing w:line="341" w:lineRule="auto"/>
        <w:ind w:left="-15" w:right="414"/>
        <w:rPr>
          <w:rFonts w:ascii="Times New Roman" w:hAnsi="Times New Roman" w:cs="Times New Roman"/>
        </w:rPr>
      </w:pPr>
      <w:r w:rsidRPr="00735C99">
        <w:rPr>
          <w:rFonts w:ascii="Times New Roman" w:hAnsi="Times New Roman" w:cs="Times New Roman"/>
        </w:rPr>
        <w:t xml:space="preserve">Двойной клик на точке учета в таблице узлов учета приводит к переходу на страницу с подробной информацией по измерениям данной точки учета. Первая вкладка </w:t>
      </w:r>
      <w:r w:rsidRPr="00735C99">
        <w:rPr>
          <w:rFonts w:ascii="Times New Roman" w:eastAsia="Times New Roman" w:hAnsi="Times New Roman" w:cs="Times New Roman"/>
        </w:rPr>
        <w:t>– «</w:t>
      </w:r>
      <w:r w:rsidRPr="00735C99">
        <w:rPr>
          <w:rFonts w:ascii="Times New Roman" w:hAnsi="Times New Roman" w:cs="Times New Roman"/>
        </w:rPr>
        <w:t>Диаграмма</w:t>
      </w:r>
      <w:r w:rsidRPr="00735C99">
        <w:rPr>
          <w:rFonts w:ascii="Times New Roman" w:eastAsia="Times New Roman" w:hAnsi="Times New Roman" w:cs="Times New Roman"/>
        </w:rPr>
        <w:t xml:space="preserve">»: </w:t>
      </w:r>
    </w:p>
    <w:p w14:paraId="75A9A50C" w14:textId="77777777" w:rsidR="00735C99" w:rsidRPr="00735C99" w:rsidRDefault="00735C99">
      <w:pPr>
        <w:spacing w:after="0" w:line="259" w:lineRule="auto"/>
        <w:ind w:right="859" w:firstLine="0"/>
        <w:jc w:val="right"/>
        <w:rPr>
          <w:rFonts w:ascii="Times New Roman" w:hAnsi="Times New Roman" w:cs="Times New Roman"/>
        </w:rPr>
      </w:pPr>
      <w:r w:rsidRPr="00735C99">
        <w:rPr>
          <w:rFonts w:ascii="Times New Roman" w:eastAsia="Calibri" w:hAnsi="Times New Roman" w:cs="Times New Roman"/>
          <w:noProof/>
        </w:rPr>
        <mc:AlternateContent>
          <mc:Choice Requires="wpg">
            <w:drawing>
              <wp:inline distT="0" distB="0" distL="0" distR="0" wp14:anchorId="3C794CF5" wp14:editId="148A1B3D">
                <wp:extent cx="5672328" cy="4072128"/>
                <wp:effectExtent l="0" t="0" r="0" b="0"/>
                <wp:docPr id="72705" name="Group 72705"/>
                <wp:cNvGraphicFramePr/>
                <a:graphic xmlns:a="http://schemas.openxmlformats.org/drawingml/2006/main">
                  <a:graphicData uri="http://schemas.microsoft.com/office/word/2010/wordprocessingGroup">
                    <wpg:wgp>
                      <wpg:cNvGrpSpPr/>
                      <wpg:grpSpPr>
                        <a:xfrm>
                          <a:off x="0" y="0"/>
                          <a:ext cx="5672328" cy="4072128"/>
                          <a:chOff x="0" y="0"/>
                          <a:chExt cx="5672328" cy="4072128"/>
                        </a:xfrm>
                      </wpg:grpSpPr>
                      <pic:pic xmlns:pic="http://schemas.openxmlformats.org/drawingml/2006/picture">
                        <pic:nvPicPr>
                          <pic:cNvPr id="7408" name="Picture 7408"/>
                          <pic:cNvPicPr/>
                        </pic:nvPicPr>
                        <pic:blipFill>
                          <a:blip r:embed="rId206"/>
                          <a:stretch>
                            <a:fillRect/>
                          </a:stretch>
                        </pic:blipFill>
                        <pic:spPr>
                          <a:xfrm>
                            <a:off x="0" y="0"/>
                            <a:ext cx="5672328" cy="4072128"/>
                          </a:xfrm>
                          <a:prstGeom prst="rect">
                            <a:avLst/>
                          </a:prstGeom>
                        </pic:spPr>
                      </pic:pic>
                      <pic:pic xmlns:pic="http://schemas.openxmlformats.org/drawingml/2006/picture">
                        <pic:nvPicPr>
                          <pic:cNvPr id="7410" name="Picture 7410"/>
                          <pic:cNvPicPr/>
                        </pic:nvPicPr>
                        <pic:blipFill>
                          <a:blip r:embed="rId207"/>
                          <a:stretch>
                            <a:fillRect/>
                          </a:stretch>
                        </pic:blipFill>
                        <pic:spPr>
                          <a:xfrm>
                            <a:off x="192151" y="191389"/>
                            <a:ext cx="5293006" cy="3694675"/>
                          </a:xfrm>
                          <a:prstGeom prst="rect">
                            <a:avLst/>
                          </a:prstGeom>
                        </pic:spPr>
                      </pic:pic>
                    </wpg:wgp>
                  </a:graphicData>
                </a:graphic>
              </wp:inline>
            </w:drawing>
          </mc:Choice>
          <mc:Fallback>
            <w:pict>
              <v:group w14:anchorId="6E3A6E80" id="Group 72705" o:spid="_x0000_s1026" style="width:446.65pt;height:320.65pt;mso-position-horizontal-relative:char;mso-position-vertical-relative:line" coordsize="56723,40721"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">
                <v:shape id="Picture 7408" o:spid="_x0000_s1027" type="#_x0000_t75" style="position:absolute;width:56723;height:407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">
                  <v:imagedata r:id="rId208" o:title=""/>
                </v:shape>
                <v:shape id="Picture 7410" o:spid="_x0000_s1028" type="#_x0000_t75" style="position:absolute;left:1921;top:1913;width:52930;height:369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">
                  <v:imagedata r:id="rId209" o:title=""/>
                </v:shape>
                <w10:anchorlock/>
              </v:group>
            </w:pict>
          </mc:Fallback>
        </mc:AlternateContent>
      </w:r>
      <w:r w:rsidRPr="00735C99">
        <w:rPr>
          <w:rFonts w:ascii="Times New Roman" w:eastAsia="Times New Roman" w:hAnsi="Times New Roman" w:cs="Times New Roman"/>
        </w:rPr>
        <w:t xml:space="preserve"> </w:t>
      </w:r>
    </w:p>
    <w:p w14:paraId="082DA357" w14:textId="77777777" w:rsidR="00735C99" w:rsidRPr="00735C99" w:rsidRDefault="00735C99">
      <w:pPr>
        <w:spacing w:after="177"/>
        <w:ind w:left="283" w:right="414" w:firstLine="0"/>
        <w:rPr>
          <w:rFonts w:ascii="Times New Roman" w:hAnsi="Times New Roman" w:cs="Times New Roman"/>
        </w:rPr>
      </w:pPr>
      <w:r w:rsidRPr="00735C99">
        <w:rPr>
          <w:rFonts w:ascii="Times New Roman" w:hAnsi="Times New Roman" w:cs="Times New Roman"/>
        </w:rPr>
        <w:t xml:space="preserve">Вторая вкладка </w:t>
      </w:r>
      <w:r w:rsidRPr="00735C99">
        <w:rPr>
          <w:rFonts w:ascii="Times New Roman" w:eastAsia="Times New Roman" w:hAnsi="Times New Roman" w:cs="Times New Roman"/>
        </w:rPr>
        <w:t>– «</w:t>
      </w:r>
      <w:r w:rsidRPr="00735C99">
        <w:rPr>
          <w:rFonts w:ascii="Times New Roman" w:hAnsi="Times New Roman" w:cs="Times New Roman"/>
        </w:rPr>
        <w:t>Измерения</w:t>
      </w:r>
      <w:r w:rsidRPr="00735C99">
        <w:rPr>
          <w:rFonts w:ascii="Times New Roman" w:eastAsia="Times New Roman" w:hAnsi="Times New Roman" w:cs="Times New Roman"/>
        </w:rPr>
        <w:t xml:space="preserve">»: </w:t>
      </w:r>
    </w:p>
    <w:p w14:paraId="59DFFC52" w14:textId="77777777" w:rsidR="00735C99" w:rsidRPr="00735C99" w:rsidRDefault="00735C99">
      <w:pPr>
        <w:spacing w:after="74" w:line="259" w:lineRule="auto"/>
        <w:ind w:right="859" w:firstLine="0"/>
        <w:jc w:val="right"/>
        <w:rPr>
          <w:rFonts w:ascii="Times New Roman" w:hAnsi="Times New Roman" w:cs="Times New Roman"/>
        </w:rPr>
      </w:pPr>
      <w:r w:rsidRPr="00735C99">
        <w:rPr>
          <w:rFonts w:ascii="Times New Roman" w:eastAsia="Calibri" w:hAnsi="Times New Roman" w:cs="Times New Roman"/>
          <w:noProof/>
        </w:rPr>
        <mc:AlternateContent>
          <mc:Choice Requires="wpg">
            <w:drawing>
              <wp:inline distT="0" distB="0" distL="0" distR="0" wp14:anchorId="1143AA89" wp14:editId="6BF20629">
                <wp:extent cx="5684520" cy="3488435"/>
                <wp:effectExtent l="0" t="0" r="0" b="0"/>
                <wp:docPr id="72707" name="Group 72707"/>
                <wp:cNvGraphicFramePr/>
                <a:graphic xmlns:a="http://schemas.openxmlformats.org/drawingml/2006/main">
                  <a:graphicData uri="http://schemas.microsoft.com/office/word/2010/wordprocessingGroup">
                    <wpg:wgp>
                      <wpg:cNvGrpSpPr/>
                      <wpg:grpSpPr>
                        <a:xfrm>
                          <a:off x="0" y="0"/>
                          <a:ext cx="5684520" cy="3488435"/>
                          <a:chOff x="0" y="0"/>
                          <a:chExt cx="5684520" cy="3488435"/>
                        </a:xfrm>
                      </wpg:grpSpPr>
                      <pic:pic xmlns:pic="http://schemas.openxmlformats.org/drawingml/2006/picture">
                        <pic:nvPicPr>
                          <pic:cNvPr id="7412" name="Picture 7412"/>
                          <pic:cNvPicPr/>
                        </pic:nvPicPr>
                        <pic:blipFill>
                          <a:blip r:embed="rId210"/>
                          <a:stretch>
                            <a:fillRect/>
                          </a:stretch>
                        </pic:blipFill>
                        <pic:spPr>
                          <a:xfrm>
                            <a:off x="0" y="0"/>
                            <a:ext cx="5684520" cy="3488435"/>
                          </a:xfrm>
                          <a:prstGeom prst="rect">
                            <a:avLst/>
                          </a:prstGeom>
                        </pic:spPr>
                      </pic:pic>
                      <pic:pic xmlns:pic="http://schemas.openxmlformats.org/drawingml/2006/picture">
                        <pic:nvPicPr>
                          <pic:cNvPr id="7414" name="Picture 7414"/>
                          <pic:cNvPicPr/>
                        </pic:nvPicPr>
                        <pic:blipFill>
                          <a:blip r:embed="rId211"/>
                          <a:stretch>
                            <a:fillRect/>
                          </a:stretch>
                        </pic:blipFill>
                        <pic:spPr>
                          <a:xfrm>
                            <a:off x="192151" y="191755"/>
                            <a:ext cx="5299734" cy="3106574"/>
                          </a:xfrm>
                          <a:prstGeom prst="rect">
                            <a:avLst/>
                          </a:prstGeom>
                        </pic:spPr>
                      </pic:pic>
                    </wpg:wgp>
                  </a:graphicData>
                </a:graphic>
              </wp:inline>
            </w:drawing>
          </mc:Choice>
          <mc:Fallback>
            <w:pict>
              <v:group w14:anchorId="0C7BE096" id="Group 72707" o:spid="_x0000_s1026" style="width:447.6pt;height:274.7pt;mso-position-horizontal-relative:char;mso-position-vertical-relative:line" coordsize="56845,34884"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">
                <v:shape id="Picture 7412" o:spid="_x0000_s1027" type="#_x0000_t75" style="position:absolute;width:56845;height:348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">
                  <v:imagedata r:id="rId212" o:title=""/>
                </v:shape>
                <v:shape id="Picture 7414" o:spid="_x0000_s1028" type="#_x0000_t75" style="position:absolute;left:1921;top:1917;width:52997;height:310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">
                  <v:imagedata r:id="rId213" o:title=""/>
                </v:shape>
                <w10:anchorlock/>
              </v:group>
            </w:pict>
          </mc:Fallback>
        </mc:AlternateContent>
      </w:r>
      <w:r w:rsidRPr="00735C99">
        <w:rPr>
          <w:rFonts w:ascii="Times New Roman" w:eastAsia="Times New Roman" w:hAnsi="Times New Roman" w:cs="Times New Roman"/>
        </w:rPr>
        <w:t xml:space="preserve"> </w:t>
      </w:r>
    </w:p>
    <w:p w14:paraId="00DFCD14" w14:textId="77777777" w:rsidR="00735C99" w:rsidRPr="00735C99" w:rsidRDefault="00735C99">
      <w:pPr>
        <w:spacing w:after="253" w:line="259" w:lineRule="auto"/>
        <w:ind w:firstLine="0"/>
        <w:jc w:val="left"/>
        <w:rPr>
          <w:rFonts w:ascii="Times New Roman" w:hAnsi="Times New Roman" w:cs="Times New Roman"/>
        </w:rPr>
      </w:pPr>
      <w:r w:rsidRPr="00735C99">
        <w:rPr>
          <w:rFonts w:ascii="Times New Roman" w:eastAsia="Times New Roman" w:hAnsi="Times New Roman" w:cs="Times New Roman"/>
        </w:rPr>
        <w:lastRenderedPageBreak/>
        <w:t xml:space="preserve"> </w:t>
      </w:r>
    </w:p>
    <w:p w14:paraId="24CB3256" w14:textId="77777777" w:rsidR="00735C99" w:rsidRPr="00735C99" w:rsidRDefault="00735C99">
      <w:pPr>
        <w:spacing w:after="251" w:line="259" w:lineRule="auto"/>
        <w:ind w:firstLine="0"/>
        <w:jc w:val="left"/>
        <w:rPr>
          <w:rFonts w:ascii="Times New Roman" w:hAnsi="Times New Roman" w:cs="Times New Roman"/>
        </w:rPr>
      </w:pPr>
      <w:r w:rsidRPr="00735C99">
        <w:rPr>
          <w:rFonts w:ascii="Times New Roman" w:eastAsia="Times New Roman" w:hAnsi="Times New Roman" w:cs="Times New Roman"/>
        </w:rPr>
        <w:t xml:space="preserve"> </w:t>
      </w:r>
    </w:p>
    <w:p w14:paraId="2256DE51" w14:textId="77777777" w:rsidR="00735C99" w:rsidRPr="00735C99" w:rsidRDefault="00735C99">
      <w:pPr>
        <w:spacing w:after="251" w:line="259" w:lineRule="auto"/>
        <w:ind w:firstLine="0"/>
        <w:jc w:val="left"/>
        <w:rPr>
          <w:rFonts w:ascii="Times New Roman" w:hAnsi="Times New Roman" w:cs="Times New Roman"/>
        </w:rPr>
      </w:pPr>
      <w:r w:rsidRPr="00735C99">
        <w:rPr>
          <w:rFonts w:ascii="Times New Roman" w:eastAsia="Times New Roman" w:hAnsi="Times New Roman" w:cs="Times New Roman"/>
        </w:rPr>
        <w:t xml:space="preserve"> </w:t>
      </w:r>
    </w:p>
    <w:p w14:paraId="799B9CEE" w14:textId="77777777" w:rsidR="00735C99" w:rsidRPr="00735C99" w:rsidRDefault="00735C99">
      <w:pPr>
        <w:spacing w:after="0" w:line="259" w:lineRule="auto"/>
        <w:ind w:firstLine="0"/>
        <w:jc w:val="left"/>
        <w:rPr>
          <w:rFonts w:ascii="Times New Roman" w:hAnsi="Times New Roman" w:cs="Times New Roman"/>
        </w:rPr>
      </w:pPr>
      <w:r w:rsidRPr="00735C99">
        <w:rPr>
          <w:rFonts w:ascii="Times New Roman" w:eastAsia="Times New Roman" w:hAnsi="Times New Roman" w:cs="Times New Roman"/>
        </w:rPr>
        <w:t xml:space="preserve"> </w:t>
      </w:r>
    </w:p>
    <w:p w14:paraId="61E0544D" w14:textId="77777777" w:rsidR="00735C99" w:rsidRPr="00735C99" w:rsidRDefault="00735C99">
      <w:pPr>
        <w:spacing w:after="171" w:line="259" w:lineRule="auto"/>
        <w:ind w:firstLine="0"/>
        <w:jc w:val="left"/>
        <w:rPr>
          <w:rFonts w:ascii="Times New Roman" w:hAnsi="Times New Roman" w:cs="Times New Roman"/>
        </w:rPr>
      </w:pPr>
      <w:r w:rsidRPr="00735C99">
        <w:rPr>
          <w:rFonts w:ascii="Times New Roman" w:eastAsia="Times New Roman" w:hAnsi="Times New Roman" w:cs="Times New Roman"/>
        </w:rPr>
        <w:t xml:space="preserve"> </w:t>
      </w:r>
    </w:p>
    <w:p w14:paraId="760EFD8A" w14:textId="77777777" w:rsidR="00735C99" w:rsidRPr="00735C99" w:rsidRDefault="00735C99">
      <w:pPr>
        <w:spacing w:after="179"/>
        <w:ind w:left="283" w:right="414" w:firstLine="0"/>
        <w:rPr>
          <w:rFonts w:ascii="Times New Roman" w:hAnsi="Times New Roman" w:cs="Times New Roman"/>
        </w:rPr>
      </w:pPr>
      <w:r w:rsidRPr="00735C99">
        <w:rPr>
          <w:rFonts w:ascii="Times New Roman" w:hAnsi="Times New Roman" w:cs="Times New Roman"/>
        </w:rPr>
        <w:t xml:space="preserve">Третья вкладка </w:t>
      </w:r>
      <w:r w:rsidRPr="00735C99">
        <w:rPr>
          <w:rFonts w:ascii="Times New Roman" w:eastAsia="Times New Roman" w:hAnsi="Times New Roman" w:cs="Times New Roman"/>
        </w:rPr>
        <w:t>– «</w:t>
      </w:r>
      <w:r w:rsidRPr="00735C99">
        <w:rPr>
          <w:rFonts w:ascii="Times New Roman" w:hAnsi="Times New Roman" w:cs="Times New Roman"/>
        </w:rPr>
        <w:t>Энергия</w:t>
      </w:r>
      <w:r w:rsidRPr="00735C99">
        <w:rPr>
          <w:rFonts w:ascii="Times New Roman" w:eastAsia="Times New Roman" w:hAnsi="Times New Roman" w:cs="Times New Roman"/>
        </w:rPr>
        <w:t>»</w:t>
      </w:r>
      <w:r w:rsidRPr="00735C99">
        <w:rPr>
          <w:rFonts w:ascii="Times New Roman" w:hAnsi="Times New Roman" w:cs="Times New Roman"/>
        </w:rPr>
        <w:t>, различные виды и тарифы:</w:t>
      </w:r>
      <w:r w:rsidRPr="00735C99">
        <w:rPr>
          <w:rFonts w:ascii="Times New Roman" w:eastAsia="Times New Roman" w:hAnsi="Times New Roman" w:cs="Times New Roman"/>
        </w:rPr>
        <w:t xml:space="preserve"> </w:t>
      </w:r>
    </w:p>
    <w:p w14:paraId="382182BB" w14:textId="77777777" w:rsidR="00735C99" w:rsidRPr="00735C99" w:rsidRDefault="00735C99">
      <w:pPr>
        <w:spacing w:after="0" w:line="259" w:lineRule="auto"/>
        <w:ind w:right="1039" w:firstLine="0"/>
        <w:jc w:val="right"/>
        <w:rPr>
          <w:rFonts w:ascii="Times New Roman" w:hAnsi="Times New Roman" w:cs="Times New Roman"/>
        </w:rPr>
      </w:pPr>
      <w:r w:rsidRPr="00735C99">
        <w:rPr>
          <w:rFonts w:ascii="Times New Roman" w:eastAsia="Calibri" w:hAnsi="Times New Roman" w:cs="Times New Roman"/>
          <w:noProof/>
        </w:rPr>
        <mc:AlternateContent>
          <mc:Choice Requires="wpg">
            <w:drawing>
              <wp:inline distT="0" distB="0" distL="0" distR="0" wp14:anchorId="3EE33C2B" wp14:editId="2E881F67">
                <wp:extent cx="5449824" cy="4242816"/>
                <wp:effectExtent l="0" t="0" r="0" b="0"/>
                <wp:docPr id="73006" name="Group 73006"/>
                <wp:cNvGraphicFramePr/>
                <a:graphic xmlns:a="http://schemas.openxmlformats.org/drawingml/2006/main">
                  <a:graphicData uri="http://schemas.microsoft.com/office/word/2010/wordprocessingGroup">
                    <wpg:wgp>
                      <wpg:cNvGrpSpPr/>
                      <wpg:grpSpPr>
                        <a:xfrm>
                          <a:off x="0" y="0"/>
                          <a:ext cx="5449824" cy="4242816"/>
                          <a:chOff x="0" y="0"/>
                          <a:chExt cx="5449824" cy="4242816"/>
                        </a:xfrm>
                      </wpg:grpSpPr>
                      <pic:pic xmlns:pic="http://schemas.openxmlformats.org/drawingml/2006/picture">
                        <pic:nvPicPr>
                          <pic:cNvPr id="7438" name="Picture 7438"/>
                          <pic:cNvPicPr/>
                        </pic:nvPicPr>
                        <pic:blipFill>
                          <a:blip r:embed="rId214"/>
                          <a:stretch>
                            <a:fillRect/>
                          </a:stretch>
                        </pic:blipFill>
                        <pic:spPr>
                          <a:xfrm>
                            <a:off x="0" y="0"/>
                            <a:ext cx="5449824" cy="4242816"/>
                          </a:xfrm>
                          <a:prstGeom prst="rect">
                            <a:avLst/>
                          </a:prstGeom>
                        </pic:spPr>
                      </pic:pic>
                      <pic:pic xmlns:pic="http://schemas.openxmlformats.org/drawingml/2006/picture">
                        <pic:nvPicPr>
                          <pic:cNvPr id="7440" name="Picture 7440"/>
                          <pic:cNvPicPr/>
                        </pic:nvPicPr>
                        <pic:blipFill>
                          <a:blip r:embed="rId215"/>
                          <a:stretch>
                            <a:fillRect/>
                          </a:stretch>
                        </pic:blipFill>
                        <pic:spPr>
                          <a:xfrm>
                            <a:off x="192151" y="192109"/>
                            <a:ext cx="5066348" cy="3861954"/>
                          </a:xfrm>
                          <a:prstGeom prst="rect">
                            <a:avLst/>
                          </a:prstGeom>
                        </pic:spPr>
                      </pic:pic>
                    </wpg:wgp>
                  </a:graphicData>
                </a:graphic>
              </wp:inline>
            </w:drawing>
          </mc:Choice>
          <mc:Fallback>
            <w:pict>
              <v:group w14:anchorId="63746C8E" id="Group 73006" o:spid="_x0000_s1026" style="width:429.1pt;height:334.1pt;mso-position-horizontal-relative:char;mso-position-vertical-relative:line" coordsize="54498,42428"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">
                <v:shape id="Picture 7438" o:spid="_x0000_s1027" type="#_x0000_t75" style="position:absolute;width:54498;height:424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">
                  <v:imagedata r:id="rId216" o:title=""/>
                </v:shape>
                <v:shape id="Picture 7440" o:spid="_x0000_s1028" type="#_x0000_t75" style="position:absolute;left:1921;top:1921;width:50663;height:386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">
                  <v:imagedata r:id="rId217" o:title=""/>
                </v:shape>
                <w10:anchorlock/>
              </v:group>
            </w:pict>
          </mc:Fallback>
        </mc:AlternateContent>
      </w:r>
      <w:r w:rsidRPr="00735C99">
        <w:rPr>
          <w:rFonts w:ascii="Times New Roman" w:eastAsia="Times New Roman" w:hAnsi="Times New Roman" w:cs="Times New Roman"/>
        </w:rPr>
        <w:t xml:space="preserve"> </w:t>
      </w:r>
    </w:p>
    <w:p w14:paraId="78A1137A" w14:textId="77777777" w:rsidR="00735C99" w:rsidRPr="00735C99" w:rsidRDefault="00735C99">
      <w:pPr>
        <w:spacing w:after="182"/>
        <w:ind w:left="283" w:right="414" w:firstLine="0"/>
        <w:rPr>
          <w:rFonts w:ascii="Times New Roman" w:hAnsi="Times New Roman" w:cs="Times New Roman"/>
        </w:rPr>
      </w:pPr>
      <w:r w:rsidRPr="00735C99">
        <w:rPr>
          <w:rFonts w:ascii="Times New Roman" w:hAnsi="Times New Roman" w:cs="Times New Roman"/>
        </w:rPr>
        <w:t xml:space="preserve">Четвертая вкладка </w:t>
      </w:r>
      <w:r w:rsidRPr="00735C99">
        <w:rPr>
          <w:rFonts w:ascii="Times New Roman" w:eastAsia="Times New Roman" w:hAnsi="Times New Roman" w:cs="Times New Roman"/>
        </w:rPr>
        <w:t>– «</w:t>
      </w:r>
      <w:proofErr w:type="spellStart"/>
      <w:r w:rsidRPr="00735C99">
        <w:rPr>
          <w:rFonts w:ascii="Times New Roman" w:hAnsi="Times New Roman" w:cs="Times New Roman"/>
        </w:rPr>
        <w:t>Получасовки</w:t>
      </w:r>
      <w:proofErr w:type="spellEnd"/>
      <w:r w:rsidRPr="00735C99">
        <w:rPr>
          <w:rFonts w:ascii="Times New Roman" w:eastAsia="Times New Roman" w:hAnsi="Times New Roman" w:cs="Times New Roman"/>
        </w:rPr>
        <w:t>»</w:t>
      </w:r>
      <w:r w:rsidRPr="00735C99">
        <w:rPr>
          <w:rFonts w:ascii="Times New Roman" w:hAnsi="Times New Roman" w:cs="Times New Roman"/>
        </w:rPr>
        <w:t>, получасовые профили средней мощности:</w:t>
      </w:r>
      <w:r w:rsidRPr="00735C99">
        <w:rPr>
          <w:rFonts w:ascii="Times New Roman" w:eastAsia="Times New Roman" w:hAnsi="Times New Roman" w:cs="Times New Roman"/>
        </w:rPr>
        <w:t xml:space="preserve"> </w:t>
      </w:r>
    </w:p>
    <w:p w14:paraId="56751D77" w14:textId="77777777" w:rsidR="00735C99" w:rsidRPr="00735C99" w:rsidRDefault="00735C99">
      <w:pPr>
        <w:spacing w:after="74" w:line="259" w:lineRule="auto"/>
        <w:ind w:right="1054" w:firstLine="0"/>
        <w:jc w:val="right"/>
        <w:rPr>
          <w:rFonts w:ascii="Times New Roman" w:hAnsi="Times New Roman" w:cs="Times New Roman"/>
        </w:rPr>
      </w:pPr>
      <w:r w:rsidRPr="00735C99">
        <w:rPr>
          <w:rFonts w:ascii="Times New Roman" w:eastAsia="Calibri" w:hAnsi="Times New Roman" w:cs="Times New Roman"/>
          <w:noProof/>
        </w:rPr>
        <w:lastRenderedPageBreak/>
        <mc:AlternateContent>
          <mc:Choice Requires="wpg">
            <w:drawing>
              <wp:inline distT="0" distB="0" distL="0" distR="0" wp14:anchorId="37298DD5" wp14:editId="5032EEEF">
                <wp:extent cx="5423915" cy="4133089"/>
                <wp:effectExtent l="0" t="0" r="0" b="0"/>
                <wp:docPr id="73008" name="Group 73008"/>
                <wp:cNvGraphicFramePr/>
                <a:graphic xmlns:a="http://schemas.openxmlformats.org/drawingml/2006/main">
                  <a:graphicData uri="http://schemas.microsoft.com/office/word/2010/wordprocessingGroup">
                    <wpg:wgp>
                      <wpg:cNvGrpSpPr/>
                      <wpg:grpSpPr>
                        <a:xfrm>
                          <a:off x="0" y="0"/>
                          <a:ext cx="5423915" cy="4133089"/>
                          <a:chOff x="0" y="0"/>
                          <a:chExt cx="5423915" cy="4133089"/>
                        </a:xfrm>
                      </wpg:grpSpPr>
                      <pic:pic xmlns:pic="http://schemas.openxmlformats.org/drawingml/2006/picture">
                        <pic:nvPicPr>
                          <pic:cNvPr id="77618" name="Picture 77618"/>
                          <pic:cNvPicPr/>
                        </pic:nvPicPr>
                        <pic:blipFill>
                          <a:blip r:embed="rId218"/>
                          <a:stretch>
                            <a:fillRect/>
                          </a:stretch>
                        </pic:blipFill>
                        <pic:spPr>
                          <a:xfrm>
                            <a:off x="19812" y="18289"/>
                            <a:ext cx="5379720" cy="4099560"/>
                          </a:xfrm>
                          <a:prstGeom prst="rect">
                            <a:avLst/>
                          </a:prstGeom>
                        </pic:spPr>
                      </pic:pic>
                      <pic:pic xmlns:pic="http://schemas.openxmlformats.org/drawingml/2006/picture">
                        <pic:nvPicPr>
                          <pic:cNvPr id="7444" name="Picture 7444"/>
                          <pic:cNvPicPr/>
                        </pic:nvPicPr>
                        <pic:blipFill>
                          <a:blip r:embed="rId219"/>
                          <a:stretch>
                            <a:fillRect/>
                          </a:stretch>
                        </pic:blipFill>
                        <pic:spPr>
                          <a:xfrm>
                            <a:off x="192532" y="190187"/>
                            <a:ext cx="5042934" cy="3761714"/>
                          </a:xfrm>
                          <a:prstGeom prst="rect">
                            <a:avLst/>
                          </a:prstGeom>
                        </pic:spPr>
                      </pic:pic>
                    </wpg:wgp>
                  </a:graphicData>
                </a:graphic>
              </wp:inline>
            </w:drawing>
          </mc:Choice>
          <mc:Fallback>
            <w:pict>
              <v:group w14:anchorId="32DC75EF" id="Group 73008" o:spid="_x0000_s1026" style="width:427.1pt;height:325.45pt;mso-position-horizontal-relative:char;mso-position-vertical-relative:line" coordsize="54239,41330"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">
                <v:shape id="Picture 77618" o:spid="_x0000_s1027" type="#_x0000_t75" style="position:absolute;left:198;top:182;width:53797;height:409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">
                  <v:imagedata r:id="rId220" o:title=""/>
                </v:shape>
                <v:shape id="Picture 7444" o:spid="_x0000_s1028" type="#_x0000_t75" style="position:absolute;left:1925;top:1901;width:50429;height:376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">
                  <v:imagedata r:id="rId221" o:title=""/>
                </v:shape>
                <w10:anchorlock/>
              </v:group>
            </w:pict>
          </mc:Fallback>
        </mc:AlternateContent>
      </w:r>
      <w:r w:rsidRPr="00735C99">
        <w:rPr>
          <w:rFonts w:ascii="Times New Roman" w:eastAsia="Times New Roman" w:hAnsi="Times New Roman" w:cs="Times New Roman"/>
        </w:rPr>
        <w:t xml:space="preserve"> </w:t>
      </w:r>
    </w:p>
    <w:p w14:paraId="7EA2DB2C" w14:textId="245AFB27" w:rsidR="00735C99" w:rsidRPr="00735C99" w:rsidRDefault="00735C99" w:rsidP="009B47B6">
      <w:pPr>
        <w:spacing w:after="0" w:line="259" w:lineRule="auto"/>
        <w:ind w:firstLine="0"/>
        <w:jc w:val="left"/>
        <w:rPr>
          <w:rFonts w:ascii="Times New Roman" w:hAnsi="Times New Roman" w:cs="Times New Roman"/>
        </w:rPr>
      </w:pPr>
      <w:r w:rsidRPr="00735C99">
        <w:rPr>
          <w:rFonts w:ascii="Times New Roman" w:eastAsia="Times New Roman" w:hAnsi="Times New Roman" w:cs="Times New Roman"/>
        </w:rPr>
        <w:t xml:space="preserve"> </w:t>
      </w:r>
      <w:r w:rsidRPr="00735C99">
        <w:rPr>
          <w:rFonts w:ascii="Times New Roman" w:hAnsi="Times New Roman" w:cs="Times New Roman"/>
        </w:rPr>
        <w:t>Утилита опроса УСПД КМ ЭНТЕК</w:t>
      </w:r>
      <w:r w:rsidRPr="00735C99">
        <w:rPr>
          <w:rFonts w:ascii="Times New Roman" w:eastAsia="Times New Roman" w:hAnsi="Times New Roman" w:cs="Times New Roman"/>
        </w:rPr>
        <w:t xml:space="preserve"> </w:t>
      </w:r>
    </w:p>
    <w:p w14:paraId="48BF2C22" w14:textId="77777777" w:rsidR="00735C99" w:rsidRPr="00735C99" w:rsidRDefault="00735C99">
      <w:pPr>
        <w:spacing w:after="37" w:line="333" w:lineRule="auto"/>
        <w:ind w:left="-15" w:right="414"/>
        <w:rPr>
          <w:rFonts w:ascii="Times New Roman" w:hAnsi="Times New Roman" w:cs="Times New Roman"/>
        </w:rPr>
      </w:pPr>
      <w:r w:rsidRPr="00735C99">
        <w:rPr>
          <w:rFonts w:ascii="Times New Roman" w:hAnsi="Times New Roman" w:cs="Times New Roman"/>
        </w:rPr>
        <w:t>Утилита опроса УСПД КМ ЭНТЕК</w:t>
      </w:r>
      <w:r w:rsidRPr="00735C99">
        <w:rPr>
          <w:rFonts w:ascii="Times New Roman" w:eastAsia="Times New Roman" w:hAnsi="Times New Roman" w:cs="Times New Roman"/>
        </w:rPr>
        <w:t xml:space="preserve"> </w:t>
      </w:r>
      <w:r w:rsidRPr="00735C99">
        <w:rPr>
          <w:rFonts w:ascii="Times New Roman" w:hAnsi="Times New Roman" w:cs="Times New Roman"/>
        </w:rPr>
        <w:t xml:space="preserve">входит в дистрибутив систем </w:t>
      </w:r>
      <w:proofErr w:type="spellStart"/>
      <w:r w:rsidRPr="00735C99">
        <w:rPr>
          <w:rFonts w:ascii="Times New Roman" w:hAnsi="Times New Roman" w:cs="Times New Roman"/>
        </w:rPr>
        <w:t>EnLogic</w:t>
      </w:r>
      <w:proofErr w:type="spellEnd"/>
      <w:r w:rsidRPr="00735C99">
        <w:rPr>
          <w:rFonts w:ascii="Times New Roman" w:hAnsi="Times New Roman" w:cs="Times New Roman"/>
        </w:rPr>
        <w:t xml:space="preserve"> и АИИС «</w:t>
      </w:r>
      <w:proofErr w:type="spellStart"/>
      <w:r w:rsidRPr="00735C99">
        <w:rPr>
          <w:rFonts w:ascii="Times New Roman" w:hAnsi="Times New Roman" w:cs="Times New Roman"/>
        </w:rPr>
        <w:t>Энтек</w:t>
      </w:r>
      <w:proofErr w:type="spellEnd"/>
      <w:r w:rsidRPr="00735C99">
        <w:rPr>
          <w:rFonts w:ascii="Times New Roman" w:hAnsi="Times New Roman" w:cs="Times New Roman"/>
        </w:rPr>
        <w:t>». С ее помощь возможно производить опрос УСПД КМ ЭНТЕК</w:t>
      </w:r>
      <w:r w:rsidRPr="00735C99">
        <w:rPr>
          <w:rFonts w:ascii="Times New Roman" w:eastAsia="Times New Roman" w:hAnsi="Times New Roman" w:cs="Times New Roman"/>
        </w:rPr>
        <w:t xml:space="preserve"> </w:t>
      </w:r>
      <w:r w:rsidRPr="00735C99">
        <w:rPr>
          <w:rFonts w:ascii="Times New Roman" w:hAnsi="Times New Roman" w:cs="Times New Roman"/>
        </w:rPr>
        <w:t>по различным каналам связи, сохранять результаты опроса, корректировать параметры узлов учета, синхронизировать конфигурацию узлов учета в УСПД КМ ЭНТЕК</w:t>
      </w:r>
      <w:r w:rsidRPr="00735C99">
        <w:rPr>
          <w:rFonts w:ascii="Times New Roman" w:eastAsia="Times New Roman" w:hAnsi="Times New Roman" w:cs="Times New Roman"/>
        </w:rPr>
        <w:t xml:space="preserve">. </w:t>
      </w:r>
    </w:p>
    <w:p w14:paraId="690CE5A6" w14:textId="77777777" w:rsidR="00735C99" w:rsidRPr="00735C99" w:rsidRDefault="00735C99">
      <w:pPr>
        <w:spacing w:after="115"/>
        <w:ind w:left="283" w:right="414" w:firstLine="0"/>
        <w:rPr>
          <w:rFonts w:ascii="Times New Roman" w:hAnsi="Times New Roman" w:cs="Times New Roman"/>
        </w:rPr>
      </w:pPr>
      <w:r w:rsidRPr="00735C99">
        <w:rPr>
          <w:rFonts w:ascii="Times New Roman" w:hAnsi="Times New Roman" w:cs="Times New Roman"/>
        </w:rPr>
        <w:t>Также утилита поддерживает прямой опрос счетчиков по различным каналам связи.</w:t>
      </w:r>
      <w:r w:rsidRPr="00735C99">
        <w:rPr>
          <w:rFonts w:ascii="Times New Roman" w:eastAsia="Times New Roman" w:hAnsi="Times New Roman" w:cs="Times New Roman"/>
        </w:rPr>
        <w:t xml:space="preserve"> </w:t>
      </w:r>
    </w:p>
    <w:p w14:paraId="2ED2EE38" w14:textId="77777777" w:rsidR="00735C99" w:rsidRPr="00735C99" w:rsidRDefault="00735C99">
      <w:pPr>
        <w:spacing w:after="53"/>
        <w:ind w:left="-15" w:right="414"/>
        <w:rPr>
          <w:rFonts w:ascii="Times New Roman" w:hAnsi="Times New Roman" w:cs="Times New Roman"/>
        </w:rPr>
      </w:pPr>
      <w:r w:rsidRPr="00735C99">
        <w:rPr>
          <w:rFonts w:ascii="Times New Roman" w:hAnsi="Times New Roman" w:cs="Times New Roman"/>
        </w:rPr>
        <w:t>Для получения данных от УСПД КМ ЭНТЕК</w:t>
      </w:r>
      <w:r w:rsidRPr="00735C99">
        <w:rPr>
          <w:rFonts w:ascii="Times New Roman" w:eastAsia="Times New Roman" w:hAnsi="Times New Roman" w:cs="Times New Roman"/>
        </w:rPr>
        <w:t xml:space="preserve"> </w:t>
      </w:r>
      <w:r w:rsidRPr="00735C99">
        <w:rPr>
          <w:rFonts w:ascii="Times New Roman" w:hAnsi="Times New Roman" w:cs="Times New Roman"/>
        </w:rPr>
        <w:t>необходимо в программе через меню Правка или через контекстное меню в дереве объектов добавить объект учета. В свойствах добавленного объекта выбрать тип, определить тип канала связи и его параметры:</w:t>
      </w:r>
      <w:r w:rsidRPr="00735C99">
        <w:rPr>
          <w:rFonts w:ascii="Times New Roman" w:eastAsia="Times New Roman" w:hAnsi="Times New Roman" w:cs="Times New Roman"/>
        </w:rPr>
        <w:t xml:space="preserve"> </w:t>
      </w:r>
    </w:p>
    <w:p w14:paraId="6D0996CF" w14:textId="77777777" w:rsidR="00735C99" w:rsidRPr="00735C99" w:rsidRDefault="00735C99">
      <w:pPr>
        <w:spacing w:after="0" w:line="259" w:lineRule="auto"/>
        <w:ind w:left="-2" w:firstLine="0"/>
        <w:jc w:val="left"/>
        <w:rPr>
          <w:rFonts w:ascii="Times New Roman" w:hAnsi="Times New Roman" w:cs="Times New Roman"/>
        </w:rPr>
      </w:pPr>
      <w:r w:rsidRPr="00735C99">
        <w:rPr>
          <w:rFonts w:ascii="Times New Roman" w:eastAsia="Calibri" w:hAnsi="Times New Roman" w:cs="Times New Roman"/>
          <w:noProof/>
        </w:rPr>
        <w:lastRenderedPageBreak/>
        <mc:AlternateContent>
          <mc:Choice Requires="wpg">
            <w:drawing>
              <wp:inline distT="0" distB="0" distL="0" distR="0" wp14:anchorId="4D051666" wp14:editId="57391D25">
                <wp:extent cx="6573012" cy="5077513"/>
                <wp:effectExtent l="0" t="0" r="0" b="0"/>
                <wp:docPr id="72869" name="Group 72869"/>
                <wp:cNvGraphicFramePr/>
                <a:graphic xmlns:a="http://schemas.openxmlformats.org/drawingml/2006/main">
                  <a:graphicData uri="http://schemas.microsoft.com/office/word/2010/wordprocessingGroup">
                    <wpg:wgp>
                      <wpg:cNvGrpSpPr/>
                      <wpg:grpSpPr>
                        <a:xfrm>
                          <a:off x="0" y="0"/>
                          <a:ext cx="6573012" cy="5077513"/>
                          <a:chOff x="0" y="0"/>
                          <a:chExt cx="6573012" cy="5077513"/>
                        </a:xfrm>
                      </wpg:grpSpPr>
                      <wps:wsp>
                        <wps:cNvPr id="7472" name="Rectangle 7472"/>
                        <wps:cNvSpPr/>
                        <wps:spPr>
                          <a:xfrm>
                            <a:off x="6534912" y="4872229"/>
                            <a:ext cx="50673" cy="273027"/>
                          </a:xfrm>
                          <a:prstGeom prst="rect">
                            <a:avLst/>
                          </a:prstGeom>
                          <a:ln>
                            <a:noFill/>
                          </a:ln>
                        </wps:spPr>
                        <wps:txbx>
                          <w:txbxContent>
                            <w:p w14:paraId="76CDBC29" w14:textId="77777777" w:rsidR="00735C99" w:rsidRDefault="00735C99">
                              <w:pPr>
                                <w:spacing w:after="160" w:line="259" w:lineRule="auto"/>
                                <w:ind w:firstLine="0"/>
                                <w:jc w:val="left"/>
                              </w:pPr>
                              <w:r>
                                <w:rPr>
                                  <w:rFonts w:ascii="Times New Roman" w:eastAsia="Times New Roman" w:hAnsi="Times New Roman" w:cs="Times New Roman"/>
                                </w:rPr>
                                <w:t xml:space="preserve"> </w:t>
                              </w:r>
                            </w:p>
                          </w:txbxContent>
                        </wps:txbx>
                        <wps:bodyPr horzOverflow="overflow" vert="horz" lIns="0" tIns="0" rIns="0" bIns="0" rtlCol="0">
                          <a:noAutofit/>
                        </wps:bodyPr>
                      </wps:wsp>
                      <pic:pic xmlns:pic="http://schemas.openxmlformats.org/drawingml/2006/picture">
                        <pic:nvPicPr>
                          <pic:cNvPr id="7485" name="Picture 7485"/>
                          <pic:cNvPicPr/>
                        </pic:nvPicPr>
                        <pic:blipFill>
                          <a:blip r:embed="rId222"/>
                          <a:stretch>
                            <a:fillRect/>
                          </a:stretch>
                        </pic:blipFill>
                        <pic:spPr>
                          <a:xfrm>
                            <a:off x="0" y="0"/>
                            <a:ext cx="6539483" cy="5030723"/>
                          </a:xfrm>
                          <a:prstGeom prst="rect">
                            <a:avLst/>
                          </a:prstGeom>
                        </pic:spPr>
                      </pic:pic>
                      <pic:pic xmlns:pic="http://schemas.openxmlformats.org/drawingml/2006/picture">
                        <pic:nvPicPr>
                          <pic:cNvPr id="7487" name="Picture 7487"/>
                          <pic:cNvPicPr/>
                        </pic:nvPicPr>
                        <pic:blipFill>
                          <a:blip r:embed="rId223"/>
                          <a:stretch>
                            <a:fillRect/>
                          </a:stretch>
                        </pic:blipFill>
                        <pic:spPr>
                          <a:xfrm>
                            <a:off x="192785" y="192776"/>
                            <a:ext cx="6155054" cy="4645892"/>
                          </a:xfrm>
                          <a:prstGeom prst="rect">
                            <a:avLst/>
                          </a:prstGeom>
                        </pic:spPr>
                      </pic:pic>
                      <wps:wsp>
                        <wps:cNvPr id="7488" name="Shape 7488"/>
                        <wps:cNvSpPr/>
                        <wps:spPr>
                          <a:xfrm>
                            <a:off x="2648447" y="3200443"/>
                            <a:ext cx="184036" cy="1797380"/>
                          </a:xfrm>
                          <a:custGeom>
                            <a:avLst/>
                            <a:gdLst/>
                            <a:ahLst/>
                            <a:cxnLst/>
                            <a:rect l="0" t="0" r="0" b="0"/>
                            <a:pathLst>
                              <a:path w="184036" h="1797380">
                                <a:moveTo>
                                  <a:pt x="184036" y="1797380"/>
                                </a:moveTo>
                                <a:lnTo>
                                  <a:pt x="0" y="0"/>
                                </a:lnTo>
                              </a:path>
                            </a:pathLst>
                          </a:custGeom>
                          <a:ln w="12700" cap="flat">
                            <a:round/>
                          </a:ln>
                        </wps:spPr>
                        <wps:style>
                          <a:lnRef idx="1">
                            <a:srgbClr val="000000"/>
                          </a:lnRef>
                          <a:fillRef idx="0">
                            <a:srgbClr val="000000">
                              <a:alpha val="0"/>
                            </a:srgbClr>
                          </a:fillRef>
                          <a:effectRef idx="0">
                            <a:scrgbClr r="0" g="0" b="0"/>
                          </a:effectRef>
                          <a:fontRef idx="none"/>
                        </wps:style>
                        <wps:bodyPr/>
                      </wps:wsp>
                      <wps:wsp>
                        <wps:cNvPr id="7489" name="Shape 7489"/>
                        <wps:cNvSpPr/>
                        <wps:spPr>
                          <a:xfrm>
                            <a:off x="2611838" y="3137276"/>
                            <a:ext cx="75806" cy="79680"/>
                          </a:xfrm>
                          <a:custGeom>
                            <a:avLst/>
                            <a:gdLst/>
                            <a:ahLst/>
                            <a:cxnLst/>
                            <a:rect l="0" t="0" r="0" b="0"/>
                            <a:pathLst>
                              <a:path w="75806" h="79680">
                                <a:moveTo>
                                  <a:pt x="30150" y="0"/>
                                </a:moveTo>
                                <a:lnTo>
                                  <a:pt x="75806" y="71920"/>
                                </a:lnTo>
                                <a:lnTo>
                                  <a:pt x="0" y="79680"/>
                                </a:lnTo>
                                <a:lnTo>
                                  <a:pt x="30150" y="0"/>
                                </a:lnTo>
                                <a:close/>
                              </a:path>
                            </a:pathLst>
                          </a:custGeom>
                          <a:ln w="0" cap="flat">
                            <a:round/>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4D051666" id="Group 72869" o:spid="_x0000_s1216" style="width:517.55pt;height:399.8pt;mso-position-horizontal-relative:char;mso-position-vertical-relative:line" coordsize="65730,50775"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">
                <v:rect id="Rectangle 7472" o:spid="_x0000_s1217" style="position:absolute;left:65349;top:48722;width:506;height:27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" filled="f" stroked="f">
                  <v:textbox inset="0,0,0,0">
                    <w:txbxContent>
                      <w:p w14:paraId="76CDBC29" w14:textId="77777777" w:rsidR="00735C99" w:rsidRDefault="00735C99">
                        <w:pPr>
                          <w:spacing w:after="160" w:line="259" w:lineRule="auto"/>
                          <w:ind w:firstLine="0"/>
                          <w:jc w:val="left"/>
                        </w:pPr>
                        <w:r>
                          <w:rPr>
                            <w:rFonts w:ascii="Times New Roman" w:eastAsia="Times New Roman" w:hAnsi="Times New Roman" w:cs="Times New Roman"/>
                          </w:rPr>
                          <w:t xml:space="preserve"> </w:t>
                        </w:r>
                      </w:p>
                    </w:txbxContent>
                  </v:textbox>
                </v:rect>
                <v:shape id="Picture 7485" o:spid="_x0000_s1218" type="#_x0000_t75" style="position:absolute;width:65394;height:503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">
                  <v:imagedata r:id="rId224" o:title=""/>
                </v:shape>
                <v:shape id="Picture 7487" o:spid="_x0000_s1219" type="#_x0000_t75" style="position:absolute;left:1927;top:1927;width:61551;height:464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">
                  <v:imagedata r:id="rId225" o:title=""/>
                </v:shape>
                <v:shape id="Shape 7488" o:spid="_x0000_s1220" style="position:absolute;left:26484;top:32004;width:1840;height:17974;visibility:visible;mso-wrap-style:square;v-text-anchor:top" coordsize="184036,1797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" path="m184036,1797380l,e" filled="f" strokeweight="1pt">
                  <v:path arrowok="t" textboxrect="0,0,184036,1797380"/>
                </v:shape>
                <v:shape id="Shape 7489" o:spid="_x0000_s1221" style="position:absolute;left:26118;top:31372;width:758;height:797;visibility:visible;mso-wrap-style:square;v-text-anchor:top" coordsize="75806,79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" path="m30150,l75806,71920,,79680,30150,xe" fillcolor="black" stroked="f" strokeweight="0">
                  <v:path arrowok="t" textboxrect="0,0,75806,79680"/>
                </v:shape>
                <w10:anchorlock/>
              </v:group>
            </w:pict>
          </mc:Fallback>
        </mc:AlternateContent>
      </w:r>
    </w:p>
    <w:p w14:paraId="23EB7372" w14:textId="77777777" w:rsidR="00735C99" w:rsidRPr="00735C99" w:rsidRDefault="00735C99">
      <w:pPr>
        <w:spacing w:after="34" w:line="364" w:lineRule="auto"/>
        <w:ind w:left="-15" w:right="414"/>
        <w:rPr>
          <w:rFonts w:ascii="Times New Roman" w:hAnsi="Times New Roman" w:cs="Times New Roman"/>
        </w:rPr>
      </w:pPr>
      <w:r w:rsidRPr="00735C99">
        <w:rPr>
          <w:rFonts w:ascii="Times New Roman" w:hAnsi="Times New Roman" w:cs="Times New Roman"/>
        </w:rPr>
        <w:t xml:space="preserve">Затем нажать кнопку </w:t>
      </w:r>
      <w:r w:rsidRPr="00735C99">
        <w:rPr>
          <w:rFonts w:ascii="Times New Roman" w:eastAsia="Times New Roman" w:hAnsi="Times New Roman" w:cs="Times New Roman"/>
        </w:rPr>
        <w:t>«</w:t>
      </w:r>
      <w:r w:rsidRPr="00735C99">
        <w:rPr>
          <w:rFonts w:ascii="Times New Roman" w:hAnsi="Times New Roman" w:cs="Times New Roman"/>
        </w:rPr>
        <w:t>Поиск точек учета</w:t>
      </w:r>
      <w:r w:rsidRPr="00735C99">
        <w:rPr>
          <w:rFonts w:ascii="Times New Roman" w:eastAsia="Times New Roman" w:hAnsi="Times New Roman" w:cs="Times New Roman"/>
        </w:rPr>
        <w:t>»</w:t>
      </w:r>
      <w:r w:rsidRPr="00735C99">
        <w:rPr>
          <w:rFonts w:ascii="Times New Roman" w:hAnsi="Times New Roman" w:cs="Times New Roman"/>
        </w:rPr>
        <w:t>, в результате чего программа соединиться с УСПД КМ ЭНТЕК</w:t>
      </w:r>
      <w:r w:rsidRPr="00735C99">
        <w:rPr>
          <w:rFonts w:ascii="Times New Roman" w:eastAsia="Times New Roman" w:hAnsi="Times New Roman" w:cs="Times New Roman"/>
        </w:rPr>
        <w:t xml:space="preserve"> </w:t>
      </w:r>
      <w:r w:rsidRPr="00735C99">
        <w:rPr>
          <w:rFonts w:ascii="Times New Roman" w:hAnsi="Times New Roman" w:cs="Times New Roman"/>
        </w:rPr>
        <w:t>и запросит список точек учета.</w:t>
      </w:r>
      <w:r w:rsidRPr="00735C99">
        <w:rPr>
          <w:rFonts w:ascii="Times New Roman" w:eastAsia="Times New Roman" w:hAnsi="Times New Roman" w:cs="Times New Roman"/>
        </w:rPr>
        <w:t xml:space="preserve"> </w:t>
      </w:r>
    </w:p>
    <w:p w14:paraId="1AB893CA" w14:textId="77777777" w:rsidR="00735C99" w:rsidRPr="00735C99" w:rsidRDefault="00735C99">
      <w:pPr>
        <w:spacing w:after="0" w:line="259" w:lineRule="auto"/>
        <w:ind w:firstLine="0"/>
        <w:jc w:val="left"/>
        <w:rPr>
          <w:rFonts w:ascii="Times New Roman" w:hAnsi="Times New Roman" w:cs="Times New Roman"/>
        </w:rPr>
      </w:pPr>
      <w:r w:rsidRPr="00735C99">
        <w:rPr>
          <w:rFonts w:ascii="Times New Roman" w:eastAsia="Times New Roman" w:hAnsi="Times New Roman" w:cs="Times New Roman"/>
        </w:rPr>
        <w:t xml:space="preserve"> </w:t>
      </w:r>
      <w:r w:rsidRPr="00735C99">
        <w:rPr>
          <w:rFonts w:ascii="Times New Roman" w:eastAsia="Times New Roman" w:hAnsi="Times New Roman" w:cs="Times New Roman"/>
        </w:rPr>
        <w:tab/>
        <w:t xml:space="preserve"> </w:t>
      </w:r>
    </w:p>
    <w:p w14:paraId="360A68C7" w14:textId="77777777" w:rsidR="00735C99" w:rsidRPr="00735C99" w:rsidRDefault="00735C99">
      <w:pPr>
        <w:spacing w:after="181"/>
        <w:ind w:left="283" w:right="414" w:firstLine="0"/>
        <w:rPr>
          <w:rFonts w:ascii="Times New Roman" w:hAnsi="Times New Roman" w:cs="Times New Roman"/>
        </w:rPr>
      </w:pPr>
      <w:r w:rsidRPr="00735C99">
        <w:rPr>
          <w:rFonts w:ascii="Times New Roman" w:hAnsi="Times New Roman" w:cs="Times New Roman"/>
        </w:rPr>
        <w:t>Окно со списком точек учета в УСПД КМ ЭНТЕК</w:t>
      </w:r>
      <w:r w:rsidRPr="00735C99">
        <w:rPr>
          <w:rFonts w:ascii="Times New Roman" w:eastAsia="Times New Roman" w:hAnsi="Times New Roman" w:cs="Times New Roman"/>
        </w:rPr>
        <w:t xml:space="preserve">: </w:t>
      </w:r>
    </w:p>
    <w:p w14:paraId="48625D34" w14:textId="77777777" w:rsidR="00735C99" w:rsidRPr="00735C99" w:rsidRDefault="00735C99">
      <w:pPr>
        <w:spacing w:after="0" w:line="259" w:lineRule="auto"/>
        <w:ind w:right="1714" w:firstLine="0"/>
        <w:jc w:val="right"/>
        <w:rPr>
          <w:rFonts w:ascii="Times New Roman" w:hAnsi="Times New Roman" w:cs="Times New Roman"/>
        </w:rPr>
      </w:pPr>
      <w:r w:rsidRPr="00735C99">
        <w:rPr>
          <w:rFonts w:ascii="Times New Roman" w:eastAsia="Calibri" w:hAnsi="Times New Roman" w:cs="Times New Roman"/>
          <w:noProof/>
        </w:rPr>
        <w:lastRenderedPageBreak/>
        <mc:AlternateContent>
          <mc:Choice Requires="wpg">
            <w:drawing>
              <wp:inline distT="0" distB="0" distL="0" distR="0" wp14:anchorId="45200954" wp14:editId="7912C323">
                <wp:extent cx="4587240" cy="3560064"/>
                <wp:effectExtent l="0" t="0" r="0" b="0"/>
                <wp:docPr id="72778" name="Group 72778"/>
                <wp:cNvGraphicFramePr/>
                <a:graphic xmlns:a="http://schemas.openxmlformats.org/drawingml/2006/main">
                  <a:graphicData uri="http://schemas.microsoft.com/office/word/2010/wordprocessingGroup">
                    <wpg:wgp>
                      <wpg:cNvGrpSpPr/>
                      <wpg:grpSpPr>
                        <a:xfrm>
                          <a:off x="0" y="0"/>
                          <a:ext cx="4587240" cy="3560064"/>
                          <a:chOff x="0" y="0"/>
                          <a:chExt cx="4587240" cy="3560064"/>
                        </a:xfrm>
                      </wpg:grpSpPr>
                      <pic:pic xmlns:pic="http://schemas.openxmlformats.org/drawingml/2006/picture">
                        <pic:nvPicPr>
                          <pic:cNvPr id="7523" name="Picture 7523"/>
                          <pic:cNvPicPr/>
                        </pic:nvPicPr>
                        <pic:blipFill>
                          <a:blip r:embed="rId226"/>
                          <a:stretch>
                            <a:fillRect/>
                          </a:stretch>
                        </pic:blipFill>
                        <pic:spPr>
                          <a:xfrm>
                            <a:off x="0" y="0"/>
                            <a:ext cx="4587240" cy="3560064"/>
                          </a:xfrm>
                          <a:prstGeom prst="rect">
                            <a:avLst/>
                          </a:prstGeom>
                        </pic:spPr>
                      </pic:pic>
                      <pic:pic xmlns:pic="http://schemas.openxmlformats.org/drawingml/2006/picture">
                        <pic:nvPicPr>
                          <pic:cNvPr id="7525" name="Picture 7525"/>
                          <pic:cNvPicPr/>
                        </pic:nvPicPr>
                        <pic:blipFill>
                          <a:blip r:embed="rId227"/>
                          <a:stretch>
                            <a:fillRect/>
                          </a:stretch>
                        </pic:blipFill>
                        <pic:spPr>
                          <a:xfrm>
                            <a:off x="192532" y="191754"/>
                            <a:ext cx="4204041" cy="3181501"/>
                          </a:xfrm>
                          <a:prstGeom prst="rect">
                            <a:avLst/>
                          </a:prstGeom>
                        </pic:spPr>
                      </pic:pic>
                    </wpg:wgp>
                  </a:graphicData>
                </a:graphic>
              </wp:inline>
            </w:drawing>
          </mc:Choice>
          <mc:Fallback>
            <w:pict>
              <v:group w14:anchorId="4947F756" id="Group 72778" o:spid="_x0000_s1026" style="width:361.2pt;height:280.3pt;mso-position-horizontal-relative:char;mso-position-vertical-relative:line" coordsize="45872,35600"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">
                <v:shape id="Picture 7523" o:spid="_x0000_s1027" type="#_x0000_t75" style="position:absolute;width:45872;height:356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">
                  <v:imagedata r:id="rId228" o:title=""/>
                </v:shape>
                <v:shape id="Picture 7525" o:spid="_x0000_s1028" type="#_x0000_t75" style="position:absolute;left:1925;top:1917;width:42040;height:318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">
                  <v:imagedata r:id="rId229" o:title=""/>
                </v:shape>
                <w10:anchorlock/>
              </v:group>
            </w:pict>
          </mc:Fallback>
        </mc:AlternateContent>
      </w:r>
      <w:r w:rsidRPr="00735C99">
        <w:rPr>
          <w:rFonts w:ascii="Times New Roman" w:eastAsia="Times New Roman" w:hAnsi="Times New Roman" w:cs="Times New Roman"/>
        </w:rPr>
        <w:t xml:space="preserve"> </w:t>
      </w:r>
    </w:p>
    <w:p w14:paraId="009E759A" w14:textId="77777777" w:rsidR="00735C99" w:rsidRPr="00735C99" w:rsidRDefault="00735C99">
      <w:pPr>
        <w:spacing w:after="102"/>
        <w:ind w:left="-15" w:right="414"/>
        <w:rPr>
          <w:rFonts w:ascii="Times New Roman" w:hAnsi="Times New Roman" w:cs="Times New Roman"/>
        </w:rPr>
      </w:pPr>
      <w:r w:rsidRPr="00735C99">
        <w:rPr>
          <w:rFonts w:ascii="Times New Roman" w:hAnsi="Times New Roman" w:cs="Times New Roman"/>
        </w:rPr>
        <w:t xml:space="preserve">После нажатия на </w:t>
      </w:r>
      <w:r w:rsidRPr="00735C99">
        <w:rPr>
          <w:rFonts w:ascii="Times New Roman" w:eastAsia="Times New Roman" w:hAnsi="Times New Roman" w:cs="Times New Roman"/>
        </w:rPr>
        <w:t>«</w:t>
      </w:r>
      <w:r w:rsidRPr="00735C99">
        <w:rPr>
          <w:rFonts w:ascii="Times New Roman" w:hAnsi="Times New Roman" w:cs="Times New Roman"/>
        </w:rPr>
        <w:t>ОК</w:t>
      </w:r>
      <w:r w:rsidRPr="00735C99">
        <w:rPr>
          <w:rFonts w:ascii="Times New Roman" w:eastAsia="Times New Roman" w:hAnsi="Times New Roman" w:cs="Times New Roman"/>
        </w:rPr>
        <w:t xml:space="preserve">» </w:t>
      </w:r>
      <w:r w:rsidRPr="00735C99">
        <w:rPr>
          <w:rFonts w:ascii="Times New Roman" w:hAnsi="Times New Roman" w:cs="Times New Roman"/>
        </w:rPr>
        <w:t>выбранные точки учета добавятся в объект в дереве. Программа на основании сравнения серийных номеров точек учета автоматически выбирает те точки, которые еще не были добавлены в объект.</w:t>
      </w:r>
      <w:r w:rsidRPr="00735C99">
        <w:rPr>
          <w:rFonts w:ascii="Times New Roman" w:eastAsia="Times New Roman" w:hAnsi="Times New Roman" w:cs="Times New Roman"/>
        </w:rPr>
        <w:t xml:space="preserve"> </w:t>
      </w:r>
    </w:p>
    <w:p w14:paraId="5A124306" w14:textId="77777777" w:rsidR="00735C99" w:rsidRPr="00735C99" w:rsidRDefault="00735C99">
      <w:pPr>
        <w:spacing w:line="362" w:lineRule="auto"/>
        <w:ind w:left="-15" w:right="414"/>
        <w:rPr>
          <w:rFonts w:ascii="Times New Roman" w:hAnsi="Times New Roman" w:cs="Times New Roman"/>
        </w:rPr>
      </w:pPr>
      <w:r w:rsidRPr="00735C99">
        <w:rPr>
          <w:rFonts w:ascii="Times New Roman" w:hAnsi="Times New Roman" w:cs="Times New Roman"/>
        </w:rPr>
        <w:t>Запрос данных по</w:t>
      </w:r>
      <w:r w:rsidRPr="00735C99">
        <w:rPr>
          <w:rFonts w:ascii="Times New Roman" w:eastAsia="Times New Roman" w:hAnsi="Times New Roman" w:cs="Times New Roman"/>
        </w:rPr>
        <w:t xml:space="preserve"> </w:t>
      </w:r>
      <w:r w:rsidRPr="00735C99">
        <w:rPr>
          <w:rFonts w:ascii="Times New Roman" w:hAnsi="Times New Roman" w:cs="Times New Roman"/>
        </w:rPr>
        <w:t>объектам</w:t>
      </w:r>
      <w:r w:rsidRPr="00735C99">
        <w:rPr>
          <w:rFonts w:ascii="Times New Roman" w:eastAsia="Times New Roman" w:hAnsi="Times New Roman" w:cs="Times New Roman"/>
        </w:rPr>
        <w:t xml:space="preserve"> </w:t>
      </w:r>
      <w:r w:rsidRPr="00735C99">
        <w:rPr>
          <w:rFonts w:ascii="Times New Roman" w:hAnsi="Times New Roman" w:cs="Times New Roman"/>
        </w:rPr>
        <w:t xml:space="preserve">осуществляется нажатием кнопки </w:t>
      </w:r>
      <w:r w:rsidRPr="00735C99">
        <w:rPr>
          <w:rFonts w:ascii="Times New Roman" w:eastAsia="Times New Roman" w:hAnsi="Times New Roman" w:cs="Times New Roman"/>
        </w:rPr>
        <w:t>«</w:t>
      </w:r>
      <w:r w:rsidRPr="00735C99">
        <w:rPr>
          <w:rFonts w:ascii="Times New Roman" w:hAnsi="Times New Roman" w:cs="Times New Roman"/>
        </w:rPr>
        <w:t>Опросить объект</w:t>
      </w:r>
      <w:r w:rsidRPr="00735C99">
        <w:rPr>
          <w:rFonts w:ascii="Times New Roman" w:eastAsia="Times New Roman" w:hAnsi="Times New Roman" w:cs="Times New Roman"/>
        </w:rPr>
        <w:t xml:space="preserve">» </w:t>
      </w:r>
      <w:r w:rsidRPr="00735C99">
        <w:rPr>
          <w:rFonts w:ascii="Times New Roman" w:hAnsi="Times New Roman" w:cs="Times New Roman"/>
        </w:rPr>
        <w:t>в свойствах объекта, или на основной панели:</w:t>
      </w:r>
      <w:r w:rsidRPr="00735C99">
        <w:rPr>
          <w:rFonts w:ascii="Times New Roman" w:eastAsia="Times New Roman" w:hAnsi="Times New Roman" w:cs="Times New Roman"/>
        </w:rPr>
        <w:t xml:space="preserve"> </w:t>
      </w:r>
    </w:p>
    <w:p w14:paraId="09A23239" w14:textId="77777777" w:rsidR="00735C99" w:rsidRPr="00735C99" w:rsidRDefault="00735C99">
      <w:pPr>
        <w:spacing w:after="0" w:line="259" w:lineRule="auto"/>
        <w:ind w:left="701" w:firstLine="0"/>
        <w:jc w:val="left"/>
        <w:rPr>
          <w:rFonts w:ascii="Times New Roman" w:hAnsi="Times New Roman" w:cs="Times New Roman"/>
        </w:rPr>
      </w:pPr>
      <w:r w:rsidRPr="00735C99">
        <w:rPr>
          <w:rFonts w:ascii="Times New Roman" w:eastAsia="Calibri" w:hAnsi="Times New Roman" w:cs="Times New Roman"/>
          <w:noProof/>
        </w:rPr>
        <mc:AlternateContent>
          <mc:Choice Requires="wpg">
            <w:drawing>
              <wp:inline distT="0" distB="0" distL="0" distR="0" wp14:anchorId="5FD51DEF" wp14:editId="0DEA3C5C">
                <wp:extent cx="5448300" cy="4217988"/>
                <wp:effectExtent l="0" t="0" r="0" b="0"/>
                <wp:docPr id="72779" name="Group 72779"/>
                <wp:cNvGraphicFramePr/>
                <a:graphic xmlns:a="http://schemas.openxmlformats.org/drawingml/2006/main">
                  <a:graphicData uri="http://schemas.microsoft.com/office/word/2010/wordprocessingGroup">
                    <wpg:wgp>
                      <wpg:cNvGrpSpPr/>
                      <wpg:grpSpPr>
                        <a:xfrm>
                          <a:off x="0" y="0"/>
                          <a:ext cx="5448300" cy="4217988"/>
                          <a:chOff x="0" y="0"/>
                          <a:chExt cx="5448300" cy="4217988"/>
                        </a:xfrm>
                      </wpg:grpSpPr>
                      <wps:wsp>
                        <wps:cNvPr id="7518" name="Rectangle 7518"/>
                        <wps:cNvSpPr/>
                        <wps:spPr>
                          <a:xfrm>
                            <a:off x="5410200" y="4012705"/>
                            <a:ext cx="50673" cy="273026"/>
                          </a:xfrm>
                          <a:prstGeom prst="rect">
                            <a:avLst/>
                          </a:prstGeom>
                          <a:ln>
                            <a:noFill/>
                          </a:ln>
                        </wps:spPr>
                        <wps:txbx>
                          <w:txbxContent>
                            <w:p w14:paraId="4DB861E3" w14:textId="77777777" w:rsidR="00735C99" w:rsidRDefault="00735C99">
                              <w:pPr>
                                <w:spacing w:after="160" w:line="259" w:lineRule="auto"/>
                                <w:ind w:firstLine="0"/>
                                <w:jc w:val="left"/>
                              </w:pPr>
                              <w:r>
                                <w:rPr>
                                  <w:rFonts w:ascii="Times New Roman" w:eastAsia="Times New Roman" w:hAnsi="Times New Roman" w:cs="Times New Roman"/>
                                </w:rPr>
                                <w:t xml:space="preserve"> </w:t>
                              </w:r>
                            </w:p>
                          </w:txbxContent>
                        </wps:txbx>
                        <wps:bodyPr horzOverflow="overflow" vert="horz" lIns="0" tIns="0" rIns="0" bIns="0" rtlCol="0">
                          <a:noAutofit/>
                        </wps:bodyPr>
                      </wps:wsp>
                      <pic:pic xmlns:pic="http://schemas.openxmlformats.org/drawingml/2006/picture">
                        <pic:nvPicPr>
                          <pic:cNvPr id="77619" name="Picture 77619"/>
                          <pic:cNvPicPr/>
                        </pic:nvPicPr>
                        <pic:blipFill>
                          <a:blip r:embed="rId230"/>
                          <a:stretch>
                            <a:fillRect/>
                          </a:stretch>
                        </pic:blipFill>
                        <pic:spPr>
                          <a:xfrm>
                            <a:off x="22352" y="20333"/>
                            <a:ext cx="5364481" cy="4133088"/>
                          </a:xfrm>
                          <a:prstGeom prst="rect">
                            <a:avLst/>
                          </a:prstGeom>
                        </pic:spPr>
                      </pic:pic>
                      <pic:pic xmlns:pic="http://schemas.openxmlformats.org/drawingml/2006/picture">
                        <pic:nvPicPr>
                          <pic:cNvPr id="7529" name="Picture 7529"/>
                          <pic:cNvPicPr/>
                        </pic:nvPicPr>
                        <pic:blipFill>
                          <a:blip r:embed="rId231"/>
                          <a:stretch>
                            <a:fillRect/>
                          </a:stretch>
                        </pic:blipFill>
                        <pic:spPr>
                          <a:xfrm>
                            <a:off x="191389" y="189776"/>
                            <a:ext cx="5032276" cy="3800450"/>
                          </a:xfrm>
                          <a:prstGeom prst="rect">
                            <a:avLst/>
                          </a:prstGeom>
                        </pic:spPr>
                      </pic:pic>
                      <wps:wsp>
                        <wps:cNvPr id="7531" name="Shape 7531"/>
                        <wps:cNvSpPr/>
                        <wps:spPr>
                          <a:xfrm>
                            <a:off x="1529782" y="474534"/>
                            <a:ext cx="579996" cy="2995663"/>
                          </a:xfrm>
                          <a:custGeom>
                            <a:avLst/>
                            <a:gdLst/>
                            <a:ahLst/>
                            <a:cxnLst/>
                            <a:rect l="0" t="0" r="0" b="0"/>
                            <a:pathLst>
                              <a:path w="579996" h="2995663">
                                <a:moveTo>
                                  <a:pt x="579996" y="2995663"/>
                                </a:moveTo>
                                <a:lnTo>
                                  <a:pt x="0" y="0"/>
                                </a:lnTo>
                              </a:path>
                            </a:pathLst>
                          </a:custGeom>
                          <a:ln w="12700" cap="flat">
                            <a:miter lim="101600"/>
                          </a:ln>
                        </wps:spPr>
                        <wps:style>
                          <a:lnRef idx="1">
                            <a:srgbClr val="000000"/>
                          </a:lnRef>
                          <a:fillRef idx="0">
                            <a:srgbClr val="000000">
                              <a:alpha val="0"/>
                            </a:srgbClr>
                          </a:fillRef>
                          <a:effectRef idx="0">
                            <a:scrgbClr r="0" g="0" b="0"/>
                          </a:effectRef>
                          <a:fontRef idx="none"/>
                        </wps:style>
                        <wps:bodyPr/>
                      </wps:wsp>
                      <wps:wsp>
                        <wps:cNvPr id="7532" name="Shape 7532"/>
                        <wps:cNvSpPr/>
                        <wps:spPr>
                          <a:xfrm>
                            <a:off x="1500628" y="474539"/>
                            <a:ext cx="87274" cy="83261"/>
                          </a:xfrm>
                          <a:custGeom>
                            <a:avLst/>
                            <a:gdLst/>
                            <a:ahLst/>
                            <a:cxnLst/>
                            <a:rect l="0" t="0" r="0" b="0"/>
                            <a:pathLst>
                              <a:path w="87274" h="83261">
                                <a:moveTo>
                                  <a:pt x="0" y="83261"/>
                                </a:moveTo>
                                <a:lnTo>
                                  <a:pt x="29146" y="0"/>
                                </a:lnTo>
                                <a:lnTo>
                                  <a:pt x="87274" y="66358"/>
                                </a:lnTo>
                              </a:path>
                            </a:pathLst>
                          </a:custGeom>
                          <a:ln w="12700" cap="rnd">
                            <a:miter lim="1016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7534" name="Picture 7534"/>
                          <pic:cNvPicPr/>
                        </pic:nvPicPr>
                        <pic:blipFill>
                          <a:blip r:embed="rId232"/>
                          <a:stretch>
                            <a:fillRect/>
                          </a:stretch>
                        </pic:blipFill>
                        <pic:spPr>
                          <a:xfrm>
                            <a:off x="2189987" y="3406153"/>
                            <a:ext cx="2798064" cy="356616"/>
                          </a:xfrm>
                          <a:prstGeom prst="rect">
                            <a:avLst/>
                          </a:prstGeom>
                        </pic:spPr>
                      </pic:pic>
                      <wps:wsp>
                        <wps:cNvPr id="7535" name="Rectangle 7535"/>
                        <wps:cNvSpPr/>
                        <wps:spPr>
                          <a:xfrm>
                            <a:off x="2281428" y="3517706"/>
                            <a:ext cx="761717" cy="190519"/>
                          </a:xfrm>
                          <a:prstGeom prst="rect">
                            <a:avLst/>
                          </a:prstGeom>
                          <a:ln>
                            <a:noFill/>
                          </a:ln>
                        </wps:spPr>
                        <wps:txbx>
                          <w:txbxContent>
                            <w:p w14:paraId="73F5D6B2" w14:textId="77777777" w:rsidR="00735C99" w:rsidRDefault="00735C99">
                              <w:pPr>
                                <w:spacing w:after="160" w:line="259" w:lineRule="auto"/>
                                <w:ind w:firstLine="0"/>
                                <w:jc w:val="left"/>
                              </w:pPr>
                              <w:r>
                                <w:rPr>
                                  <w:rFonts w:ascii="Arial" w:eastAsia="Arial" w:hAnsi="Arial" w:cs="Arial"/>
                                  <w:b/>
                                </w:rPr>
                                <w:t xml:space="preserve">Кнопка </w:t>
                              </w:r>
                            </w:p>
                          </w:txbxContent>
                        </wps:txbx>
                        <wps:bodyPr horzOverflow="overflow" vert="horz" lIns="0" tIns="0" rIns="0" bIns="0" rtlCol="0">
                          <a:noAutofit/>
                        </wps:bodyPr>
                      </wps:wsp>
                      <wps:wsp>
                        <wps:cNvPr id="7536" name="Rectangle 7536"/>
                        <wps:cNvSpPr/>
                        <wps:spPr>
                          <a:xfrm>
                            <a:off x="2854452" y="3514357"/>
                            <a:ext cx="109251" cy="206453"/>
                          </a:xfrm>
                          <a:prstGeom prst="rect">
                            <a:avLst/>
                          </a:prstGeom>
                          <a:ln>
                            <a:noFill/>
                          </a:ln>
                        </wps:spPr>
                        <wps:txbx>
                          <w:txbxContent>
                            <w:p w14:paraId="0F7EEB48" w14:textId="77777777" w:rsidR="00735C99" w:rsidRDefault="00735C99">
                              <w:pPr>
                                <w:spacing w:after="160" w:line="259" w:lineRule="auto"/>
                                <w:ind w:firstLine="0"/>
                                <w:jc w:val="left"/>
                              </w:pPr>
                              <w:r>
                                <w:rPr>
                                  <w:rFonts w:ascii="Calibri" w:eastAsia="Calibri" w:hAnsi="Calibri" w:cs="Calibri"/>
                                  <w:b/>
                                </w:rPr>
                                <w:t>«</w:t>
                              </w:r>
                            </w:p>
                          </w:txbxContent>
                        </wps:txbx>
                        <wps:bodyPr horzOverflow="overflow" vert="horz" lIns="0" tIns="0" rIns="0" bIns="0" rtlCol="0">
                          <a:noAutofit/>
                        </wps:bodyPr>
                      </wps:wsp>
                      <wps:wsp>
                        <wps:cNvPr id="7537" name="Rectangle 7537"/>
                        <wps:cNvSpPr/>
                        <wps:spPr>
                          <a:xfrm>
                            <a:off x="2936748" y="3517706"/>
                            <a:ext cx="1757340" cy="190519"/>
                          </a:xfrm>
                          <a:prstGeom prst="rect">
                            <a:avLst/>
                          </a:prstGeom>
                          <a:ln>
                            <a:noFill/>
                          </a:ln>
                        </wps:spPr>
                        <wps:txbx>
                          <w:txbxContent>
                            <w:p w14:paraId="21896E3A" w14:textId="77777777" w:rsidR="00735C99" w:rsidRDefault="00735C99">
                              <w:pPr>
                                <w:spacing w:after="160" w:line="259" w:lineRule="auto"/>
                                <w:ind w:firstLine="0"/>
                                <w:jc w:val="left"/>
                              </w:pPr>
                              <w:r>
                                <w:rPr>
                                  <w:rFonts w:ascii="Arial" w:eastAsia="Arial" w:hAnsi="Arial" w:cs="Arial"/>
                                  <w:b/>
                                </w:rPr>
                                <w:t>Опросить объект</w:t>
                              </w:r>
                            </w:p>
                          </w:txbxContent>
                        </wps:txbx>
                        <wps:bodyPr horzOverflow="overflow" vert="horz" lIns="0" tIns="0" rIns="0" bIns="0" rtlCol="0">
                          <a:noAutofit/>
                        </wps:bodyPr>
                      </wps:wsp>
                      <wps:wsp>
                        <wps:cNvPr id="7538" name="Rectangle 7538"/>
                        <wps:cNvSpPr/>
                        <wps:spPr>
                          <a:xfrm>
                            <a:off x="4256532" y="3514357"/>
                            <a:ext cx="109251" cy="206453"/>
                          </a:xfrm>
                          <a:prstGeom prst="rect">
                            <a:avLst/>
                          </a:prstGeom>
                          <a:ln>
                            <a:noFill/>
                          </a:ln>
                        </wps:spPr>
                        <wps:txbx>
                          <w:txbxContent>
                            <w:p w14:paraId="7C1E9B8E" w14:textId="77777777" w:rsidR="00735C99" w:rsidRDefault="00735C99">
                              <w:pPr>
                                <w:spacing w:after="160" w:line="259" w:lineRule="auto"/>
                                <w:ind w:firstLine="0"/>
                                <w:jc w:val="left"/>
                              </w:pPr>
                              <w:r>
                                <w:rPr>
                                  <w:rFonts w:ascii="Calibri" w:eastAsia="Calibri" w:hAnsi="Calibri" w:cs="Calibri"/>
                                  <w:b/>
                                </w:rPr>
                                <w:t>»</w:t>
                              </w:r>
                            </w:p>
                          </w:txbxContent>
                        </wps:txbx>
                        <wps:bodyPr horzOverflow="overflow" vert="horz" lIns="0" tIns="0" rIns="0" bIns="0" rtlCol="0">
                          <a:noAutofit/>
                        </wps:bodyPr>
                      </wps:wsp>
                      <wps:wsp>
                        <wps:cNvPr id="7539" name="Rectangle 7539"/>
                        <wps:cNvSpPr/>
                        <wps:spPr>
                          <a:xfrm>
                            <a:off x="4338828" y="3514357"/>
                            <a:ext cx="45808" cy="206453"/>
                          </a:xfrm>
                          <a:prstGeom prst="rect">
                            <a:avLst/>
                          </a:prstGeom>
                          <a:ln>
                            <a:noFill/>
                          </a:ln>
                        </wps:spPr>
                        <wps:txbx>
                          <w:txbxContent>
                            <w:p w14:paraId="3BD99500" w14:textId="77777777" w:rsidR="00735C99" w:rsidRDefault="00735C99">
                              <w:pPr>
                                <w:spacing w:after="160" w:line="259" w:lineRule="auto"/>
                                <w:ind w:firstLine="0"/>
                                <w:jc w:val="left"/>
                              </w:pPr>
                              <w:r>
                                <w:rPr>
                                  <w:rFonts w:ascii="Calibri" w:eastAsia="Calibri" w:hAnsi="Calibri" w:cs="Calibri"/>
                                  <w:b/>
                                </w:rPr>
                                <w:t xml:space="preserve"> </w:t>
                              </w:r>
                            </w:p>
                          </w:txbxContent>
                        </wps:txbx>
                        <wps:bodyPr horzOverflow="overflow" vert="horz" lIns="0" tIns="0" rIns="0" bIns="0" rtlCol="0">
                          <a:noAutofit/>
                        </wps:bodyPr>
                      </wps:wsp>
                    </wpg:wgp>
                  </a:graphicData>
                </a:graphic>
              </wp:inline>
            </w:drawing>
          </mc:Choice>
          <mc:Fallback>
            <w:pict>
              <v:group w14:anchorId="5FD51DEF" id="Group 72779" o:spid="_x0000_s1222" style="width:429pt;height:332.15pt;mso-position-horizontal-relative:char;mso-position-vertical-relative:line" coordsize="54483,42179"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">
                <v:rect id="Rectangle 7518" o:spid="_x0000_s1223" style="position:absolute;left:54102;top:40127;width:506;height:27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" filled="f" stroked="f">
                  <v:textbox inset="0,0,0,0">
                    <w:txbxContent>
                      <w:p w14:paraId="4DB861E3" w14:textId="77777777" w:rsidR="00735C99" w:rsidRDefault="00735C99">
                        <w:pPr>
                          <w:spacing w:after="160" w:line="259" w:lineRule="auto"/>
                          <w:ind w:firstLine="0"/>
                          <w:jc w:val="left"/>
                        </w:pPr>
                        <w:r>
                          <w:rPr>
                            <w:rFonts w:ascii="Times New Roman" w:eastAsia="Times New Roman" w:hAnsi="Times New Roman" w:cs="Times New Roman"/>
                          </w:rPr>
                          <w:t xml:space="preserve"> </w:t>
                        </w:r>
                      </w:p>
                    </w:txbxContent>
                  </v:textbox>
                </v:rect>
                <v:shape id="Picture 77619" o:spid="_x0000_s1224" type="#_x0000_t75" style="position:absolute;left:223;top:203;width:53645;height:413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">
                  <v:imagedata r:id="rId233" o:title=""/>
                </v:shape>
                <v:shape id="Picture 7529" o:spid="_x0000_s1225" type="#_x0000_t75" style="position:absolute;left:1913;top:1897;width:50323;height:380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">
                  <v:imagedata r:id="rId234" o:title=""/>
                </v:shape>
                <v:shape id="Shape 7531" o:spid="_x0000_s1226" style="position:absolute;left:15297;top:4745;width:5800;height:29956;visibility:visible;mso-wrap-style:square;v-text-anchor:top" coordsize="579996,29956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" path="m579996,2995663l,e" filled="f" strokeweight="1pt">
                  <v:stroke miterlimit="66585f" joinstyle="miter"/>
                  <v:path arrowok="t" textboxrect="0,0,579996,2995663"/>
                </v:shape>
                <v:shape id="Shape 7532" o:spid="_x0000_s1227" style="position:absolute;left:15006;top:4745;width:873;height:833;visibility:visible;mso-wrap-style:square;v-text-anchor:top" coordsize="87274,832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" path="m,83261l29146,,87274,66358e" filled="f" strokeweight="1pt">
                  <v:stroke miterlimit="66585f" joinstyle="miter" endcap="round"/>
                  <v:path arrowok="t" textboxrect="0,0,87274,83261"/>
                </v:shape>
                <v:shape id="Picture 7534" o:spid="_x0000_s1228" type="#_x0000_t75" style="position:absolute;left:21899;top:34061;width:27981;height:35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">
                  <v:imagedata r:id="rId235" o:title=""/>
                </v:shape>
                <v:rect id="Rectangle 7535" o:spid="_x0000_s1229" style="position:absolute;left:22814;top:35177;width:7617;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" filled="f" stroked="f">
                  <v:textbox inset="0,0,0,0">
                    <w:txbxContent>
                      <w:p w14:paraId="73F5D6B2" w14:textId="77777777" w:rsidR="00735C99" w:rsidRDefault="00735C99">
                        <w:pPr>
                          <w:spacing w:after="160" w:line="259" w:lineRule="auto"/>
                          <w:ind w:firstLine="0"/>
                          <w:jc w:val="left"/>
                        </w:pPr>
                        <w:r>
                          <w:rPr>
                            <w:rFonts w:ascii="Arial" w:eastAsia="Arial" w:hAnsi="Arial" w:cs="Arial"/>
                            <w:b/>
                          </w:rPr>
                          <w:t xml:space="preserve">Кнопка </w:t>
                        </w:r>
                      </w:p>
                    </w:txbxContent>
                  </v:textbox>
                </v:rect>
                <v:rect id="Rectangle 7536" o:spid="_x0000_s1230" style="position:absolute;left:28544;top:35143;width:1093;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" filled="f" stroked="f">
                  <v:textbox inset="0,0,0,0">
                    <w:txbxContent>
                      <w:p w14:paraId="0F7EEB48" w14:textId="77777777" w:rsidR="00735C99" w:rsidRDefault="00735C99">
                        <w:pPr>
                          <w:spacing w:after="160" w:line="259" w:lineRule="auto"/>
                          <w:ind w:firstLine="0"/>
                          <w:jc w:val="left"/>
                        </w:pPr>
                        <w:r>
                          <w:rPr>
                            <w:rFonts w:ascii="Calibri" w:eastAsia="Calibri" w:hAnsi="Calibri" w:cs="Calibri"/>
                            <w:b/>
                          </w:rPr>
                          <w:t>«</w:t>
                        </w:r>
                      </w:p>
                    </w:txbxContent>
                  </v:textbox>
                </v:rect>
                <v:rect id="Rectangle 7537" o:spid="_x0000_s1231" style="position:absolute;left:29367;top:35177;width:17573;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" filled="f" stroked="f">
                  <v:textbox inset="0,0,0,0">
                    <w:txbxContent>
                      <w:p w14:paraId="21896E3A" w14:textId="77777777" w:rsidR="00735C99" w:rsidRDefault="00735C99">
                        <w:pPr>
                          <w:spacing w:after="160" w:line="259" w:lineRule="auto"/>
                          <w:ind w:firstLine="0"/>
                          <w:jc w:val="left"/>
                        </w:pPr>
                        <w:r>
                          <w:rPr>
                            <w:rFonts w:ascii="Arial" w:eastAsia="Arial" w:hAnsi="Arial" w:cs="Arial"/>
                            <w:b/>
                          </w:rPr>
                          <w:t>Опросить объект</w:t>
                        </w:r>
                      </w:p>
                    </w:txbxContent>
                  </v:textbox>
                </v:rect>
                <v:rect id="Rectangle 7538" o:spid="_x0000_s1232" style="position:absolute;left:42565;top:35143;width:1092;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" filled="f" stroked="f">
                  <v:textbox inset="0,0,0,0">
                    <w:txbxContent>
                      <w:p w14:paraId="7C1E9B8E" w14:textId="77777777" w:rsidR="00735C99" w:rsidRDefault="00735C99">
                        <w:pPr>
                          <w:spacing w:after="160" w:line="259" w:lineRule="auto"/>
                          <w:ind w:firstLine="0"/>
                          <w:jc w:val="left"/>
                        </w:pPr>
                        <w:r>
                          <w:rPr>
                            <w:rFonts w:ascii="Calibri" w:eastAsia="Calibri" w:hAnsi="Calibri" w:cs="Calibri"/>
                            <w:b/>
                          </w:rPr>
                          <w:t>»</w:t>
                        </w:r>
                      </w:p>
                    </w:txbxContent>
                  </v:textbox>
                </v:rect>
                <v:rect id="Rectangle 7539" o:spid="_x0000_s1233" style="position:absolute;left:43388;top:35143;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" filled="f" stroked="f">
                  <v:textbox inset="0,0,0,0">
                    <w:txbxContent>
                      <w:p w14:paraId="3BD99500" w14:textId="77777777" w:rsidR="00735C99" w:rsidRDefault="00735C99">
                        <w:pPr>
                          <w:spacing w:after="160" w:line="259" w:lineRule="auto"/>
                          <w:ind w:firstLine="0"/>
                          <w:jc w:val="left"/>
                        </w:pPr>
                        <w:r>
                          <w:rPr>
                            <w:rFonts w:ascii="Calibri" w:eastAsia="Calibri" w:hAnsi="Calibri" w:cs="Calibri"/>
                            <w:b/>
                          </w:rPr>
                          <w:t xml:space="preserve"> </w:t>
                        </w:r>
                      </w:p>
                    </w:txbxContent>
                  </v:textbox>
                </v:rect>
                <w10:anchorlock/>
              </v:group>
            </w:pict>
          </mc:Fallback>
        </mc:AlternateContent>
      </w:r>
    </w:p>
    <w:p w14:paraId="2E6D6902" w14:textId="77777777" w:rsidR="00735C99" w:rsidRPr="00735C99" w:rsidRDefault="00735C99">
      <w:pPr>
        <w:spacing w:line="344" w:lineRule="auto"/>
        <w:ind w:left="-15" w:right="414"/>
        <w:rPr>
          <w:rFonts w:ascii="Times New Roman" w:hAnsi="Times New Roman" w:cs="Times New Roman"/>
        </w:rPr>
      </w:pPr>
      <w:r w:rsidRPr="00735C99">
        <w:rPr>
          <w:rFonts w:ascii="Times New Roman" w:hAnsi="Times New Roman" w:cs="Times New Roman"/>
        </w:rPr>
        <w:lastRenderedPageBreak/>
        <w:t>При выборе конкретной точки учета в дереве объектов в правой части отображается форма редактирования свойств точки учета, которые можно редактировать</w:t>
      </w:r>
      <w:r w:rsidRPr="00735C99">
        <w:rPr>
          <w:rFonts w:ascii="Times New Roman" w:eastAsia="Times New Roman" w:hAnsi="Times New Roman" w:cs="Times New Roman"/>
        </w:rPr>
        <w:t xml:space="preserve">. </w:t>
      </w:r>
    </w:p>
    <w:p w14:paraId="36624353" w14:textId="77777777" w:rsidR="00735C99" w:rsidRPr="00735C99" w:rsidRDefault="00735C99">
      <w:pPr>
        <w:spacing w:after="0" w:line="259" w:lineRule="auto"/>
        <w:ind w:right="1174" w:firstLine="0"/>
        <w:jc w:val="right"/>
        <w:rPr>
          <w:rFonts w:ascii="Times New Roman" w:hAnsi="Times New Roman" w:cs="Times New Roman"/>
        </w:rPr>
      </w:pPr>
      <w:r w:rsidRPr="00735C99">
        <w:rPr>
          <w:rFonts w:ascii="Times New Roman" w:eastAsia="Calibri" w:hAnsi="Times New Roman" w:cs="Times New Roman"/>
          <w:noProof/>
        </w:rPr>
        <mc:AlternateContent>
          <mc:Choice Requires="wpg">
            <w:drawing>
              <wp:inline distT="0" distB="0" distL="0" distR="0" wp14:anchorId="6E1A436D" wp14:editId="00999AAC">
                <wp:extent cx="5276087" cy="4055363"/>
                <wp:effectExtent l="0" t="0" r="0" b="0"/>
                <wp:docPr id="73059" name="Group 73059"/>
                <wp:cNvGraphicFramePr/>
                <a:graphic xmlns:a="http://schemas.openxmlformats.org/drawingml/2006/main">
                  <a:graphicData uri="http://schemas.microsoft.com/office/word/2010/wordprocessingGroup">
                    <wpg:wgp>
                      <wpg:cNvGrpSpPr/>
                      <wpg:grpSpPr>
                        <a:xfrm>
                          <a:off x="0" y="0"/>
                          <a:ext cx="5276087" cy="4055363"/>
                          <a:chOff x="0" y="0"/>
                          <a:chExt cx="5276087" cy="4055363"/>
                        </a:xfrm>
                      </wpg:grpSpPr>
                      <pic:pic xmlns:pic="http://schemas.openxmlformats.org/drawingml/2006/picture">
                        <pic:nvPicPr>
                          <pic:cNvPr id="7559" name="Picture 7559"/>
                          <pic:cNvPicPr/>
                        </pic:nvPicPr>
                        <pic:blipFill>
                          <a:blip r:embed="rId236"/>
                          <a:stretch>
                            <a:fillRect/>
                          </a:stretch>
                        </pic:blipFill>
                        <pic:spPr>
                          <a:xfrm>
                            <a:off x="0" y="0"/>
                            <a:ext cx="5276087" cy="4055363"/>
                          </a:xfrm>
                          <a:prstGeom prst="rect">
                            <a:avLst/>
                          </a:prstGeom>
                        </pic:spPr>
                      </pic:pic>
                      <pic:pic xmlns:pic="http://schemas.openxmlformats.org/drawingml/2006/picture">
                        <pic:nvPicPr>
                          <pic:cNvPr id="7561" name="Picture 7561"/>
                          <pic:cNvPicPr/>
                        </pic:nvPicPr>
                        <pic:blipFill>
                          <a:blip r:embed="rId237"/>
                          <a:stretch>
                            <a:fillRect/>
                          </a:stretch>
                        </pic:blipFill>
                        <pic:spPr>
                          <a:xfrm>
                            <a:off x="192532" y="191392"/>
                            <a:ext cx="4893738" cy="3671970"/>
                          </a:xfrm>
                          <a:prstGeom prst="rect">
                            <a:avLst/>
                          </a:prstGeom>
                        </pic:spPr>
                      </pic:pic>
                    </wpg:wgp>
                  </a:graphicData>
                </a:graphic>
              </wp:inline>
            </w:drawing>
          </mc:Choice>
          <mc:Fallback>
            <w:pict>
              <v:group w14:anchorId="4CE127A7" id="Group 73059" o:spid="_x0000_s1026" style="width:415.45pt;height:319.3pt;mso-position-horizontal-relative:char;mso-position-vertical-relative:line" coordsize="52760,40553"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">
                <v:shape id="Picture 7559" o:spid="_x0000_s1027" type="#_x0000_t75" style="position:absolute;width:52760;height:405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">
                  <v:imagedata r:id="rId238" o:title=""/>
                </v:shape>
                <v:shape id="Picture 7561" o:spid="_x0000_s1028" type="#_x0000_t75" style="position:absolute;left:1925;top:1913;width:48937;height:367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">
                  <v:imagedata r:id="rId239" o:title=""/>
                </v:shape>
                <w10:anchorlock/>
              </v:group>
            </w:pict>
          </mc:Fallback>
        </mc:AlternateContent>
      </w:r>
      <w:r w:rsidRPr="00735C99">
        <w:rPr>
          <w:rFonts w:ascii="Times New Roman" w:eastAsia="Times New Roman" w:hAnsi="Times New Roman" w:cs="Times New Roman"/>
        </w:rPr>
        <w:t xml:space="preserve"> </w:t>
      </w:r>
    </w:p>
    <w:p w14:paraId="72BD9992" w14:textId="77777777" w:rsidR="00735C99" w:rsidRPr="00735C99" w:rsidRDefault="00735C99">
      <w:pPr>
        <w:spacing w:after="180"/>
        <w:ind w:left="238" w:right="414" w:firstLine="0"/>
        <w:rPr>
          <w:rFonts w:ascii="Times New Roman" w:hAnsi="Times New Roman" w:cs="Times New Roman"/>
        </w:rPr>
      </w:pPr>
      <w:r w:rsidRPr="00735C99">
        <w:rPr>
          <w:rFonts w:ascii="Times New Roman" w:hAnsi="Times New Roman" w:cs="Times New Roman"/>
        </w:rPr>
        <w:t xml:space="preserve">На вкладке </w:t>
      </w:r>
      <w:r w:rsidRPr="00735C99">
        <w:rPr>
          <w:rFonts w:ascii="Times New Roman" w:eastAsia="Times New Roman" w:hAnsi="Times New Roman" w:cs="Times New Roman"/>
        </w:rPr>
        <w:t>«</w:t>
      </w:r>
      <w:r w:rsidRPr="00735C99">
        <w:rPr>
          <w:rFonts w:ascii="Times New Roman" w:hAnsi="Times New Roman" w:cs="Times New Roman"/>
        </w:rPr>
        <w:t>Результаты опроса</w:t>
      </w:r>
      <w:r w:rsidRPr="00735C99">
        <w:rPr>
          <w:rFonts w:ascii="Times New Roman" w:eastAsia="Times New Roman" w:hAnsi="Times New Roman" w:cs="Times New Roman"/>
        </w:rPr>
        <w:t xml:space="preserve">» </w:t>
      </w:r>
      <w:r w:rsidRPr="00735C99">
        <w:rPr>
          <w:rFonts w:ascii="Times New Roman" w:hAnsi="Times New Roman" w:cs="Times New Roman"/>
        </w:rPr>
        <w:t>доступны результаты опроса данной точки учета:</w:t>
      </w:r>
      <w:r w:rsidRPr="00735C99">
        <w:rPr>
          <w:rFonts w:ascii="Times New Roman" w:eastAsia="Times New Roman" w:hAnsi="Times New Roman" w:cs="Times New Roman"/>
        </w:rPr>
        <w:t xml:space="preserve"> </w:t>
      </w:r>
    </w:p>
    <w:p w14:paraId="6EB96EBF" w14:textId="77777777" w:rsidR="00735C99" w:rsidRPr="00735C99" w:rsidRDefault="00735C99">
      <w:pPr>
        <w:spacing w:after="164" w:line="259" w:lineRule="auto"/>
        <w:ind w:right="1982" w:firstLine="0"/>
        <w:jc w:val="right"/>
        <w:rPr>
          <w:rFonts w:ascii="Times New Roman" w:hAnsi="Times New Roman" w:cs="Times New Roman"/>
        </w:rPr>
      </w:pPr>
      <w:r w:rsidRPr="00735C99">
        <w:rPr>
          <w:rFonts w:ascii="Times New Roman" w:eastAsia="Calibri" w:hAnsi="Times New Roman" w:cs="Times New Roman"/>
          <w:noProof/>
        </w:rPr>
        <mc:AlternateContent>
          <mc:Choice Requires="wpg">
            <w:drawing>
              <wp:inline distT="0" distB="0" distL="0" distR="0" wp14:anchorId="1FCF6585" wp14:editId="72765929">
                <wp:extent cx="5135880" cy="3971544"/>
                <wp:effectExtent l="0" t="0" r="0" b="0"/>
                <wp:docPr id="73060" name="Group 73060"/>
                <wp:cNvGraphicFramePr/>
                <a:graphic xmlns:a="http://schemas.openxmlformats.org/drawingml/2006/main">
                  <a:graphicData uri="http://schemas.microsoft.com/office/word/2010/wordprocessingGroup">
                    <wpg:wgp>
                      <wpg:cNvGrpSpPr/>
                      <wpg:grpSpPr>
                        <a:xfrm>
                          <a:off x="0" y="0"/>
                          <a:ext cx="5135880" cy="3971544"/>
                          <a:chOff x="0" y="0"/>
                          <a:chExt cx="5135880" cy="3971544"/>
                        </a:xfrm>
                      </wpg:grpSpPr>
                      <pic:pic xmlns:pic="http://schemas.openxmlformats.org/drawingml/2006/picture">
                        <pic:nvPicPr>
                          <pic:cNvPr id="7563" name="Picture 7563"/>
                          <pic:cNvPicPr/>
                        </pic:nvPicPr>
                        <pic:blipFill>
                          <a:blip r:embed="rId240"/>
                          <a:stretch>
                            <a:fillRect/>
                          </a:stretch>
                        </pic:blipFill>
                        <pic:spPr>
                          <a:xfrm>
                            <a:off x="0" y="0"/>
                            <a:ext cx="5135880" cy="3971544"/>
                          </a:xfrm>
                          <a:prstGeom prst="rect">
                            <a:avLst/>
                          </a:prstGeom>
                        </pic:spPr>
                      </pic:pic>
                      <pic:pic xmlns:pic="http://schemas.openxmlformats.org/drawingml/2006/picture">
                        <pic:nvPicPr>
                          <pic:cNvPr id="7565" name="Picture 7565"/>
                          <pic:cNvPicPr/>
                        </pic:nvPicPr>
                        <pic:blipFill>
                          <a:blip r:embed="rId241"/>
                          <a:stretch>
                            <a:fillRect/>
                          </a:stretch>
                        </pic:blipFill>
                        <pic:spPr>
                          <a:xfrm>
                            <a:off x="191514" y="192516"/>
                            <a:ext cx="4752395" cy="3589013"/>
                          </a:xfrm>
                          <a:prstGeom prst="rect">
                            <a:avLst/>
                          </a:prstGeom>
                        </pic:spPr>
                      </pic:pic>
                    </wpg:wgp>
                  </a:graphicData>
                </a:graphic>
              </wp:inline>
            </w:drawing>
          </mc:Choice>
          <mc:Fallback>
            <w:pict>
              <v:group w14:anchorId="30750B96" id="Group 73060" o:spid="_x0000_s1026" style="width:404.4pt;height:312.7pt;mso-position-horizontal-relative:char;mso-position-vertical-relative:line" coordsize="51358,39715"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">
                <v:shape id="Picture 7563" o:spid="_x0000_s1027" type="#_x0000_t75" style="position:absolute;width:51358;height:397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">
                  <v:imagedata r:id="rId242" o:title=""/>
                </v:shape>
                <v:shape id="Picture 7565" o:spid="_x0000_s1028" type="#_x0000_t75" style="position:absolute;left:1915;top:1925;width:47524;height:358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">
                  <v:imagedata r:id="rId243" o:title=""/>
                </v:shape>
                <w10:anchorlock/>
              </v:group>
            </w:pict>
          </mc:Fallback>
        </mc:AlternateContent>
      </w:r>
      <w:r w:rsidRPr="00735C99">
        <w:rPr>
          <w:rFonts w:ascii="Times New Roman" w:eastAsia="Times New Roman" w:hAnsi="Times New Roman" w:cs="Times New Roman"/>
        </w:rPr>
        <w:t xml:space="preserve"> </w:t>
      </w:r>
    </w:p>
    <w:p w14:paraId="5ADA8734" w14:textId="77777777" w:rsidR="00735C99" w:rsidRPr="00735C99" w:rsidRDefault="00735C99">
      <w:pPr>
        <w:ind w:left="238" w:right="414" w:firstLine="0"/>
        <w:rPr>
          <w:rFonts w:ascii="Times New Roman" w:hAnsi="Times New Roman" w:cs="Times New Roman"/>
        </w:rPr>
      </w:pPr>
      <w:r w:rsidRPr="00735C99">
        <w:rPr>
          <w:rFonts w:ascii="Times New Roman" w:hAnsi="Times New Roman" w:cs="Times New Roman"/>
        </w:rPr>
        <w:lastRenderedPageBreak/>
        <w:t>Таблица с параметрами сети и различными видами накопленных энергий:</w:t>
      </w:r>
      <w:r w:rsidRPr="00735C99">
        <w:rPr>
          <w:rFonts w:ascii="Times New Roman" w:eastAsia="Times New Roman" w:hAnsi="Times New Roman" w:cs="Times New Roman"/>
        </w:rPr>
        <w:t xml:space="preserve"> </w:t>
      </w:r>
    </w:p>
    <w:p w14:paraId="0C81AC70" w14:textId="77777777" w:rsidR="00735C99" w:rsidRPr="00735C99" w:rsidRDefault="00735C99">
      <w:pPr>
        <w:spacing w:after="0" w:line="259" w:lineRule="auto"/>
        <w:ind w:right="1219" w:firstLine="0"/>
        <w:jc w:val="right"/>
        <w:rPr>
          <w:rFonts w:ascii="Times New Roman" w:hAnsi="Times New Roman" w:cs="Times New Roman"/>
        </w:rPr>
      </w:pPr>
      <w:r w:rsidRPr="00735C99">
        <w:rPr>
          <w:rFonts w:ascii="Times New Roman" w:eastAsia="Calibri" w:hAnsi="Times New Roman" w:cs="Times New Roman"/>
          <w:noProof/>
        </w:rPr>
        <mc:AlternateContent>
          <mc:Choice Requires="wpg">
            <w:drawing>
              <wp:inline distT="0" distB="0" distL="0" distR="0" wp14:anchorId="414767ED" wp14:editId="6B6AD23A">
                <wp:extent cx="5222747" cy="4041648"/>
                <wp:effectExtent l="0" t="0" r="0" b="0"/>
                <wp:docPr id="73105" name="Group 73105"/>
                <wp:cNvGraphicFramePr/>
                <a:graphic xmlns:a="http://schemas.openxmlformats.org/drawingml/2006/main">
                  <a:graphicData uri="http://schemas.microsoft.com/office/word/2010/wordprocessingGroup">
                    <wpg:wgp>
                      <wpg:cNvGrpSpPr/>
                      <wpg:grpSpPr>
                        <a:xfrm>
                          <a:off x="0" y="0"/>
                          <a:ext cx="5222747" cy="4041648"/>
                          <a:chOff x="0" y="0"/>
                          <a:chExt cx="5222747" cy="4041648"/>
                        </a:xfrm>
                      </wpg:grpSpPr>
                      <pic:pic xmlns:pic="http://schemas.openxmlformats.org/drawingml/2006/picture">
                        <pic:nvPicPr>
                          <pic:cNvPr id="7591" name="Picture 7591"/>
                          <pic:cNvPicPr/>
                        </pic:nvPicPr>
                        <pic:blipFill>
                          <a:blip r:embed="rId244"/>
                          <a:stretch>
                            <a:fillRect/>
                          </a:stretch>
                        </pic:blipFill>
                        <pic:spPr>
                          <a:xfrm>
                            <a:off x="0" y="0"/>
                            <a:ext cx="5222747" cy="4041648"/>
                          </a:xfrm>
                          <a:prstGeom prst="rect">
                            <a:avLst/>
                          </a:prstGeom>
                        </pic:spPr>
                      </pic:pic>
                      <pic:pic xmlns:pic="http://schemas.openxmlformats.org/drawingml/2006/picture">
                        <pic:nvPicPr>
                          <pic:cNvPr id="7593" name="Picture 7593"/>
                          <pic:cNvPicPr/>
                        </pic:nvPicPr>
                        <pic:blipFill>
                          <a:blip r:embed="rId245"/>
                          <a:stretch>
                            <a:fillRect/>
                          </a:stretch>
                        </pic:blipFill>
                        <pic:spPr>
                          <a:xfrm>
                            <a:off x="192151" y="191390"/>
                            <a:ext cx="4839557" cy="3659609"/>
                          </a:xfrm>
                          <a:prstGeom prst="rect">
                            <a:avLst/>
                          </a:prstGeom>
                        </pic:spPr>
                      </pic:pic>
                    </wpg:wgp>
                  </a:graphicData>
                </a:graphic>
              </wp:inline>
            </w:drawing>
          </mc:Choice>
          <mc:Fallback>
            <w:pict>
              <v:group w14:anchorId="4B78A7CF" id="Group 73105" o:spid="_x0000_s1026" style="width:411.25pt;height:318.25pt;mso-position-horizontal-relative:char;mso-position-vertical-relative:line" coordsize="52227,40416"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">
                <v:shape id="Picture 7591" o:spid="_x0000_s1027" type="#_x0000_t75" style="position:absolute;width:52227;height:404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">
                  <v:imagedata r:id="rId246" o:title=""/>
                </v:shape>
                <v:shape id="Picture 7593" o:spid="_x0000_s1028" type="#_x0000_t75" style="position:absolute;left:1921;top:1913;width:48396;height:365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">
                  <v:imagedata r:id="rId247" o:title=""/>
                </v:shape>
                <w10:anchorlock/>
              </v:group>
            </w:pict>
          </mc:Fallback>
        </mc:AlternateContent>
      </w:r>
      <w:r w:rsidRPr="00735C99">
        <w:rPr>
          <w:rFonts w:ascii="Times New Roman" w:eastAsia="Times New Roman" w:hAnsi="Times New Roman" w:cs="Times New Roman"/>
        </w:rPr>
        <w:t xml:space="preserve"> </w:t>
      </w:r>
    </w:p>
    <w:p w14:paraId="65C0F04B" w14:textId="77777777" w:rsidR="00735C99" w:rsidRPr="00735C99" w:rsidRDefault="00735C99">
      <w:pPr>
        <w:spacing w:after="171"/>
        <w:ind w:left="-15" w:right="414"/>
        <w:rPr>
          <w:rFonts w:ascii="Times New Roman" w:hAnsi="Times New Roman" w:cs="Times New Roman"/>
        </w:rPr>
      </w:pPr>
      <w:r w:rsidRPr="00735C99">
        <w:rPr>
          <w:rFonts w:ascii="Times New Roman" w:hAnsi="Times New Roman" w:cs="Times New Roman"/>
        </w:rPr>
        <w:t xml:space="preserve">На вкладке </w:t>
      </w:r>
      <w:r w:rsidRPr="00735C99">
        <w:rPr>
          <w:rFonts w:ascii="Times New Roman" w:eastAsia="Times New Roman" w:hAnsi="Times New Roman" w:cs="Times New Roman"/>
        </w:rPr>
        <w:t>«</w:t>
      </w:r>
      <w:r w:rsidRPr="00735C99">
        <w:rPr>
          <w:rFonts w:ascii="Times New Roman" w:hAnsi="Times New Roman" w:cs="Times New Roman"/>
        </w:rPr>
        <w:t>Профиль мощности</w:t>
      </w:r>
      <w:r w:rsidRPr="00735C99">
        <w:rPr>
          <w:rFonts w:ascii="Times New Roman" w:eastAsia="Times New Roman" w:hAnsi="Times New Roman" w:cs="Times New Roman"/>
        </w:rPr>
        <w:t xml:space="preserve">» </w:t>
      </w:r>
      <w:r w:rsidRPr="00735C99">
        <w:rPr>
          <w:rFonts w:ascii="Times New Roman" w:hAnsi="Times New Roman" w:cs="Times New Roman"/>
        </w:rPr>
        <w:t>имеется возможность</w:t>
      </w:r>
      <w:r w:rsidRPr="00735C99">
        <w:rPr>
          <w:rFonts w:ascii="Times New Roman" w:eastAsia="Times New Roman" w:hAnsi="Times New Roman" w:cs="Times New Roman"/>
        </w:rPr>
        <w:t xml:space="preserve"> </w:t>
      </w:r>
      <w:r w:rsidRPr="00735C99">
        <w:rPr>
          <w:rFonts w:ascii="Times New Roman" w:hAnsi="Times New Roman" w:cs="Times New Roman"/>
        </w:rPr>
        <w:t xml:space="preserve">произвести запрос получасовых профилей. Также возможно запрашивать данные за период, или использовать команду контекстного меню </w:t>
      </w:r>
      <w:r w:rsidRPr="00735C99">
        <w:rPr>
          <w:rFonts w:ascii="Times New Roman" w:eastAsia="Times New Roman" w:hAnsi="Times New Roman" w:cs="Times New Roman"/>
        </w:rPr>
        <w:t>«</w:t>
      </w:r>
      <w:proofErr w:type="spellStart"/>
      <w:r w:rsidRPr="00735C99">
        <w:rPr>
          <w:rFonts w:ascii="Times New Roman" w:hAnsi="Times New Roman" w:cs="Times New Roman"/>
        </w:rPr>
        <w:t>Дозапросить</w:t>
      </w:r>
      <w:proofErr w:type="spellEnd"/>
      <w:r w:rsidRPr="00735C99">
        <w:rPr>
          <w:rFonts w:ascii="Times New Roman" w:hAnsi="Times New Roman" w:cs="Times New Roman"/>
        </w:rPr>
        <w:t xml:space="preserve"> недостающие данные</w:t>
      </w:r>
      <w:r w:rsidRPr="00735C99">
        <w:rPr>
          <w:rFonts w:ascii="Times New Roman" w:eastAsia="Times New Roman" w:hAnsi="Times New Roman" w:cs="Times New Roman"/>
        </w:rPr>
        <w:t xml:space="preserve">». </w:t>
      </w:r>
    </w:p>
    <w:p w14:paraId="35CF6283" w14:textId="77777777" w:rsidR="00735C99" w:rsidRPr="00735C99" w:rsidRDefault="00735C99">
      <w:pPr>
        <w:spacing w:after="76" w:line="259" w:lineRule="auto"/>
        <w:ind w:right="1174" w:firstLine="0"/>
        <w:jc w:val="right"/>
        <w:rPr>
          <w:rFonts w:ascii="Times New Roman" w:hAnsi="Times New Roman" w:cs="Times New Roman"/>
        </w:rPr>
      </w:pPr>
      <w:r w:rsidRPr="00735C99">
        <w:rPr>
          <w:rFonts w:ascii="Times New Roman" w:eastAsia="Calibri" w:hAnsi="Times New Roman" w:cs="Times New Roman"/>
          <w:noProof/>
        </w:rPr>
        <mc:AlternateContent>
          <mc:Choice Requires="wpg">
            <w:drawing>
              <wp:inline distT="0" distB="0" distL="0" distR="0" wp14:anchorId="7C0FE0D2" wp14:editId="0830CBE8">
                <wp:extent cx="5285232" cy="4094987"/>
                <wp:effectExtent l="0" t="0" r="0" b="0"/>
                <wp:docPr id="73106" name="Group 73106"/>
                <wp:cNvGraphicFramePr/>
                <a:graphic xmlns:a="http://schemas.openxmlformats.org/drawingml/2006/main">
                  <a:graphicData uri="http://schemas.microsoft.com/office/word/2010/wordprocessingGroup">
                    <wpg:wgp>
                      <wpg:cNvGrpSpPr/>
                      <wpg:grpSpPr>
                        <a:xfrm>
                          <a:off x="0" y="0"/>
                          <a:ext cx="5285232" cy="4094987"/>
                          <a:chOff x="0" y="0"/>
                          <a:chExt cx="5285232" cy="4094987"/>
                        </a:xfrm>
                      </wpg:grpSpPr>
                      <pic:pic xmlns:pic="http://schemas.openxmlformats.org/drawingml/2006/picture">
                        <pic:nvPicPr>
                          <pic:cNvPr id="7595" name="Picture 7595"/>
                          <pic:cNvPicPr/>
                        </pic:nvPicPr>
                        <pic:blipFill>
                          <a:blip r:embed="rId248"/>
                          <a:stretch>
                            <a:fillRect/>
                          </a:stretch>
                        </pic:blipFill>
                        <pic:spPr>
                          <a:xfrm>
                            <a:off x="0" y="0"/>
                            <a:ext cx="5285232" cy="4094987"/>
                          </a:xfrm>
                          <a:prstGeom prst="rect">
                            <a:avLst/>
                          </a:prstGeom>
                        </pic:spPr>
                      </pic:pic>
                      <pic:pic xmlns:pic="http://schemas.openxmlformats.org/drawingml/2006/picture">
                        <pic:nvPicPr>
                          <pic:cNvPr id="7597" name="Picture 7597"/>
                          <pic:cNvPicPr/>
                        </pic:nvPicPr>
                        <pic:blipFill>
                          <a:blip r:embed="rId249"/>
                          <a:stretch>
                            <a:fillRect/>
                          </a:stretch>
                        </pic:blipFill>
                        <pic:spPr>
                          <a:xfrm>
                            <a:off x="192532" y="192482"/>
                            <a:ext cx="4900960" cy="3711834"/>
                          </a:xfrm>
                          <a:prstGeom prst="rect">
                            <a:avLst/>
                          </a:prstGeom>
                        </pic:spPr>
                      </pic:pic>
                    </wpg:wgp>
                  </a:graphicData>
                </a:graphic>
              </wp:inline>
            </w:drawing>
          </mc:Choice>
          <mc:Fallback>
            <w:pict>
              <v:group w14:anchorId="36C023DC" id="Group 73106" o:spid="_x0000_s1026" style="width:416.15pt;height:322.45pt;mso-position-horizontal-relative:char;mso-position-vertical-relative:line" coordsize="52852,40949"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">
                <v:shape id="Picture 7595" o:spid="_x0000_s1027" type="#_x0000_t75" style="position:absolute;width:52852;height:409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">
                  <v:imagedata r:id="rId250" o:title=""/>
                </v:shape>
                <v:shape id="Picture 7597" o:spid="_x0000_s1028" type="#_x0000_t75" style="position:absolute;left:1925;top:1924;width:49009;height:371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">
                  <v:imagedata r:id="rId251" o:title=""/>
                </v:shape>
                <w10:anchorlock/>
              </v:group>
            </w:pict>
          </mc:Fallback>
        </mc:AlternateContent>
      </w:r>
      <w:r w:rsidRPr="00735C99">
        <w:rPr>
          <w:rFonts w:ascii="Times New Roman" w:eastAsia="Times New Roman" w:hAnsi="Times New Roman" w:cs="Times New Roman"/>
        </w:rPr>
        <w:t xml:space="preserve"> </w:t>
      </w:r>
    </w:p>
    <w:p w14:paraId="7002F954" w14:textId="77777777" w:rsidR="00735C99" w:rsidRPr="00735C99" w:rsidRDefault="00735C99">
      <w:pPr>
        <w:spacing w:after="251" w:line="259" w:lineRule="auto"/>
        <w:ind w:firstLine="0"/>
        <w:jc w:val="left"/>
        <w:rPr>
          <w:rFonts w:ascii="Times New Roman" w:hAnsi="Times New Roman" w:cs="Times New Roman"/>
        </w:rPr>
      </w:pPr>
      <w:r w:rsidRPr="00735C99">
        <w:rPr>
          <w:rFonts w:ascii="Times New Roman" w:eastAsia="Times New Roman" w:hAnsi="Times New Roman" w:cs="Times New Roman"/>
        </w:rPr>
        <w:lastRenderedPageBreak/>
        <w:t xml:space="preserve"> </w:t>
      </w:r>
    </w:p>
    <w:p w14:paraId="3D23FF21" w14:textId="77777777" w:rsidR="00735C99" w:rsidRPr="00735C99" w:rsidRDefault="00735C99">
      <w:pPr>
        <w:spacing w:after="0" w:line="259" w:lineRule="auto"/>
        <w:ind w:firstLine="0"/>
        <w:jc w:val="left"/>
        <w:rPr>
          <w:rFonts w:ascii="Times New Roman" w:hAnsi="Times New Roman" w:cs="Times New Roman"/>
        </w:rPr>
      </w:pPr>
      <w:r w:rsidRPr="00735C99">
        <w:rPr>
          <w:rFonts w:ascii="Times New Roman" w:eastAsia="Times New Roman" w:hAnsi="Times New Roman" w:cs="Times New Roman"/>
        </w:rPr>
        <w:t xml:space="preserve"> </w:t>
      </w:r>
    </w:p>
    <w:p w14:paraId="28FF7952" w14:textId="77777777" w:rsidR="00735C99" w:rsidRPr="00735C99" w:rsidRDefault="00735C99">
      <w:pPr>
        <w:spacing w:after="181"/>
        <w:ind w:left="238" w:right="414" w:firstLine="0"/>
        <w:rPr>
          <w:rFonts w:ascii="Times New Roman" w:hAnsi="Times New Roman" w:cs="Times New Roman"/>
        </w:rPr>
      </w:pPr>
      <w:r w:rsidRPr="00735C99">
        <w:rPr>
          <w:rFonts w:ascii="Times New Roman" w:hAnsi="Times New Roman" w:cs="Times New Roman"/>
        </w:rPr>
        <w:t>Результаты запроса профиля мощности:</w:t>
      </w:r>
      <w:r w:rsidRPr="00735C99">
        <w:rPr>
          <w:rFonts w:ascii="Times New Roman" w:eastAsia="Times New Roman" w:hAnsi="Times New Roman" w:cs="Times New Roman"/>
        </w:rPr>
        <w:t xml:space="preserve"> </w:t>
      </w:r>
    </w:p>
    <w:p w14:paraId="6BDDFA94" w14:textId="77777777" w:rsidR="00735C99" w:rsidRPr="00735C99" w:rsidRDefault="00735C99">
      <w:pPr>
        <w:spacing w:after="0" w:line="259" w:lineRule="auto"/>
        <w:ind w:right="1008" w:firstLine="0"/>
        <w:jc w:val="right"/>
        <w:rPr>
          <w:rFonts w:ascii="Times New Roman" w:hAnsi="Times New Roman" w:cs="Times New Roman"/>
        </w:rPr>
      </w:pPr>
      <w:r w:rsidRPr="00735C99">
        <w:rPr>
          <w:rFonts w:ascii="Times New Roman" w:eastAsia="Calibri" w:hAnsi="Times New Roman" w:cs="Times New Roman"/>
          <w:noProof/>
        </w:rPr>
        <mc:AlternateContent>
          <mc:Choice Requires="wpg">
            <w:drawing>
              <wp:inline distT="0" distB="0" distL="0" distR="0" wp14:anchorId="530B413F" wp14:editId="71D2F00A">
                <wp:extent cx="5481828" cy="4242816"/>
                <wp:effectExtent l="0" t="0" r="0" b="0"/>
                <wp:docPr id="73146" name="Group 73146"/>
                <wp:cNvGraphicFramePr/>
                <a:graphic xmlns:a="http://schemas.openxmlformats.org/drawingml/2006/main">
                  <a:graphicData uri="http://schemas.microsoft.com/office/word/2010/wordprocessingGroup">
                    <wpg:wgp>
                      <wpg:cNvGrpSpPr/>
                      <wpg:grpSpPr>
                        <a:xfrm>
                          <a:off x="0" y="0"/>
                          <a:ext cx="5481828" cy="4242816"/>
                          <a:chOff x="0" y="0"/>
                          <a:chExt cx="5481828" cy="4242816"/>
                        </a:xfrm>
                      </wpg:grpSpPr>
                      <pic:pic xmlns:pic="http://schemas.openxmlformats.org/drawingml/2006/picture">
                        <pic:nvPicPr>
                          <pic:cNvPr id="7620" name="Picture 7620"/>
                          <pic:cNvPicPr/>
                        </pic:nvPicPr>
                        <pic:blipFill>
                          <a:blip r:embed="rId252"/>
                          <a:stretch>
                            <a:fillRect/>
                          </a:stretch>
                        </pic:blipFill>
                        <pic:spPr>
                          <a:xfrm>
                            <a:off x="0" y="0"/>
                            <a:ext cx="5481828" cy="4242816"/>
                          </a:xfrm>
                          <a:prstGeom prst="rect">
                            <a:avLst/>
                          </a:prstGeom>
                        </pic:spPr>
                      </pic:pic>
                      <pic:pic xmlns:pic="http://schemas.openxmlformats.org/drawingml/2006/picture">
                        <pic:nvPicPr>
                          <pic:cNvPr id="7622" name="Picture 7622"/>
                          <pic:cNvPicPr/>
                        </pic:nvPicPr>
                        <pic:blipFill>
                          <a:blip r:embed="rId249"/>
                          <a:stretch>
                            <a:fillRect/>
                          </a:stretch>
                        </pic:blipFill>
                        <pic:spPr>
                          <a:xfrm>
                            <a:off x="191389" y="191753"/>
                            <a:ext cx="5097779" cy="3860896"/>
                          </a:xfrm>
                          <a:prstGeom prst="rect">
                            <a:avLst/>
                          </a:prstGeom>
                        </pic:spPr>
                      </pic:pic>
                    </wpg:wgp>
                  </a:graphicData>
                </a:graphic>
              </wp:inline>
            </w:drawing>
          </mc:Choice>
          <mc:Fallback>
            <w:pict>
              <v:group w14:anchorId="340BF345" id="Group 73146" o:spid="_x0000_s1026" style="width:431.65pt;height:334.1pt;mso-position-horizontal-relative:char;mso-position-vertical-relative:line" coordsize="54818,42428"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">
                <v:shape id="Picture 7620" o:spid="_x0000_s1027" type="#_x0000_t75" style="position:absolute;width:54818;height:424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">
                  <v:imagedata r:id="rId253" o:title=""/>
                </v:shape>
                <v:shape id="Picture 7622" o:spid="_x0000_s1028" type="#_x0000_t75" style="position:absolute;left:1913;top:1917;width:50978;height:386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">
                  <v:imagedata r:id="rId251" o:title=""/>
                </v:shape>
                <w10:anchorlock/>
              </v:group>
            </w:pict>
          </mc:Fallback>
        </mc:AlternateContent>
      </w:r>
      <w:r w:rsidRPr="00735C99">
        <w:rPr>
          <w:rFonts w:ascii="Times New Roman" w:eastAsia="Times New Roman" w:hAnsi="Times New Roman" w:cs="Times New Roman"/>
        </w:rPr>
        <w:t xml:space="preserve"> </w:t>
      </w:r>
    </w:p>
    <w:p w14:paraId="3DE2FE05" w14:textId="77777777" w:rsidR="00735C99" w:rsidRPr="00735C99" w:rsidRDefault="00735C99">
      <w:pPr>
        <w:spacing w:after="69" w:line="362" w:lineRule="auto"/>
        <w:ind w:left="-15" w:right="414"/>
        <w:rPr>
          <w:rFonts w:ascii="Times New Roman" w:hAnsi="Times New Roman" w:cs="Times New Roman"/>
        </w:rPr>
      </w:pPr>
      <w:r w:rsidRPr="00735C99">
        <w:rPr>
          <w:rFonts w:ascii="Times New Roman" w:hAnsi="Times New Roman" w:cs="Times New Roman"/>
        </w:rPr>
        <w:t xml:space="preserve">На вкладке </w:t>
      </w:r>
      <w:r w:rsidRPr="00735C99">
        <w:rPr>
          <w:rFonts w:ascii="Times New Roman" w:eastAsia="Times New Roman" w:hAnsi="Times New Roman" w:cs="Times New Roman"/>
        </w:rPr>
        <w:t>«</w:t>
      </w:r>
      <w:r w:rsidRPr="00735C99">
        <w:rPr>
          <w:rFonts w:ascii="Times New Roman" w:hAnsi="Times New Roman" w:cs="Times New Roman"/>
        </w:rPr>
        <w:t>Параметры сети</w:t>
      </w:r>
      <w:r w:rsidRPr="00735C99">
        <w:rPr>
          <w:rFonts w:ascii="Times New Roman" w:eastAsia="Times New Roman" w:hAnsi="Times New Roman" w:cs="Times New Roman"/>
        </w:rPr>
        <w:t xml:space="preserve">» </w:t>
      </w:r>
      <w:r w:rsidRPr="00735C99">
        <w:rPr>
          <w:rFonts w:ascii="Times New Roman" w:hAnsi="Times New Roman" w:cs="Times New Roman"/>
        </w:rPr>
        <w:t>осуществляется запрос архивов параметров, которые ведет само</w:t>
      </w:r>
      <w:r w:rsidRPr="00735C99">
        <w:rPr>
          <w:rFonts w:ascii="Times New Roman" w:eastAsia="Times New Roman" w:hAnsi="Times New Roman" w:cs="Times New Roman"/>
        </w:rPr>
        <w:t xml:space="preserve"> </w:t>
      </w:r>
      <w:r w:rsidRPr="00735C99">
        <w:rPr>
          <w:rFonts w:ascii="Times New Roman" w:hAnsi="Times New Roman" w:cs="Times New Roman"/>
        </w:rPr>
        <w:t xml:space="preserve">изделие </w:t>
      </w:r>
      <w:r w:rsidRPr="00735C99">
        <w:rPr>
          <w:rFonts w:ascii="Times New Roman" w:eastAsia="Times New Roman" w:hAnsi="Times New Roman" w:cs="Times New Roman"/>
        </w:rPr>
        <w:t xml:space="preserve">– </w:t>
      </w:r>
      <w:r w:rsidRPr="00735C99">
        <w:rPr>
          <w:rFonts w:ascii="Times New Roman" w:hAnsi="Times New Roman" w:cs="Times New Roman"/>
        </w:rPr>
        <w:t>оперативные параметры тока, показания:</w:t>
      </w:r>
      <w:r w:rsidRPr="00735C99">
        <w:rPr>
          <w:rFonts w:ascii="Times New Roman" w:eastAsia="Times New Roman" w:hAnsi="Times New Roman" w:cs="Times New Roman"/>
        </w:rPr>
        <w:t xml:space="preserve"> </w:t>
      </w:r>
    </w:p>
    <w:p w14:paraId="4837E234" w14:textId="77777777" w:rsidR="00735C99" w:rsidRPr="00735C99" w:rsidRDefault="00735C99">
      <w:pPr>
        <w:spacing w:after="0" w:line="259" w:lineRule="auto"/>
        <w:ind w:right="1008" w:firstLine="0"/>
        <w:jc w:val="right"/>
        <w:rPr>
          <w:rFonts w:ascii="Times New Roman" w:hAnsi="Times New Roman" w:cs="Times New Roman"/>
        </w:rPr>
      </w:pPr>
      <w:r w:rsidRPr="00735C99">
        <w:rPr>
          <w:rFonts w:ascii="Times New Roman" w:eastAsia="Calibri" w:hAnsi="Times New Roman" w:cs="Times New Roman"/>
          <w:noProof/>
        </w:rPr>
        <w:lastRenderedPageBreak/>
        <mc:AlternateContent>
          <mc:Choice Requires="wpg">
            <w:drawing>
              <wp:inline distT="0" distB="0" distL="0" distR="0" wp14:anchorId="444FADE3" wp14:editId="3FCEB9DA">
                <wp:extent cx="5486400" cy="4229100"/>
                <wp:effectExtent l="0" t="0" r="0" b="0"/>
                <wp:docPr id="73147" name="Group 73147"/>
                <wp:cNvGraphicFramePr/>
                <a:graphic xmlns:a="http://schemas.openxmlformats.org/drawingml/2006/main">
                  <a:graphicData uri="http://schemas.microsoft.com/office/word/2010/wordprocessingGroup">
                    <wpg:wgp>
                      <wpg:cNvGrpSpPr/>
                      <wpg:grpSpPr>
                        <a:xfrm>
                          <a:off x="0" y="0"/>
                          <a:ext cx="5486400" cy="4229100"/>
                          <a:chOff x="0" y="0"/>
                          <a:chExt cx="5486400" cy="4229100"/>
                        </a:xfrm>
                      </wpg:grpSpPr>
                      <pic:pic xmlns:pic="http://schemas.openxmlformats.org/drawingml/2006/picture">
                        <pic:nvPicPr>
                          <pic:cNvPr id="77620" name="Picture 77620"/>
                          <pic:cNvPicPr/>
                        </pic:nvPicPr>
                        <pic:blipFill>
                          <a:blip r:embed="rId254"/>
                          <a:stretch>
                            <a:fillRect/>
                          </a:stretch>
                        </pic:blipFill>
                        <pic:spPr>
                          <a:xfrm>
                            <a:off x="21844" y="18796"/>
                            <a:ext cx="5440681" cy="4191001"/>
                          </a:xfrm>
                          <a:prstGeom prst="rect">
                            <a:avLst/>
                          </a:prstGeom>
                        </pic:spPr>
                      </pic:pic>
                      <pic:pic xmlns:pic="http://schemas.openxmlformats.org/drawingml/2006/picture">
                        <pic:nvPicPr>
                          <pic:cNvPr id="7626" name="Picture 7626"/>
                          <pic:cNvPicPr/>
                        </pic:nvPicPr>
                        <pic:blipFill>
                          <a:blip r:embed="rId255"/>
                          <a:stretch>
                            <a:fillRect/>
                          </a:stretch>
                        </pic:blipFill>
                        <pic:spPr>
                          <a:xfrm>
                            <a:off x="191389" y="190195"/>
                            <a:ext cx="5103054" cy="3851834"/>
                          </a:xfrm>
                          <a:prstGeom prst="rect">
                            <a:avLst/>
                          </a:prstGeom>
                        </pic:spPr>
                      </pic:pic>
                    </wpg:wgp>
                  </a:graphicData>
                </a:graphic>
              </wp:inline>
            </w:drawing>
          </mc:Choice>
          <mc:Fallback>
            <w:pict>
              <v:group w14:anchorId="62EDE268" id="Group 73147" o:spid="_x0000_s1026" style="width:6in;height:333pt;mso-position-horizontal-relative:char;mso-position-vertical-relative:line" coordsize="54864,42291"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">
                <v:shape id="Picture 77620" o:spid="_x0000_s1027" type="#_x0000_t75" style="position:absolute;left:218;top:187;width:54407;height:419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">
                  <v:imagedata r:id="rId256" o:title=""/>
                </v:shape>
                <v:shape id="Picture 7626" o:spid="_x0000_s1028" type="#_x0000_t75" style="position:absolute;left:1913;top:1901;width:51031;height:385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">
                  <v:imagedata r:id="rId257" o:title=""/>
                </v:shape>
                <w10:anchorlock/>
              </v:group>
            </w:pict>
          </mc:Fallback>
        </mc:AlternateContent>
      </w:r>
      <w:r w:rsidRPr="00735C99">
        <w:rPr>
          <w:rFonts w:ascii="Times New Roman" w:eastAsia="Times New Roman" w:hAnsi="Times New Roman" w:cs="Times New Roman"/>
        </w:rPr>
        <w:t xml:space="preserve"> </w:t>
      </w:r>
    </w:p>
    <w:p w14:paraId="22EDBD4F" w14:textId="77777777" w:rsidR="00735C99" w:rsidRPr="00735C99" w:rsidRDefault="00735C99">
      <w:pPr>
        <w:spacing w:line="361" w:lineRule="auto"/>
        <w:ind w:left="-15" w:right="414"/>
        <w:rPr>
          <w:rFonts w:ascii="Times New Roman" w:hAnsi="Times New Roman" w:cs="Times New Roman"/>
        </w:rPr>
      </w:pPr>
      <w:r w:rsidRPr="00735C99">
        <w:rPr>
          <w:rFonts w:ascii="Times New Roman" w:hAnsi="Times New Roman" w:cs="Times New Roman"/>
        </w:rPr>
        <w:t xml:space="preserve">После различных действий, связанных с корректировкой параметров узлов учета </w:t>
      </w:r>
      <w:r w:rsidRPr="00735C99">
        <w:rPr>
          <w:rFonts w:ascii="Times New Roman" w:eastAsia="Times New Roman" w:hAnsi="Times New Roman" w:cs="Times New Roman"/>
        </w:rPr>
        <w:t xml:space="preserve">– </w:t>
      </w:r>
      <w:r w:rsidRPr="00735C99">
        <w:rPr>
          <w:rFonts w:ascii="Times New Roman" w:hAnsi="Times New Roman" w:cs="Times New Roman"/>
        </w:rPr>
        <w:t xml:space="preserve">изменение названий, КТТ, КТН и пр. </w:t>
      </w:r>
      <w:r w:rsidRPr="00735C99">
        <w:rPr>
          <w:rFonts w:ascii="Times New Roman" w:eastAsia="Times New Roman" w:hAnsi="Times New Roman" w:cs="Times New Roman"/>
        </w:rPr>
        <w:t xml:space="preserve">– </w:t>
      </w:r>
      <w:r w:rsidRPr="00735C99">
        <w:rPr>
          <w:rFonts w:ascii="Times New Roman" w:hAnsi="Times New Roman" w:cs="Times New Roman"/>
        </w:rPr>
        <w:t>если необходимо чтобы изменения вступили в силу</w:t>
      </w:r>
      <w:r w:rsidRPr="00735C99">
        <w:rPr>
          <w:rFonts w:ascii="Times New Roman" w:eastAsia="Times New Roman" w:hAnsi="Times New Roman" w:cs="Times New Roman"/>
        </w:rPr>
        <w:t xml:space="preserve">, </w:t>
      </w:r>
      <w:r w:rsidRPr="00735C99">
        <w:rPr>
          <w:rFonts w:ascii="Times New Roman" w:hAnsi="Times New Roman" w:cs="Times New Roman"/>
        </w:rPr>
        <w:t>в самом УСПД КМ ЭНТЕК</w:t>
      </w:r>
      <w:r w:rsidRPr="00735C99">
        <w:rPr>
          <w:rFonts w:ascii="Times New Roman" w:eastAsia="Times New Roman" w:hAnsi="Times New Roman" w:cs="Times New Roman"/>
        </w:rPr>
        <w:t xml:space="preserve"> </w:t>
      </w:r>
      <w:r w:rsidRPr="00735C99">
        <w:rPr>
          <w:rFonts w:ascii="Times New Roman" w:hAnsi="Times New Roman" w:cs="Times New Roman"/>
        </w:rPr>
        <w:t>необходимо произвести синхронизацию конфигурации в изделии</w:t>
      </w:r>
      <w:r w:rsidRPr="00735C99">
        <w:rPr>
          <w:rFonts w:ascii="Times New Roman" w:eastAsia="Times New Roman" w:hAnsi="Times New Roman" w:cs="Times New Roman"/>
        </w:rPr>
        <w:t xml:space="preserve"> – </w:t>
      </w:r>
      <w:r w:rsidRPr="00735C99">
        <w:rPr>
          <w:rFonts w:ascii="Times New Roman" w:hAnsi="Times New Roman" w:cs="Times New Roman"/>
        </w:rPr>
        <w:t xml:space="preserve">кнопка </w:t>
      </w:r>
      <w:r w:rsidRPr="00735C99">
        <w:rPr>
          <w:rFonts w:ascii="Times New Roman" w:eastAsia="Times New Roman" w:hAnsi="Times New Roman" w:cs="Times New Roman"/>
        </w:rPr>
        <w:t>«</w:t>
      </w:r>
      <w:r w:rsidRPr="00735C99">
        <w:rPr>
          <w:rFonts w:ascii="Times New Roman" w:hAnsi="Times New Roman" w:cs="Times New Roman"/>
        </w:rPr>
        <w:t>Синхронизировать ТУ в УСПД</w:t>
      </w:r>
      <w:r w:rsidRPr="00735C99">
        <w:rPr>
          <w:rFonts w:ascii="Times New Roman" w:eastAsia="Times New Roman" w:hAnsi="Times New Roman" w:cs="Times New Roman"/>
        </w:rPr>
        <w:t xml:space="preserve">» </w:t>
      </w:r>
      <w:r w:rsidRPr="00735C99">
        <w:rPr>
          <w:rFonts w:ascii="Times New Roman" w:hAnsi="Times New Roman" w:cs="Times New Roman"/>
        </w:rPr>
        <w:t>на вкладке свойств объекта учета.</w:t>
      </w:r>
      <w:r w:rsidRPr="00735C99">
        <w:rPr>
          <w:rFonts w:ascii="Times New Roman" w:eastAsia="Times New Roman" w:hAnsi="Times New Roman" w:cs="Times New Roman"/>
        </w:rPr>
        <w:t xml:space="preserve"> </w:t>
      </w:r>
    </w:p>
    <w:p w14:paraId="15844011" w14:textId="77777777" w:rsidR="00735C99" w:rsidRPr="00735C99" w:rsidRDefault="00735C99">
      <w:pPr>
        <w:spacing w:after="215" w:line="259" w:lineRule="auto"/>
        <w:ind w:left="595" w:firstLine="0"/>
        <w:jc w:val="left"/>
        <w:rPr>
          <w:rFonts w:ascii="Times New Roman" w:hAnsi="Times New Roman" w:cs="Times New Roman"/>
        </w:rPr>
      </w:pPr>
      <w:r w:rsidRPr="00735C99">
        <w:rPr>
          <w:rFonts w:ascii="Times New Roman" w:eastAsia="Calibri" w:hAnsi="Times New Roman" w:cs="Times New Roman"/>
          <w:noProof/>
        </w:rPr>
        <w:lastRenderedPageBreak/>
        <mc:AlternateContent>
          <mc:Choice Requires="wpg">
            <w:drawing>
              <wp:inline distT="0" distB="0" distL="0" distR="0" wp14:anchorId="78BCB89C" wp14:editId="7B031F65">
                <wp:extent cx="5539739" cy="5907023"/>
                <wp:effectExtent l="0" t="0" r="0" b="0"/>
                <wp:docPr id="73185" name="Group 73185"/>
                <wp:cNvGraphicFramePr/>
                <a:graphic xmlns:a="http://schemas.openxmlformats.org/drawingml/2006/main">
                  <a:graphicData uri="http://schemas.microsoft.com/office/word/2010/wordprocessingGroup">
                    <wpg:wgp>
                      <wpg:cNvGrpSpPr/>
                      <wpg:grpSpPr>
                        <a:xfrm>
                          <a:off x="0" y="0"/>
                          <a:ext cx="5539739" cy="5907023"/>
                          <a:chOff x="0" y="0"/>
                          <a:chExt cx="5539739" cy="5907023"/>
                        </a:xfrm>
                      </wpg:grpSpPr>
                      <pic:pic xmlns:pic="http://schemas.openxmlformats.org/drawingml/2006/picture">
                        <pic:nvPicPr>
                          <pic:cNvPr id="7675" name="Picture 7675"/>
                          <pic:cNvPicPr/>
                        </pic:nvPicPr>
                        <pic:blipFill>
                          <a:blip r:embed="rId258"/>
                          <a:stretch>
                            <a:fillRect/>
                          </a:stretch>
                        </pic:blipFill>
                        <pic:spPr>
                          <a:xfrm>
                            <a:off x="9144" y="0"/>
                            <a:ext cx="5530594" cy="2474976"/>
                          </a:xfrm>
                          <a:prstGeom prst="rect">
                            <a:avLst/>
                          </a:prstGeom>
                        </pic:spPr>
                      </pic:pic>
                      <pic:pic xmlns:pic="http://schemas.openxmlformats.org/drawingml/2006/picture">
                        <pic:nvPicPr>
                          <pic:cNvPr id="7677" name="Picture 7677"/>
                          <pic:cNvPicPr/>
                        </pic:nvPicPr>
                        <pic:blipFill>
                          <a:blip r:embed="rId259"/>
                          <a:stretch>
                            <a:fillRect/>
                          </a:stretch>
                        </pic:blipFill>
                        <pic:spPr>
                          <a:xfrm>
                            <a:off x="201295" y="191321"/>
                            <a:ext cx="5146135" cy="2094048"/>
                          </a:xfrm>
                          <a:prstGeom prst="rect">
                            <a:avLst/>
                          </a:prstGeom>
                        </pic:spPr>
                      </pic:pic>
                      <pic:pic xmlns:pic="http://schemas.openxmlformats.org/drawingml/2006/picture">
                        <pic:nvPicPr>
                          <pic:cNvPr id="77621" name="Picture 77621"/>
                          <pic:cNvPicPr/>
                        </pic:nvPicPr>
                        <pic:blipFill>
                          <a:blip r:embed="rId260"/>
                          <a:stretch>
                            <a:fillRect/>
                          </a:stretch>
                        </pic:blipFill>
                        <pic:spPr>
                          <a:xfrm>
                            <a:off x="22352" y="2574036"/>
                            <a:ext cx="5492496" cy="3313176"/>
                          </a:xfrm>
                          <a:prstGeom prst="rect">
                            <a:avLst/>
                          </a:prstGeom>
                        </pic:spPr>
                      </pic:pic>
                      <pic:pic xmlns:pic="http://schemas.openxmlformats.org/drawingml/2006/picture">
                        <pic:nvPicPr>
                          <pic:cNvPr id="7681" name="Picture 7681"/>
                          <pic:cNvPicPr/>
                        </pic:nvPicPr>
                        <pic:blipFill>
                          <a:blip r:embed="rId261"/>
                          <a:stretch>
                            <a:fillRect/>
                          </a:stretch>
                        </pic:blipFill>
                        <pic:spPr>
                          <a:xfrm>
                            <a:off x="191770" y="2744021"/>
                            <a:ext cx="5155704" cy="2975611"/>
                          </a:xfrm>
                          <a:prstGeom prst="rect">
                            <a:avLst/>
                          </a:prstGeom>
                        </pic:spPr>
                      </pic:pic>
                    </wpg:wgp>
                  </a:graphicData>
                </a:graphic>
              </wp:inline>
            </w:drawing>
          </mc:Choice>
          <mc:Fallback>
            <w:pict>
              <v:group w14:anchorId="387E8B04" id="Group 73185" o:spid="_x0000_s1026" style="width:436.2pt;height:465.1pt;mso-position-horizontal-relative:char;mso-position-vertical-relative:line" coordsize="55397,59070"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">
                <v:shape id="Picture 7675" o:spid="_x0000_s1027" type="#_x0000_t75" style="position:absolute;left:91;width:55306;height:247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">
                  <v:imagedata r:id="rId262" o:title=""/>
                </v:shape>
                <v:shape id="Picture 7677" o:spid="_x0000_s1028" type="#_x0000_t75" style="position:absolute;left:2012;top:1913;width:51462;height:209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">
                  <v:imagedata r:id="rId263" o:title=""/>
                </v:shape>
                <v:shape id="Picture 77621" o:spid="_x0000_s1029" type="#_x0000_t75" style="position:absolute;left:223;top:25740;width:54925;height:331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">
                  <v:imagedata r:id="rId264" o:title=""/>
                </v:shape>
                <v:shape id="Picture 7681" o:spid="_x0000_s1030" type="#_x0000_t75" style="position:absolute;left:1917;top:27440;width:51557;height:297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">
                  <v:imagedata r:id="rId265" o:title=""/>
                </v:shape>
                <w10:anchorlock/>
              </v:group>
            </w:pict>
          </mc:Fallback>
        </mc:AlternateContent>
      </w:r>
    </w:p>
    <w:p w14:paraId="0D9A80C7" w14:textId="5161BA0B" w:rsidR="00735C99" w:rsidRPr="00735C99" w:rsidRDefault="00735C99">
      <w:pPr>
        <w:pStyle w:val="3"/>
        <w:spacing w:after="154"/>
        <w:ind w:left="-5" w:right="241"/>
        <w:rPr>
          <w:rFonts w:ascii="Times New Roman" w:hAnsi="Times New Roman" w:cs="Times New Roman"/>
          <w:sz w:val="22"/>
        </w:rPr>
      </w:pPr>
      <w:r w:rsidRPr="00735C99">
        <w:rPr>
          <w:rFonts w:ascii="Times New Roman" w:hAnsi="Times New Roman" w:cs="Times New Roman"/>
          <w:sz w:val="22"/>
        </w:rPr>
        <w:t>Расширенное</w:t>
      </w:r>
      <w:r w:rsidRPr="00735C99">
        <w:rPr>
          <w:rFonts w:ascii="Times New Roman" w:eastAsia="Times New Roman" w:hAnsi="Times New Roman" w:cs="Times New Roman"/>
          <w:sz w:val="22"/>
        </w:rPr>
        <w:t xml:space="preserve"> </w:t>
      </w:r>
      <w:proofErr w:type="spellStart"/>
      <w:r w:rsidRPr="00735C99">
        <w:rPr>
          <w:rFonts w:ascii="Times New Roman" w:hAnsi="Times New Roman" w:cs="Times New Roman"/>
          <w:sz w:val="22"/>
        </w:rPr>
        <w:t>параметрирование</w:t>
      </w:r>
      <w:proofErr w:type="spellEnd"/>
      <w:r w:rsidRPr="00735C99">
        <w:rPr>
          <w:rFonts w:ascii="Times New Roman" w:hAnsi="Times New Roman" w:cs="Times New Roman"/>
          <w:sz w:val="22"/>
        </w:rPr>
        <w:t xml:space="preserve"> с помощью</w:t>
      </w:r>
      <w:r w:rsidRPr="00735C99">
        <w:rPr>
          <w:rFonts w:ascii="Times New Roman" w:eastAsia="Times New Roman" w:hAnsi="Times New Roman" w:cs="Times New Roman"/>
          <w:sz w:val="22"/>
        </w:rPr>
        <w:t xml:space="preserve"> </w:t>
      </w:r>
      <w:proofErr w:type="spellStart"/>
      <w:r w:rsidRPr="00735C99">
        <w:rPr>
          <w:rFonts w:ascii="Times New Roman" w:eastAsia="Times New Roman" w:hAnsi="Times New Roman" w:cs="Times New Roman"/>
          <w:sz w:val="22"/>
        </w:rPr>
        <w:t>EnLogic</w:t>
      </w:r>
      <w:proofErr w:type="spellEnd"/>
      <w:r w:rsidRPr="00735C99">
        <w:rPr>
          <w:rFonts w:ascii="Times New Roman" w:eastAsia="Times New Roman" w:hAnsi="Times New Roman" w:cs="Times New Roman"/>
          <w:sz w:val="22"/>
        </w:rPr>
        <w:t xml:space="preserve"> </w:t>
      </w:r>
    </w:p>
    <w:p w14:paraId="7B4B1966" w14:textId="77777777" w:rsidR="00735C99" w:rsidRPr="00735C99" w:rsidRDefault="00735C99">
      <w:pPr>
        <w:spacing w:line="363" w:lineRule="auto"/>
        <w:ind w:left="-15" w:right="414"/>
        <w:rPr>
          <w:rFonts w:ascii="Times New Roman" w:hAnsi="Times New Roman" w:cs="Times New Roman"/>
        </w:rPr>
      </w:pPr>
      <w:r w:rsidRPr="00735C99">
        <w:rPr>
          <w:rFonts w:ascii="Times New Roman" w:hAnsi="Times New Roman" w:cs="Times New Roman"/>
        </w:rPr>
        <w:t>УСПД КМ ЭНТЕК</w:t>
      </w:r>
      <w:r w:rsidRPr="00735C99">
        <w:rPr>
          <w:rFonts w:ascii="Times New Roman" w:eastAsia="Times New Roman" w:hAnsi="Times New Roman" w:cs="Times New Roman"/>
        </w:rPr>
        <w:t xml:space="preserve"> </w:t>
      </w:r>
      <w:r w:rsidRPr="00735C99">
        <w:rPr>
          <w:rFonts w:ascii="Times New Roman" w:hAnsi="Times New Roman" w:cs="Times New Roman"/>
        </w:rPr>
        <w:t>поставляется с загруженной конфигурацией по умолчанию, с характеристиками, описанными в пункте СПО</w:t>
      </w:r>
      <w:r w:rsidRPr="00735C99">
        <w:rPr>
          <w:rFonts w:ascii="Times New Roman" w:eastAsia="Times New Roman" w:hAnsi="Times New Roman" w:cs="Times New Roman"/>
        </w:rPr>
        <w:t xml:space="preserve"> </w:t>
      </w:r>
      <w:r w:rsidRPr="00735C99">
        <w:rPr>
          <w:rFonts w:ascii="Times New Roman" w:hAnsi="Times New Roman" w:cs="Times New Roman"/>
        </w:rPr>
        <w:t>настоящего РЭ. В данном пункте</w:t>
      </w:r>
      <w:r w:rsidRPr="00735C99">
        <w:rPr>
          <w:rFonts w:ascii="Times New Roman" w:eastAsia="Times New Roman" w:hAnsi="Times New Roman" w:cs="Times New Roman"/>
        </w:rPr>
        <w:t xml:space="preserve"> </w:t>
      </w:r>
      <w:r w:rsidRPr="00735C99">
        <w:rPr>
          <w:rFonts w:ascii="Times New Roman" w:hAnsi="Times New Roman" w:cs="Times New Roman"/>
        </w:rPr>
        <w:t>эта конфигурация рассматривается подробно, с целью возможности ее корректировки под требования пользователя.</w:t>
      </w:r>
      <w:r w:rsidRPr="00735C99">
        <w:rPr>
          <w:rFonts w:ascii="Times New Roman" w:eastAsia="Times New Roman" w:hAnsi="Times New Roman" w:cs="Times New Roman"/>
        </w:rPr>
        <w:t xml:space="preserve"> </w:t>
      </w:r>
    </w:p>
    <w:p w14:paraId="0B1A465C" w14:textId="77777777" w:rsidR="00735C99" w:rsidRPr="00735C99" w:rsidRDefault="00735C99">
      <w:pPr>
        <w:spacing w:after="28"/>
        <w:ind w:left="-15" w:right="414"/>
        <w:rPr>
          <w:rFonts w:ascii="Times New Roman" w:hAnsi="Times New Roman" w:cs="Times New Roman"/>
        </w:rPr>
      </w:pPr>
      <w:r w:rsidRPr="00735C99">
        <w:rPr>
          <w:rFonts w:ascii="Times New Roman" w:hAnsi="Times New Roman" w:cs="Times New Roman"/>
        </w:rPr>
        <w:t xml:space="preserve">Конфигурацию, загруженную в УСПД КМ ЭНТЕК, необходимо импортировать в программу </w:t>
      </w:r>
      <w:proofErr w:type="spellStart"/>
      <w:r w:rsidRPr="00735C99">
        <w:rPr>
          <w:rFonts w:ascii="Times New Roman" w:hAnsi="Times New Roman" w:cs="Times New Roman"/>
        </w:rPr>
        <w:t>EnLogic</w:t>
      </w:r>
      <w:proofErr w:type="spellEnd"/>
      <w:r w:rsidRPr="00735C99">
        <w:rPr>
          <w:rFonts w:ascii="Times New Roman" w:hAnsi="Times New Roman" w:cs="Times New Roman"/>
        </w:rPr>
        <w:t>. Для этого рекомендуется создать новый файл конфигурации, в который затем осуществлять импорт, выбором в выпадающем меню «Правка» пункт «Импортировать контроллер»</w:t>
      </w:r>
      <w:r w:rsidRPr="00735C99">
        <w:rPr>
          <w:rFonts w:ascii="Times New Roman" w:eastAsia="Times New Roman" w:hAnsi="Times New Roman" w:cs="Times New Roman"/>
        </w:rPr>
        <w:t xml:space="preserve">: </w:t>
      </w:r>
    </w:p>
    <w:p w14:paraId="0A09E4E8" w14:textId="77777777" w:rsidR="00735C99" w:rsidRPr="00735C99" w:rsidRDefault="00735C99">
      <w:pPr>
        <w:spacing w:after="0" w:line="259" w:lineRule="auto"/>
        <w:ind w:right="874" w:firstLine="0"/>
        <w:jc w:val="right"/>
        <w:rPr>
          <w:rFonts w:ascii="Times New Roman" w:hAnsi="Times New Roman" w:cs="Times New Roman"/>
        </w:rPr>
      </w:pPr>
      <w:r w:rsidRPr="00735C99">
        <w:rPr>
          <w:rFonts w:ascii="Times New Roman" w:eastAsia="Calibri" w:hAnsi="Times New Roman" w:cs="Times New Roman"/>
          <w:noProof/>
        </w:rPr>
        <w:lastRenderedPageBreak/>
        <mc:AlternateContent>
          <mc:Choice Requires="wpg">
            <w:drawing>
              <wp:inline distT="0" distB="0" distL="0" distR="0" wp14:anchorId="41D86718" wp14:editId="25F7D1DF">
                <wp:extent cx="5667754" cy="3599702"/>
                <wp:effectExtent l="0" t="0" r="0" b="0"/>
                <wp:docPr id="73289" name="Group 73289"/>
                <wp:cNvGraphicFramePr/>
                <a:graphic xmlns:a="http://schemas.openxmlformats.org/drawingml/2006/main">
                  <a:graphicData uri="http://schemas.microsoft.com/office/word/2010/wordprocessingGroup">
                    <wpg:wgp>
                      <wpg:cNvGrpSpPr/>
                      <wpg:grpSpPr>
                        <a:xfrm>
                          <a:off x="0" y="0"/>
                          <a:ext cx="5667754" cy="3599702"/>
                          <a:chOff x="0" y="0"/>
                          <a:chExt cx="5667754" cy="3599702"/>
                        </a:xfrm>
                      </wpg:grpSpPr>
                      <pic:pic xmlns:pic="http://schemas.openxmlformats.org/drawingml/2006/picture">
                        <pic:nvPicPr>
                          <pic:cNvPr id="77622" name="Picture 77622"/>
                          <pic:cNvPicPr/>
                        </pic:nvPicPr>
                        <pic:blipFill>
                          <a:blip r:embed="rId266"/>
                          <a:stretch>
                            <a:fillRect/>
                          </a:stretch>
                        </pic:blipFill>
                        <pic:spPr>
                          <a:xfrm>
                            <a:off x="20320" y="19826"/>
                            <a:ext cx="5623560" cy="3560064"/>
                          </a:xfrm>
                          <a:prstGeom prst="rect">
                            <a:avLst/>
                          </a:prstGeom>
                        </pic:spPr>
                      </pic:pic>
                      <pic:pic xmlns:pic="http://schemas.openxmlformats.org/drawingml/2006/picture">
                        <pic:nvPicPr>
                          <pic:cNvPr id="7726" name="Picture 7726"/>
                          <pic:cNvPicPr/>
                        </pic:nvPicPr>
                        <pic:blipFill>
                          <a:blip r:embed="rId267"/>
                          <a:stretch>
                            <a:fillRect/>
                          </a:stretch>
                        </pic:blipFill>
                        <pic:spPr>
                          <a:xfrm>
                            <a:off x="192531" y="189881"/>
                            <a:ext cx="5287465" cy="3229993"/>
                          </a:xfrm>
                          <a:prstGeom prst="rect">
                            <a:avLst/>
                          </a:prstGeom>
                        </pic:spPr>
                      </pic:pic>
                    </wpg:wgp>
                  </a:graphicData>
                </a:graphic>
              </wp:inline>
            </w:drawing>
          </mc:Choice>
          <mc:Fallback>
            <w:pict>
              <v:group w14:anchorId="54BE9067" id="Group 73289" o:spid="_x0000_s1026" style="width:446.3pt;height:283.45pt;mso-position-horizontal-relative:char;mso-position-vertical-relative:line" coordsize="56677,35997"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">
                <v:shape id="Picture 77622" o:spid="_x0000_s1027" type="#_x0000_t75" style="position:absolute;left:203;top:198;width:56235;height:356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">
                  <v:imagedata r:id="rId268" o:title=""/>
                </v:shape>
                <v:shape id="Picture 7726" o:spid="_x0000_s1028" type="#_x0000_t75" style="position:absolute;left:1925;top:1898;width:52874;height:323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">
                  <v:imagedata r:id="rId269" o:title=""/>
                </v:shape>
                <w10:anchorlock/>
              </v:group>
            </w:pict>
          </mc:Fallback>
        </mc:AlternateContent>
      </w:r>
      <w:r w:rsidRPr="00735C99">
        <w:rPr>
          <w:rFonts w:ascii="Times New Roman" w:eastAsia="Times New Roman" w:hAnsi="Times New Roman" w:cs="Times New Roman"/>
        </w:rPr>
        <w:t xml:space="preserve"> </w:t>
      </w:r>
    </w:p>
    <w:p w14:paraId="389F5593" w14:textId="77777777" w:rsidR="00735C99" w:rsidRPr="00735C99" w:rsidRDefault="00735C99">
      <w:pPr>
        <w:spacing w:after="180"/>
        <w:ind w:left="238" w:right="414" w:firstLine="0"/>
        <w:rPr>
          <w:rFonts w:ascii="Times New Roman" w:hAnsi="Times New Roman" w:cs="Times New Roman"/>
        </w:rPr>
      </w:pPr>
      <w:r w:rsidRPr="00735C99">
        <w:rPr>
          <w:rFonts w:ascii="Times New Roman" w:hAnsi="Times New Roman" w:cs="Times New Roman"/>
        </w:rPr>
        <w:t>В окне импорта ввести IP</w:t>
      </w:r>
      <w:r w:rsidRPr="00735C99">
        <w:rPr>
          <w:rFonts w:ascii="Times New Roman" w:eastAsia="Times New Roman" w:hAnsi="Times New Roman" w:cs="Times New Roman"/>
        </w:rPr>
        <w:t>-</w:t>
      </w:r>
      <w:r w:rsidRPr="00735C99">
        <w:rPr>
          <w:rFonts w:ascii="Times New Roman" w:hAnsi="Times New Roman" w:cs="Times New Roman"/>
        </w:rPr>
        <w:t>адрес контроллера</w:t>
      </w:r>
      <w:r w:rsidRPr="00735C99">
        <w:rPr>
          <w:rFonts w:ascii="Times New Roman" w:eastAsia="Times New Roman" w:hAnsi="Times New Roman" w:cs="Times New Roman"/>
        </w:rPr>
        <w:t xml:space="preserve"> </w:t>
      </w:r>
      <w:r w:rsidRPr="00735C99">
        <w:rPr>
          <w:rFonts w:ascii="Times New Roman" w:hAnsi="Times New Roman" w:cs="Times New Roman"/>
        </w:rPr>
        <w:t>в поле «</w:t>
      </w:r>
      <w:r w:rsidRPr="00735C99">
        <w:rPr>
          <w:rFonts w:ascii="Times New Roman" w:eastAsia="Times New Roman" w:hAnsi="Times New Roman" w:cs="Times New Roman"/>
        </w:rPr>
        <w:t>Ethernet»</w:t>
      </w:r>
      <w:r w:rsidRPr="00735C99">
        <w:rPr>
          <w:rFonts w:ascii="Times New Roman" w:hAnsi="Times New Roman" w:cs="Times New Roman"/>
        </w:rPr>
        <w:t xml:space="preserve">, и нажать кнопку </w:t>
      </w:r>
      <w:r w:rsidRPr="00735C99">
        <w:rPr>
          <w:rFonts w:ascii="Times New Roman" w:eastAsia="Times New Roman" w:hAnsi="Times New Roman" w:cs="Times New Roman"/>
        </w:rPr>
        <w:t>«</w:t>
      </w:r>
      <w:r w:rsidRPr="00735C99">
        <w:rPr>
          <w:rFonts w:ascii="Times New Roman" w:hAnsi="Times New Roman" w:cs="Times New Roman"/>
        </w:rPr>
        <w:t>Импорт</w:t>
      </w:r>
      <w:r w:rsidRPr="00735C99">
        <w:rPr>
          <w:rFonts w:ascii="Times New Roman" w:eastAsia="Times New Roman" w:hAnsi="Times New Roman" w:cs="Times New Roman"/>
        </w:rPr>
        <w:t xml:space="preserve">»: </w:t>
      </w:r>
    </w:p>
    <w:p w14:paraId="53A2B235" w14:textId="77777777" w:rsidR="00735C99" w:rsidRPr="00735C99" w:rsidRDefault="00735C99">
      <w:pPr>
        <w:spacing w:after="183" w:line="259" w:lineRule="auto"/>
        <w:ind w:right="1865" w:firstLine="0"/>
        <w:jc w:val="right"/>
        <w:rPr>
          <w:rFonts w:ascii="Times New Roman" w:hAnsi="Times New Roman" w:cs="Times New Roman"/>
        </w:rPr>
      </w:pPr>
      <w:r w:rsidRPr="00735C99">
        <w:rPr>
          <w:rFonts w:ascii="Times New Roman" w:eastAsia="Calibri" w:hAnsi="Times New Roman" w:cs="Times New Roman"/>
          <w:noProof/>
        </w:rPr>
        <mc:AlternateContent>
          <mc:Choice Requires="wpg">
            <w:drawing>
              <wp:inline distT="0" distB="0" distL="0" distR="0" wp14:anchorId="2F3B1CCC" wp14:editId="09CC8E36">
                <wp:extent cx="4450080" cy="3086100"/>
                <wp:effectExtent l="0" t="0" r="0" b="0"/>
                <wp:docPr id="73290" name="Group 73290"/>
                <wp:cNvGraphicFramePr/>
                <a:graphic xmlns:a="http://schemas.openxmlformats.org/drawingml/2006/main">
                  <a:graphicData uri="http://schemas.microsoft.com/office/word/2010/wordprocessingGroup">
                    <wpg:wgp>
                      <wpg:cNvGrpSpPr/>
                      <wpg:grpSpPr>
                        <a:xfrm>
                          <a:off x="0" y="0"/>
                          <a:ext cx="4450080" cy="3086100"/>
                          <a:chOff x="0" y="0"/>
                          <a:chExt cx="4450080" cy="3086100"/>
                        </a:xfrm>
                      </wpg:grpSpPr>
                      <pic:pic xmlns:pic="http://schemas.openxmlformats.org/drawingml/2006/picture">
                        <pic:nvPicPr>
                          <pic:cNvPr id="77623" name="Picture 77623"/>
                          <pic:cNvPicPr/>
                        </pic:nvPicPr>
                        <pic:blipFill>
                          <a:blip r:embed="rId270"/>
                          <a:stretch>
                            <a:fillRect/>
                          </a:stretch>
                        </pic:blipFill>
                        <pic:spPr>
                          <a:xfrm>
                            <a:off x="20828" y="-2538"/>
                            <a:ext cx="4404360" cy="3087625"/>
                          </a:xfrm>
                          <a:prstGeom prst="rect">
                            <a:avLst/>
                          </a:prstGeom>
                        </pic:spPr>
                      </pic:pic>
                      <pic:pic xmlns:pic="http://schemas.openxmlformats.org/drawingml/2006/picture">
                        <pic:nvPicPr>
                          <pic:cNvPr id="7730" name="Picture 7730"/>
                          <pic:cNvPicPr/>
                        </pic:nvPicPr>
                        <pic:blipFill>
                          <a:blip r:embed="rId271"/>
                          <a:stretch>
                            <a:fillRect/>
                          </a:stretch>
                        </pic:blipFill>
                        <pic:spPr>
                          <a:xfrm>
                            <a:off x="164338" y="171944"/>
                            <a:ext cx="4067175" cy="2801620"/>
                          </a:xfrm>
                          <a:prstGeom prst="rect">
                            <a:avLst/>
                          </a:prstGeom>
                        </pic:spPr>
                      </pic:pic>
                    </wpg:wgp>
                  </a:graphicData>
                </a:graphic>
              </wp:inline>
            </w:drawing>
          </mc:Choice>
          <mc:Fallback>
            <w:pict>
              <v:group w14:anchorId="25C5627F" id="Group 73290" o:spid="_x0000_s1026" style="width:350.4pt;height:243pt;mso-position-horizontal-relative:char;mso-position-vertical-relative:line" coordsize="44500,30861"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">
                <v:shape id="Picture 77623" o:spid="_x0000_s1027" type="#_x0000_t75" style="position:absolute;left:208;top:-25;width:44043;height:308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">
                  <v:imagedata r:id="rId272" o:title=""/>
                </v:shape>
                <v:shape id="Picture 7730" o:spid="_x0000_s1028" type="#_x0000_t75" style="position:absolute;left:1643;top:1719;width:40672;height:280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">
                  <v:imagedata r:id="rId273" o:title=""/>
                </v:shape>
                <w10:anchorlock/>
              </v:group>
            </w:pict>
          </mc:Fallback>
        </mc:AlternateContent>
      </w:r>
      <w:r w:rsidRPr="00735C99">
        <w:rPr>
          <w:rFonts w:ascii="Times New Roman" w:eastAsia="Times New Roman" w:hAnsi="Times New Roman" w:cs="Times New Roman"/>
        </w:rPr>
        <w:t xml:space="preserve"> </w:t>
      </w:r>
    </w:p>
    <w:p w14:paraId="239B71E0" w14:textId="77777777" w:rsidR="00735C99" w:rsidRPr="00735C99" w:rsidRDefault="00735C99">
      <w:pPr>
        <w:spacing w:after="0" w:line="362" w:lineRule="auto"/>
        <w:ind w:left="-15" w:right="241" w:firstLine="283"/>
        <w:jc w:val="left"/>
        <w:rPr>
          <w:rFonts w:ascii="Times New Roman" w:hAnsi="Times New Roman" w:cs="Times New Roman"/>
        </w:rPr>
      </w:pPr>
      <w:r w:rsidRPr="00735C99">
        <w:rPr>
          <w:rFonts w:ascii="Times New Roman" w:eastAsia="Times New Roman" w:hAnsi="Times New Roman" w:cs="Times New Roman"/>
          <w:b/>
        </w:rPr>
        <w:t xml:space="preserve">ВНИМАНИЕ! По умолчанию при поставке УСПД КМ ЭНТЕК имеет </w:t>
      </w:r>
      <w:proofErr w:type="spellStart"/>
      <w:r w:rsidRPr="00735C99">
        <w:rPr>
          <w:rFonts w:ascii="Times New Roman" w:eastAsia="Times New Roman" w:hAnsi="Times New Roman" w:cs="Times New Roman"/>
          <w:b/>
        </w:rPr>
        <w:t>IPадрес</w:t>
      </w:r>
      <w:proofErr w:type="spellEnd"/>
      <w:r w:rsidRPr="00735C99">
        <w:rPr>
          <w:rFonts w:ascii="Times New Roman" w:eastAsia="Times New Roman" w:hAnsi="Times New Roman" w:cs="Times New Roman"/>
          <w:b/>
        </w:rPr>
        <w:t xml:space="preserve"> 192.168.0.77. </w:t>
      </w:r>
    </w:p>
    <w:p w14:paraId="1D6C50F4" w14:textId="77777777" w:rsidR="00735C99" w:rsidRPr="00735C99" w:rsidRDefault="00735C99">
      <w:pPr>
        <w:spacing w:line="361" w:lineRule="auto"/>
        <w:ind w:left="-15" w:right="414"/>
        <w:rPr>
          <w:rFonts w:ascii="Times New Roman" w:hAnsi="Times New Roman" w:cs="Times New Roman"/>
        </w:rPr>
      </w:pPr>
      <w:r w:rsidRPr="00735C99">
        <w:rPr>
          <w:rFonts w:ascii="Times New Roman" w:hAnsi="Times New Roman" w:cs="Times New Roman"/>
        </w:rPr>
        <w:t>Далее в окне «Уровень</w:t>
      </w:r>
      <w:r w:rsidRPr="00735C99">
        <w:rPr>
          <w:rFonts w:ascii="Times New Roman" w:eastAsia="Times New Roman" w:hAnsi="Times New Roman" w:cs="Times New Roman"/>
        </w:rPr>
        <w:t xml:space="preserve"> </w:t>
      </w:r>
      <w:r w:rsidRPr="00735C99">
        <w:rPr>
          <w:rFonts w:ascii="Times New Roman" w:hAnsi="Times New Roman" w:cs="Times New Roman"/>
        </w:rPr>
        <w:t>доступа</w:t>
      </w:r>
      <w:r w:rsidRPr="00735C99">
        <w:rPr>
          <w:rFonts w:ascii="Times New Roman" w:eastAsia="Times New Roman" w:hAnsi="Times New Roman" w:cs="Times New Roman"/>
        </w:rPr>
        <w:t xml:space="preserve"> </w:t>
      </w:r>
      <w:r w:rsidRPr="00735C99">
        <w:rPr>
          <w:rFonts w:ascii="Times New Roman" w:hAnsi="Times New Roman" w:cs="Times New Roman"/>
        </w:rPr>
        <w:t>и пароль»</w:t>
      </w:r>
      <w:r w:rsidRPr="00735C99">
        <w:rPr>
          <w:rFonts w:ascii="Times New Roman" w:eastAsia="Times New Roman" w:hAnsi="Times New Roman" w:cs="Times New Roman"/>
        </w:rPr>
        <w:t xml:space="preserve"> </w:t>
      </w:r>
      <w:r w:rsidRPr="00735C99">
        <w:rPr>
          <w:rFonts w:ascii="Times New Roman" w:hAnsi="Times New Roman" w:cs="Times New Roman"/>
        </w:rPr>
        <w:t xml:space="preserve">выбрать уровень </w:t>
      </w:r>
      <w:r w:rsidRPr="00735C99">
        <w:rPr>
          <w:rFonts w:ascii="Times New Roman" w:eastAsia="Times New Roman" w:hAnsi="Times New Roman" w:cs="Times New Roman"/>
        </w:rPr>
        <w:t xml:space="preserve">«2 - </w:t>
      </w:r>
      <w:r w:rsidRPr="00735C99">
        <w:rPr>
          <w:rFonts w:ascii="Times New Roman" w:hAnsi="Times New Roman" w:cs="Times New Roman"/>
        </w:rPr>
        <w:t>конфигурирование</w:t>
      </w:r>
      <w:r w:rsidRPr="00735C99">
        <w:rPr>
          <w:rFonts w:ascii="Times New Roman" w:eastAsia="Times New Roman" w:hAnsi="Times New Roman" w:cs="Times New Roman"/>
        </w:rPr>
        <w:t>»</w:t>
      </w:r>
      <w:r w:rsidRPr="00735C99">
        <w:rPr>
          <w:rFonts w:ascii="Times New Roman" w:hAnsi="Times New Roman" w:cs="Times New Roman"/>
        </w:rPr>
        <w:t xml:space="preserve">, и ввести пароль доступа (по умолчанию пароль </w:t>
      </w:r>
      <w:proofErr w:type="spellStart"/>
      <w:r w:rsidRPr="00735C99">
        <w:rPr>
          <w:rFonts w:ascii="Times New Roman" w:hAnsi="Times New Roman" w:cs="Times New Roman"/>
        </w:rPr>
        <w:t>entek</w:t>
      </w:r>
      <w:proofErr w:type="spellEnd"/>
      <w:r w:rsidRPr="00735C99">
        <w:rPr>
          <w:rFonts w:ascii="Times New Roman" w:hAnsi="Times New Roman" w:cs="Times New Roman"/>
        </w:rPr>
        <w:t>), затем нажать кнопку «ОК»</w:t>
      </w:r>
      <w:r w:rsidRPr="00735C99">
        <w:rPr>
          <w:rFonts w:ascii="Times New Roman" w:eastAsia="Times New Roman" w:hAnsi="Times New Roman" w:cs="Times New Roman"/>
        </w:rPr>
        <w:t xml:space="preserve">: </w:t>
      </w:r>
    </w:p>
    <w:p w14:paraId="5F6A6B6B" w14:textId="77777777" w:rsidR="00735C99" w:rsidRPr="00735C99" w:rsidRDefault="00735C99">
      <w:pPr>
        <w:spacing w:after="121" w:line="259" w:lineRule="auto"/>
        <w:ind w:right="2779" w:firstLine="0"/>
        <w:jc w:val="right"/>
        <w:rPr>
          <w:rFonts w:ascii="Times New Roman" w:hAnsi="Times New Roman" w:cs="Times New Roman"/>
        </w:rPr>
      </w:pPr>
      <w:r w:rsidRPr="00735C99">
        <w:rPr>
          <w:rFonts w:ascii="Times New Roman" w:eastAsia="Calibri" w:hAnsi="Times New Roman" w:cs="Times New Roman"/>
          <w:noProof/>
        </w:rPr>
        <w:lastRenderedPageBreak/>
        <mc:AlternateContent>
          <mc:Choice Requires="wpg">
            <w:drawing>
              <wp:inline distT="0" distB="0" distL="0" distR="0" wp14:anchorId="077867C4" wp14:editId="31317BE2">
                <wp:extent cx="3262884" cy="2189987"/>
                <wp:effectExtent l="0" t="0" r="0" b="0"/>
                <wp:docPr id="73212" name="Group 73212"/>
                <wp:cNvGraphicFramePr/>
                <a:graphic xmlns:a="http://schemas.openxmlformats.org/drawingml/2006/main">
                  <a:graphicData uri="http://schemas.microsoft.com/office/word/2010/wordprocessingGroup">
                    <wpg:wgp>
                      <wpg:cNvGrpSpPr/>
                      <wpg:grpSpPr>
                        <a:xfrm>
                          <a:off x="0" y="0"/>
                          <a:ext cx="3262884" cy="2189987"/>
                          <a:chOff x="0" y="0"/>
                          <a:chExt cx="3262884" cy="2189987"/>
                        </a:xfrm>
                      </wpg:grpSpPr>
                      <pic:pic xmlns:pic="http://schemas.openxmlformats.org/drawingml/2006/picture">
                        <pic:nvPicPr>
                          <pic:cNvPr id="77624" name="Picture 77624"/>
                          <pic:cNvPicPr/>
                        </pic:nvPicPr>
                        <pic:blipFill>
                          <a:blip r:embed="rId274"/>
                          <a:stretch>
                            <a:fillRect/>
                          </a:stretch>
                        </pic:blipFill>
                        <pic:spPr>
                          <a:xfrm>
                            <a:off x="20320" y="-2539"/>
                            <a:ext cx="3218688" cy="2191512"/>
                          </a:xfrm>
                          <a:prstGeom prst="rect">
                            <a:avLst/>
                          </a:prstGeom>
                        </pic:spPr>
                      </pic:pic>
                      <pic:pic xmlns:pic="http://schemas.openxmlformats.org/drawingml/2006/picture">
                        <pic:nvPicPr>
                          <pic:cNvPr id="7750" name="Picture 7750"/>
                          <pic:cNvPicPr/>
                        </pic:nvPicPr>
                        <pic:blipFill>
                          <a:blip r:embed="rId275"/>
                          <a:stretch>
                            <a:fillRect/>
                          </a:stretch>
                        </pic:blipFill>
                        <pic:spPr>
                          <a:xfrm>
                            <a:off x="192151" y="151766"/>
                            <a:ext cx="2878454" cy="1908174"/>
                          </a:xfrm>
                          <a:prstGeom prst="rect">
                            <a:avLst/>
                          </a:prstGeom>
                        </pic:spPr>
                      </pic:pic>
                    </wpg:wgp>
                  </a:graphicData>
                </a:graphic>
              </wp:inline>
            </w:drawing>
          </mc:Choice>
          <mc:Fallback>
            <w:pict>
              <v:group w14:anchorId="791D9585" id="Group 73212" o:spid="_x0000_s1026" style="width:256.9pt;height:172.45pt;mso-position-horizontal-relative:char;mso-position-vertical-relative:line" coordsize="32628,21899"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">
                <v:shape id="Picture 77624" o:spid="_x0000_s1027" type="#_x0000_t75" style="position:absolute;left:203;top:-25;width:32187;height:219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">
                  <v:imagedata r:id="rId276" o:title=""/>
                </v:shape>
                <v:shape id="Picture 7750" o:spid="_x0000_s1028" type="#_x0000_t75" style="position:absolute;left:1921;top:1517;width:28785;height:190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">
                  <v:imagedata r:id="rId277" o:title=""/>
                </v:shape>
                <w10:anchorlock/>
              </v:group>
            </w:pict>
          </mc:Fallback>
        </mc:AlternateContent>
      </w:r>
      <w:r w:rsidRPr="00735C99">
        <w:rPr>
          <w:rFonts w:ascii="Times New Roman" w:eastAsia="Times New Roman" w:hAnsi="Times New Roman" w:cs="Times New Roman"/>
        </w:rPr>
        <w:t xml:space="preserve"> </w:t>
      </w:r>
    </w:p>
    <w:p w14:paraId="10A7CC5A" w14:textId="77777777" w:rsidR="00735C99" w:rsidRPr="00735C99" w:rsidRDefault="00735C99">
      <w:pPr>
        <w:spacing w:after="219"/>
        <w:ind w:left="-15" w:right="414" w:firstLine="0"/>
        <w:rPr>
          <w:rFonts w:ascii="Times New Roman" w:hAnsi="Times New Roman" w:cs="Times New Roman"/>
        </w:rPr>
      </w:pPr>
      <w:r w:rsidRPr="00735C99">
        <w:rPr>
          <w:rFonts w:ascii="Times New Roman" w:hAnsi="Times New Roman" w:cs="Times New Roman"/>
        </w:rPr>
        <w:t>После этого появится окно «Лог событий» связи с изделием и импорта конфигурации:</w:t>
      </w:r>
      <w:r w:rsidRPr="00735C99">
        <w:rPr>
          <w:rFonts w:ascii="Times New Roman" w:eastAsia="Times New Roman" w:hAnsi="Times New Roman" w:cs="Times New Roman"/>
        </w:rPr>
        <w:t xml:space="preserve"> </w:t>
      </w:r>
    </w:p>
    <w:p w14:paraId="1057626E" w14:textId="77777777" w:rsidR="00735C99" w:rsidRPr="00735C99" w:rsidRDefault="00735C99">
      <w:pPr>
        <w:spacing w:after="0" w:line="259" w:lineRule="auto"/>
        <w:ind w:right="1925" w:firstLine="0"/>
        <w:jc w:val="right"/>
        <w:rPr>
          <w:rFonts w:ascii="Times New Roman" w:hAnsi="Times New Roman" w:cs="Times New Roman"/>
        </w:rPr>
      </w:pPr>
      <w:r w:rsidRPr="00735C99">
        <w:rPr>
          <w:rFonts w:ascii="Times New Roman" w:eastAsia="Calibri" w:hAnsi="Times New Roman" w:cs="Times New Roman"/>
          <w:noProof/>
        </w:rPr>
        <mc:AlternateContent>
          <mc:Choice Requires="wpg">
            <w:drawing>
              <wp:inline distT="0" distB="0" distL="0" distR="0" wp14:anchorId="526A50FC" wp14:editId="53B1C31D">
                <wp:extent cx="4343399" cy="2458199"/>
                <wp:effectExtent l="0" t="0" r="0" b="0"/>
                <wp:docPr id="73213" name="Group 73213"/>
                <wp:cNvGraphicFramePr/>
                <a:graphic xmlns:a="http://schemas.openxmlformats.org/drawingml/2006/main">
                  <a:graphicData uri="http://schemas.microsoft.com/office/word/2010/wordprocessingGroup">
                    <wpg:wgp>
                      <wpg:cNvGrpSpPr/>
                      <wpg:grpSpPr>
                        <a:xfrm>
                          <a:off x="0" y="0"/>
                          <a:ext cx="4343399" cy="2458199"/>
                          <a:chOff x="0" y="0"/>
                          <a:chExt cx="4343399" cy="2458199"/>
                        </a:xfrm>
                      </wpg:grpSpPr>
                      <pic:pic xmlns:pic="http://schemas.openxmlformats.org/drawingml/2006/picture">
                        <pic:nvPicPr>
                          <pic:cNvPr id="77625" name="Picture 77625"/>
                          <pic:cNvPicPr/>
                        </pic:nvPicPr>
                        <pic:blipFill>
                          <a:blip r:embed="rId278"/>
                          <a:stretch>
                            <a:fillRect/>
                          </a:stretch>
                        </pic:blipFill>
                        <pic:spPr>
                          <a:xfrm>
                            <a:off x="22352" y="21832"/>
                            <a:ext cx="4297681" cy="2435352"/>
                          </a:xfrm>
                          <a:prstGeom prst="rect">
                            <a:avLst/>
                          </a:prstGeom>
                        </pic:spPr>
                      </pic:pic>
                      <pic:pic xmlns:pic="http://schemas.openxmlformats.org/drawingml/2006/picture">
                        <pic:nvPicPr>
                          <pic:cNvPr id="7754" name="Picture 7754"/>
                          <pic:cNvPicPr/>
                        </pic:nvPicPr>
                        <pic:blipFill>
                          <a:blip r:embed="rId279"/>
                          <a:stretch>
                            <a:fillRect/>
                          </a:stretch>
                        </pic:blipFill>
                        <pic:spPr>
                          <a:xfrm>
                            <a:off x="191770" y="191354"/>
                            <a:ext cx="3959861" cy="2131061"/>
                          </a:xfrm>
                          <a:prstGeom prst="rect">
                            <a:avLst/>
                          </a:prstGeom>
                        </pic:spPr>
                      </pic:pic>
                    </wpg:wgp>
                  </a:graphicData>
                </a:graphic>
              </wp:inline>
            </w:drawing>
          </mc:Choice>
          <mc:Fallback>
            <w:pict>
              <v:group w14:anchorId="5977118E" id="Group 73213" o:spid="_x0000_s1026" style="width:342pt;height:193.55pt;mso-position-horizontal-relative:char;mso-position-vertical-relative:line" coordsize="43433,24581"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">
                <v:shape id="Picture 77625" o:spid="_x0000_s1027" type="#_x0000_t75" style="position:absolute;left:223;top:218;width:42977;height:243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">
                  <v:imagedata r:id="rId280" o:title=""/>
                </v:shape>
                <v:shape id="Picture 7754" o:spid="_x0000_s1028" type="#_x0000_t75" style="position:absolute;left:1917;top:1913;width:39599;height:213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">
                  <v:imagedata r:id="rId281" o:title=""/>
                </v:shape>
                <w10:anchorlock/>
              </v:group>
            </w:pict>
          </mc:Fallback>
        </mc:AlternateContent>
      </w:r>
      <w:r w:rsidRPr="00735C99">
        <w:rPr>
          <w:rFonts w:ascii="Times New Roman" w:eastAsia="Times New Roman" w:hAnsi="Times New Roman" w:cs="Times New Roman"/>
        </w:rPr>
        <w:t xml:space="preserve"> </w:t>
      </w:r>
    </w:p>
    <w:p w14:paraId="0367BF40" w14:textId="77777777" w:rsidR="00735C99" w:rsidRPr="00735C99" w:rsidRDefault="00735C99">
      <w:pPr>
        <w:spacing w:after="0" w:line="259" w:lineRule="auto"/>
        <w:ind w:firstLine="0"/>
        <w:jc w:val="left"/>
        <w:rPr>
          <w:rFonts w:ascii="Times New Roman" w:hAnsi="Times New Roman" w:cs="Times New Roman"/>
        </w:rPr>
      </w:pPr>
      <w:r w:rsidRPr="00735C99">
        <w:rPr>
          <w:rFonts w:ascii="Times New Roman" w:eastAsia="Times New Roman" w:hAnsi="Times New Roman" w:cs="Times New Roman"/>
        </w:rPr>
        <w:t xml:space="preserve"> </w:t>
      </w:r>
      <w:r w:rsidRPr="00735C99">
        <w:rPr>
          <w:rFonts w:ascii="Times New Roman" w:eastAsia="Times New Roman" w:hAnsi="Times New Roman" w:cs="Times New Roman"/>
        </w:rPr>
        <w:tab/>
        <w:t xml:space="preserve"> </w:t>
      </w:r>
    </w:p>
    <w:p w14:paraId="3E20B0F3" w14:textId="77777777" w:rsidR="00735C99" w:rsidRPr="00735C99" w:rsidRDefault="00735C99">
      <w:pPr>
        <w:spacing w:after="68" w:line="362" w:lineRule="auto"/>
        <w:ind w:left="-15" w:right="414"/>
        <w:rPr>
          <w:rFonts w:ascii="Times New Roman" w:hAnsi="Times New Roman" w:cs="Times New Roman"/>
        </w:rPr>
      </w:pPr>
      <w:r w:rsidRPr="00735C99">
        <w:rPr>
          <w:rFonts w:ascii="Times New Roman" w:hAnsi="Times New Roman" w:cs="Times New Roman"/>
        </w:rPr>
        <w:t xml:space="preserve">После импорта в дереве объектов </w:t>
      </w:r>
      <w:proofErr w:type="spellStart"/>
      <w:r w:rsidRPr="00735C99">
        <w:rPr>
          <w:rFonts w:ascii="Times New Roman" w:hAnsi="Times New Roman" w:cs="Times New Roman"/>
        </w:rPr>
        <w:t>EnLogic</w:t>
      </w:r>
      <w:proofErr w:type="spellEnd"/>
      <w:r w:rsidRPr="00735C99">
        <w:rPr>
          <w:rFonts w:ascii="Times New Roman" w:hAnsi="Times New Roman" w:cs="Times New Roman"/>
        </w:rPr>
        <w:t xml:space="preserve"> появляется конфигурация </w:t>
      </w:r>
      <w:proofErr w:type="gramStart"/>
      <w:r w:rsidRPr="00735C99">
        <w:rPr>
          <w:rFonts w:ascii="Times New Roman" w:hAnsi="Times New Roman" w:cs="Times New Roman"/>
        </w:rPr>
        <w:t>КМ</w:t>
      </w:r>
      <w:r w:rsidRPr="00735C99">
        <w:rPr>
          <w:rFonts w:ascii="Times New Roman" w:eastAsia="Times New Roman" w:hAnsi="Times New Roman" w:cs="Times New Roman"/>
        </w:rPr>
        <w:t xml:space="preserve">  </w:t>
      </w:r>
      <w:r w:rsidRPr="00735C99">
        <w:rPr>
          <w:rFonts w:ascii="Times New Roman" w:hAnsi="Times New Roman" w:cs="Times New Roman"/>
        </w:rPr>
        <w:t>ЭНТЕК</w:t>
      </w:r>
      <w:proofErr w:type="gramEnd"/>
      <w:r w:rsidRPr="00735C99">
        <w:rPr>
          <w:rFonts w:ascii="Times New Roman" w:eastAsia="Times New Roman" w:hAnsi="Times New Roman" w:cs="Times New Roman"/>
        </w:rPr>
        <w:t xml:space="preserve">, </w:t>
      </w:r>
      <w:r w:rsidRPr="00735C99">
        <w:rPr>
          <w:rFonts w:ascii="Times New Roman" w:hAnsi="Times New Roman" w:cs="Times New Roman"/>
        </w:rPr>
        <w:t>имеющая следующий внешний вид:</w:t>
      </w:r>
      <w:r w:rsidRPr="00735C99">
        <w:rPr>
          <w:rFonts w:ascii="Times New Roman" w:eastAsia="Times New Roman" w:hAnsi="Times New Roman" w:cs="Times New Roman"/>
        </w:rPr>
        <w:t xml:space="preserve"> </w:t>
      </w:r>
    </w:p>
    <w:p w14:paraId="073124AF" w14:textId="77777777" w:rsidR="00735C99" w:rsidRPr="00735C99" w:rsidRDefault="00735C99">
      <w:pPr>
        <w:spacing w:after="1" w:line="259" w:lineRule="auto"/>
        <w:ind w:right="665" w:firstLine="0"/>
        <w:jc w:val="right"/>
        <w:rPr>
          <w:rFonts w:ascii="Times New Roman" w:hAnsi="Times New Roman" w:cs="Times New Roman"/>
        </w:rPr>
      </w:pPr>
      <w:r w:rsidRPr="00735C99">
        <w:rPr>
          <w:rFonts w:ascii="Times New Roman" w:eastAsia="Calibri" w:hAnsi="Times New Roman" w:cs="Times New Roman"/>
          <w:noProof/>
        </w:rPr>
        <w:lastRenderedPageBreak/>
        <mc:AlternateContent>
          <mc:Choice Requires="wpg">
            <w:drawing>
              <wp:inline distT="0" distB="0" distL="0" distR="0" wp14:anchorId="65971B21" wp14:editId="70F8BAE5">
                <wp:extent cx="5932931" cy="4841747"/>
                <wp:effectExtent l="0" t="0" r="0" b="0"/>
                <wp:docPr id="73367" name="Group 73367"/>
                <wp:cNvGraphicFramePr/>
                <a:graphic xmlns:a="http://schemas.openxmlformats.org/drawingml/2006/main">
                  <a:graphicData uri="http://schemas.microsoft.com/office/word/2010/wordprocessingGroup">
                    <wpg:wgp>
                      <wpg:cNvGrpSpPr/>
                      <wpg:grpSpPr>
                        <a:xfrm>
                          <a:off x="0" y="0"/>
                          <a:ext cx="5932931" cy="4841747"/>
                          <a:chOff x="0" y="0"/>
                          <a:chExt cx="5932931" cy="4841747"/>
                        </a:xfrm>
                      </wpg:grpSpPr>
                      <pic:pic xmlns:pic="http://schemas.openxmlformats.org/drawingml/2006/picture">
                        <pic:nvPicPr>
                          <pic:cNvPr id="7828" name="Picture 7828"/>
                          <pic:cNvPicPr/>
                        </pic:nvPicPr>
                        <pic:blipFill>
                          <a:blip r:embed="rId282"/>
                          <a:stretch>
                            <a:fillRect/>
                          </a:stretch>
                        </pic:blipFill>
                        <pic:spPr>
                          <a:xfrm>
                            <a:off x="0" y="0"/>
                            <a:ext cx="5932931" cy="4841747"/>
                          </a:xfrm>
                          <a:prstGeom prst="rect">
                            <a:avLst/>
                          </a:prstGeom>
                        </pic:spPr>
                      </pic:pic>
                      <pic:pic xmlns:pic="http://schemas.openxmlformats.org/drawingml/2006/picture">
                        <pic:nvPicPr>
                          <pic:cNvPr id="7830" name="Picture 7830"/>
                          <pic:cNvPicPr/>
                        </pic:nvPicPr>
                        <pic:blipFill>
                          <a:blip r:embed="rId283"/>
                          <a:stretch>
                            <a:fillRect/>
                          </a:stretch>
                        </pic:blipFill>
                        <pic:spPr>
                          <a:xfrm>
                            <a:off x="191770" y="192117"/>
                            <a:ext cx="5549059" cy="4465222"/>
                          </a:xfrm>
                          <a:prstGeom prst="rect">
                            <a:avLst/>
                          </a:prstGeom>
                        </pic:spPr>
                      </pic:pic>
                    </wpg:wgp>
                  </a:graphicData>
                </a:graphic>
              </wp:inline>
            </w:drawing>
          </mc:Choice>
          <mc:Fallback>
            <w:pict>
              <v:group w14:anchorId="6C4E050C" id="Group 73367" o:spid="_x0000_s1026" style="width:467.15pt;height:381.25pt;mso-position-horizontal-relative:char;mso-position-vertical-relative:line" coordsize="59329,48417"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">
                <v:shape id="Picture 7828" o:spid="_x0000_s1027" type="#_x0000_t75" style="position:absolute;width:59329;height:484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">
                  <v:imagedata r:id="rId284" o:title=""/>
                </v:shape>
                <v:shape id="Picture 7830" o:spid="_x0000_s1028" type="#_x0000_t75" style="position:absolute;left:1917;top:1921;width:55491;height:446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">
                  <v:imagedata r:id="rId285" o:title=""/>
                </v:shape>
                <w10:anchorlock/>
              </v:group>
            </w:pict>
          </mc:Fallback>
        </mc:AlternateContent>
      </w:r>
      <w:r w:rsidRPr="00735C99">
        <w:rPr>
          <w:rFonts w:ascii="Times New Roman" w:eastAsia="Times New Roman" w:hAnsi="Times New Roman" w:cs="Times New Roman"/>
        </w:rPr>
        <w:t xml:space="preserve"> </w:t>
      </w:r>
    </w:p>
    <w:p w14:paraId="03590F37" w14:textId="77777777" w:rsidR="00735C99" w:rsidRPr="00735C99" w:rsidRDefault="00735C99">
      <w:pPr>
        <w:spacing w:after="51" w:line="319" w:lineRule="auto"/>
        <w:ind w:left="-15" w:right="414"/>
        <w:rPr>
          <w:rFonts w:ascii="Times New Roman" w:hAnsi="Times New Roman" w:cs="Times New Roman"/>
        </w:rPr>
      </w:pPr>
      <w:r w:rsidRPr="00735C99">
        <w:rPr>
          <w:rFonts w:ascii="Times New Roman" w:eastAsia="Times New Roman" w:hAnsi="Times New Roman" w:cs="Times New Roman"/>
          <w:b/>
        </w:rPr>
        <w:t>Примечание:</w:t>
      </w:r>
      <w:r w:rsidRPr="00735C99">
        <w:rPr>
          <w:rFonts w:ascii="Times New Roman" w:eastAsia="Times New Roman" w:hAnsi="Times New Roman" w:cs="Times New Roman"/>
        </w:rPr>
        <w:t xml:space="preserve"> </w:t>
      </w:r>
      <w:r w:rsidRPr="00735C99">
        <w:rPr>
          <w:rFonts w:ascii="Times New Roman" w:hAnsi="Times New Roman" w:cs="Times New Roman"/>
        </w:rPr>
        <w:t xml:space="preserve">В одной конфигурации </w:t>
      </w:r>
      <w:proofErr w:type="spellStart"/>
      <w:r w:rsidRPr="00735C99">
        <w:rPr>
          <w:rFonts w:ascii="Times New Roman" w:hAnsi="Times New Roman" w:cs="Times New Roman"/>
        </w:rPr>
        <w:t>EnLogic</w:t>
      </w:r>
      <w:proofErr w:type="spellEnd"/>
      <w:r w:rsidRPr="00735C99">
        <w:rPr>
          <w:rFonts w:ascii="Times New Roman" w:hAnsi="Times New Roman" w:cs="Times New Roman"/>
        </w:rPr>
        <w:t xml:space="preserve"> можно хранить настройки многих УСПД КМ ЭНТЕК. Желательно располагать конфигурации </w:t>
      </w:r>
      <w:proofErr w:type="spellStart"/>
      <w:r w:rsidRPr="00735C99">
        <w:rPr>
          <w:rFonts w:ascii="Times New Roman" w:hAnsi="Times New Roman" w:cs="Times New Roman"/>
        </w:rPr>
        <w:t>EnLogic</w:t>
      </w:r>
      <w:proofErr w:type="spellEnd"/>
      <w:r w:rsidRPr="00735C99">
        <w:rPr>
          <w:rFonts w:ascii="Times New Roman" w:hAnsi="Times New Roman" w:cs="Times New Roman"/>
        </w:rPr>
        <w:t xml:space="preserve"> в отдельных подкаталогах, так как одна конфигурация состоит из нескольких файлов.</w:t>
      </w:r>
      <w:r w:rsidRPr="00735C99">
        <w:rPr>
          <w:rFonts w:ascii="Times New Roman" w:eastAsia="Times New Roman" w:hAnsi="Times New Roman" w:cs="Times New Roman"/>
        </w:rPr>
        <w:t xml:space="preserve"> </w:t>
      </w:r>
    </w:p>
    <w:p w14:paraId="0AA968F5" w14:textId="77777777" w:rsidR="00735C99" w:rsidRPr="00735C99" w:rsidRDefault="00735C99">
      <w:pPr>
        <w:spacing w:after="248"/>
        <w:ind w:left="283" w:right="414" w:firstLine="0"/>
        <w:rPr>
          <w:rFonts w:ascii="Times New Roman" w:hAnsi="Times New Roman" w:cs="Times New Roman"/>
        </w:rPr>
      </w:pPr>
      <w:r w:rsidRPr="00735C99">
        <w:rPr>
          <w:rFonts w:ascii="Times New Roman" w:hAnsi="Times New Roman" w:cs="Times New Roman"/>
        </w:rPr>
        <w:t>В конфигурации в дереве имеются следующие группы:</w:t>
      </w:r>
      <w:r w:rsidRPr="00735C99">
        <w:rPr>
          <w:rFonts w:ascii="Times New Roman" w:eastAsia="Times New Roman" w:hAnsi="Times New Roman" w:cs="Times New Roman"/>
        </w:rPr>
        <w:t xml:space="preserve"> </w:t>
      </w:r>
    </w:p>
    <w:p w14:paraId="202C266B" w14:textId="77777777" w:rsidR="00735C99" w:rsidRPr="00735C99" w:rsidRDefault="00735C99" w:rsidP="009E6C92">
      <w:pPr>
        <w:numPr>
          <w:ilvl w:val="0"/>
          <w:numId w:val="71"/>
        </w:numPr>
        <w:spacing w:after="117" w:line="265" w:lineRule="auto"/>
        <w:ind w:right="414"/>
        <w:rPr>
          <w:rFonts w:ascii="Times New Roman" w:hAnsi="Times New Roman" w:cs="Times New Roman"/>
        </w:rPr>
      </w:pPr>
      <w:r w:rsidRPr="00735C99">
        <w:rPr>
          <w:rFonts w:ascii="Times New Roman" w:hAnsi="Times New Roman" w:cs="Times New Roman"/>
        </w:rPr>
        <w:t>«Задачи пользователя</w:t>
      </w:r>
      <w:r w:rsidRPr="00735C99">
        <w:rPr>
          <w:rFonts w:ascii="Times New Roman" w:eastAsia="Times New Roman" w:hAnsi="Times New Roman" w:cs="Times New Roman"/>
        </w:rPr>
        <w:t xml:space="preserve">» – </w:t>
      </w:r>
      <w:r w:rsidRPr="00735C99">
        <w:rPr>
          <w:rFonts w:ascii="Times New Roman" w:hAnsi="Times New Roman" w:cs="Times New Roman"/>
        </w:rPr>
        <w:t>группа используется для создания алгоритмов пользователя по обработке информации, а также для размещения служебных диагностических функциональных блоков (ФБ)</w:t>
      </w:r>
      <w:r w:rsidRPr="00735C99">
        <w:rPr>
          <w:rFonts w:ascii="Times New Roman" w:eastAsia="Times New Roman" w:hAnsi="Times New Roman" w:cs="Times New Roman"/>
        </w:rPr>
        <w:t xml:space="preserve">; </w:t>
      </w:r>
    </w:p>
    <w:p w14:paraId="58CA9F2D" w14:textId="77777777" w:rsidR="00735C99" w:rsidRPr="00735C99" w:rsidRDefault="00735C99" w:rsidP="009E6C92">
      <w:pPr>
        <w:numPr>
          <w:ilvl w:val="0"/>
          <w:numId w:val="71"/>
        </w:numPr>
        <w:spacing w:after="46" w:line="333" w:lineRule="auto"/>
        <w:ind w:right="414"/>
        <w:rPr>
          <w:rFonts w:ascii="Times New Roman" w:hAnsi="Times New Roman" w:cs="Times New Roman"/>
        </w:rPr>
      </w:pPr>
      <w:r w:rsidRPr="00735C99">
        <w:rPr>
          <w:rFonts w:ascii="Times New Roman" w:hAnsi="Times New Roman" w:cs="Times New Roman"/>
        </w:rPr>
        <w:t>«Протоколы обмена</w:t>
      </w:r>
      <w:r w:rsidRPr="00735C99">
        <w:rPr>
          <w:rFonts w:ascii="Times New Roman" w:eastAsia="Times New Roman" w:hAnsi="Times New Roman" w:cs="Times New Roman"/>
        </w:rPr>
        <w:t xml:space="preserve">» – </w:t>
      </w:r>
      <w:r w:rsidRPr="00735C99">
        <w:rPr>
          <w:rFonts w:ascii="Times New Roman" w:hAnsi="Times New Roman" w:cs="Times New Roman"/>
        </w:rPr>
        <w:t>группа используется для размещения протоколов опроса счетчиков, концентраторов PLC, модулей ввода вывода и пр. Также в этой группе располагается специализированный протокол</w:t>
      </w:r>
      <w:r w:rsidRPr="00735C99">
        <w:rPr>
          <w:rFonts w:ascii="Times New Roman" w:eastAsia="Times New Roman" w:hAnsi="Times New Roman" w:cs="Times New Roman"/>
        </w:rPr>
        <w:t>-</w:t>
      </w:r>
      <w:r w:rsidRPr="00735C99">
        <w:rPr>
          <w:rFonts w:ascii="Times New Roman" w:hAnsi="Times New Roman" w:cs="Times New Roman"/>
        </w:rPr>
        <w:t xml:space="preserve">задача </w:t>
      </w:r>
      <w:r w:rsidRPr="00735C99">
        <w:rPr>
          <w:rFonts w:ascii="Times New Roman" w:eastAsia="Times New Roman" w:hAnsi="Times New Roman" w:cs="Times New Roman"/>
        </w:rPr>
        <w:t>– «</w:t>
      </w:r>
      <w:r w:rsidRPr="00735C99">
        <w:rPr>
          <w:rFonts w:ascii="Times New Roman" w:hAnsi="Times New Roman" w:cs="Times New Roman"/>
        </w:rPr>
        <w:t>Архив</w:t>
      </w:r>
      <w:r w:rsidRPr="00735C99">
        <w:rPr>
          <w:rFonts w:ascii="Times New Roman" w:eastAsia="Times New Roman" w:hAnsi="Times New Roman" w:cs="Times New Roman"/>
        </w:rPr>
        <w:t>»</w:t>
      </w:r>
      <w:r w:rsidRPr="00735C99">
        <w:rPr>
          <w:rFonts w:ascii="Times New Roman" w:hAnsi="Times New Roman" w:cs="Times New Roman"/>
        </w:rPr>
        <w:t>, которая нужна для ведения специализированных архивов получасовых профилей мощности, измерений, показаний</w:t>
      </w:r>
      <w:r w:rsidRPr="00735C99">
        <w:rPr>
          <w:rFonts w:ascii="Times New Roman" w:eastAsia="Times New Roman" w:hAnsi="Times New Roman" w:cs="Times New Roman"/>
        </w:rPr>
        <w:t xml:space="preserve">; </w:t>
      </w:r>
    </w:p>
    <w:p w14:paraId="7049660C" w14:textId="77777777" w:rsidR="00735C99" w:rsidRPr="00735C99" w:rsidRDefault="00735C99" w:rsidP="009E6C92">
      <w:pPr>
        <w:numPr>
          <w:ilvl w:val="0"/>
          <w:numId w:val="71"/>
        </w:numPr>
        <w:spacing w:after="167" w:line="320" w:lineRule="auto"/>
        <w:ind w:right="414"/>
        <w:rPr>
          <w:rFonts w:ascii="Times New Roman" w:hAnsi="Times New Roman" w:cs="Times New Roman"/>
        </w:rPr>
      </w:pPr>
      <w:r w:rsidRPr="00735C99">
        <w:rPr>
          <w:rFonts w:ascii="Times New Roman" w:hAnsi="Times New Roman" w:cs="Times New Roman"/>
        </w:rPr>
        <w:t xml:space="preserve">группы </w:t>
      </w:r>
      <w:r w:rsidRPr="00735C99">
        <w:rPr>
          <w:rFonts w:ascii="Times New Roman" w:eastAsia="Times New Roman" w:hAnsi="Times New Roman" w:cs="Times New Roman"/>
        </w:rPr>
        <w:t>«</w:t>
      </w:r>
      <w:r w:rsidRPr="00735C99">
        <w:rPr>
          <w:rFonts w:ascii="Times New Roman" w:hAnsi="Times New Roman" w:cs="Times New Roman"/>
        </w:rPr>
        <w:t>Архивы</w:t>
      </w:r>
      <w:r w:rsidRPr="00735C99">
        <w:rPr>
          <w:rFonts w:ascii="Times New Roman" w:eastAsia="Times New Roman" w:hAnsi="Times New Roman" w:cs="Times New Roman"/>
        </w:rPr>
        <w:t xml:space="preserve">» </w:t>
      </w:r>
      <w:r w:rsidRPr="00735C99">
        <w:rPr>
          <w:rFonts w:ascii="Times New Roman" w:hAnsi="Times New Roman" w:cs="Times New Roman"/>
        </w:rPr>
        <w:t xml:space="preserve">и </w:t>
      </w:r>
      <w:r w:rsidRPr="00735C99">
        <w:rPr>
          <w:rFonts w:ascii="Times New Roman" w:eastAsia="Times New Roman" w:hAnsi="Times New Roman" w:cs="Times New Roman"/>
        </w:rPr>
        <w:t>«</w:t>
      </w:r>
      <w:r w:rsidRPr="00735C99">
        <w:rPr>
          <w:rFonts w:ascii="Times New Roman" w:hAnsi="Times New Roman" w:cs="Times New Roman"/>
        </w:rPr>
        <w:t>Переменные</w:t>
      </w:r>
      <w:r w:rsidRPr="00735C99">
        <w:rPr>
          <w:rFonts w:ascii="Times New Roman" w:eastAsia="Times New Roman" w:hAnsi="Times New Roman" w:cs="Times New Roman"/>
        </w:rPr>
        <w:t xml:space="preserve">» </w:t>
      </w:r>
      <w:r w:rsidRPr="00735C99">
        <w:rPr>
          <w:rFonts w:ascii="Times New Roman" w:hAnsi="Times New Roman" w:cs="Times New Roman"/>
        </w:rPr>
        <w:t>используются для создания архивов и групп переменных, которые применяются в проектах АСУТП, телемеханики, диспетчеризации. Для задач учета электроэнергии они не используются.</w:t>
      </w:r>
      <w:r w:rsidRPr="00735C99">
        <w:rPr>
          <w:rFonts w:ascii="Times New Roman" w:eastAsia="Times New Roman" w:hAnsi="Times New Roman" w:cs="Times New Roman"/>
        </w:rPr>
        <w:t xml:space="preserve"> </w:t>
      </w:r>
    </w:p>
    <w:p w14:paraId="4ADCDF5B" w14:textId="77777777" w:rsidR="00735C99" w:rsidRPr="00735C99" w:rsidRDefault="00735C99">
      <w:pPr>
        <w:spacing w:after="38" w:line="259" w:lineRule="auto"/>
        <w:ind w:left="10" w:right="412" w:hanging="10"/>
        <w:jc w:val="right"/>
        <w:rPr>
          <w:rFonts w:ascii="Times New Roman" w:hAnsi="Times New Roman" w:cs="Times New Roman"/>
        </w:rPr>
      </w:pPr>
      <w:r w:rsidRPr="00735C99">
        <w:rPr>
          <w:rFonts w:ascii="Times New Roman" w:eastAsia="Times New Roman" w:hAnsi="Times New Roman" w:cs="Times New Roman"/>
        </w:rPr>
        <w:t>«</w:t>
      </w:r>
      <w:r w:rsidRPr="00735C99">
        <w:rPr>
          <w:rFonts w:ascii="Times New Roman" w:hAnsi="Times New Roman" w:cs="Times New Roman"/>
        </w:rPr>
        <w:t>Протокол опроса счетчиков</w:t>
      </w:r>
      <w:r w:rsidRPr="00735C99">
        <w:rPr>
          <w:rFonts w:ascii="Times New Roman" w:eastAsia="Times New Roman" w:hAnsi="Times New Roman" w:cs="Times New Roman"/>
        </w:rPr>
        <w:t xml:space="preserve"> </w:t>
      </w:r>
      <w:r w:rsidRPr="00735C99">
        <w:rPr>
          <w:rFonts w:ascii="Times New Roman" w:hAnsi="Times New Roman" w:cs="Times New Roman"/>
        </w:rPr>
        <w:t>Меркурий</w:t>
      </w:r>
      <w:r w:rsidRPr="00735C99">
        <w:rPr>
          <w:rFonts w:ascii="Times New Roman" w:eastAsia="Times New Roman" w:hAnsi="Times New Roman" w:cs="Times New Roman"/>
        </w:rPr>
        <w:t xml:space="preserve">» </w:t>
      </w:r>
      <w:r w:rsidRPr="00735C99">
        <w:rPr>
          <w:rFonts w:ascii="Times New Roman" w:hAnsi="Times New Roman" w:cs="Times New Roman"/>
        </w:rPr>
        <w:t xml:space="preserve">применяется для реализации опроса счетчиков </w:t>
      </w:r>
    </w:p>
    <w:p w14:paraId="16718FC9" w14:textId="77777777" w:rsidR="00735C99" w:rsidRPr="00735C99" w:rsidRDefault="00735C99">
      <w:pPr>
        <w:spacing w:line="333" w:lineRule="auto"/>
        <w:ind w:left="-15" w:right="414" w:firstLine="0"/>
        <w:rPr>
          <w:rFonts w:ascii="Times New Roman" w:hAnsi="Times New Roman" w:cs="Times New Roman"/>
        </w:rPr>
      </w:pPr>
      <w:r w:rsidRPr="00735C99">
        <w:rPr>
          <w:rFonts w:ascii="Times New Roman" w:hAnsi="Times New Roman" w:cs="Times New Roman"/>
        </w:rPr>
        <w:t>Меркурий серий 200 и 230 и их модификаций по проводным интерфейсам, а также по протоколу TCP/IP (например</w:t>
      </w:r>
      <w:r w:rsidRPr="00735C99">
        <w:rPr>
          <w:rFonts w:ascii="Times New Roman" w:eastAsia="Times New Roman" w:hAnsi="Times New Roman" w:cs="Times New Roman"/>
        </w:rPr>
        <w:t xml:space="preserve">, </w:t>
      </w:r>
      <w:r w:rsidRPr="00735C99">
        <w:rPr>
          <w:rFonts w:ascii="Times New Roman" w:hAnsi="Times New Roman" w:cs="Times New Roman"/>
        </w:rPr>
        <w:t>через преобразователи Ethernet</w:t>
      </w:r>
      <w:r w:rsidRPr="00735C99">
        <w:rPr>
          <w:rFonts w:ascii="Times New Roman" w:eastAsia="Times New Roman" w:hAnsi="Times New Roman" w:cs="Times New Roman"/>
        </w:rPr>
        <w:t xml:space="preserve">-RS485). </w:t>
      </w:r>
    </w:p>
    <w:p w14:paraId="1DA5D0D0" w14:textId="77777777" w:rsidR="00735C99" w:rsidRPr="00735C99" w:rsidRDefault="00735C99">
      <w:pPr>
        <w:spacing w:after="136" w:line="259" w:lineRule="auto"/>
        <w:ind w:left="238" w:firstLine="0"/>
        <w:jc w:val="left"/>
        <w:rPr>
          <w:rFonts w:ascii="Times New Roman" w:hAnsi="Times New Roman" w:cs="Times New Roman"/>
        </w:rPr>
      </w:pPr>
      <w:r w:rsidRPr="00735C99">
        <w:rPr>
          <w:rFonts w:ascii="Times New Roman" w:eastAsia="Times New Roman" w:hAnsi="Times New Roman" w:cs="Times New Roman"/>
        </w:rPr>
        <w:lastRenderedPageBreak/>
        <w:t xml:space="preserve"> </w:t>
      </w:r>
    </w:p>
    <w:p w14:paraId="7D487747" w14:textId="77777777" w:rsidR="00735C99" w:rsidRPr="00735C99" w:rsidRDefault="00735C99">
      <w:pPr>
        <w:spacing w:after="0" w:line="259" w:lineRule="auto"/>
        <w:ind w:left="238" w:firstLine="0"/>
        <w:jc w:val="left"/>
        <w:rPr>
          <w:rFonts w:ascii="Times New Roman" w:hAnsi="Times New Roman" w:cs="Times New Roman"/>
        </w:rPr>
      </w:pPr>
      <w:r w:rsidRPr="00735C99">
        <w:rPr>
          <w:rFonts w:ascii="Times New Roman" w:eastAsia="Times New Roman" w:hAnsi="Times New Roman" w:cs="Times New Roman"/>
        </w:rPr>
        <w:t xml:space="preserve"> </w:t>
      </w:r>
    </w:p>
    <w:p w14:paraId="6014D614" w14:textId="77777777" w:rsidR="00735C99" w:rsidRPr="00735C99" w:rsidRDefault="00735C99">
      <w:pPr>
        <w:spacing w:after="183"/>
        <w:ind w:left="238" w:right="414" w:firstLine="0"/>
        <w:rPr>
          <w:rFonts w:ascii="Times New Roman" w:hAnsi="Times New Roman" w:cs="Times New Roman"/>
        </w:rPr>
      </w:pPr>
      <w:r w:rsidRPr="00735C99">
        <w:rPr>
          <w:rFonts w:ascii="Times New Roman" w:hAnsi="Times New Roman" w:cs="Times New Roman"/>
        </w:rPr>
        <w:t>Настройки протокола опроса счетчиков Меркурий:</w:t>
      </w:r>
      <w:r w:rsidRPr="00735C99">
        <w:rPr>
          <w:rFonts w:ascii="Times New Roman" w:eastAsia="Times New Roman" w:hAnsi="Times New Roman" w:cs="Times New Roman"/>
        </w:rPr>
        <w:t xml:space="preserve"> </w:t>
      </w:r>
    </w:p>
    <w:p w14:paraId="1A659DB3" w14:textId="77777777" w:rsidR="00735C99" w:rsidRPr="00735C99" w:rsidRDefault="00735C99">
      <w:pPr>
        <w:spacing w:after="0" w:line="259" w:lineRule="auto"/>
        <w:ind w:right="367" w:firstLine="0"/>
        <w:jc w:val="right"/>
        <w:rPr>
          <w:rFonts w:ascii="Times New Roman" w:hAnsi="Times New Roman" w:cs="Times New Roman"/>
        </w:rPr>
      </w:pPr>
      <w:r w:rsidRPr="00735C99">
        <w:rPr>
          <w:rFonts w:ascii="Times New Roman" w:hAnsi="Times New Roman" w:cs="Times New Roman"/>
          <w:noProof/>
        </w:rPr>
        <w:drawing>
          <wp:inline distT="0" distB="0" distL="0" distR="0" wp14:anchorId="1126D157" wp14:editId="1939AAAF">
            <wp:extent cx="6300470" cy="5622924"/>
            <wp:effectExtent l="0" t="0" r="0" b="0"/>
            <wp:docPr id="7921" name="Picture 7921"/>
            <wp:cNvGraphicFramePr/>
            <a:graphic xmlns:a="http://schemas.openxmlformats.org/drawingml/2006/main">
              <a:graphicData uri="http://schemas.openxmlformats.org/drawingml/2006/picture">
                <pic:pic xmlns:pic="http://schemas.openxmlformats.org/drawingml/2006/picture">
                  <pic:nvPicPr>
                    <pic:cNvPr id="7921" name="Picture 7921"/>
                    <pic:cNvPicPr/>
                  </pic:nvPicPr>
                  <pic:blipFill>
                    <a:blip r:embed="rId286"/>
                    <a:stretch>
                      <a:fillRect/>
                    </a:stretch>
                  </pic:blipFill>
                  <pic:spPr>
                    <a:xfrm>
                      <a:off x="0" y="0"/>
                      <a:ext cx="6300470" cy="5622924"/>
                    </a:xfrm>
                    <a:prstGeom prst="rect">
                      <a:avLst/>
                    </a:prstGeom>
                  </pic:spPr>
                </pic:pic>
              </a:graphicData>
            </a:graphic>
          </wp:inline>
        </w:drawing>
      </w:r>
      <w:r w:rsidRPr="00735C99">
        <w:rPr>
          <w:rFonts w:ascii="Times New Roman" w:eastAsia="Times New Roman" w:hAnsi="Times New Roman" w:cs="Times New Roman"/>
        </w:rPr>
        <w:t xml:space="preserve"> </w:t>
      </w:r>
    </w:p>
    <w:p w14:paraId="475FAD1A" w14:textId="77777777" w:rsidR="00735C99" w:rsidRPr="00735C99" w:rsidRDefault="00735C99">
      <w:pPr>
        <w:spacing w:after="111"/>
        <w:ind w:left="283" w:right="414" w:firstLine="0"/>
        <w:rPr>
          <w:rFonts w:ascii="Times New Roman" w:hAnsi="Times New Roman" w:cs="Times New Roman"/>
        </w:rPr>
      </w:pPr>
      <w:r w:rsidRPr="00735C99">
        <w:rPr>
          <w:rFonts w:ascii="Times New Roman" w:hAnsi="Times New Roman" w:cs="Times New Roman"/>
        </w:rPr>
        <w:t>Протокол имеет следующие настройки:</w:t>
      </w:r>
      <w:r w:rsidRPr="00735C99">
        <w:rPr>
          <w:rFonts w:ascii="Times New Roman" w:eastAsia="Times New Roman" w:hAnsi="Times New Roman" w:cs="Times New Roman"/>
        </w:rPr>
        <w:t xml:space="preserve"> </w:t>
      </w:r>
    </w:p>
    <w:p w14:paraId="3C808674" w14:textId="77777777" w:rsidR="00735C99" w:rsidRPr="00735C99" w:rsidRDefault="00735C99" w:rsidP="009E6C92">
      <w:pPr>
        <w:numPr>
          <w:ilvl w:val="0"/>
          <w:numId w:val="72"/>
        </w:numPr>
        <w:spacing w:after="104" w:line="265" w:lineRule="auto"/>
        <w:ind w:right="414"/>
        <w:rPr>
          <w:rFonts w:ascii="Times New Roman" w:hAnsi="Times New Roman" w:cs="Times New Roman"/>
        </w:rPr>
      </w:pPr>
      <w:r w:rsidRPr="00735C99">
        <w:rPr>
          <w:rFonts w:ascii="Times New Roman" w:eastAsia="Times New Roman" w:hAnsi="Times New Roman" w:cs="Times New Roman"/>
        </w:rPr>
        <w:t>«</w:t>
      </w:r>
      <w:r w:rsidRPr="00735C99">
        <w:rPr>
          <w:rFonts w:ascii="Times New Roman" w:hAnsi="Times New Roman" w:cs="Times New Roman"/>
        </w:rPr>
        <w:t>Тип среды</w:t>
      </w:r>
      <w:r w:rsidRPr="00735C99">
        <w:rPr>
          <w:rFonts w:ascii="Times New Roman" w:eastAsia="Times New Roman" w:hAnsi="Times New Roman" w:cs="Times New Roman"/>
        </w:rPr>
        <w:t xml:space="preserve">» – </w:t>
      </w:r>
      <w:r w:rsidRPr="00735C99">
        <w:rPr>
          <w:rFonts w:ascii="Times New Roman" w:hAnsi="Times New Roman" w:cs="Times New Roman"/>
        </w:rPr>
        <w:t xml:space="preserve">определяет опрос по последовательному порту (значение 0), или по адресу </w:t>
      </w:r>
    </w:p>
    <w:p w14:paraId="29B2D8F9" w14:textId="77777777" w:rsidR="00735C99" w:rsidRPr="00735C99" w:rsidRDefault="00735C99">
      <w:pPr>
        <w:spacing w:after="91"/>
        <w:ind w:left="-15" w:right="414" w:firstLine="0"/>
        <w:rPr>
          <w:rFonts w:ascii="Times New Roman" w:hAnsi="Times New Roman" w:cs="Times New Roman"/>
        </w:rPr>
      </w:pPr>
      <w:r w:rsidRPr="00735C99">
        <w:rPr>
          <w:rFonts w:ascii="Times New Roman" w:hAnsi="Times New Roman" w:cs="Times New Roman"/>
        </w:rPr>
        <w:t>TCP/IP (значение 1 по протоколу TCP для преобразователей Ethernet</w:t>
      </w:r>
      <w:r w:rsidRPr="00735C99">
        <w:rPr>
          <w:rFonts w:ascii="Times New Roman" w:eastAsia="Times New Roman" w:hAnsi="Times New Roman" w:cs="Times New Roman"/>
        </w:rPr>
        <w:t xml:space="preserve">-RS485); </w:t>
      </w:r>
    </w:p>
    <w:p w14:paraId="4D3A9136" w14:textId="77777777" w:rsidR="00735C99" w:rsidRPr="00735C99" w:rsidRDefault="00735C99" w:rsidP="009E6C92">
      <w:pPr>
        <w:numPr>
          <w:ilvl w:val="0"/>
          <w:numId w:val="72"/>
        </w:numPr>
        <w:spacing w:line="357" w:lineRule="auto"/>
        <w:ind w:right="414"/>
        <w:rPr>
          <w:rFonts w:ascii="Times New Roman" w:hAnsi="Times New Roman" w:cs="Times New Roman"/>
        </w:rPr>
      </w:pPr>
      <w:r w:rsidRPr="00735C99">
        <w:rPr>
          <w:rFonts w:ascii="Times New Roman" w:eastAsia="Times New Roman" w:hAnsi="Times New Roman" w:cs="Times New Roman"/>
        </w:rPr>
        <w:t>«COM-</w:t>
      </w:r>
      <w:r w:rsidRPr="00735C99">
        <w:rPr>
          <w:rFonts w:ascii="Times New Roman" w:hAnsi="Times New Roman" w:cs="Times New Roman"/>
        </w:rPr>
        <w:t>порт</w:t>
      </w:r>
      <w:r w:rsidRPr="00735C99">
        <w:rPr>
          <w:rFonts w:ascii="Times New Roman" w:eastAsia="Times New Roman" w:hAnsi="Times New Roman" w:cs="Times New Roman"/>
        </w:rPr>
        <w:t>», «</w:t>
      </w:r>
      <w:r w:rsidRPr="00735C99">
        <w:rPr>
          <w:rFonts w:ascii="Times New Roman" w:hAnsi="Times New Roman" w:cs="Times New Roman"/>
        </w:rPr>
        <w:t>Скорость</w:t>
      </w:r>
      <w:r w:rsidRPr="00735C99">
        <w:rPr>
          <w:rFonts w:ascii="Times New Roman" w:eastAsia="Times New Roman" w:hAnsi="Times New Roman" w:cs="Times New Roman"/>
        </w:rPr>
        <w:t>», «</w:t>
      </w:r>
      <w:proofErr w:type="spellStart"/>
      <w:r w:rsidRPr="00735C99">
        <w:rPr>
          <w:rFonts w:ascii="Times New Roman" w:hAnsi="Times New Roman" w:cs="Times New Roman"/>
        </w:rPr>
        <w:t>Межсим</w:t>
      </w:r>
      <w:proofErr w:type="spellEnd"/>
      <w:r w:rsidRPr="00735C99">
        <w:rPr>
          <w:rFonts w:ascii="Times New Roman" w:hAnsi="Times New Roman" w:cs="Times New Roman"/>
        </w:rPr>
        <w:t>. множитель</w:t>
      </w:r>
      <w:r w:rsidRPr="00735C99">
        <w:rPr>
          <w:rFonts w:ascii="Times New Roman" w:eastAsia="Times New Roman" w:hAnsi="Times New Roman" w:cs="Times New Roman"/>
        </w:rPr>
        <w:t>», «</w:t>
      </w:r>
      <w:r w:rsidRPr="00735C99">
        <w:rPr>
          <w:rFonts w:ascii="Times New Roman" w:hAnsi="Times New Roman" w:cs="Times New Roman"/>
        </w:rPr>
        <w:t>Четность</w:t>
      </w:r>
      <w:r w:rsidRPr="00735C99">
        <w:rPr>
          <w:rFonts w:ascii="Times New Roman" w:eastAsia="Times New Roman" w:hAnsi="Times New Roman" w:cs="Times New Roman"/>
        </w:rPr>
        <w:t xml:space="preserve">» – </w:t>
      </w:r>
      <w:r w:rsidRPr="00735C99">
        <w:rPr>
          <w:rFonts w:ascii="Times New Roman" w:hAnsi="Times New Roman" w:cs="Times New Roman"/>
        </w:rPr>
        <w:t xml:space="preserve">настройки обмена по последовательному интерфейсу. Скорость задается как код, код 6 </w:t>
      </w:r>
      <w:r w:rsidRPr="00735C99">
        <w:rPr>
          <w:rFonts w:ascii="Times New Roman" w:eastAsia="Times New Roman" w:hAnsi="Times New Roman" w:cs="Times New Roman"/>
        </w:rPr>
        <w:t xml:space="preserve">– </w:t>
      </w:r>
      <w:r w:rsidRPr="00735C99">
        <w:rPr>
          <w:rFonts w:ascii="Times New Roman" w:hAnsi="Times New Roman" w:cs="Times New Roman"/>
        </w:rPr>
        <w:t>скорость 9600 бод</w:t>
      </w:r>
      <w:r w:rsidRPr="00735C99">
        <w:rPr>
          <w:rFonts w:ascii="Times New Roman" w:eastAsia="Times New Roman" w:hAnsi="Times New Roman" w:cs="Times New Roman"/>
        </w:rPr>
        <w:t xml:space="preserve">; </w:t>
      </w:r>
    </w:p>
    <w:p w14:paraId="5AE1ACC4" w14:textId="77777777" w:rsidR="00735C99" w:rsidRPr="00735C99" w:rsidRDefault="00735C99" w:rsidP="009E6C92">
      <w:pPr>
        <w:numPr>
          <w:ilvl w:val="0"/>
          <w:numId w:val="72"/>
        </w:numPr>
        <w:spacing w:after="99" w:line="265" w:lineRule="auto"/>
        <w:ind w:right="414"/>
        <w:rPr>
          <w:rFonts w:ascii="Times New Roman" w:hAnsi="Times New Roman" w:cs="Times New Roman"/>
        </w:rPr>
      </w:pPr>
      <w:r w:rsidRPr="00735C99">
        <w:rPr>
          <w:rFonts w:ascii="Times New Roman" w:eastAsia="Times New Roman" w:hAnsi="Times New Roman" w:cs="Times New Roman"/>
        </w:rPr>
        <w:t>«</w:t>
      </w:r>
      <w:r w:rsidRPr="00735C99">
        <w:rPr>
          <w:rFonts w:ascii="Times New Roman" w:hAnsi="Times New Roman" w:cs="Times New Roman"/>
        </w:rPr>
        <w:t>Таймаут</w:t>
      </w:r>
      <w:r w:rsidRPr="00735C99">
        <w:rPr>
          <w:rFonts w:ascii="Times New Roman" w:eastAsia="Times New Roman" w:hAnsi="Times New Roman" w:cs="Times New Roman"/>
        </w:rPr>
        <w:t xml:space="preserve">» – </w:t>
      </w:r>
      <w:r w:rsidRPr="00735C99">
        <w:rPr>
          <w:rFonts w:ascii="Times New Roman" w:hAnsi="Times New Roman" w:cs="Times New Roman"/>
        </w:rPr>
        <w:t xml:space="preserve">время ожидания ответа от счетчика, </w:t>
      </w:r>
      <w:proofErr w:type="spellStart"/>
      <w:r w:rsidRPr="00735C99">
        <w:rPr>
          <w:rFonts w:ascii="Times New Roman" w:hAnsi="Times New Roman" w:cs="Times New Roman"/>
        </w:rPr>
        <w:t>мс</w:t>
      </w:r>
      <w:proofErr w:type="spellEnd"/>
      <w:r w:rsidRPr="00735C99">
        <w:rPr>
          <w:rFonts w:ascii="Times New Roman" w:eastAsia="Times New Roman" w:hAnsi="Times New Roman" w:cs="Times New Roman"/>
        </w:rPr>
        <w:t xml:space="preserve">; </w:t>
      </w:r>
    </w:p>
    <w:p w14:paraId="1EADC77A" w14:textId="77777777" w:rsidR="00735C99" w:rsidRPr="00735C99" w:rsidRDefault="00735C99" w:rsidP="009E6C92">
      <w:pPr>
        <w:numPr>
          <w:ilvl w:val="0"/>
          <w:numId w:val="72"/>
        </w:numPr>
        <w:spacing w:line="354" w:lineRule="auto"/>
        <w:ind w:right="414"/>
        <w:rPr>
          <w:rFonts w:ascii="Times New Roman" w:hAnsi="Times New Roman" w:cs="Times New Roman"/>
        </w:rPr>
      </w:pPr>
      <w:r w:rsidRPr="00735C99">
        <w:rPr>
          <w:rFonts w:ascii="Times New Roman" w:eastAsia="Times New Roman" w:hAnsi="Times New Roman" w:cs="Times New Roman"/>
        </w:rPr>
        <w:t>«IP-</w:t>
      </w:r>
      <w:r w:rsidRPr="00735C99">
        <w:rPr>
          <w:rFonts w:ascii="Times New Roman" w:hAnsi="Times New Roman" w:cs="Times New Roman"/>
        </w:rPr>
        <w:t>адрес</w:t>
      </w:r>
      <w:r w:rsidRPr="00735C99">
        <w:rPr>
          <w:rFonts w:ascii="Times New Roman" w:eastAsia="Times New Roman" w:hAnsi="Times New Roman" w:cs="Times New Roman"/>
        </w:rPr>
        <w:t>», «</w:t>
      </w:r>
      <w:r w:rsidRPr="00735C99">
        <w:rPr>
          <w:rFonts w:ascii="Times New Roman" w:hAnsi="Times New Roman" w:cs="Times New Roman"/>
        </w:rPr>
        <w:t>Порт</w:t>
      </w:r>
      <w:r w:rsidRPr="00735C99">
        <w:rPr>
          <w:rFonts w:ascii="Times New Roman" w:eastAsia="Times New Roman" w:hAnsi="Times New Roman" w:cs="Times New Roman"/>
        </w:rPr>
        <w:t xml:space="preserve">» – </w:t>
      </w:r>
      <w:r w:rsidRPr="00735C99">
        <w:rPr>
          <w:rFonts w:ascii="Times New Roman" w:hAnsi="Times New Roman" w:cs="Times New Roman"/>
        </w:rPr>
        <w:t>параметры для установления соединения по протоколу ТСР (при опросе через</w:t>
      </w:r>
      <w:r w:rsidRPr="00735C99">
        <w:rPr>
          <w:rFonts w:ascii="Times New Roman" w:eastAsia="Times New Roman" w:hAnsi="Times New Roman" w:cs="Times New Roman"/>
        </w:rPr>
        <w:t xml:space="preserve"> </w:t>
      </w:r>
      <w:r w:rsidRPr="00735C99">
        <w:rPr>
          <w:rFonts w:ascii="Times New Roman" w:hAnsi="Times New Roman" w:cs="Times New Roman"/>
        </w:rPr>
        <w:t>преобразователи Ethernet</w:t>
      </w:r>
      <w:r w:rsidRPr="00735C99">
        <w:rPr>
          <w:rFonts w:ascii="Times New Roman" w:eastAsia="Times New Roman" w:hAnsi="Times New Roman" w:cs="Times New Roman"/>
        </w:rPr>
        <w:t>-</w:t>
      </w:r>
      <w:r w:rsidRPr="00735C99">
        <w:rPr>
          <w:rFonts w:ascii="Times New Roman" w:hAnsi="Times New Roman" w:cs="Times New Roman"/>
        </w:rPr>
        <w:t xml:space="preserve">RS485 и выставлении </w:t>
      </w:r>
      <w:r w:rsidRPr="00735C99">
        <w:rPr>
          <w:rFonts w:ascii="Times New Roman" w:eastAsia="Times New Roman" w:hAnsi="Times New Roman" w:cs="Times New Roman"/>
        </w:rPr>
        <w:t>«</w:t>
      </w:r>
      <w:r w:rsidRPr="00735C99">
        <w:rPr>
          <w:rFonts w:ascii="Times New Roman" w:hAnsi="Times New Roman" w:cs="Times New Roman"/>
        </w:rPr>
        <w:t xml:space="preserve">Тип </w:t>
      </w:r>
      <w:proofErr w:type="gramStart"/>
      <w:r w:rsidRPr="00735C99">
        <w:rPr>
          <w:rFonts w:ascii="Times New Roman" w:hAnsi="Times New Roman" w:cs="Times New Roman"/>
        </w:rPr>
        <w:t>среды</w:t>
      </w:r>
      <w:r w:rsidRPr="00735C99">
        <w:rPr>
          <w:rFonts w:ascii="Times New Roman" w:eastAsia="Times New Roman" w:hAnsi="Times New Roman" w:cs="Times New Roman"/>
        </w:rPr>
        <w:t>»=</w:t>
      </w:r>
      <w:proofErr w:type="gramEnd"/>
      <w:r w:rsidRPr="00735C99">
        <w:rPr>
          <w:rFonts w:ascii="Times New Roman" w:eastAsia="Times New Roman" w:hAnsi="Times New Roman" w:cs="Times New Roman"/>
        </w:rPr>
        <w:t xml:space="preserve">1); </w:t>
      </w:r>
    </w:p>
    <w:p w14:paraId="0BCA58DB" w14:textId="77777777" w:rsidR="00735C99" w:rsidRPr="00735C99" w:rsidRDefault="00735C99" w:rsidP="009E6C92">
      <w:pPr>
        <w:numPr>
          <w:ilvl w:val="0"/>
          <w:numId w:val="72"/>
        </w:numPr>
        <w:spacing w:after="99" w:line="265" w:lineRule="auto"/>
        <w:ind w:right="414"/>
        <w:rPr>
          <w:rFonts w:ascii="Times New Roman" w:hAnsi="Times New Roman" w:cs="Times New Roman"/>
        </w:rPr>
      </w:pPr>
      <w:r w:rsidRPr="00735C99">
        <w:rPr>
          <w:rFonts w:ascii="Times New Roman" w:eastAsia="Times New Roman" w:hAnsi="Times New Roman" w:cs="Times New Roman"/>
        </w:rPr>
        <w:t>«</w:t>
      </w:r>
      <w:r w:rsidRPr="00735C99">
        <w:rPr>
          <w:rFonts w:ascii="Times New Roman" w:hAnsi="Times New Roman" w:cs="Times New Roman"/>
        </w:rPr>
        <w:t>Период</w:t>
      </w:r>
      <w:r w:rsidRPr="00735C99">
        <w:rPr>
          <w:rFonts w:ascii="Times New Roman" w:eastAsia="Times New Roman" w:hAnsi="Times New Roman" w:cs="Times New Roman"/>
        </w:rPr>
        <w:t xml:space="preserve">» – </w:t>
      </w:r>
      <w:r w:rsidRPr="00735C99">
        <w:rPr>
          <w:rFonts w:ascii="Times New Roman" w:hAnsi="Times New Roman" w:cs="Times New Roman"/>
        </w:rPr>
        <w:t>желаемый период опроса счетчиков в данной группе протокола. Задание значения периода не означает, что он будет выполняться строго, а только при условии, что реальный цикл опроса всех</w:t>
      </w:r>
      <w:r w:rsidRPr="00735C99">
        <w:rPr>
          <w:rFonts w:ascii="Times New Roman" w:eastAsia="Times New Roman" w:hAnsi="Times New Roman" w:cs="Times New Roman"/>
        </w:rPr>
        <w:t xml:space="preserve"> </w:t>
      </w:r>
      <w:r w:rsidRPr="00735C99">
        <w:rPr>
          <w:rFonts w:ascii="Times New Roman" w:hAnsi="Times New Roman" w:cs="Times New Roman"/>
        </w:rPr>
        <w:t>счетчиков будет меньше, чем заданный период</w:t>
      </w:r>
      <w:r w:rsidRPr="00735C99">
        <w:rPr>
          <w:rFonts w:ascii="Times New Roman" w:eastAsia="Times New Roman" w:hAnsi="Times New Roman" w:cs="Times New Roman"/>
        </w:rPr>
        <w:t xml:space="preserve">; </w:t>
      </w:r>
    </w:p>
    <w:p w14:paraId="6CBF929C" w14:textId="77777777" w:rsidR="00735C99" w:rsidRPr="00735C99" w:rsidRDefault="00735C99" w:rsidP="009E6C92">
      <w:pPr>
        <w:numPr>
          <w:ilvl w:val="0"/>
          <w:numId w:val="72"/>
        </w:numPr>
        <w:spacing w:line="351" w:lineRule="auto"/>
        <w:ind w:right="414"/>
        <w:rPr>
          <w:rFonts w:ascii="Times New Roman" w:hAnsi="Times New Roman" w:cs="Times New Roman"/>
        </w:rPr>
      </w:pPr>
      <w:r w:rsidRPr="00735C99">
        <w:rPr>
          <w:rFonts w:ascii="Times New Roman" w:eastAsia="Times New Roman" w:hAnsi="Times New Roman" w:cs="Times New Roman"/>
        </w:rPr>
        <w:lastRenderedPageBreak/>
        <w:t>«</w:t>
      </w:r>
      <w:r w:rsidRPr="00735C99">
        <w:rPr>
          <w:rFonts w:ascii="Times New Roman" w:hAnsi="Times New Roman" w:cs="Times New Roman"/>
        </w:rPr>
        <w:t>Время удержания</w:t>
      </w:r>
      <w:r w:rsidRPr="00735C99">
        <w:rPr>
          <w:rFonts w:ascii="Times New Roman" w:eastAsia="Times New Roman" w:hAnsi="Times New Roman" w:cs="Times New Roman"/>
        </w:rPr>
        <w:t xml:space="preserve">» – </w:t>
      </w:r>
      <w:r w:rsidRPr="00735C99">
        <w:rPr>
          <w:rFonts w:ascii="Times New Roman" w:hAnsi="Times New Roman" w:cs="Times New Roman"/>
        </w:rPr>
        <w:t>время фиксации данных по точке учета в случае пропадания связи по ней</w:t>
      </w:r>
      <w:r w:rsidRPr="00735C99">
        <w:rPr>
          <w:rFonts w:ascii="Times New Roman" w:eastAsia="Times New Roman" w:hAnsi="Times New Roman" w:cs="Times New Roman"/>
        </w:rPr>
        <w:t xml:space="preserve">; </w:t>
      </w:r>
    </w:p>
    <w:p w14:paraId="0C686EB3" w14:textId="77777777" w:rsidR="00735C99" w:rsidRPr="00735C99" w:rsidRDefault="00735C99" w:rsidP="009E6C92">
      <w:pPr>
        <w:numPr>
          <w:ilvl w:val="0"/>
          <w:numId w:val="72"/>
        </w:numPr>
        <w:spacing w:after="113" w:line="265" w:lineRule="auto"/>
        <w:ind w:right="414"/>
        <w:rPr>
          <w:rFonts w:ascii="Times New Roman" w:hAnsi="Times New Roman" w:cs="Times New Roman"/>
        </w:rPr>
      </w:pPr>
      <w:r w:rsidRPr="00735C99">
        <w:rPr>
          <w:rFonts w:ascii="Times New Roman" w:eastAsia="Times New Roman" w:hAnsi="Times New Roman" w:cs="Times New Roman"/>
        </w:rPr>
        <w:t>«</w:t>
      </w:r>
      <w:r w:rsidRPr="00735C99">
        <w:rPr>
          <w:rFonts w:ascii="Times New Roman" w:hAnsi="Times New Roman" w:cs="Times New Roman"/>
        </w:rPr>
        <w:t>Синхронизация времени</w:t>
      </w:r>
      <w:r w:rsidRPr="00735C99">
        <w:rPr>
          <w:rFonts w:ascii="Times New Roman" w:eastAsia="Times New Roman" w:hAnsi="Times New Roman" w:cs="Times New Roman"/>
        </w:rPr>
        <w:t xml:space="preserve">» – </w:t>
      </w:r>
      <w:r w:rsidRPr="00735C99">
        <w:rPr>
          <w:rFonts w:ascii="Times New Roman" w:hAnsi="Times New Roman" w:cs="Times New Roman"/>
        </w:rPr>
        <w:t>значение расхождения времени между счетчиками</w:t>
      </w:r>
      <w:r w:rsidRPr="00735C99">
        <w:rPr>
          <w:rFonts w:ascii="Times New Roman" w:eastAsia="Times New Roman" w:hAnsi="Times New Roman" w:cs="Times New Roman"/>
        </w:rPr>
        <w:t xml:space="preserve"> </w:t>
      </w:r>
      <w:r w:rsidRPr="00735C99">
        <w:rPr>
          <w:rFonts w:ascii="Times New Roman" w:hAnsi="Times New Roman" w:cs="Times New Roman"/>
        </w:rPr>
        <w:t xml:space="preserve">и УСПД </w:t>
      </w:r>
    </w:p>
    <w:p w14:paraId="1D6B7E9A" w14:textId="77777777" w:rsidR="00735C99" w:rsidRPr="00735C99" w:rsidRDefault="00735C99">
      <w:pPr>
        <w:spacing w:line="359" w:lineRule="auto"/>
        <w:ind w:left="-15" w:right="414" w:firstLine="0"/>
        <w:rPr>
          <w:rFonts w:ascii="Times New Roman" w:hAnsi="Times New Roman" w:cs="Times New Roman"/>
        </w:rPr>
      </w:pPr>
      <w:r w:rsidRPr="00735C99">
        <w:rPr>
          <w:rFonts w:ascii="Times New Roman" w:hAnsi="Times New Roman" w:cs="Times New Roman"/>
        </w:rPr>
        <w:t>КМ ЭНТЕК, в секундах, при котором УСПД КМ ЭНТЕК</w:t>
      </w:r>
      <w:r w:rsidRPr="00735C99">
        <w:rPr>
          <w:rFonts w:ascii="Times New Roman" w:eastAsia="Times New Roman" w:hAnsi="Times New Roman" w:cs="Times New Roman"/>
        </w:rPr>
        <w:t xml:space="preserve"> </w:t>
      </w:r>
      <w:r w:rsidRPr="00735C99">
        <w:rPr>
          <w:rFonts w:ascii="Times New Roman" w:hAnsi="Times New Roman" w:cs="Times New Roman"/>
        </w:rPr>
        <w:t>будет осуществлять коррекцию времени в счетчике</w:t>
      </w:r>
      <w:r w:rsidRPr="00735C99">
        <w:rPr>
          <w:rFonts w:ascii="Times New Roman" w:eastAsia="Times New Roman" w:hAnsi="Times New Roman" w:cs="Times New Roman"/>
        </w:rPr>
        <w:t xml:space="preserve">; </w:t>
      </w:r>
    </w:p>
    <w:p w14:paraId="3FE4AEEA" w14:textId="77777777" w:rsidR="00735C99" w:rsidRPr="00735C99" w:rsidRDefault="00735C99" w:rsidP="009E6C92">
      <w:pPr>
        <w:numPr>
          <w:ilvl w:val="0"/>
          <w:numId w:val="72"/>
        </w:numPr>
        <w:spacing w:line="361" w:lineRule="auto"/>
        <w:ind w:right="414"/>
        <w:rPr>
          <w:rFonts w:ascii="Times New Roman" w:hAnsi="Times New Roman" w:cs="Times New Roman"/>
        </w:rPr>
      </w:pPr>
      <w:r w:rsidRPr="00735C99">
        <w:rPr>
          <w:rFonts w:ascii="Times New Roman" w:eastAsia="Times New Roman" w:hAnsi="Times New Roman" w:cs="Times New Roman"/>
        </w:rPr>
        <w:t>«</w:t>
      </w:r>
      <w:r w:rsidRPr="00735C99">
        <w:rPr>
          <w:rFonts w:ascii="Times New Roman" w:hAnsi="Times New Roman" w:cs="Times New Roman"/>
        </w:rPr>
        <w:t>Освобождать порт</w:t>
      </w:r>
      <w:r w:rsidRPr="00735C99">
        <w:rPr>
          <w:rFonts w:ascii="Times New Roman" w:eastAsia="Times New Roman" w:hAnsi="Times New Roman" w:cs="Times New Roman"/>
        </w:rPr>
        <w:t xml:space="preserve">» – </w:t>
      </w:r>
      <w:r w:rsidRPr="00735C99">
        <w:rPr>
          <w:rFonts w:ascii="Times New Roman" w:hAnsi="Times New Roman" w:cs="Times New Roman"/>
        </w:rPr>
        <w:t>освобождать COM</w:t>
      </w:r>
      <w:r w:rsidRPr="00735C99">
        <w:rPr>
          <w:rFonts w:ascii="Times New Roman" w:eastAsia="Times New Roman" w:hAnsi="Times New Roman" w:cs="Times New Roman"/>
        </w:rPr>
        <w:t>-</w:t>
      </w:r>
      <w:r w:rsidRPr="00735C99">
        <w:rPr>
          <w:rFonts w:ascii="Times New Roman" w:hAnsi="Times New Roman" w:cs="Times New Roman"/>
        </w:rPr>
        <w:t>порт или закрывать ТСР</w:t>
      </w:r>
      <w:r w:rsidRPr="00735C99">
        <w:rPr>
          <w:rFonts w:ascii="Times New Roman" w:eastAsia="Times New Roman" w:hAnsi="Times New Roman" w:cs="Times New Roman"/>
        </w:rPr>
        <w:t>-</w:t>
      </w:r>
      <w:r w:rsidRPr="00735C99">
        <w:rPr>
          <w:rFonts w:ascii="Times New Roman" w:hAnsi="Times New Roman" w:cs="Times New Roman"/>
        </w:rPr>
        <w:t>соединение, после очередного цикла опроса точек учета в данном протоколе. Данный режим позволяет</w:t>
      </w:r>
      <w:r w:rsidRPr="00735C99">
        <w:rPr>
          <w:rFonts w:ascii="Times New Roman" w:eastAsia="Times New Roman" w:hAnsi="Times New Roman" w:cs="Times New Roman"/>
        </w:rPr>
        <w:t xml:space="preserve">, </w:t>
      </w:r>
      <w:r w:rsidRPr="00735C99">
        <w:rPr>
          <w:rFonts w:ascii="Times New Roman" w:hAnsi="Times New Roman" w:cs="Times New Roman"/>
        </w:rPr>
        <w:t>при необходимости</w:t>
      </w:r>
      <w:r w:rsidRPr="00735C99">
        <w:rPr>
          <w:rFonts w:ascii="Times New Roman" w:eastAsia="Times New Roman" w:hAnsi="Times New Roman" w:cs="Times New Roman"/>
        </w:rPr>
        <w:t xml:space="preserve">, </w:t>
      </w:r>
      <w:r w:rsidRPr="00735C99">
        <w:rPr>
          <w:rFonts w:ascii="Times New Roman" w:hAnsi="Times New Roman" w:cs="Times New Roman"/>
        </w:rPr>
        <w:t>сконфигурировать в УСПД КМ ЭНТЕК</w:t>
      </w:r>
      <w:r w:rsidRPr="00735C99">
        <w:rPr>
          <w:rFonts w:ascii="Times New Roman" w:eastAsia="Times New Roman" w:hAnsi="Times New Roman" w:cs="Times New Roman"/>
        </w:rPr>
        <w:t xml:space="preserve"> </w:t>
      </w:r>
      <w:r w:rsidRPr="00735C99">
        <w:rPr>
          <w:rFonts w:ascii="Times New Roman" w:hAnsi="Times New Roman" w:cs="Times New Roman"/>
        </w:rPr>
        <w:t>несколько протоколов Меркурий, опрашивающих счетчики по одному порту. Например</w:t>
      </w:r>
      <w:r w:rsidRPr="00735C99">
        <w:rPr>
          <w:rFonts w:ascii="Times New Roman" w:eastAsia="Times New Roman" w:hAnsi="Times New Roman" w:cs="Times New Roman"/>
        </w:rPr>
        <w:t xml:space="preserve">, </w:t>
      </w:r>
      <w:r w:rsidRPr="00735C99">
        <w:rPr>
          <w:rFonts w:ascii="Times New Roman" w:hAnsi="Times New Roman" w:cs="Times New Roman"/>
        </w:rPr>
        <w:t>для более удобного визуального разделения счетчиков на подъезды</w:t>
      </w:r>
      <w:r w:rsidRPr="00735C99">
        <w:rPr>
          <w:rFonts w:ascii="Times New Roman" w:eastAsia="Times New Roman" w:hAnsi="Times New Roman" w:cs="Times New Roman"/>
        </w:rPr>
        <w:t xml:space="preserve">; </w:t>
      </w:r>
    </w:p>
    <w:p w14:paraId="43172019" w14:textId="77777777" w:rsidR="00735C99" w:rsidRPr="00735C99" w:rsidRDefault="00735C99" w:rsidP="009E6C92">
      <w:pPr>
        <w:numPr>
          <w:ilvl w:val="0"/>
          <w:numId w:val="72"/>
        </w:numPr>
        <w:spacing w:after="98" w:line="265" w:lineRule="auto"/>
        <w:ind w:right="414"/>
        <w:rPr>
          <w:rFonts w:ascii="Times New Roman" w:hAnsi="Times New Roman" w:cs="Times New Roman"/>
        </w:rPr>
      </w:pPr>
      <w:r w:rsidRPr="00735C99">
        <w:rPr>
          <w:rFonts w:ascii="Times New Roman" w:eastAsia="Times New Roman" w:hAnsi="Times New Roman" w:cs="Times New Roman"/>
        </w:rPr>
        <w:t>«</w:t>
      </w:r>
      <w:r w:rsidRPr="00735C99">
        <w:rPr>
          <w:rFonts w:ascii="Times New Roman" w:hAnsi="Times New Roman" w:cs="Times New Roman"/>
        </w:rPr>
        <w:t>Симуляция</w:t>
      </w:r>
      <w:r w:rsidRPr="00735C99">
        <w:rPr>
          <w:rFonts w:ascii="Times New Roman" w:eastAsia="Times New Roman" w:hAnsi="Times New Roman" w:cs="Times New Roman"/>
        </w:rPr>
        <w:t xml:space="preserve">» – </w:t>
      </w:r>
      <w:r w:rsidRPr="00735C99">
        <w:rPr>
          <w:rFonts w:ascii="Times New Roman" w:hAnsi="Times New Roman" w:cs="Times New Roman"/>
        </w:rPr>
        <w:t>при выставлении значения в 1 или 2 по точкам учета в данном протоколе будут генерироваться демонстрационные значения. Режим используется для тестирования изделия</w:t>
      </w:r>
      <w:r w:rsidRPr="00735C99">
        <w:rPr>
          <w:rFonts w:ascii="Times New Roman" w:eastAsia="Times New Roman" w:hAnsi="Times New Roman" w:cs="Times New Roman"/>
        </w:rPr>
        <w:t xml:space="preserve"> </w:t>
      </w:r>
      <w:r w:rsidRPr="00735C99">
        <w:rPr>
          <w:rFonts w:ascii="Times New Roman" w:hAnsi="Times New Roman" w:cs="Times New Roman"/>
        </w:rPr>
        <w:t>и для демонстрационных и учебных целей</w:t>
      </w:r>
      <w:r w:rsidRPr="00735C99">
        <w:rPr>
          <w:rFonts w:ascii="Times New Roman" w:eastAsia="Times New Roman" w:hAnsi="Times New Roman" w:cs="Times New Roman"/>
        </w:rPr>
        <w:t xml:space="preserve">; </w:t>
      </w:r>
    </w:p>
    <w:p w14:paraId="693737CC" w14:textId="77777777" w:rsidR="00735C99" w:rsidRPr="00735C99" w:rsidRDefault="00735C99" w:rsidP="009E6C92">
      <w:pPr>
        <w:numPr>
          <w:ilvl w:val="0"/>
          <w:numId w:val="72"/>
        </w:numPr>
        <w:spacing w:line="327" w:lineRule="auto"/>
        <w:ind w:right="414"/>
        <w:rPr>
          <w:rFonts w:ascii="Times New Roman" w:hAnsi="Times New Roman" w:cs="Times New Roman"/>
        </w:rPr>
      </w:pPr>
      <w:r w:rsidRPr="00735C99">
        <w:rPr>
          <w:rFonts w:ascii="Times New Roman" w:eastAsia="Times New Roman" w:hAnsi="Times New Roman" w:cs="Times New Roman"/>
        </w:rPr>
        <w:t>«</w:t>
      </w:r>
      <w:r w:rsidRPr="00735C99">
        <w:rPr>
          <w:rFonts w:ascii="Times New Roman" w:hAnsi="Times New Roman" w:cs="Times New Roman"/>
        </w:rPr>
        <w:t>Транзитный порт</w:t>
      </w:r>
      <w:r w:rsidRPr="00735C99">
        <w:rPr>
          <w:rFonts w:ascii="Times New Roman" w:eastAsia="Times New Roman" w:hAnsi="Times New Roman" w:cs="Times New Roman"/>
        </w:rPr>
        <w:t xml:space="preserve">» – </w:t>
      </w:r>
      <w:r w:rsidRPr="00735C99">
        <w:rPr>
          <w:rFonts w:ascii="Times New Roman" w:hAnsi="Times New Roman" w:cs="Times New Roman"/>
        </w:rPr>
        <w:t>при значении, большем 0, для данной группы счетчиков (протокола Меркурий) открывается ТСР</w:t>
      </w:r>
      <w:r w:rsidRPr="00735C99">
        <w:rPr>
          <w:rFonts w:ascii="Times New Roman" w:eastAsia="Times New Roman" w:hAnsi="Times New Roman" w:cs="Times New Roman"/>
        </w:rPr>
        <w:t>-</w:t>
      </w:r>
      <w:r w:rsidRPr="00735C99">
        <w:rPr>
          <w:rFonts w:ascii="Times New Roman" w:hAnsi="Times New Roman" w:cs="Times New Roman"/>
        </w:rPr>
        <w:t>порт, работающий в режиме преобразователя Ethernet</w:t>
      </w:r>
      <w:r w:rsidRPr="00735C99">
        <w:rPr>
          <w:rFonts w:ascii="Times New Roman" w:eastAsia="Times New Roman" w:hAnsi="Times New Roman" w:cs="Times New Roman"/>
        </w:rPr>
        <w:t>-</w:t>
      </w:r>
      <w:r w:rsidRPr="00735C99">
        <w:rPr>
          <w:rFonts w:ascii="Times New Roman" w:hAnsi="Times New Roman" w:cs="Times New Roman"/>
        </w:rPr>
        <w:t xml:space="preserve">RS485. При необходимости использования функции транзитного порта рекомендуется использовать порт </w:t>
      </w:r>
    </w:p>
    <w:p w14:paraId="0664695A" w14:textId="77777777" w:rsidR="00735C99" w:rsidRPr="00735C99" w:rsidRDefault="00735C99">
      <w:pPr>
        <w:spacing w:after="30"/>
        <w:ind w:left="-15" w:right="414" w:firstLine="0"/>
        <w:rPr>
          <w:rFonts w:ascii="Times New Roman" w:hAnsi="Times New Roman" w:cs="Times New Roman"/>
        </w:rPr>
      </w:pPr>
      <w:r w:rsidRPr="00735C99">
        <w:rPr>
          <w:rFonts w:ascii="Times New Roman" w:eastAsia="Times New Roman" w:hAnsi="Times New Roman" w:cs="Times New Roman"/>
        </w:rPr>
        <w:t xml:space="preserve">4001 – </w:t>
      </w:r>
      <w:r w:rsidRPr="00735C99">
        <w:rPr>
          <w:rFonts w:ascii="Times New Roman" w:hAnsi="Times New Roman" w:cs="Times New Roman"/>
        </w:rPr>
        <w:t>аналогичное значение по умолчанию для преобразователей Ethernet</w:t>
      </w:r>
      <w:r w:rsidRPr="00735C99">
        <w:rPr>
          <w:rFonts w:ascii="Times New Roman" w:eastAsia="Times New Roman" w:hAnsi="Times New Roman" w:cs="Times New Roman"/>
        </w:rPr>
        <w:t>-</w:t>
      </w:r>
      <w:r w:rsidRPr="00735C99">
        <w:rPr>
          <w:rFonts w:ascii="Times New Roman" w:hAnsi="Times New Roman" w:cs="Times New Roman"/>
        </w:rPr>
        <w:t xml:space="preserve">RS485 фирмы </w:t>
      </w:r>
    </w:p>
    <w:p w14:paraId="552A45CF" w14:textId="77777777" w:rsidR="00735C99" w:rsidRPr="00735C99" w:rsidRDefault="00735C99">
      <w:pPr>
        <w:spacing w:after="95" w:line="259" w:lineRule="auto"/>
        <w:ind w:left="10" w:hanging="10"/>
        <w:jc w:val="left"/>
        <w:rPr>
          <w:rFonts w:ascii="Times New Roman" w:hAnsi="Times New Roman" w:cs="Times New Roman"/>
        </w:rPr>
      </w:pPr>
      <w:r w:rsidRPr="00735C99">
        <w:rPr>
          <w:rFonts w:ascii="Times New Roman" w:eastAsia="Times New Roman" w:hAnsi="Times New Roman" w:cs="Times New Roman"/>
        </w:rPr>
        <w:t xml:space="preserve">MOXA; </w:t>
      </w:r>
    </w:p>
    <w:p w14:paraId="51C5052B" w14:textId="77777777" w:rsidR="00735C99" w:rsidRPr="00735C99" w:rsidRDefault="00735C99" w:rsidP="009E6C92">
      <w:pPr>
        <w:numPr>
          <w:ilvl w:val="0"/>
          <w:numId w:val="73"/>
        </w:numPr>
        <w:spacing w:after="85" w:line="265" w:lineRule="auto"/>
        <w:ind w:right="414"/>
        <w:rPr>
          <w:rFonts w:ascii="Times New Roman" w:hAnsi="Times New Roman" w:cs="Times New Roman"/>
        </w:rPr>
      </w:pPr>
      <w:r w:rsidRPr="00735C99">
        <w:rPr>
          <w:rFonts w:ascii="Times New Roman" w:eastAsia="Times New Roman" w:hAnsi="Times New Roman" w:cs="Times New Roman"/>
        </w:rPr>
        <w:t>«</w:t>
      </w:r>
      <w:r w:rsidRPr="00735C99">
        <w:rPr>
          <w:rFonts w:ascii="Times New Roman" w:hAnsi="Times New Roman" w:cs="Times New Roman"/>
        </w:rPr>
        <w:t>Таймаут активности</w:t>
      </w:r>
      <w:r w:rsidRPr="00735C99">
        <w:rPr>
          <w:rFonts w:ascii="Times New Roman" w:eastAsia="Times New Roman" w:hAnsi="Times New Roman" w:cs="Times New Roman"/>
        </w:rPr>
        <w:t xml:space="preserve">» – </w:t>
      </w:r>
      <w:r w:rsidRPr="00735C99">
        <w:rPr>
          <w:rFonts w:ascii="Times New Roman" w:hAnsi="Times New Roman" w:cs="Times New Roman"/>
        </w:rPr>
        <w:t xml:space="preserve">значение паузы, которая выдерживается после окончания обмена по транзитному порту, и восстанавливается режим опроса счетчиков самим УСПД КМ ЭНТЕК. Рекомендуемое значение </w:t>
      </w:r>
      <w:r w:rsidRPr="00735C99">
        <w:rPr>
          <w:rFonts w:ascii="Times New Roman" w:eastAsia="Times New Roman" w:hAnsi="Times New Roman" w:cs="Times New Roman"/>
        </w:rPr>
        <w:t xml:space="preserve">– </w:t>
      </w:r>
      <w:proofErr w:type="gramStart"/>
      <w:r w:rsidRPr="00735C99">
        <w:rPr>
          <w:rFonts w:ascii="Times New Roman" w:eastAsia="Times New Roman" w:hAnsi="Times New Roman" w:cs="Times New Roman"/>
        </w:rPr>
        <w:t>2000-</w:t>
      </w:r>
      <w:r w:rsidRPr="00735C99">
        <w:rPr>
          <w:rFonts w:ascii="Times New Roman" w:hAnsi="Times New Roman" w:cs="Times New Roman"/>
        </w:rPr>
        <w:t>10000</w:t>
      </w:r>
      <w:proofErr w:type="gramEnd"/>
      <w:r w:rsidRPr="00735C99">
        <w:rPr>
          <w:rFonts w:ascii="Times New Roman" w:hAnsi="Times New Roman" w:cs="Times New Roman"/>
        </w:rPr>
        <w:t xml:space="preserve"> </w:t>
      </w:r>
      <w:proofErr w:type="spellStart"/>
      <w:r w:rsidRPr="00735C99">
        <w:rPr>
          <w:rFonts w:ascii="Times New Roman" w:hAnsi="Times New Roman" w:cs="Times New Roman"/>
        </w:rPr>
        <w:t>мс</w:t>
      </w:r>
      <w:proofErr w:type="spellEnd"/>
      <w:r w:rsidRPr="00735C99">
        <w:rPr>
          <w:rFonts w:ascii="Times New Roman" w:hAnsi="Times New Roman" w:cs="Times New Roman"/>
        </w:rPr>
        <w:t xml:space="preserve">. Следует понимать, что опрос по транзитному порту имеет более высокий приоритет, чем внутренний опрос УСПД КМ ЭНТЕК. Поэтому, если активность обмена по транзитному порту будет очень высокой и постоянной, сам УСПД </w:t>
      </w:r>
    </w:p>
    <w:p w14:paraId="0E641CD7" w14:textId="77777777" w:rsidR="00735C99" w:rsidRPr="00735C99" w:rsidRDefault="00735C99">
      <w:pPr>
        <w:spacing w:after="108"/>
        <w:ind w:left="-15" w:right="414" w:firstLine="0"/>
        <w:rPr>
          <w:rFonts w:ascii="Times New Roman" w:hAnsi="Times New Roman" w:cs="Times New Roman"/>
        </w:rPr>
      </w:pPr>
      <w:r w:rsidRPr="00735C99">
        <w:rPr>
          <w:rFonts w:ascii="Times New Roman" w:hAnsi="Times New Roman" w:cs="Times New Roman"/>
        </w:rPr>
        <w:t>КМ ЭНТЕК</w:t>
      </w:r>
      <w:r w:rsidRPr="00735C99">
        <w:rPr>
          <w:rFonts w:ascii="Times New Roman" w:eastAsia="Times New Roman" w:hAnsi="Times New Roman" w:cs="Times New Roman"/>
        </w:rPr>
        <w:t xml:space="preserve"> </w:t>
      </w:r>
      <w:r w:rsidRPr="00735C99">
        <w:rPr>
          <w:rFonts w:ascii="Times New Roman" w:hAnsi="Times New Roman" w:cs="Times New Roman"/>
        </w:rPr>
        <w:t>не сможет получить время для опроса счетчиков</w:t>
      </w:r>
      <w:r w:rsidRPr="00735C99">
        <w:rPr>
          <w:rFonts w:ascii="Times New Roman" w:eastAsia="Times New Roman" w:hAnsi="Times New Roman" w:cs="Times New Roman"/>
        </w:rPr>
        <w:t xml:space="preserve">; </w:t>
      </w:r>
    </w:p>
    <w:p w14:paraId="31B30BE5" w14:textId="77777777" w:rsidR="00735C99" w:rsidRPr="00735C99" w:rsidRDefault="00735C99" w:rsidP="009E6C92">
      <w:pPr>
        <w:numPr>
          <w:ilvl w:val="0"/>
          <w:numId w:val="73"/>
        </w:numPr>
        <w:spacing w:after="98" w:line="265" w:lineRule="auto"/>
        <w:ind w:right="414"/>
        <w:rPr>
          <w:rFonts w:ascii="Times New Roman" w:hAnsi="Times New Roman" w:cs="Times New Roman"/>
        </w:rPr>
      </w:pPr>
      <w:r w:rsidRPr="00735C99">
        <w:rPr>
          <w:rFonts w:ascii="Times New Roman" w:eastAsia="Times New Roman" w:hAnsi="Times New Roman" w:cs="Times New Roman"/>
        </w:rPr>
        <w:t>«</w:t>
      </w:r>
      <w:r w:rsidRPr="00735C99">
        <w:rPr>
          <w:rFonts w:ascii="Times New Roman" w:hAnsi="Times New Roman" w:cs="Times New Roman"/>
        </w:rPr>
        <w:t>Название</w:t>
      </w:r>
      <w:r w:rsidRPr="00735C99">
        <w:rPr>
          <w:rFonts w:ascii="Times New Roman" w:eastAsia="Times New Roman" w:hAnsi="Times New Roman" w:cs="Times New Roman"/>
        </w:rPr>
        <w:t xml:space="preserve">» – </w:t>
      </w:r>
      <w:r w:rsidRPr="00735C99">
        <w:rPr>
          <w:rFonts w:ascii="Times New Roman" w:hAnsi="Times New Roman" w:cs="Times New Roman"/>
        </w:rPr>
        <w:t xml:space="preserve">важный параметр, используемый для различных целей, в первую очередь </w:t>
      </w:r>
      <w:r w:rsidRPr="00735C99">
        <w:rPr>
          <w:rFonts w:ascii="Times New Roman" w:eastAsia="Times New Roman" w:hAnsi="Times New Roman" w:cs="Times New Roman"/>
        </w:rPr>
        <w:t xml:space="preserve">– </w:t>
      </w:r>
      <w:r w:rsidRPr="00735C99">
        <w:rPr>
          <w:rFonts w:ascii="Times New Roman" w:hAnsi="Times New Roman" w:cs="Times New Roman"/>
        </w:rPr>
        <w:t xml:space="preserve">для задания подкаталога внутри файловой системы УСПД КМ ЭНТЕК, в котором будут храниться архивы для точек учета по данной группе счетчиков. Необходимо, чтобы для всех протоколов, сконфигурированных в УСПД КМ ЭНТЕК, свойство </w:t>
      </w:r>
      <w:r w:rsidRPr="00735C99">
        <w:rPr>
          <w:rFonts w:ascii="Times New Roman" w:eastAsia="Times New Roman" w:hAnsi="Times New Roman" w:cs="Times New Roman"/>
        </w:rPr>
        <w:t>«</w:t>
      </w:r>
      <w:r w:rsidRPr="00735C99">
        <w:rPr>
          <w:rFonts w:ascii="Times New Roman" w:hAnsi="Times New Roman" w:cs="Times New Roman"/>
        </w:rPr>
        <w:t>Название</w:t>
      </w:r>
      <w:r w:rsidRPr="00735C99">
        <w:rPr>
          <w:rFonts w:ascii="Times New Roman" w:eastAsia="Times New Roman" w:hAnsi="Times New Roman" w:cs="Times New Roman"/>
        </w:rPr>
        <w:t xml:space="preserve">» </w:t>
      </w:r>
      <w:r w:rsidRPr="00735C99">
        <w:rPr>
          <w:rFonts w:ascii="Times New Roman" w:hAnsi="Times New Roman" w:cs="Times New Roman"/>
        </w:rPr>
        <w:t>имело различные значения. Рекомендуется для задания названия использовать латинские буквы и цифры</w:t>
      </w:r>
      <w:r w:rsidRPr="00735C99">
        <w:rPr>
          <w:rFonts w:ascii="Times New Roman" w:eastAsia="Times New Roman" w:hAnsi="Times New Roman" w:cs="Times New Roman"/>
        </w:rPr>
        <w:t xml:space="preserve">; </w:t>
      </w:r>
    </w:p>
    <w:p w14:paraId="3CDC14FA" w14:textId="77777777" w:rsidR="00735C99" w:rsidRPr="00735C99" w:rsidRDefault="00735C99" w:rsidP="009E6C92">
      <w:pPr>
        <w:numPr>
          <w:ilvl w:val="0"/>
          <w:numId w:val="73"/>
        </w:numPr>
        <w:spacing w:line="361" w:lineRule="auto"/>
        <w:ind w:right="414"/>
        <w:rPr>
          <w:rFonts w:ascii="Times New Roman" w:hAnsi="Times New Roman" w:cs="Times New Roman"/>
        </w:rPr>
      </w:pPr>
      <w:r w:rsidRPr="00735C99">
        <w:rPr>
          <w:rFonts w:ascii="Times New Roman" w:eastAsia="Times New Roman" w:hAnsi="Times New Roman" w:cs="Times New Roman"/>
        </w:rPr>
        <w:t>«</w:t>
      </w:r>
      <w:r w:rsidRPr="00735C99">
        <w:rPr>
          <w:rFonts w:ascii="Times New Roman" w:hAnsi="Times New Roman" w:cs="Times New Roman"/>
        </w:rPr>
        <w:t>Вести архив</w:t>
      </w:r>
      <w:r w:rsidRPr="00735C99">
        <w:rPr>
          <w:rFonts w:ascii="Times New Roman" w:eastAsia="Times New Roman" w:hAnsi="Times New Roman" w:cs="Times New Roman"/>
        </w:rPr>
        <w:t xml:space="preserve">» – </w:t>
      </w:r>
      <w:r w:rsidRPr="00735C99">
        <w:rPr>
          <w:rFonts w:ascii="Times New Roman" w:hAnsi="Times New Roman" w:cs="Times New Roman"/>
        </w:rPr>
        <w:t>определяет, что для всех точек в данной группе будет вестись архив. В большинстве случаев параметр должен быть включен</w:t>
      </w:r>
      <w:r w:rsidRPr="00735C99">
        <w:rPr>
          <w:rFonts w:ascii="Times New Roman" w:eastAsia="Times New Roman" w:hAnsi="Times New Roman" w:cs="Times New Roman"/>
        </w:rPr>
        <w:t xml:space="preserve">; </w:t>
      </w:r>
    </w:p>
    <w:p w14:paraId="621D8AEB" w14:textId="77777777" w:rsidR="00735C99" w:rsidRPr="00735C99" w:rsidRDefault="00735C99" w:rsidP="009E6C92">
      <w:pPr>
        <w:numPr>
          <w:ilvl w:val="0"/>
          <w:numId w:val="73"/>
        </w:numPr>
        <w:spacing w:after="100" w:line="265" w:lineRule="auto"/>
        <w:ind w:right="414"/>
        <w:rPr>
          <w:rFonts w:ascii="Times New Roman" w:hAnsi="Times New Roman" w:cs="Times New Roman"/>
        </w:rPr>
      </w:pPr>
      <w:r w:rsidRPr="00735C99">
        <w:rPr>
          <w:rFonts w:ascii="Times New Roman" w:eastAsia="Times New Roman" w:hAnsi="Times New Roman" w:cs="Times New Roman"/>
        </w:rPr>
        <w:t>«</w:t>
      </w:r>
      <w:r w:rsidRPr="00735C99">
        <w:rPr>
          <w:rFonts w:ascii="Times New Roman" w:hAnsi="Times New Roman" w:cs="Times New Roman"/>
        </w:rPr>
        <w:t>Вычитывать события</w:t>
      </w:r>
      <w:r w:rsidRPr="00735C99">
        <w:rPr>
          <w:rFonts w:ascii="Times New Roman" w:eastAsia="Times New Roman" w:hAnsi="Times New Roman" w:cs="Times New Roman"/>
        </w:rPr>
        <w:t xml:space="preserve">» – </w:t>
      </w:r>
      <w:r w:rsidRPr="00735C99">
        <w:rPr>
          <w:rFonts w:ascii="Times New Roman" w:hAnsi="Times New Roman" w:cs="Times New Roman"/>
        </w:rPr>
        <w:t>задает необходимость чтения</w:t>
      </w:r>
      <w:r w:rsidRPr="00735C99">
        <w:rPr>
          <w:rFonts w:ascii="Times New Roman" w:eastAsia="Times New Roman" w:hAnsi="Times New Roman" w:cs="Times New Roman"/>
        </w:rPr>
        <w:t xml:space="preserve"> </w:t>
      </w:r>
      <w:r w:rsidRPr="00735C99">
        <w:rPr>
          <w:rFonts w:ascii="Times New Roman" w:hAnsi="Times New Roman" w:cs="Times New Roman"/>
        </w:rPr>
        <w:t xml:space="preserve">событий по точкам учета. Чтение событий происходит при старте изделия, обновление </w:t>
      </w:r>
      <w:r w:rsidRPr="00735C99">
        <w:rPr>
          <w:rFonts w:ascii="Times New Roman" w:eastAsia="Times New Roman" w:hAnsi="Times New Roman" w:cs="Times New Roman"/>
        </w:rPr>
        <w:t xml:space="preserve">– </w:t>
      </w:r>
      <w:r w:rsidRPr="00735C99">
        <w:rPr>
          <w:rFonts w:ascii="Times New Roman" w:hAnsi="Times New Roman" w:cs="Times New Roman"/>
        </w:rPr>
        <w:t>раз в сутки после смены суток и первого цикла опроса за сутки. При большом числе точек учета чтение событий может занять длительное время. Вычитанные события хранятся только в оперативной памяти УСПД КМ ЭНТЕК, и доступны для чтения в программах АИИС</w:t>
      </w:r>
      <w:r w:rsidRPr="00735C99">
        <w:rPr>
          <w:rFonts w:ascii="Times New Roman" w:eastAsia="Times New Roman" w:hAnsi="Times New Roman" w:cs="Times New Roman"/>
        </w:rPr>
        <w:t xml:space="preserve">; </w:t>
      </w:r>
    </w:p>
    <w:p w14:paraId="226739E2" w14:textId="77777777" w:rsidR="00735C99" w:rsidRPr="00735C99" w:rsidRDefault="00735C99" w:rsidP="009E6C92">
      <w:pPr>
        <w:numPr>
          <w:ilvl w:val="0"/>
          <w:numId w:val="73"/>
        </w:numPr>
        <w:spacing w:line="359" w:lineRule="auto"/>
        <w:ind w:right="414"/>
        <w:rPr>
          <w:rFonts w:ascii="Times New Roman" w:hAnsi="Times New Roman" w:cs="Times New Roman"/>
        </w:rPr>
      </w:pPr>
      <w:r w:rsidRPr="00735C99">
        <w:rPr>
          <w:rFonts w:ascii="Times New Roman" w:eastAsia="Times New Roman" w:hAnsi="Times New Roman" w:cs="Times New Roman"/>
        </w:rPr>
        <w:t>«</w:t>
      </w:r>
      <w:r w:rsidRPr="00735C99">
        <w:rPr>
          <w:rFonts w:ascii="Times New Roman" w:hAnsi="Times New Roman" w:cs="Times New Roman"/>
        </w:rPr>
        <w:t>Тарифов</w:t>
      </w:r>
      <w:r w:rsidRPr="00735C99">
        <w:rPr>
          <w:rFonts w:ascii="Times New Roman" w:eastAsia="Times New Roman" w:hAnsi="Times New Roman" w:cs="Times New Roman"/>
        </w:rPr>
        <w:t xml:space="preserve">» – </w:t>
      </w:r>
      <w:r w:rsidRPr="00735C99">
        <w:rPr>
          <w:rFonts w:ascii="Times New Roman" w:hAnsi="Times New Roman" w:cs="Times New Roman"/>
        </w:rPr>
        <w:t>задает количество тарифов, по которым осуществлять чтение различных видов накопленной энергии</w:t>
      </w:r>
      <w:r w:rsidRPr="00735C99">
        <w:rPr>
          <w:rFonts w:ascii="Times New Roman" w:eastAsia="Times New Roman" w:hAnsi="Times New Roman" w:cs="Times New Roman"/>
        </w:rPr>
        <w:t xml:space="preserve">; </w:t>
      </w:r>
    </w:p>
    <w:p w14:paraId="6D2444C7" w14:textId="77777777" w:rsidR="00735C99" w:rsidRPr="00735C99" w:rsidRDefault="00735C99" w:rsidP="009E6C92">
      <w:pPr>
        <w:numPr>
          <w:ilvl w:val="0"/>
          <w:numId w:val="73"/>
        </w:numPr>
        <w:spacing w:line="343" w:lineRule="auto"/>
        <w:ind w:right="414"/>
        <w:rPr>
          <w:rFonts w:ascii="Times New Roman" w:hAnsi="Times New Roman" w:cs="Times New Roman"/>
        </w:rPr>
      </w:pPr>
      <w:r w:rsidRPr="00735C99">
        <w:rPr>
          <w:rFonts w:ascii="Times New Roman" w:eastAsia="Times New Roman" w:hAnsi="Times New Roman" w:cs="Times New Roman"/>
        </w:rPr>
        <w:t>«</w:t>
      </w:r>
      <w:proofErr w:type="spellStart"/>
      <w:r w:rsidRPr="00735C99">
        <w:rPr>
          <w:rFonts w:ascii="Times New Roman" w:hAnsi="Times New Roman" w:cs="Times New Roman"/>
        </w:rPr>
        <w:t>Получасовки</w:t>
      </w:r>
      <w:proofErr w:type="spellEnd"/>
      <w:r w:rsidRPr="00735C99">
        <w:rPr>
          <w:rFonts w:ascii="Times New Roman" w:eastAsia="Times New Roman" w:hAnsi="Times New Roman" w:cs="Times New Roman"/>
        </w:rPr>
        <w:t xml:space="preserve">» – </w:t>
      </w:r>
      <w:r w:rsidRPr="00735C99">
        <w:rPr>
          <w:rFonts w:ascii="Times New Roman" w:hAnsi="Times New Roman" w:cs="Times New Roman"/>
        </w:rPr>
        <w:t>разрешает чтение получасовых профилей для данной группы счетчиков</w:t>
      </w:r>
      <w:r w:rsidRPr="00735C99">
        <w:rPr>
          <w:rFonts w:ascii="Times New Roman" w:eastAsia="Times New Roman" w:hAnsi="Times New Roman" w:cs="Times New Roman"/>
        </w:rPr>
        <w:t xml:space="preserve">; </w:t>
      </w:r>
    </w:p>
    <w:p w14:paraId="236F708B" w14:textId="77777777" w:rsidR="00735C99" w:rsidRPr="00735C99" w:rsidRDefault="00735C99" w:rsidP="009E6C92">
      <w:pPr>
        <w:numPr>
          <w:ilvl w:val="0"/>
          <w:numId w:val="73"/>
        </w:numPr>
        <w:spacing w:after="36" w:line="362" w:lineRule="auto"/>
        <w:ind w:right="414"/>
        <w:rPr>
          <w:rFonts w:ascii="Times New Roman" w:hAnsi="Times New Roman" w:cs="Times New Roman"/>
        </w:rPr>
      </w:pPr>
      <w:r w:rsidRPr="00735C99">
        <w:rPr>
          <w:rFonts w:ascii="Times New Roman" w:eastAsia="Times New Roman" w:hAnsi="Times New Roman" w:cs="Times New Roman"/>
        </w:rPr>
        <w:t>«</w:t>
      </w:r>
      <w:r w:rsidRPr="00735C99">
        <w:rPr>
          <w:rFonts w:ascii="Times New Roman" w:hAnsi="Times New Roman" w:cs="Times New Roman"/>
        </w:rPr>
        <w:t>Мощность</w:t>
      </w:r>
      <w:r w:rsidRPr="00735C99">
        <w:rPr>
          <w:rFonts w:ascii="Times New Roman" w:eastAsia="Times New Roman" w:hAnsi="Times New Roman" w:cs="Times New Roman"/>
        </w:rPr>
        <w:t xml:space="preserve">» </w:t>
      </w:r>
      <w:r w:rsidRPr="00735C99">
        <w:rPr>
          <w:rFonts w:ascii="Times New Roman" w:hAnsi="Times New Roman" w:cs="Times New Roman"/>
        </w:rPr>
        <w:t xml:space="preserve">и пр. </w:t>
      </w:r>
      <w:r w:rsidRPr="00735C99">
        <w:rPr>
          <w:rFonts w:ascii="Times New Roman" w:eastAsia="Times New Roman" w:hAnsi="Times New Roman" w:cs="Times New Roman"/>
        </w:rPr>
        <w:t xml:space="preserve">– </w:t>
      </w:r>
      <w:proofErr w:type="gramStart"/>
      <w:r w:rsidRPr="00735C99">
        <w:rPr>
          <w:rFonts w:ascii="Times New Roman" w:hAnsi="Times New Roman" w:cs="Times New Roman"/>
        </w:rPr>
        <w:t>свойства</w:t>
      </w:r>
      <w:proofErr w:type="gramEnd"/>
      <w:r w:rsidRPr="00735C99">
        <w:rPr>
          <w:rFonts w:ascii="Times New Roman" w:hAnsi="Times New Roman" w:cs="Times New Roman"/>
        </w:rPr>
        <w:t xml:space="preserve"> определяющие</w:t>
      </w:r>
      <w:r w:rsidRPr="00735C99">
        <w:rPr>
          <w:rFonts w:ascii="Times New Roman" w:eastAsia="Times New Roman" w:hAnsi="Times New Roman" w:cs="Times New Roman"/>
        </w:rPr>
        <w:t xml:space="preserve"> </w:t>
      </w:r>
      <w:r w:rsidRPr="00735C99">
        <w:rPr>
          <w:rFonts w:ascii="Times New Roman" w:hAnsi="Times New Roman" w:cs="Times New Roman"/>
        </w:rPr>
        <w:t>набор параметров, которые УСПД КМ ЭНТЕК</w:t>
      </w:r>
      <w:r w:rsidRPr="00735C99">
        <w:rPr>
          <w:rFonts w:ascii="Times New Roman" w:eastAsia="Times New Roman" w:hAnsi="Times New Roman" w:cs="Times New Roman"/>
        </w:rPr>
        <w:t xml:space="preserve"> </w:t>
      </w:r>
      <w:r w:rsidRPr="00735C99">
        <w:rPr>
          <w:rFonts w:ascii="Times New Roman" w:hAnsi="Times New Roman" w:cs="Times New Roman"/>
        </w:rPr>
        <w:t>будет вычитывать для точек учета в данном протоколе</w:t>
      </w:r>
      <w:r w:rsidRPr="00735C99">
        <w:rPr>
          <w:rFonts w:ascii="Times New Roman" w:eastAsia="Times New Roman" w:hAnsi="Times New Roman" w:cs="Times New Roman"/>
        </w:rPr>
        <w:t xml:space="preserve">. </w:t>
      </w:r>
    </w:p>
    <w:p w14:paraId="053D4DDB" w14:textId="77777777" w:rsidR="00735C99" w:rsidRPr="00735C99" w:rsidRDefault="00735C99">
      <w:pPr>
        <w:spacing w:after="0" w:line="259" w:lineRule="auto"/>
        <w:ind w:firstLine="0"/>
        <w:jc w:val="left"/>
        <w:rPr>
          <w:rFonts w:ascii="Times New Roman" w:hAnsi="Times New Roman" w:cs="Times New Roman"/>
        </w:rPr>
      </w:pPr>
      <w:r w:rsidRPr="00735C99">
        <w:rPr>
          <w:rFonts w:ascii="Times New Roman" w:eastAsia="Times New Roman" w:hAnsi="Times New Roman" w:cs="Times New Roman"/>
        </w:rPr>
        <w:t xml:space="preserve"> </w:t>
      </w:r>
      <w:r w:rsidRPr="00735C99">
        <w:rPr>
          <w:rFonts w:ascii="Times New Roman" w:eastAsia="Times New Roman" w:hAnsi="Times New Roman" w:cs="Times New Roman"/>
        </w:rPr>
        <w:tab/>
        <w:t xml:space="preserve"> </w:t>
      </w:r>
    </w:p>
    <w:p w14:paraId="1BE0775E" w14:textId="77777777" w:rsidR="00735C99" w:rsidRPr="00735C99" w:rsidRDefault="00735C99">
      <w:pPr>
        <w:spacing w:after="183"/>
        <w:ind w:left="238" w:right="414" w:firstLine="0"/>
        <w:rPr>
          <w:rFonts w:ascii="Times New Roman" w:hAnsi="Times New Roman" w:cs="Times New Roman"/>
        </w:rPr>
      </w:pPr>
      <w:r w:rsidRPr="00735C99">
        <w:rPr>
          <w:rFonts w:ascii="Times New Roman" w:hAnsi="Times New Roman" w:cs="Times New Roman"/>
        </w:rPr>
        <w:t>Настройки точки учета типа Меркурий 230 в протоколе Меркурий</w:t>
      </w:r>
      <w:r w:rsidRPr="00735C99">
        <w:rPr>
          <w:rFonts w:ascii="Times New Roman" w:eastAsia="Times New Roman" w:hAnsi="Times New Roman" w:cs="Times New Roman"/>
        </w:rPr>
        <w:t>:</w:t>
      </w:r>
      <w:r w:rsidRPr="00735C99">
        <w:rPr>
          <w:rFonts w:ascii="Times New Roman" w:eastAsia="Times New Roman" w:hAnsi="Times New Roman" w:cs="Times New Roman"/>
          <w:i/>
        </w:rPr>
        <w:t xml:space="preserve"> </w:t>
      </w:r>
    </w:p>
    <w:p w14:paraId="0D501C74" w14:textId="77777777" w:rsidR="00735C99" w:rsidRPr="00735C99" w:rsidRDefault="00735C99">
      <w:pPr>
        <w:spacing w:after="1" w:line="259" w:lineRule="auto"/>
        <w:ind w:right="1025" w:firstLine="0"/>
        <w:jc w:val="right"/>
        <w:rPr>
          <w:rFonts w:ascii="Times New Roman" w:hAnsi="Times New Roman" w:cs="Times New Roman"/>
        </w:rPr>
      </w:pPr>
      <w:r w:rsidRPr="00735C99">
        <w:rPr>
          <w:rFonts w:ascii="Times New Roman" w:eastAsia="Calibri" w:hAnsi="Times New Roman" w:cs="Times New Roman"/>
          <w:noProof/>
        </w:rPr>
        <w:lastRenderedPageBreak/>
        <mc:AlternateContent>
          <mc:Choice Requires="wpg">
            <w:drawing>
              <wp:inline distT="0" distB="0" distL="0" distR="0" wp14:anchorId="5455B844" wp14:editId="778AE77C">
                <wp:extent cx="5460491" cy="5562600"/>
                <wp:effectExtent l="0" t="0" r="0" b="0"/>
                <wp:docPr id="74682" name="Group 74682"/>
                <wp:cNvGraphicFramePr/>
                <a:graphic xmlns:a="http://schemas.openxmlformats.org/drawingml/2006/main">
                  <a:graphicData uri="http://schemas.microsoft.com/office/word/2010/wordprocessingGroup">
                    <wpg:wgp>
                      <wpg:cNvGrpSpPr/>
                      <wpg:grpSpPr>
                        <a:xfrm>
                          <a:off x="0" y="0"/>
                          <a:ext cx="5460491" cy="5562600"/>
                          <a:chOff x="0" y="0"/>
                          <a:chExt cx="5460491" cy="5562600"/>
                        </a:xfrm>
                      </wpg:grpSpPr>
                      <pic:pic xmlns:pic="http://schemas.openxmlformats.org/drawingml/2006/picture">
                        <pic:nvPicPr>
                          <pic:cNvPr id="77626" name="Picture 77626"/>
                          <pic:cNvPicPr/>
                        </pic:nvPicPr>
                        <pic:blipFill>
                          <a:blip r:embed="rId287"/>
                          <a:stretch>
                            <a:fillRect/>
                          </a:stretch>
                        </pic:blipFill>
                        <pic:spPr>
                          <a:xfrm>
                            <a:off x="19812" y="18796"/>
                            <a:ext cx="5416296" cy="5529073"/>
                          </a:xfrm>
                          <a:prstGeom prst="rect">
                            <a:avLst/>
                          </a:prstGeom>
                        </pic:spPr>
                      </pic:pic>
                      <pic:pic xmlns:pic="http://schemas.openxmlformats.org/drawingml/2006/picture">
                        <pic:nvPicPr>
                          <pic:cNvPr id="8132" name="Picture 8132"/>
                          <pic:cNvPicPr/>
                        </pic:nvPicPr>
                        <pic:blipFill>
                          <a:blip r:embed="rId288"/>
                          <a:stretch>
                            <a:fillRect/>
                          </a:stretch>
                        </pic:blipFill>
                        <pic:spPr>
                          <a:xfrm>
                            <a:off x="191770" y="190231"/>
                            <a:ext cx="5077301" cy="5187980"/>
                          </a:xfrm>
                          <a:prstGeom prst="rect">
                            <a:avLst/>
                          </a:prstGeom>
                        </pic:spPr>
                      </pic:pic>
                    </wpg:wgp>
                  </a:graphicData>
                </a:graphic>
              </wp:inline>
            </w:drawing>
          </mc:Choice>
          <mc:Fallback>
            <w:pict>
              <v:group w14:anchorId="2EF4CD69" id="Group 74682" o:spid="_x0000_s1026" style="width:429.95pt;height:438pt;mso-position-horizontal-relative:char;mso-position-vertical-relative:line" coordsize="54604,55626"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">
                <v:shape id="Picture 77626" o:spid="_x0000_s1027" type="#_x0000_t75" style="position:absolute;left:198;top:187;width:54163;height:552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">
                  <v:imagedata r:id="rId289" o:title=""/>
                </v:shape>
                <v:shape id="Picture 8132" o:spid="_x0000_s1028" type="#_x0000_t75" style="position:absolute;left:1917;top:1902;width:50773;height:518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">
                  <v:imagedata r:id="rId290" o:title=""/>
                </v:shape>
                <w10:anchorlock/>
              </v:group>
            </w:pict>
          </mc:Fallback>
        </mc:AlternateContent>
      </w:r>
      <w:r w:rsidRPr="00735C99">
        <w:rPr>
          <w:rFonts w:ascii="Times New Roman" w:eastAsia="Times New Roman" w:hAnsi="Times New Roman" w:cs="Times New Roman"/>
        </w:rPr>
        <w:t xml:space="preserve"> </w:t>
      </w:r>
    </w:p>
    <w:p w14:paraId="556056AC" w14:textId="77777777" w:rsidR="00735C99" w:rsidRPr="00735C99" w:rsidRDefault="00735C99">
      <w:pPr>
        <w:spacing w:after="97"/>
        <w:ind w:left="283" w:right="414" w:firstLine="0"/>
        <w:rPr>
          <w:rFonts w:ascii="Times New Roman" w:hAnsi="Times New Roman" w:cs="Times New Roman"/>
        </w:rPr>
      </w:pPr>
      <w:r w:rsidRPr="00735C99">
        <w:rPr>
          <w:rFonts w:ascii="Times New Roman" w:hAnsi="Times New Roman" w:cs="Times New Roman"/>
        </w:rPr>
        <w:t>Параметры точки учета типа Меркурий 230 в протоколе Меркурий:</w:t>
      </w:r>
      <w:r w:rsidRPr="00735C99">
        <w:rPr>
          <w:rFonts w:ascii="Times New Roman" w:eastAsia="Times New Roman" w:hAnsi="Times New Roman" w:cs="Times New Roman"/>
        </w:rPr>
        <w:t xml:space="preserve"> </w:t>
      </w:r>
    </w:p>
    <w:p w14:paraId="6BE9D7BA" w14:textId="77777777" w:rsidR="00735C99" w:rsidRPr="00735C99" w:rsidRDefault="00735C99" w:rsidP="009E6C92">
      <w:pPr>
        <w:numPr>
          <w:ilvl w:val="0"/>
          <w:numId w:val="74"/>
        </w:numPr>
        <w:spacing w:after="97" w:line="265" w:lineRule="auto"/>
        <w:ind w:right="414"/>
        <w:rPr>
          <w:rFonts w:ascii="Times New Roman" w:hAnsi="Times New Roman" w:cs="Times New Roman"/>
        </w:rPr>
      </w:pPr>
      <w:r w:rsidRPr="00735C99">
        <w:rPr>
          <w:rFonts w:ascii="Times New Roman" w:eastAsia="Times New Roman" w:hAnsi="Times New Roman" w:cs="Times New Roman"/>
        </w:rPr>
        <w:t>«</w:t>
      </w:r>
      <w:r w:rsidRPr="00735C99">
        <w:rPr>
          <w:rFonts w:ascii="Times New Roman" w:hAnsi="Times New Roman" w:cs="Times New Roman"/>
        </w:rPr>
        <w:t>Адрес</w:t>
      </w:r>
      <w:r w:rsidRPr="00735C99">
        <w:rPr>
          <w:rFonts w:ascii="Times New Roman" w:eastAsia="Times New Roman" w:hAnsi="Times New Roman" w:cs="Times New Roman"/>
        </w:rPr>
        <w:t xml:space="preserve">» – </w:t>
      </w:r>
      <w:r w:rsidRPr="00735C99">
        <w:rPr>
          <w:rFonts w:ascii="Times New Roman" w:hAnsi="Times New Roman" w:cs="Times New Roman"/>
        </w:rPr>
        <w:t>сетевой адрес счетчика</w:t>
      </w:r>
      <w:r w:rsidRPr="00735C99">
        <w:rPr>
          <w:rFonts w:ascii="Times New Roman" w:eastAsia="Times New Roman" w:hAnsi="Times New Roman" w:cs="Times New Roman"/>
        </w:rPr>
        <w:t xml:space="preserve">; </w:t>
      </w:r>
    </w:p>
    <w:p w14:paraId="0505F335" w14:textId="77777777" w:rsidR="00735C99" w:rsidRPr="00735C99" w:rsidRDefault="00735C99" w:rsidP="009E6C92">
      <w:pPr>
        <w:numPr>
          <w:ilvl w:val="0"/>
          <w:numId w:val="74"/>
        </w:numPr>
        <w:spacing w:after="94" w:line="265" w:lineRule="auto"/>
        <w:ind w:right="414"/>
        <w:rPr>
          <w:rFonts w:ascii="Times New Roman" w:hAnsi="Times New Roman" w:cs="Times New Roman"/>
        </w:rPr>
      </w:pPr>
      <w:r w:rsidRPr="00735C99">
        <w:rPr>
          <w:rFonts w:ascii="Times New Roman" w:eastAsia="Times New Roman" w:hAnsi="Times New Roman" w:cs="Times New Roman"/>
        </w:rPr>
        <w:t xml:space="preserve">«KI, KU» – </w:t>
      </w:r>
      <w:r w:rsidRPr="00735C99">
        <w:rPr>
          <w:rFonts w:ascii="Times New Roman" w:hAnsi="Times New Roman" w:cs="Times New Roman"/>
        </w:rPr>
        <w:t>коэффициенты трансформации по току и по напряжению. Используются для получения измерений (токи, напряжения, мощности) в первичных значениях. Никакие виды энергий не умножаются</w:t>
      </w:r>
      <w:r w:rsidRPr="00735C99">
        <w:rPr>
          <w:rFonts w:ascii="Times New Roman" w:eastAsia="Times New Roman" w:hAnsi="Times New Roman" w:cs="Times New Roman"/>
        </w:rPr>
        <w:t xml:space="preserve">; </w:t>
      </w:r>
    </w:p>
    <w:p w14:paraId="504FFCD0" w14:textId="77777777" w:rsidR="00735C99" w:rsidRPr="00735C99" w:rsidRDefault="00735C99" w:rsidP="009E6C92">
      <w:pPr>
        <w:numPr>
          <w:ilvl w:val="0"/>
          <w:numId w:val="74"/>
        </w:numPr>
        <w:spacing w:after="109" w:line="265" w:lineRule="auto"/>
        <w:ind w:right="414"/>
        <w:rPr>
          <w:rFonts w:ascii="Times New Roman" w:hAnsi="Times New Roman" w:cs="Times New Roman"/>
        </w:rPr>
      </w:pPr>
      <w:r w:rsidRPr="00735C99">
        <w:rPr>
          <w:rFonts w:ascii="Times New Roman" w:eastAsia="Times New Roman" w:hAnsi="Times New Roman" w:cs="Times New Roman"/>
        </w:rPr>
        <w:t>«</w:t>
      </w:r>
      <w:r w:rsidRPr="00735C99">
        <w:rPr>
          <w:rFonts w:ascii="Times New Roman" w:hAnsi="Times New Roman" w:cs="Times New Roman"/>
        </w:rPr>
        <w:t>Пароль и Уровень доступа</w:t>
      </w:r>
      <w:r w:rsidRPr="00735C99">
        <w:rPr>
          <w:rFonts w:ascii="Times New Roman" w:eastAsia="Times New Roman" w:hAnsi="Times New Roman" w:cs="Times New Roman"/>
        </w:rPr>
        <w:t xml:space="preserve">» – </w:t>
      </w:r>
      <w:r w:rsidRPr="00735C99">
        <w:rPr>
          <w:rFonts w:ascii="Times New Roman" w:hAnsi="Times New Roman" w:cs="Times New Roman"/>
        </w:rPr>
        <w:t>пароль и уровень доступа</w:t>
      </w:r>
      <w:r w:rsidRPr="00735C99">
        <w:rPr>
          <w:rFonts w:ascii="Times New Roman" w:eastAsia="Times New Roman" w:hAnsi="Times New Roman" w:cs="Times New Roman"/>
        </w:rPr>
        <w:t xml:space="preserve">; </w:t>
      </w:r>
    </w:p>
    <w:p w14:paraId="27A2991F" w14:textId="77777777" w:rsidR="00735C99" w:rsidRPr="00735C99" w:rsidRDefault="00735C99" w:rsidP="009E6C92">
      <w:pPr>
        <w:numPr>
          <w:ilvl w:val="0"/>
          <w:numId w:val="74"/>
        </w:numPr>
        <w:spacing w:after="105" w:line="265" w:lineRule="auto"/>
        <w:ind w:right="414"/>
        <w:rPr>
          <w:rFonts w:ascii="Times New Roman" w:hAnsi="Times New Roman" w:cs="Times New Roman"/>
        </w:rPr>
      </w:pPr>
      <w:r w:rsidRPr="00735C99">
        <w:rPr>
          <w:rFonts w:ascii="Times New Roman" w:hAnsi="Times New Roman" w:cs="Times New Roman"/>
        </w:rPr>
        <w:t xml:space="preserve">Заводской номер </w:t>
      </w:r>
      <w:r w:rsidRPr="00735C99">
        <w:rPr>
          <w:rFonts w:ascii="Times New Roman" w:eastAsia="Times New Roman" w:hAnsi="Times New Roman" w:cs="Times New Roman"/>
        </w:rPr>
        <w:t xml:space="preserve">– </w:t>
      </w:r>
      <w:r w:rsidRPr="00735C99">
        <w:rPr>
          <w:rFonts w:ascii="Times New Roman" w:hAnsi="Times New Roman" w:cs="Times New Roman"/>
        </w:rPr>
        <w:t>при нулевом значении заводской номер счетчика будет вычитываться из него при опросе по сетевому адресу. Заводской номер используется далее для адресации и получения данных от УСПД КМ ЭНТЕК</w:t>
      </w:r>
      <w:r w:rsidRPr="00735C99">
        <w:rPr>
          <w:rFonts w:ascii="Times New Roman" w:eastAsia="Times New Roman" w:hAnsi="Times New Roman" w:cs="Times New Roman"/>
        </w:rPr>
        <w:t xml:space="preserve"> </w:t>
      </w:r>
      <w:r w:rsidRPr="00735C99">
        <w:rPr>
          <w:rFonts w:ascii="Times New Roman" w:hAnsi="Times New Roman" w:cs="Times New Roman"/>
        </w:rPr>
        <w:t>по данной точке учета. При задании значения заводского номера вручную опрос данной точки учета будет производиться по заданному номеру (используется при симуляции). Для реального счетчика при этом его заводской номер будет игнорироваться</w:t>
      </w:r>
      <w:r w:rsidRPr="00735C99">
        <w:rPr>
          <w:rFonts w:ascii="Times New Roman" w:eastAsia="Times New Roman" w:hAnsi="Times New Roman" w:cs="Times New Roman"/>
        </w:rPr>
        <w:t xml:space="preserve">; </w:t>
      </w:r>
    </w:p>
    <w:p w14:paraId="23D900C5" w14:textId="77777777" w:rsidR="00735C99" w:rsidRPr="00735C99" w:rsidRDefault="00735C99" w:rsidP="009E6C92">
      <w:pPr>
        <w:numPr>
          <w:ilvl w:val="0"/>
          <w:numId w:val="74"/>
        </w:numPr>
        <w:spacing w:line="361" w:lineRule="auto"/>
        <w:ind w:right="414"/>
        <w:rPr>
          <w:rFonts w:ascii="Times New Roman" w:hAnsi="Times New Roman" w:cs="Times New Roman"/>
        </w:rPr>
      </w:pPr>
      <w:r w:rsidRPr="00735C99">
        <w:rPr>
          <w:rFonts w:ascii="Times New Roman" w:hAnsi="Times New Roman" w:cs="Times New Roman"/>
        </w:rPr>
        <w:t xml:space="preserve">Симуляция суточное потребление и угол </w:t>
      </w:r>
      <w:r w:rsidRPr="00735C99">
        <w:rPr>
          <w:rFonts w:ascii="Times New Roman" w:eastAsia="Times New Roman" w:hAnsi="Times New Roman" w:cs="Times New Roman"/>
        </w:rPr>
        <w:t xml:space="preserve">– </w:t>
      </w:r>
      <w:r w:rsidRPr="00735C99">
        <w:rPr>
          <w:rFonts w:ascii="Times New Roman" w:hAnsi="Times New Roman" w:cs="Times New Roman"/>
        </w:rPr>
        <w:t>параметры, определяющие значения параметров симуляции по данной точке учета</w:t>
      </w:r>
      <w:r w:rsidRPr="00735C99">
        <w:rPr>
          <w:rFonts w:ascii="Times New Roman" w:eastAsia="Times New Roman" w:hAnsi="Times New Roman" w:cs="Times New Roman"/>
        </w:rPr>
        <w:t xml:space="preserve">; </w:t>
      </w:r>
    </w:p>
    <w:p w14:paraId="56FF5C7B" w14:textId="77777777" w:rsidR="00735C99" w:rsidRPr="00735C99" w:rsidRDefault="00735C99">
      <w:pPr>
        <w:ind w:left="283" w:right="414" w:firstLine="0"/>
        <w:rPr>
          <w:rFonts w:ascii="Times New Roman" w:hAnsi="Times New Roman" w:cs="Times New Roman"/>
        </w:rPr>
      </w:pPr>
      <w:r w:rsidRPr="00735C99">
        <w:rPr>
          <w:rFonts w:ascii="Times New Roman" w:hAnsi="Times New Roman" w:cs="Times New Roman"/>
        </w:rPr>
        <w:t>Настройки протокола опроса счетчиков Меркурий PLC</w:t>
      </w:r>
      <w:r w:rsidRPr="00735C99">
        <w:rPr>
          <w:rFonts w:ascii="Times New Roman" w:eastAsia="Times New Roman" w:hAnsi="Times New Roman" w:cs="Times New Roman"/>
        </w:rPr>
        <w:t xml:space="preserve">-II: </w:t>
      </w:r>
    </w:p>
    <w:p w14:paraId="1D8BCF80" w14:textId="77777777" w:rsidR="00735C99" w:rsidRPr="00735C99" w:rsidRDefault="00735C99">
      <w:pPr>
        <w:spacing w:after="0" w:line="259" w:lineRule="auto"/>
        <w:ind w:right="485" w:firstLine="0"/>
        <w:jc w:val="right"/>
        <w:rPr>
          <w:rFonts w:ascii="Times New Roman" w:hAnsi="Times New Roman" w:cs="Times New Roman"/>
        </w:rPr>
      </w:pPr>
      <w:r w:rsidRPr="00735C99">
        <w:rPr>
          <w:rFonts w:ascii="Times New Roman" w:eastAsia="Calibri" w:hAnsi="Times New Roman" w:cs="Times New Roman"/>
          <w:noProof/>
        </w:rPr>
        <w:lastRenderedPageBreak/>
        <mc:AlternateContent>
          <mc:Choice Requires="wpg">
            <w:drawing>
              <wp:inline distT="0" distB="0" distL="0" distR="0" wp14:anchorId="26DF77A2" wp14:editId="65FD57CB">
                <wp:extent cx="6153912" cy="4190999"/>
                <wp:effectExtent l="0" t="0" r="0" b="0"/>
                <wp:docPr id="74798" name="Group 74798"/>
                <wp:cNvGraphicFramePr/>
                <a:graphic xmlns:a="http://schemas.openxmlformats.org/drawingml/2006/main">
                  <a:graphicData uri="http://schemas.microsoft.com/office/word/2010/wordprocessingGroup">
                    <wpg:wgp>
                      <wpg:cNvGrpSpPr/>
                      <wpg:grpSpPr>
                        <a:xfrm>
                          <a:off x="0" y="0"/>
                          <a:ext cx="6153912" cy="4190999"/>
                          <a:chOff x="0" y="0"/>
                          <a:chExt cx="6153912" cy="4190999"/>
                        </a:xfrm>
                      </wpg:grpSpPr>
                      <pic:pic xmlns:pic="http://schemas.openxmlformats.org/drawingml/2006/picture">
                        <pic:nvPicPr>
                          <pic:cNvPr id="77627" name="Picture 77627"/>
                          <pic:cNvPicPr/>
                        </pic:nvPicPr>
                        <pic:blipFill>
                          <a:blip r:embed="rId291"/>
                          <a:stretch>
                            <a:fillRect/>
                          </a:stretch>
                        </pic:blipFill>
                        <pic:spPr>
                          <a:xfrm>
                            <a:off x="22352" y="19810"/>
                            <a:ext cx="6108192" cy="4154424"/>
                          </a:xfrm>
                          <a:prstGeom prst="rect">
                            <a:avLst/>
                          </a:prstGeom>
                        </pic:spPr>
                      </pic:pic>
                      <pic:pic xmlns:pic="http://schemas.openxmlformats.org/drawingml/2006/picture">
                        <pic:nvPicPr>
                          <pic:cNvPr id="8198" name="Picture 8198"/>
                          <pic:cNvPicPr/>
                        </pic:nvPicPr>
                        <pic:blipFill>
                          <a:blip r:embed="rId292"/>
                          <a:stretch>
                            <a:fillRect/>
                          </a:stretch>
                        </pic:blipFill>
                        <pic:spPr>
                          <a:xfrm>
                            <a:off x="191770" y="189865"/>
                            <a:ext cx="5770574" cy="3818726"/>
                          </a:xfrm>
                          <a:prstGeom prst="rect">
                            <a:avLst/>
                          </a:prstGeom>
                        </pic:spPr>
                      </pic:pic>
                    </wpg:wgp>
                  </a:graphicData>
                </a:graphic>
              </wp:inline>
            </w:drawing>
          </mc:Choice>
          <mc:Fallback>
            <w:pict>
              <v:group w14:anchorId="09C0D996" id="Group 74798" o:spid="_x0000_s1026" style="width:484.55pt;height:330pt;mso-position-horizontal-relative:char;mso-position-vertical-relative:line" coordsize="61539,41909"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">
                <v:shape id="Picture 77627" o:spid="_x0000_s1027" type="#_x0000_t75" style="position:absolute;left:223;top:198;width:61082;height:415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">
                  <v:imagedata r:id="rId293" o:title=""/>
                </v:shape>
                <v:shape id="Picture 8198" o:spid="_x0000_s1028" type="#_x0000_t75" style="position:absolute;left:1917;top:1898;width:57706;height:381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">
                  <v:imagedata r:id="rId294" o:title=""/>
                </v:shape>
                <w10:anchorlock/>
              </v:group>
            </w:pict>
          </mc:Fallback>
        </mc:AlternateContent>
      </w:r>
      <w:r w:rsidRPr="00735C99">
        <w:rPr>
          <w:rFonts w:ascii="Times New Roman" w:eastAsia="Times New Roman" w:hAnsi="Times New Roman" w:cs="Times New Roman"/>
        </w:rPr>
        <w:t xml:space="preserve"> </w:t>
      </w:r>
    </w:p>
    <w:p w14:paraId="17A41BCC" w14:textId="77777777" w:rsidR="00735C99" w:rsidRPr="00735C99" w:rsidRDefault="00735C99">
      <w:pPr>
        <w:spacing w:line="355" w:lineRule="auto"/>
        <w:ind w:left="-15" w:right="414"/>
        <w:rPr>
          <w:rFonts w:ascii="Times New Roman" w:hAnsi="Times New Roman" w:cs="Times New Roman"/>
        </w:rPr>
      </w:pPr>
      <w:r w:rsidRPr="00735C99">
        <w:rPr>
          <w:rFonts w:ascii="Times New Roman" w:hAnsi="Times New Roman" w:cs="Times New Roman"/>
        </w:rPr>
        <w:t xml:space="preserve">Большая часть свойств аналогична описанным для протокола Меркурий. Специфичное свойство </w:t>
      </w:r>
      <w:r w:rsidRPr="00735C99">
        <w:rPr>
          <w:rFonts w:ascii="Times New Roman" w:eastAsia="Times New Roman" w:hAnsi="Times New Roman" w:cs="Times New Roman"/>
        </w:rPr>
        <w:t>– «</w:t>
      </w:r>
      <w:r w:rsidRPr="00735C99">
        <w:rPr>
          <w:rFonts w:ascii="Times New Roman" w:hAnsi="Times New Roman" w:cs="Times New Roman"/>
        </w:rPr>
        <w:t xml:space="preserve">Период </w:t>
      </w:r>
      <w:proofErr w:type="spellStart"/>
      <w:r w:rsidRPr="00735C99">
        <w:rPr>
          <w:rFonts w:ascii="Times New Roman" w:hAnsi="Times New Roman" w:cs="Times New Roman"/>
        </w:rPr>
        <w:t>автосканирования</w:t>
      </w:r>
      <w:proofErr w:type="spellEnd"/>
      <w:r w:rsidRPr="00735C99">
        <w:rPr>
          <w:rFonts w:ascii="Times New Roman" w:eastAsia="Times New Roman" w:hAnsi="Times New Roman" w:cs="Times New Roman"/>
        </w:rPr>
        <w:t>»</w:t>
      </w:r>
      <w:r w:rsidRPr="00735C99">
        <w:rPr>
          <w:rFonts w:ascii="Times New Roman" w:hAnsi="Times New Roman" w:cs="Times New Roman"/>
        </w:rPr>
        <w:t>. Определяет периодичность, в минутах, с которой УСПД КМ ЭНТЕК</w:t>
      </w:r>
      <w:r w:rsidRPr="00735C99">
        <w:rPr>
          <w:rFonts w:ascii="Times New Roman" w:eastAsia="Times New Roman" w:hAnsi="Times New Roman" w:cs="Times New Roman"/>
        </w:rPr>
        <w:t xml:space="preserve"> </w:t>
      </w:r>
      <w:r w:rsidRPr="00735C99">
        <w:rPr>
          <w:rFonts w:ascii="Times New Roman" w:hAnsi="Times New Roman" w:cs="Times New Roman"/>
        </w:rPr>
        <w:t>будет осуществлять запрос списка узлов концентраторов PLC</w:t>
      </w:r>
      <w:r w:rsidRPr="00735C99">
        <w:rPr>
          <w:rFonts w:ascii="Times New Roman" w:eastAsia="Times New Roman" w:hAnsi="Times New Roman" w:cs="Times New Roman"/>
        </w:rPr>
        <w:t>-</w:t>
      </w:r>
      <w:r w:rsidRPr="00735C99">
        <w:rPr>
          <w:rFonts w:ascii="Times New Roman" w:hAnsi="Times New Roman" w:cs="Times New Roman"/>
        </w:rPr>
        <w:t>II и искать в них новые узлы.</w:t>
      </w:r>
      <w:r w:rsidRPr="00735C99">
        <w:rPr>
          <w:rFonts w:ascii="Times New Roman" w:eastAsia="Times New Roman" w:hAnsi="Times New Roman" w:cs="Times New Roman"/>
        </w:rPr>
        <w:t xml:space="preserve"> </w:t>
      </w:r>
    </w:p>
    <w:p w14:paraId="0DCB20BA" w14:textId="77777777" w:rsidR="00735C99" w:rsidRPr="00735C99" w:rsidRDefault="00735C99">
      <w:pPr>
        <w:spacing w:line="356" w:lineRule="auto"/>
        <w:ind w:left="-15" w:right="414"/>
        <w:rPr>
          <w:rFonts w:ascii="Times New Roman" w:hAnsi="Times New Roman" w:cs="Times New Roman"/>
        </w:rPr>
      </w:pPr>
      <w:r w:rsidRPr="00735C99">
        <w:rPr>
          <w:rFonts w:ascii="Times New Roman" w:hAnsi="Times New Roman" w:cs="Times New Roman"/>
        </w:rPr>
        <w:t>В протоколе Меркурий PLC</w:t>
      </w:r>
      <w:r w:rsidRPr="00735C99">
        <w:rPr>
          <w:rFonts w:ascii="Times New Roman" w:eastAsia="Times New Roman" w:hAnsi="Times New Roman" w:cs="Times New Roman"/>
        </w:rPr>
        <w:t>-</w:t>
      </w:r>
      <w:r w:rsidRPr="00735C99">
        <w:rPr>
          <w:rFonts w:ascii="Times New Roman" w:hAnsi="Times New Roman" w:cs="Times New Roman"/>
        </w:rPr>
        <w:t>II обычно используются только узлы</w:t>
      </w:r>
      <w:r w:rsidRPr="00735C99">
        <w:rPr>
          <w:rFonts w:ascii="Times New Roman" w:eastAsia="Times New Roman" w:hAnsi="Times New Roman" w:cs="Times New Roman"/>
        </w:rPr>
        <w:t>-</w:t>
      </w:r>
      <w:r w:rsidRPr="00735C99">
        <w:rPr>
          <w:rFonts w:ascii="Times New Roman" w:hAnsi="Times New Roman" w:cs="Times New Roman"/>
        </w:rPr>
        <w:t xml:space="preserve">концентраторы, которые имеют только свойство </w:t>
      </w:r>
      <w:r w:rsidRPr="00735C99">
        <w:rPr>
          <w:rFonts w:ascii="Times New Roman" w:eastAsia="Times New Roman" w:hAnsi="Times New Roman" w:cs="Times New Roman"/>
        </w:rPr>
        <w:t>«</w:t>
      </w:r>
      <w:r w:rsidRPr="00735C99">
        <w:rPr>
          <w:rFonts w:ascii="Times New Roman" w:hAnsi="Times New Roman" w:cs="Times New Roman"/>
        </w:rPr>
        <w:t>Адрес</w:t>
      </w:r>
      <w:r w:rsidRPr="00735C99">
        <w:rPr>
          <w:rFonts w:ascii="Times New Roman" w:eastAsia="Times New Roman" w:hAnsi="Times New Roman" w:cs="Times New Roman"/>
        </w:rPr>
        <w:t xml:space="preserve">»: </w:t>
      </w:r>
    </w:p>
    <w:p w14:paraId="44B33B37" w14:textId="77777777" w:rsidR="00735C99" w:rsidRPr="00735C99" w:rsidRDefault="00735C99">
      <w:pPr>
        <w:spacing w:after="0" w:line="259" w:lineRule="auto"/>
        <w:ind w:left="-2" w:firstLine="0"/>
        <w:jc w:val="left"/>
        <w:rPr>
          <w:rFonts w:ascii="Times New Roman" w:hAnsi="Times New Roman" w:cs="Times New Roman"/>
        </w:rPr>
      </w:pPr>
      <w:r w:rsidRPr="00735C99">
        <w:rPr>
          <w:rFonts w:ascii="Times New Roman" w:eastAsia="Calibri" w:hAnsi="Times New Roman" w:cs="Times New Roman"/>
          <w:noProof/>
        </w:rPr>
        <mc:AlternateContent>
          <mc:Choice Requires="wpg">
            <w:drawing>
              <wp:inline distT="0" distB="0" distL="0" distR="0" wp14:anchorId="431DEDB3" wp14:editId="6E34B588">
                <wp:extent cx="6534911" cy="2693975"/>
                <wp:effectExtent l="0" t="0" r="0" b="0"/>
                <wp:docPr id="74799" name="Group 74799"/>
                <wp:cNvGraphicFramePr/>
                <a:graphic xmlns:a="http://schemas.openxmlformats.org/drawingml/2006/main">
                  <a:graphicData uri="http://schemas.microsoft.com/office/word/2010/wordprocessingGroup">
                    <wpg:wgp>
                      <wpg:cNvGrpSpPr/>
                      <wpg:grpSpPr>
                        <a:xfrm>
                          <a:off x="0" y="0"/>
                          <a:ext cx="6534911" cy="2693975"/>
                          <a:chOff x="0" y="0"/>
                          <a:chExt cx="6534911" cy="2693975"/>
                        </a:xfrm>
                      </wpg:grpSpPr>
                      <wps:wsp>
                        <wps:cNvPr id="8176" name="Rectangle 8176"/>
                        <wps:cNvSpPr/>
                        <wps:spPr>
                          <a:xfrm>
                            <a:off x="6496812" y="2488692"/>
                            <a:ext cx="50673" cy="273026"/>
                          </a:xfrm>
                          <a:prstGeom prst="rect">
                            <a:avLst/>
                          </a:prstGeom>
                          <a:ln>
                            <a:noFill/>
                          </a:ln>
                        </wps:spPr>
                        <wps:txbx>
                          <w:txbxContent>
                            <w:p w14:paraId="20249B77" w14:textId="77777777" w:rsidR="00735C99" w:rsidRDefault="00735C99">
                              <w:pPr>
                                <w:spacing w:after="160" w:line="259" w:lineRule="auto"/>
                                <w:ind w:firstLine="0"/>
                                <w:jc w:val="left"/>
                              </w:pPr>
                              <w:r>
                                <w:rPr>
                                  <w:rFonts w:ascii="Times New Roman" w:eastAsia="Times New Roman" w:hAnsi="Times New Roman" w:cs="Times New Roman"/>
                                </w:rPr>
                                <w:t xml:space="preserve"> </w:t>
                              </w:r>
                            </w:p>
                          </w:txbxContent>
                        </wps:txbx>
                        <wps:bodyPr horzOverflow="overflow" vert="horz" lIns="0" tIns="0" rIns="0" bIns="0" rtlCol="0">
                          <a:noAutofit/>
                        </wps:bodyPr>
                      </wps:wsp>
                      <pic:pic xmlns:pic="http://schemas.openxmlformats.org/drawingml/2006/picture">
                        <pic:nvPicPr>
                          <pic:cNvPr id="77628" name="Picture 77628"/>
                          <pic:cNvPicPr/>
                        </pic:nvPicPr>
                        <pic:blipFill>
                          <a:blip r:embed="rId295"/>
                          <a:stretch>
                            <a:fillRect/>
                          </a:stretch>
                        </pic:blipFill>
                        <pic:spPr>
                          <a:xfrm>
                            <a:off x="20828" y="-4063"/>
                            <a:ext cx="6480049" cy="2651760"/>
                          </a:xfrm>
                          <a:prstGeom prst="rect">
                            <a:avLst/>
                          </a:prstGeom>
                        </pic:spPr>
                      </pic:pic>
                      <pic:pic xmlns:pic="http://schemas.openxmlformats.org/drawingml/2006/picture">
                        <pic:nvPicPr>
                          <pic:cNvPr id="8202" name="Picture 8202"/>
                          <pic:cNvPicPr/>
                        </pic:nvPicPr>
                        <pic:blipFill>
                          <a:blip r:embed="rId296"/>
                          <a:stretch>
                            <a:fillRect/>
                          </a:stretch>
                        </pic:blipFill>
                        <pic:spPr>
                          <a:xfrm>
                            <a:off x="192785" y="152425"/>
                            <a:ext cx="6140330" cy="2363387"/>
                          </a:xfrm>
                          <a:prstGeom prst="rect">
                            <a:avLst/>
                          </a:prstGeom>
                        </pic:spPr>
                      </pic:pic>
                    </wpg:wgp>
                  </a:graphicData>
                </a:graphic>
              </wp:inline>
            </w:drawing>
          </mc:Choice>
          <mc:Fallback>
            <w:pict>
              <v:group w14:anchorId="431DEDB3" id="Group 74799" o:spid="_x0000_s1234" style="width:514.55pt;height:212.1pt;mso-position-horizontal-relative:char;mso-position-vertical-relative:line" coordsize="65349,26939"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">
                <v:rect id="Rectangle 8176" o:spid="_x0000_s1235" style="position:absolute;left:64968;top:24886;width:506;height:27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" filled="f" stroked="f">
                  <v:textbox inset="0,0,0,0">
                    <w:txbxContent>
                      <w:p w14:paraId="20249B77" w14:textId="77777777" w:rsidR="00735C99" w:rsidRDefault="00735C99">
                        <w:pPr>
                          <w:spacing w:after="160" w:line="259" w:lineRule="auto"/>
                          <w:ind w:firstLine="0"/>
                          <w:jc w:val="left"/>
                        </w:pPr>
                        <w:r>
                          <w:rPr>
                            <w:rFonts w:ascii="Times New Roman" w:eastAsia="Times New Roman" w:hAnsi="Times New Roman" w:cs="Times New Roman"/>
                          </w:rPr>
                          <w:t xml:space="preserve"> </w:t>
                        </w:r>
                      </w:p>
                    </w:txbxContent>
                  </v:textbox>
                </v:rect>
                <v:shape id="Picture 77628" o:spid="_x0000_s1236" type="#_x0000_t75" style="position:absolute;left:208;top:-40;width:64800;height:265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">
                  <v:imagedata r:id="rId297" o:title=""/>
                </v:shape>
                <v:shape id="Picture 8202" o:spid="_x0000_s1237" type="#_x0000_t75" style="position:absolute;left:1927;top:1524;width:61404;height:236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">
                  <v:imagedata r:id="rId298" o:title=""/>
                </v:shape>
                <w10:anchorlock/>
              </v:group>
            </w:pict>
          </mc:Fallback>
        </mc:AlternateContent>
      </w:r>
    </w:p>
    <w:p w14:paraId="2AF376F0" w14:textId="77777777" w:rsidR="00735C99" w:rsidRPr="00735C99" w:rsidRDefault="00735C99">
      <w:pPr>
        <w:spacing w:after="120" w:line="259" w:lineRule="auto"/>
        <w:ind w:left="290" w:right="779" w:hanging="10"/>
        <w:jc w:val="center"/>
        <w:rPr>
          <w:rFonts w:ascii="Times New Roman" w:hAnsi="Times New Roman" w:cs="Times New Roman"/>
        </w:rPr>
      </w:pPr>
      <w:r w:rsidRPr="00735C99">
        <w:rPr>
          <w:rFonts w:ascii="Times New Roman" w:hAnsi="Times New Roman" w:cs="Times New Roman"/>
        </w:rPr>
        <w:t xml:space="preserve">Свойство </w:t>
      </w:r>
      <w:r w:rsidRPr="00735C99">
        <w:rPr>
          <w:rFonts w:ascii="Times New Roman" w:eastAsia="Times New Roman" w:hAnsi="Times New Roman" w:cs="Times New Roman"/>
        </w:rPr>
        <w:t>«</w:t>
      </w:r>
      <w:r w:rsidRPr="00735C99">
        <w:rPr>
          <w:rFonts w:ascii="Times New Roman" w:hAnsi="Times New Roman" w:cs="Times New Roman"/>
        </w:rPr>
        <w:t>Опрос</w:t>
      </w:r>
      <w:r w:rsidRPr="00735C99">
        <w:rPr>
          <w:rFonts w:ascii="Times New Roman" w:eastAsia="Times New Roman" w:hAnsi="Times New Roman" w:cs="Times New Roman"/>
        </w:rPr>
        <w:t xml:space="preserve">» </w:t>
      </w:r>
      <w:r w:rsidRPr="00735C99">
        <w:rPr>
          <w:rFonts w:ascii="Times New Roman" w:hAnsi="Times New Roman" w:cs="Times New Roman"/>
        </w:rPr>
        <w:t>только концентратора используется для целей тестирования и отладки.</w:t>
      </w:r>
      <w:r w:rsidRPr="00735C99">
        <w:rPr>
          <w:rFonts w:ascii="Times New Roman" w:eastAsia="Times New Roman" w:hAnsi="Times New Roman" w:cs="Times New Roman"/>
        </w:rPr>
        <w:t xml:space="preserve"> </w:t>
      </w:r>
    </w:p>
    <w:p w14:paraId="59269360" w14:textId="77777777" w:rsidR="00735C99" w:rsidRPr="00735C99" w:rsidRDefault="00735C99">
      <w:pPr>
        <w:spacing w:line="361" w:lineRule="auto"/>
        <w:ind w:left="-15" w:right="414"/>
        <w:rPr>
          <w:rFonts w:ascii="Times New Roman" w:hAnsi="Times New Roman" w:cs="Times New Roman"/>
        </w:rPr>
      </w:pPr>
      <w:r w:rsidRPr="00735C99">
        <w:rPr>
          <w:rFonts w:ascii="Times New Roman" w:hAnsi="Times New Roman" w:cs="Times New Roman"/>
        </w:rPr>
        <w:lastRenderedPageBreak/>
        <w:t xml:space="preserve">Протокол специального типа </w:t>
      </w:r>
      <w:r w:rsidRPr="00735C99">
        <w:rPr>
          <w:rFonts w:ascii="Times New Roman" w:eastAsia="Times New Roman" w:hAnsi="Times New Roman" w:cs="Times New Roman"/>
        </w:rPr>
        <w:t>«</w:t>
      </w:r>
      <w:r w:rsidRPr="00735C99">
        <w:rPr>
          <w:rFonts w:ascii="Times New Roman" w:hAnsi="Times New Roman" w:cs="Times New Roman"/>
        </w:rPr>
        <w:t>Архив УСПД</w:t>
      </w:r>
      <w:r w:rsidRPr="00735C99">
        <w:rPr>
          <w:rFonts w:ascii="Times New Roman" w:eastAsia="Times New Roman" w:hAnsi="Times New Roman" w:cs="Times New Roman"/>
        </w:rPr>
        <w:t xml:space="preserve">» </w:t>
      </w:r>
      <w:r w:rsidRPr="00735C99">
        <w:rPr>
          <w:rFonts w:ascii="Times New Roman" w:hAnsi="Times New Roman" w:cs="Times New Roman"/>
        </w:rPr>
        <w:t xml:space="preserve">выполняет только конфигурационные функции, описывающие параметры работы исторического хранилища </w:t>
      </w:r>
      <w:proofErr w:type="gramStart"/>
      <w:r w:rsidRPr="00735C99">
        <w:rPr>
          <w:rFonts w:ascii="Times New Roman" w:hAnsi="Times New Roman" w:cs="Times New Roman"/>
        </w:rPr>
        <w:t>КМ</w:t>
      </w:r>
      <w:r w:rsidRPr="00735C99">
        <w:rPr>
          <w:rFonts w:ascii="Times New Roman" w:eastAsia="Times New Roman" w:hAnsi="Times New Roman" w:cs="Times New Roman"/>
        </w:rPr>
        <w:t xml:space="preserve">  </w:t>
      </w:r>
      <w:r w:rsidRPr="00735C99">
        <w:rPr>
          <w:rFonts w:ascii="Times New Roman" w:hAnsi="Times New Roman" w:cs="Times New Roman"/>
        </w:rPr>
        <w:t>ЭНТЕК</w:t>
      </w:r>
      <w:proofErr w:type="gramEnd"/>
      <w:r w:rsidRPr="00735C99">
        <w:rPr>
          <w:rFonts w:ascii="Times New Roman" w:eastAsia="Times New Roman" w:hAnsi="Times New Roman" w:cs="Times New Roman"/>
        </w:rPr>
        <w:t xml:space="preserve">. </w:t>
      </w:r>
      <w:r w:rsidRPr="00735C99">
        <w:rPr>
          <w:rFonts w:ascii="Times New Roman" w:hAnsi="Times New Roman" w:cs="Times New Roman"/>
        </w:rPr>
        <w:t>Он имеет следующие настройки:</w:t>
      </w:r>
      <w:r w:rsidRPr="00735C99">
        <w:rPr>
          <w:rFonts w:ascii="Times New Roman" w:eastAsia="Times New Roman" w:hAnsi="Times New Roman" w:cs="Times New Roman"/>
        </w:rPr>
        <w:t xml:space="preserve"> </w:t>
      </w:r>
    </w:p>
    <w:p w14:paraId="37F0C0F0" w14:textId="77777777" w:rsidR="00735C99" w:rsidRPr="00735C99" w:rsidRDefault="00735C99">
      <w:pPr>
        <w:spacing w:after="36" w:line="259" w:lineRule="auto"/>
        <w:ind w:left="-2" w:right="29" w:firstLine="0"/>
        <w:jc w:val="right"/>
        <w:rPr>
          <w:rFonts w:ascii="Times New Roman" w:hAnsi="Times New Roman" w:cs="Times New Roman"/>
        </w:rPr>
      </w:pPr>
      <w:r w:rsidRPr="00735C99">
        <w:rPr>
          <w:rFonts w:ascii="Times New Roman" w:eastAsia="Calibri" w:hAnsi="Times New Roman" w:cs="Times New Roman"/>
          <w:noProof/>
        </w:rPr>
        <mc:AlternateContent>
          <mc:Choice Requires="wpg">
            <w:drawing>
              <wp:inline distT="0" distB="0" distL="0" distR="0" wp14:anchorId="77250383" wp14:editId="6204A203">
                <wp:extent cx="6527291" cy="3599701"/>
                <wp:effectExtent l="0" t="0" r="0" b="0"/>
                <wp:docPr id="74604" name="Group 74604"/>
                <wp:cNvGraphicFramePr/>
                <a:graphic xmlns:a="http://schemas.openxmlformats.org/drawingml/2006/main">
                  <a:graphicData uri="http://schemas.microsoft.com/office/word/2010/wordprocessingGroup">
                    <wpg:wgp>
                      <wpg:cNvGrpSpPr/>
                      <wpg:grpSpPr>
                        <a:xfrm>
                          <a:off x="0" y="0"/>
                          <a:ext cx="6527291" cy="3599701"/>
                          <a:chOff x="0" y="0"/>
                          <a:chExt cx="6527291" cy="3599701"/>
                        </a:xfrm>
                      </wpg:grpSpPr>
                      <pic:pic xmlns:pic="http://schemas.openxmlformats.org/drawingml/2006/picture">
                        <pic:nvPicPr>
                          <pic:cNvPr id="77629" name="Picture 77629"/>
                          <pic:cNvPicPr/>
                        </pic:nvPicPr>
                        <pic:blipFill>
                          <a:blip r:embed="rId299"/>
                          <a:stretch>
                            <a:fillRect/>
                          </a:stretch>
                        </pic:blipFill>
                        <pic:spPr>
                          <a:xfrm>
                            <a:off x="20828" y="19825"/>
                            <a:ext cx="6483096" cy="3563112"/>
                          </a:xfrm>
                          <a:prstGeom prst="rect">
                            <a:avLst/>
                          </a:prstGeom>
                        </pic:spPr>
                      </pic:pic>
                      <pic:pic xmlns:pic="http://schemas.openxmlformats.org/drawingml/2006/picture">
                        <pic:nvPicPr>
                          <pic:cNvPr id="8217" name="Picture 8217"/>
                          <pic:cNvPicPr/>
                        </pic:nvPicPr>
                        <pic:blipFill>
                          <a:blip r:embed="rId300"/>
                          <a:stretch>
                            <a:fillRect/>
                          </a:stretch>
                        </pic:blipFill>
                        <pic:spPr>
                          <a:xfrm>
                            <a:off x="192785" y="189880"/>
                            <a:ext cx="6142701" cy="3226093"/>
                          </a:xfrm>
                          <a:prstGeom prst="rect">
                            <a:avLst/>
                          </a:prstGeom>
                        </pic:spPr>
                      </pic:pic>
                    </wpg:wgp>
                  </a:graphicData>
                </a:graphic>
              </wp:inline>
            </w:drawing>
          </mc:Choice>
          <mc:Fallback>
            <w:pict>
              <v:group w14:anchorId="74A987D1" id="Group 74604" o:spid="_x0000_s1026" style="width:513.95pt;height:283.45pt;mso-position-horizontal-relative:char;mso-position-vertical-relative:line" coordsize="65272,35997"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">
                <v:shape id="Picture 77629" o:spid="_x0000_s1027" type="#_x0000_t75" style="position:absolute;left:208;top:198;width:64831;height:356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">
                  <v:imagedata r:id="rId301" o:title=""/>
                </v:shape>
                <v:shape id="Picture 8217" o:spid="_x0000_s1028" type="#_x0000_t75" style="position:absolute;left:1927;top:1898;width:61427;height:322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">
                  <v:imagedata r:id="rId302" o:title=""/>
                </v:shape>
                <w10:anchorlock/>
              </v:group>
            </w:pict>
          </mc:Fallback>
        </mc:AlternateContent>
      </w:r>
      <w:r w:rsidRPr="00735C99">
        <w:rPr>
          <w:rFonts w:ascii="Times New Roman" w:eastAsia="Times New Roman" w:hAnsi="Times New Roman" w:cs="Times New Roman"/>
        </w:rPr>
        <w:t xml:space="preserve"> </w:t>
      </w:r>
    </w:p>
    <w:p w14:paraId="2A2682B8" w14:textId="77777777" w:rsidR="00735C99" w:rsidRPr="00735C99" w:rsidRDefault="00735C99">
      <w:pPr>
        <w:spacing w:after="127" w:line="259" w:lineRule="auto"/>
        <w:ind w:firstLine="0"/>
        <w:jc w:val="left"/>
        <w:rPr>
          <w:rFonts w:ascii="Times New Roman" w:hAnsi="Times New Roman" w:cs="Times New Roman"/>
        </w:rPr>
      </w:pPr>
      <w:r w:rsidRPr="00735C99">
        <w:rPr>
          <w:rFonts w:ascii="Times New Roman" w:eastAsia="Times New Roman" w:hAnsi="Times New Roman" w:cs="Times New Roman"/>
        </w:rPr>
        <w:t xml:space="preserve"> </w:t>
      </w:r>
    </w:p>
    <w:p w14:paraId="227183EB" w14:textId="77777777" w:rsidR="00735C99" w:rsidRPr="00735C99" w:rsidRDefault="00735C99">
      <w:pPr>
        <w:spacing w:after="0" w:line="259" w:lineRule="auto"/>
        <w:ind w:left="-2" w:right="29" w:firstLine="0"/>
        <w:jc w:val="right"/>
        <w:rPr>
          <w:rFonts w:ascii="Times New Roman" w:hAnsi="Times New Roman" w:cs="Times New Roman"/>
        </w:rPr>
      </w:pPr>
      <w:r w:rsidRPr="00735C99">
        <w:rPr>
          <w:rFonts w:ascii="Times New Roman" w:eastAsia="Calibri" w:hAnsi="Times New Roman" w:cs="Times New Roman"/>
          <w:noProof/>
        </w:rPr>
        <mc:AlternateContent>
          <mc:Choice Requires="wpg">
            <w:drawing>
              <wp:inline distT="0" distB="0" distL="0" distR="0" wp14:anchorId="66C83CCE" wp14:editId="2AD1A45F">
                <wp:extent cx="6527291" cy="3602736"/>
                <wp:effectExtent l="0" t="0" r="0" b="0"/>
                <wp:docPr id="74605" name="Group 74605"/>
                <wp:cNvGraphicFramePr/>
                <a:graphic xmlns:a="http://schemas.openxmlformats.org/drawingml/2006/main">
                  <a:graphicData uri="http://schemas.microsoft.com/office/word/2010/wordprocessingGroup">
                    <wpg:wgp>
                      <wpg:cNvGrpSpPr/>
                      <wpg:grpSpPr>
                        <a:xfrm>
                          <a:off x="0" y="0"/>
                          <a:ext cx="6527291" cy="3602736"/>
                          <a:chOff x="0" y="0"/>
                          <a:chExt cx="6527291" cy="3602736"/>
                        </a:xfrm>
                      </wpg:grpSpPr>
                      <pic:pic xmlns:pic="http://schemas.openxmlformats.org/drawingml/2006/picture">
                        <pic:nvPicPr>
                          <pic:cNvPr id="77630" name="Picture 77630"/>
                          <pic:cNvPicPr/>
                        </pic:nvPicPr>
                        <pic:blipFill>
                          <a:blip r:embed="rId303"/>
                          <a:stretch>
                            <a:fillRect/>
                          </a:stretch>
                        </pic:blipFill>
                        <pic:spPr>
                          <a:xfrm>
                            <a:off x="20828" y="21844"/>
                            <a:ext cx="6483096" cy="3563112"/>
                          </a:xfrm>
                          <a:prstGeom prst="rect">
                            <a:avLst/>
                          </a:prstGeom>
                        </pic:spPr>
                      </pic:pic>
                      <pic:pic xmlns:pic="http://schemas.openxmlformats.org/drawingml/2006/picture">
                        <pic:nvPicPr>
                          <pic:cNvPr id="8221" name="Picture 8221"/>
                          <pic:cNvPicPr/>
                        </pic:nvPicPr>
                        <pic:blipFill>
                          <a:blip r:embed="rId304"/>
                          <a:stretch>
                            <a:fillRect/>
                          </a:stretch>
                        </pic:blipFill>
                        <pic:spPr>
                          <a:xfrm>
                            <a:off x="192785" y="192137"/>
                            <a:ext cx="6142701" cy="3226093"/>
                          </a:xfrm>
                          <a:prstGeom prst="rect">
                            <a:avLst/>
                          </a:prstGeom>
                        </pic:spPr>
                      </pic:pic>
                    </wpg:wgp>
                  </a:graphicData>
                </a:graphic>
              </wp:inline>
            </w:drawing>
          </mc:Choice>
          <mc:Fallback>
            <w:pict>
              <v:group w14:anchorId="22A32D51" id="Group 74605" o:spid="_x0000_s1026" style="width:513.95pt;height:283.7pt;mso-position-horizontal-relative:char;mso-position-vertical-relative:line" coordsize="65272,36027"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">
                <v:shape id="Picture 77630" o:spid="_x0000_s1027" type="#_x0000_t75" style="position:absolute;left:208;top:218;width:64831;height:356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">
                  <v:imagedata r:id="rId305" o:title=""/>
                </v:shape>
                <v:shape id="Picture 8221" o:spid="_x0000_s1028" type="#_x0000_t75" style="position:absolute;left:1927;top:1921;width:61427;height:322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">
                  <v:imagedata r:id="rId306" o:title=""/>
                </v:shape>
                <w10:anchorlock/>
              </v:group>
            </w:pict>
          </mc:Fallback>
        </mc:AlternateContent>
      </w:r>
      <w:r w:rsidRPr="00735C99">
        <w:rPr>
          <w:rFonts w:ascii="Times New Roman" w:eastAsia="Times New Roman" w:hAnsi="Times New Roman" w:cs="Times New Roman"/>
        </w:rPr>
        <w:t xml:space="preserve"> </w:t>
      </w:r>
    </w:p>
    <w:p w14:paraId="77DE9540" w14:textId="77777777" w:rsidR="00735C99" w:rsidRPr="00735C99" w:rsidRDefault="00735C99">
      <w:pPr>
        <w:spacing w:after="0" w:line="259" w:lineRule="auto"/>
        <w:ind w:firstLine="0"/>
        <w:jc w:val="left"/>
        <w:rPr>
          <w:rFonts w:ascii="Times New Roman" w:hAnsi="Times New Roman" w:cs="Times New Roman"/>
        </w:rPr>
      </w:pPr>
      <w:r w:rsidRPr="00735C99">
        <w:rPr>
          <w:rFonts w:ascii="Times New Roman" w:eastAsia="Times New Roman" w:hAnsi="Times New Roman" w:cs="Times New Roman"/>
        </w:rPr>
        <w:t xml:space="preserve"> </w:t>
      </w:r>
      <w:r w:rsidRPr="00735C99">
        <w:rPr>
          <w:rFonts w:ascii="Times New Roman" w:eastAsia="Times New Roman" w:hAnsi="Times New Roman" w:cs="Times New Roman"/>
        </w:rPr>
        <w:tab/>
      </w:r>
      <w:r w:rsidRPr="00735C99">
        <w:rPr>
          <w:rFonts w:ascii="Times New Roman" w:eastAsia="Times New Roman" w:hAnsi="Times New Roman" w:cs="Times New Roman"/>
          <w:b/>
          <w:color w:val="365F91"/>
        </w:rPr>
        <w:t xml:space="preserve"> </w:t>
      </w:r>
    </w:p>
    <w:p w14:paraId="3110B202" w14:textId="2D2B1EA6" w:rsidR="00735C99" w:rsidRPr="00735C99" w:rsidRDefault="00735C99">
      <w:pPr>
        <w:pStyle w:val="3"/>
        <w:spacing w:after="74"/>
        <w:ind w:left="-5" w:right="241"/>
        <w:rPr>
          <w:rFonts w:ascii="Times New Roman" w:hAnsi="Times New Roman" w:cs="Times New Roman"/>
          <w:sz w:val="22"/>
        </w:rPr>
      </w:pPr>
      <w:r w:rsidRPr="00735C99">
        <w:rPr>
          <w:rFonts w:ascii="Times New Roman" w:hAnsi="Times New Roman" w:cs="Times New Roman"/>
          <w:sz w:val="22"/>
        </w:rPr>
        <w:t>Порядок выключения изделия</w:t>
      </w:r>
      <w:r w:rsidRPr="00735C99">
        <w:rPr>
          <w:rFonts w:ascii="Times New Roman" w:eastAsia="Times New Roman" w:hAnsi="Times New Roman" w:cs="Times New Roman"/>
          <w:sz w:val="22"/>
        </w:rPr>
        <w:t xml:space="preserve"> </w:t>
      </w:r>
    </w:p>
    <w:p w14:paraId="6889D702" w14:textId="77777777" w:rsidR="00735C99" w:rsidRPr="00735C99" w:rsidRDefault="00735C99">
      <w:pPr>
        <w:spacing w:line="341" w:lineRule="auto"/>
        <w:ind w:left="-15" w:right="414"/>
        <w:rPr>
          <w:rFonts w:ascii="Times New Roman" w:hAnsi="Times New Roman" w:cs="Times New Roman"/>
        </w:rPr>
      </w:pPr>
      <w:r w:rsidRPr="00735C99">
        <w:rPr>
          <w:rFonts w:ascii="Times New Roman" w:hAnsi="Times New Roman" w:cs="Times New Roman"/>
        </w:rPr>
        <w:t>После окончания работы с изделием необходимо завершить работу используемого прикладного ПО.</w:t>
      </w:r>
      <w:r w:rsidRPr="00735C99">
        <w:rPr>
          <w:rFonts w:ascii="Times New Roman" w:eastAsia="Times New Roman" w:hAnsi="Times New Roman" w:cs="Times New Roman"/>
        </w:rPr>
        <w:t xml:space="preserve"> </w:t>
      </w:r>
    </w:p>
    <w:p w14:paraId="6B6019B3" w14:textId="10EC0B48" w:rsidR="00735C99" w:rsidRPr="00735C99" w:rsidRDefault="00735C99" w:rsidP="009B47B6">
      <w:pPr>
        <w:spacing w:after="96" w:line="363" w:lineRule="auto"/>
        <w:ind w:left="-15" w:right="414"/>
        <w:rPr>
          <w:rFonts w:ascii="Times New Roman" w:hAnsi="Times New Roman" w:cs="Times New Roman"/>
        </w:rPr>
      </w:pPr>
      <w:r w:rsidRPr="00735C99">
        <w:rPr>
          <w:rFonts w:ascii="Times New Roman" w:hAnsi="Times New Roman" w:cs="Times New Roman"/>
        </w:rPr>
        <w:lastRenderedPageBreak/>
        <w:t>Проконтролировав (визуально) процесс завершения работы ПО, снять</w:t>
      </w:r>
      <w:r w:rsidRPr="00735C99">
        <w:rPr>
          <w:rFonts w:ascii="Times New Roman" w:eastAsia="Times New Roman" w:hAnsi="Times New Roman" w:cs="Times New Roman"/>
        </w:rPr>
        <w:t xml:space="preserve"> </w:t>
      </w:r>
      <w:r w:rsidRPr="00735C99">
        <w:rPr>
          <w:rFonts w:ascii="Times New Roman" w:hAnsi="Times New Roman" w:cs="Times New Roman"/>
        </w:rPr>
        <w:t>напряжение питания с</w:t>
      </w:r>
      <w:r w:rsidRPr="00735C99">
        <w:rPr>
          <w:rFonts w:ascii="Times New Roman" w:eastAsia="Times New Roman" w:hAnsi="Times New Roman" w:cs="Times New Roman"/>
        </w:rPr>
        <w:t xml:space="preserve"> </w:t>
      </w:r>
      <w:r w:rsidRPr="00735C99">
        <w:rPr>
          <w:rFonts w:ascii="Times New Roman" w:hAnsi="Times New Roman" w:cs="Times New Roman"/>
        </w:rPr>
        <w:t>УСПД КМ ЭНТЕК, после чего проконтролировать выключение</w:t>
      </w:r>
      <w:r w:rsidRPr="00735C99">
        <w:rPr>
          <w:rFonts w:ascii="Times New Roman" w:eastAsia="Times New Roman" w:hAnsi="Times New Roman" w:cs="Times New Roman"/>
        </w:rPr>
        <w:t xml:space="preserve"> </w:t>
      </w:r>
      <w:r w:rsidRPr="00735C99">
        <w:rPr>
          <w:rFonts w:ascii="Times New Roman" w:hAnsi="Times New Roman" w:cs="Times New Roman"/>
        </w:rPr>
        <w:t>индикатора «Питание».</w:t>
      </w:r>
      <w:r w:rsidRPr="00735C99">
        <w:rPr>
          <w:rFonts w:ascii="Times New Roman" w:eastAsia="Times New Roman" w:hAnsi="Times New Roman" w:cs="Times New Roman"/>
        </w:rPr>
        <w:t xml:space="preserve"> </w:t>
      </w:r>
    </w:p>
    <w:p w14:paraId="6D3F0522" w14:textId="13C712A1" w:rsidR="00735C99" w:rsidRDefault="00735C99" w:rsidP="009B47B6">
      <w:pPr>
        <w:spacing w:after="91"/>
        <w:ind w:left="-15" w:right="414"/>
        <w:rPr>
          <w:rFonts w:ascii="Times New Roman" w:eastAsia="Times New Roman" w:hAnsi="Times New Roman" w:cs="Times New Roman"/>
        </w:rPr>
      </w:pPr>
      <w:r w:rsidRPr="00735C99">
        <w:rPr>
          <w:rFonts w:ascii="Times New Roman" w:hAnsi="Times New Roman" w:cs="Times New Roman"/>
        </w:rPr>
        <w:t>Производитель имеет консультационное подразделение</w:t>
      </w:r>
      <w:r w:rsidRPr="00735C99">
        <w:rPr>
          <w:rFonts w:ascii="Times New Roman" w:eastAsia="Times New Roman" w:hAnsi="Times New Roman" w:cs="Times New Roman"/>
        </w:rPr>
        <w:t xml:space="preserve">, </w:t>
      </w:r>
      <w:r w:rsidRPr="00735C99">
        <w:rPr>
          <w:rFonts w:ascii="Times New Roman" w:hAnsi="Times New Roman" w:cs="Times New Roman"/>
        </w:rPr>
        <w:t>работающее в режиме «</w:t>
      </w:r>
      <w:proofErr w:type="spellStart"/>
      <w:r w:rsidRPr="00735C99">
        <w:rPr>
          <w:rFonts w:ascii="Times New Roman" w:hAnsi="Times New Roman" w:cs="Times New Roman"/>
        </w:rPr>
        <w:t>on</w:t>
      </w:r>
      <w:r w:rsidRPr="00735C99">
        <w:rPr>
          <w:rFonts w:ascii="Times New Roman" w:eastAsia="Times New Roman" w:hAnsi="Times New Roman" w:cs="Times New Roman"/>
        </w:rPr>
        <w:t>-line</w:t>
      </w:r>
      <w:proofErr w:type="spellEnd"/>
      <w:r w:rsidRPr="00735C99">
        <w:rPr>
          <w:rFonts w:ascii="Times New Roman" w:eastAsia="Times New Roman" w:hAnsi="Times New Roman" w:cs="Times New Roman"/>
        </w:rPr>
        <w:t xml:space="preserve">» </w:t>
      </w:r>
      <w:r w:rsidRPr="00735C99">
        <w:rPr>
          <w:rFonts w:ascii="Times New Roman" w:hAnsi="Times New Roman" w:cs="Times New Roman"/>
        </w:rPr>
        <w:t xml:space="preserve">по адресу в сети </w:t>
      </w:r>
      <w:proofErr w:type="spellStart"/>
      <w:r w:rsidRPr="00735C99">
        <w:rPr>
          <w:rFonts w:ascii="Times New Roman" w:eastAsia="Times New Roman" w:hAnsi="Times New Roman" w:cs="Times New Roman"/>
        </w:rPr>
        <w:t>Intenet</w:t>
      </w:r>
      <w:proofErr w:type="spellEnd"/>
      <w:r w:rsidRPr="00735C99">
        <w:rPr>
          <w:rFonts w:ascii="Times New Roman" w:eastAsia="Times New Roman" w:hAnsi="Times New Roman" w:cs="Times New Roman"/>
        </w:rPr>
        <w:t xml:space="preserve">: </w:t>
      </w:r>
      <w:hyperlink r:id="rId307">
        <w:r w:rsidRPr="00735C99">
          <w:rPr>
            <w:rFonts w:ascii="Times New Roman" w:eastAsia="Times New Roman" w:hAnsi="Times New Roman" w:cs="Times New Roman"/>
            <w:color w:val="0000FF"/>
            <w:u w:val="single" w:color="0000FF"/>
          </w:rPr>
          <w:t>http://home.smart-grid.ru/</w:t>
        </w:r>
      </w:hyperlink>
      <w:hyperlink r:id="rId308">
        <w:r w:rsidRPr="00735C99">
          <w:rPr>
            <w:rFonts w:ascii="Times New Roman" w:eastAsia="Times New Roman" w:hAnsi="Times New Roman" w:cs="Times New Roman"/>
          </w:rPr>
          <w:t xml:space="preserve"> </w:t>
        </w:r>
      </w:hyperlink>
      <w:r w:rsidRPr="00735C99">
        <w:rPr>
          <w:rFonts w:ascii="Times New Roman" w:eastAsia="Times New Roman" w:hAnsi="Times New Roman" w:cs="Times New Roman"/>
        </w:rPr>
        <w:tab/>
        <w:t xml:space="preserve"> </w:t>
      </w:r>
      <w:r w:rsidR="009B47B6">
        <w:rPr>
          <w:rFonts w:ascii="Times New Roman" w:eastAsia="Times New Roman" w:hAnsi="Times New Roman" w:cs="Times New Roman"/>
        </w:rPr>
        <w:t>+7</w:t>
      </w:r>
      <w:r w:rsidRPr="00735C99">
        <w:rPr>
          <w:rFonts w:ascii="Times New Roman" w:eastAsia="Times New Roman" w:hAnsi="Times New Roman" w:cs="Times New Roman"/>
        </w:rPr>
        <w:t xml:space="preserve">-499-110-31-79 </w:t>
      </w:r>
    </w:p>
    <w:p w14:paraId="57227677" w14:textId="6027941C" w:rsidR="005E58D8" w:rsidRDefault="005E58D8" w:rsidP="009B47B6">
      <w:pPr>
        <w:spacing w:after="91"/>
        <w:ind w:left="-15" w:right="414"/>
        <w:rPr>
          <w:rFonts w:ascii="Times New Roman" w:eastAsia="Times New Roman" w:hAnsi="Times New Roman" w:cs="Times New Roman"/>
        </w:rPr>
      </w:pPr>
    </w:p>
    <w:p w14:paraId="6969F10D" w14:textId="20517BBB" w:rsidR="005E58D8" w:rsidRPr="005E58D8" w:rsidRDefault="005E58D8" w:rsidP="009B47B6">
      <w:pPr>
        <w:spacing w:after="91"/>
        <w:ind w:left="-15" w:right="414"/>
        <w:rPr>
          <w:rFonts w:ascii="Times New Roman" w:eastAsia="Times New Roman" w:hAnsi="Times New Roman" w:cs="Times New Roman"/>
          <w:sz w:val="28"/>
          <w:szCs w:val="28"/>
        </w:rPr>
      </w:pPr>
    </w:p>
    <w:p w14:paraId="71048002" w14:textId="04D27A78" w:rsidR="005E58D8" w:rsidRPr="005E58D8" w:rsidRDefault="005E58D8" w:rsidP="005E58D8">
      <w:pPr>
        <w:spacing w:after="91"/>
        <w:ind w:left="0" w:right="414" w:firstLine="0"/>
        <w:jc w:val="center"/>
        <w:rPr>
          <w:rFonts w:ascii="Times New Roman" w:eastAsia="Times New Roman" w:hAnsi="Times New Roman" w:cs="Times New Roman"/>
          <w:sz w:val="28"/>
          <w:szCs w:val="28"/>
        </w:rPr>
      </w:pPr>
      <w:r w:rsidRPr="005E58D8">
        <w:rPr>
          <w:rFonts w:ascii="Times New Roman" w:eastAsia="Times New Roman" w:hAnsi="Times New Roman" w:cs="Times New Roman"/>
          <w:sz w:val="28"/>
          <w:szCs w:val="28"/>
        </w:rPr>
        <w:t>5. ИНСТРУКЦИЯ ПО МОНТАЖУ</w:t>
      </w:r>
    </w:p>
    <w:p w14:paraId="20DD65E7" w14:textId="77777777" w:rsidR="005E58D8" w:rsidRPr="005E58D8" w:rsidRDefault="005E58D8" w:rsidP="005E58D8">
      <w:pPr>
        <w:spacing w:after="91"/>
        <w:ind w:left="0" w:right="414" w:firstLine="0"/>
        <w:jc w:val="center"/>
        <w:rPr>
          <w:rFonts w:ascii="Times New Roman" w:hAnsi="Times New Roman" w:cs="Times New Roman"/>
        </w:rPr>
      </w:pPr>
    </w:p>
    <w:p w14:paraId="25B4E07D" w14:textId="77777777" w:rsidR="00735C99" w:rsidRPr="00735C99" w:rsidRDefault="00735C99">
      <w:pPr>
        <w:spacing w:after="251" w:line="259" w:lineRule="auto"/>
        <w:ind w:firstLine="0"/>
        <w:jc w:val="left"/>
        <w:rPr>
          <w:rFonts w:ascii="Times New Roman" w:hAnsi="Times New Roman" w:cs="Times New Roman"/>
        </w:rPr>
      </w:pPr>
      <w:r w:rsidRPr="00735C99">
        <w:rPr>
          <w:rFonts w:ascii="Times New Roman" w:eastAsia="Times New Roman" w:hAnsi="Times New Roman" w:cs="Times New Roman"/>
        </w:rPr>
        <w:t xml:space="preserve"> </w:t>
      </w:r>
    </w:p>
    <w:p w14:paraId="2714EE0F" w14:textId="77777777" w:rsidR="00735C99" w:rsidRPr="00735C99" w:rsidRDefault="00735C99">
      <w:pPr>
        <w:spacing w:after="251" w:line="259" w:lineRule="auto"/>
        <w:ind w:firstLine="0"/>
        <w:jc w:val="left"/>
        <w:rPr>
          <w:rFonts w:ascii="Times New Roman" w:hAnsi="Times New Roman" w:cs="Times New Roman"/>
        </w:rPr>
      </w:pPr>
      <w:r w:rsidRPr="00735C99">
        <w:rPr>
          <w:rFonts w:ascii="Times New Roman" w:eastAsia="Times New Roman" w:hAnsi="Times New Roman" w:cs="Times New Roman"/>
        </w:rPr>
        <w:t xml:space="preserve"> </w:t>
      </w:r>
    </w:p>
    <w:p w14:paraId="68FD7656" w14:textId="77777777" w:rsidR="00735C99" w:rsidRPr="00735C99" w:rsidRDefault="00735C99">
      <w:pPr>
        <w:spacing w:after="253" w:line="259" w:lineRule="auto"/>
        <w:ind w:firstLine="0"/>
        <w:jc w:val="left"/>
        <w:rPr>
          <w:rFonts w:ascii="Times New Roman" w:hAnsi="Times New Roman" w:cs="Times New Roman"/>
        </w:rPr>
      </w:pPr>
      <w:r w:rsidRPr="00735C99">
        <w:rPr>
          <w:rFonts w:ascii="Times New Roman" w:eastAsia="Times New Roman" w:hAnsi="Times New Roman" w:cs="Times New Roman"/>
        </w:rPr>
        <w:t xml:space="preserve"> </w:t>
      </w:r>
    </w:p>
    <w:p w14:paraId="5EB1A69E" w14:textId="77777777" w:rsidR="00735C99" w:rsidRPr="00735C99" w:rsidRDefault="00735C99">
      <w:pPr>
        <w:spacing w:after="251" w:line="259" w:lineRule="auto"/>
        <w:ind w:firstLine="0"/>
        <w:jc w:val="left"/>
        <w:rPr>
          <w:rFonts w:ascii="Times New Roman" w:hAnsi="Times New Roman" w:cs="Times New Roman"/>
        </w:rPr>
      </w:pPr>
      <w:r w:rsidRPr="00735C99">
        <w:rPr>
          <w:rFonts w:ascii="Times New Roman" w:eastAsia="Times New Roman" w:hAnsi="Times New Roman" w:cs="Times New Roman"/>
        </w:rPr>
        <w:t xml:space="preserve"> </w:t>
      </w:r>
    </w:p>
    <w:p w14:paraId="6051F262" w14:textId="77777777" w:rsidR="00735C99" w:rsidRPr="00735C99" w:rsidRDefault="00735C99">
      <w:pPr>
        <w:spacing w:after="251" w:line="259" w:lineRule="auto"/>
        <w:ind w:firstLine="0"/>
        <w:jc w:val="left"/>
        <w:rPr>
          <w:rFonts w:ascii="Times New Roman" w:hAnsi="Times New Roman" w:cs="Times New Roman"/>
        </w:rPr>
      </w:pPr>
      <w:r w:rsidRPr="00735C99">
        <w:rPr>
          <w:rFonts w:ascii="Times New Roman" w:eastAsia="Times New Roman" w:hAnsi="Times New Roman" w:cs="Times New Roman"/>
        </w:rPr>
        <w:t xml:space="preserve"> </w:t>
      </w:r>
    </w:p>
    <w:p w14:paraId="42CC8486" w14:textId="77777777" w:rsidR="00735C99" w:rsidRPr="00735C99" w:rsidRDefault="00735C99">
      <w:pPr>
        <w:spacing w:after="251" w:line="259" w:lineRule="auto"/>
        <w:ind w:firstLine="0"/>
        <w:jc w:val="left"/>
        <w:rPr>
          <w:rFonts w:ascii="Times New Roman" w:hAnsi="Times New Roman" w:cs="Times New Roman"/>
        </w:rPr>
      </w:pPr>
      <w:r w:rsidRPr="00735C99">
        <w:rPr>
          <w:rFonts w:ascii="Times New Roman" w:eastAsia="Times New Roman" w:hAnsi="Times New Roman" w:cs="Times New Roman"/>
        </w:rPr>
        <w:t xml:space="preserve"> </w:t>
      </w:r>
    </w:p>
    <w:p w14:paraId="3B04EA3D" w14:textId="77777777" w:rsidR="00735C99" w:rsidRPr="00735C99" w:rsidRDefault="00735C99">
      <w:pPr>
        <w:spacing w:after="251" w:line="259" w:lineRule="auto"/>
        <w:ind w:firstLine="0"/>
        <w:jc w:val="left"/>
        <w:rPr>
          <w:rFonts w:ascii="Times New Roman" w:hAnsi="Times New Roman" w:cs="Times New Roman"/>
        </w:rPr>
      </w:pPr>
      <w:r w:rsidRPr="00735C99">
        <w:rPr>
          <w:rFonts w:ascii="Times New Roman" w:eastAsia="Times New Roman" w:hAnsi="Times New Roman" w:cs="Times New Roman"/>
        </w:rPr>
        <w:t xml:space="preserve"> </w:t>
      </w:r>
    </w:p>
    <w:p w14:paraId="469AECAB" w14:textId="77777777" w:rsidR="00735C99" w:rsidRPr="00735C99" w:rsidRDefault="00735C99">
      <w:pPr>
        <w:spacing w:after="253" w:line="259" w:lineRule="auto"/>
        <w:ind w:firstLine="0"/>
        <w:jc w:val="left"/>
        <w:rPr>
          <w:rFonts w:ascii="Times New Roman" w:hAnsi="Times New Roman" w:cs="Times New Roman"/>
        </w:rPr>
      </w:pPr>
      <w:r w:rsidRPr="00735C99">
        <w:rPr>
          <w:rFonts w:ascii="Times New Roman" w:eastAsia="Times New Roman" w:hAnsi="Times New Roman" w:cs="Times New Roman"/>
        </w:rPr>
        <w:t xml:space="preserve"> </w:t>
      </w:r>
    </w:p>
    <w:p w14:paraId="4076330A" w14:textId="77777777" w:rsidR="00735C99" w:rsidRPr="00735C99" w:rsidRDefault="00735C99">
      <w:pPr>
        <w:spacing w:after="251" w:line="259" w:lineRule="auto"/>
        <w:ind w:firstLine="0"/>
        <w:jc w:val="left"/>
        <w:rPr>
          <w:rFonts w:ascii="Times New Roman" w:hAnsi="Times New Roman" w:cs="Times New Roman"/>
        </w:rPr>
      </w:pPr>
      <w:r w:rsidRPr="00735C99">
        <w:rPr>
          <w:rFonts w:ascii="Times New Roman" w:eastAsia="Times New Roman" w:hAnsi="Times New Roman" w:cs="Times New Roman"/>
        </w:rPr>
        <w:t xml:space="preserve"> </w:t>
      </w:r>
    </w:p>
    <w:p w14:paraId="1190D516" w14:textId="77777777" w:rsidR="00735C99" w:rsidRPr="00735C99" w:rsidRDefault="00735C99">
      <w:pPr>
        <w:spacing w:after="251" w:line="259" w:lineRule="auto"/>
        <w:ind w:firstLine="0"/>
        <w:jc w:val="left"/>
        <w:rPr>
          <w:rFonts w:ascii="Times New Roman" w:hAnsi="Times New Roman" w:cs="Times New Roman"/>
        </w:rPr>
      </w:pPr>
      <w:r w:rsidRPr="00735C99">
        <w:rPr>
          <w:rFonts w:ascii="Times New Roman" w:eastAsia="Times New Roman" w:hAnsi="Times New Roman" w:cs="Times New Roman"/>
        </w:rPr>
        <w:t xml:space="preserve"> </w:t>
      </w:r>
    </w:p>
    <w:p w14:paraId="7C4B6748" w14:textId="77777777" w:rsidR="00735C99" w:rsidRPr="00735C99" w:rsidRDefault="00735C99">
      <w:pPr>
        <w:spacing w:after="251" w:line="259" w:lineRule="auto"/>
        <w:ind w:firstLine="0"/>
        <w:jc w:val="left"/>
        <w:rPr>
          <w:rFonts w:ascii="Times New Roman" w:hAnsi="Times New Roman" w:cs="Times New Roman"/>
        </w:rPr>
      </w:pPr>
      <w:r w:rsidRPr="00735C99">
        <w:rPr>
          <w:rFonts w:ascii="Times New Roman" w:eastAsia="Times New Roman" w:hAnsi="Times New Roman" w:cs="Times New Roman"/>
        </w:rPr>
        <w:t xml:space="preserve"> </w:t>
      </w:r>
    </w:p>
    <w:p w14:paraId="73C6417E" w14:textId="77777777" w:rsidR="00735C99" w:rsidRPr="00735C99" w:rsidRDefault="00735C99">
      <w:pPr>
        <w:spacing w:after="253" w:line="259" w:lineRule="auto"/>
        <w:ind w:firstLine="0"/>
        <w:jc w:val="left"/>
        <w:rPr>
          <w:rFonts w:ascii="Times New Roman" w:hAnsi="Times New Roman" w:cs="Times New Roman"/>
        </w:rPr>
      </w:pPr>
      <w:r w:rsidRPr="00735C99">
        <w:rPr>
          <w:rFonts w:ascii="Times New Roman" w:eastAsia="Times New Roman" w:hAnsi="Times New Roman" w:cs="Times New Roman"/>
        </w:rPr>
        <w:t xml:space="preserve"> </w:t>
      </w:r>
    </w:p>
    <w:p w14:paraId="17CB8738" w14:textId="77777777" w:rsidR="00735C99" w:rsidRPr="00735C99" w:rsidRDefault="00735C99">
      <w:pPr>
        <w:spacing w:after="251" w:line="259" w:lineRule="auto"/>
        <w:ind w:firstLine="0"/>
        <w:jc w:val="left"/>
        <w:rPr>
          <w:rFonts w:ascii="Times New Roman" w:hAnsi="Times New Roman" w:cs="Times New Roman"/>
        </w:rPr>
      </w:pPr>
      <w:r w:rsidRPr="00735C99">
        <w:rPr>
          <w:rFonts w:ascii="Times New Roman" w:eastAsia="Times New Roman" w:hAnsi="Times New Roman" w:cs="Times New Roman"/>
        </w:rPr>
        <w:t xml:space="preserve"> </w:t>
      </w:r>
    </w:p>
    <w:p w14:paraId="760F4057" w14:textId="77777777" w:rsidR="00735C99" w:rsidRPr="00735C99" w:rsidRDefault="00735C99">
      <w:pPr>
        <w:spacing w:after="251" w:line="259" w:lineRule="auto"/>
        <w:ind w:firstLine="0"/>
        <w:jc w:val="left"/>
        <w:rPr>
          <w:rFonts w:ascii="Times New Roman" w:hAnsi="Times New Roman" w:cs="Times New Roman"/>
        </w:rPr>
      </w:pPr>
      <w:r w:rsidRPr="00735C99">
        <w:rPr>
          <w:rFonts w:ascii="Times New Roman" w:eastAsia="Times New Roman" w:hAnsi="Times New Roman" w:cs="Times New Roman"/>
        </w:rPr>
        <w:t xml:space="preserve"> </w:t>
      </w:r>
    </w:p>
    <w:p w14:paraId="42243102" w14:textId="77777777" w:rsidR="00735C99" w:rsidRPr="00735C99" w:rsidRDefault="00735C99">
      <w:pPr>
        <w:spacing w:after="251" w:line="259" w:lineRule="auto"/>
        <w:ind w:firstLine="0"/>
        <w:jc w:val="left"/>
        <w:rPr>
          <w:rFonts w:ascii="Times New Roman" w:hAnsi="Times New Roman" w:cs="Times New Roman"/>
        </w:rPr>
      </w:pPr>
      <w:r w:rsidRPr="00735C99">
        <w:rPr>
          <w:rFonts w:ascii="Times New Roman" w:eastAsia="Times New Roman" w:hAnsi="Times New Roman" w:cs="Times New Roman"/>
        </w:rPr>
        <w:t xml:space="preserve"> </w:t>
      </w:r>
    </w:p>
    <w:p w14:paraId="5F717A6F" w14:textId="77777777" w:rsidR="00735C99" w:rsidRPr="00735C99" w:rsidRDefault="00735C99">
      <w:pPr>
        <w:spacing w:after="0" w:line="259" w:lineRule="auto"/>
        <w:ind w:firstLine="0"/>
        <w:jc w:val="left"/>
        <w:rPr>
          <w:rFonts w:ascii="Tw Cen MT Condensed Extra Bold" w:hAnsi="Tw Cen MT Condensed Extra Bold"/>
        </w:rPr>
      </w:pPr>
      <w:r w:rsidRPr="00735C99">
        <w:rPr>
          <w:rFonts w:ascii="Tw Cen MT Condensed Extra Bold" w:eastAsia="Times New Roman" w:hAnsi="Tw Cen MT Condensed Extra Bold" w:cs="Times New Roman"/>
        </w:rPr>
        <w:t xml:space="preserve"> </w:t>
      </w:r>
    </w:p>
    <w:bookmarkEnd w:id="0"/>
    <w:p w14:paraId="1D62B9F5" w14:textId="77777777" w:rsidR="00346E68" w:rsidRPr="00346E68" w:rsidRDefault="00346E68">
      <w:pPr>
        <w:spacing w:after="21" w:line="265" w:lineRule="auto"/>
        <w:ind w:left="897" w:right="571"/>
        <w:jc w:val="center"/>
        <w:rPr>
          <w:rFonts w:ascii="Times New Roman" w:hAnsi="Times New Roman" w:cs="Times New Roman"/>
          <w:sz w:val="28"/>
          <w:szCs w:val="28"/>
        </w:rPr>
      </w:pPr>
    </w:p>
    <w:sectPr w:rsidR="00346E68" w:rsidRPr="00346E68" w:rsidSect="00F752F5">
      <w:headerReference w:type="even" r:id="rId309"/>
      <w:headerReference w:type="default" r:id="rId310"/>
      <w:footerReference w:type="even" r:id="rId311"/>
      <w:footerReference w:type="default" r:id="rId312"/>
      <w:headerReference w:type="first" r:id="rId313"/>
      <w:footerReference w:type="first" r:id="rId314"/>
      <w:pgSz w:w="11906" w:h="16838" w:code="9"/>
      <w:pgMar w:top="1339" w:right="780" w:bottom="1419" w:left="852" w:header="715" w:footer="679"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C36C6F9" w14:textId="77777777" w:rsidR="00471ACC" w:rsidRDefault="00471ACC" w:rsidP="00DA4FB0">
      <w:pPr>
        <w:spacing w:after="0" w:line="240" w:lineRule="auto"/>
      </w:pPr>
      <w:r>
        <w:separator/>
      </w:r>
    </w:p>
  </w:endnote>
  <w:endnote w:type="continuationSeparator" w:id="0">
    <w:p w14:paraId="10FEDEE0" w14:textId="77777777" w:rsidR="00471ACC" w:rsidRDefault="00471ACC" w:rsidP="00DA4FB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Cambria Math">
    <w:panose1 w:val="02040503050406030204"/>
    <w:charset w:val="CC"/>
    <w:family w:val="roman"/>
    <w:pitch w:val="variable"/>
    <w:sig w:usb0="E00006FF" w:usb1="420024FF" w:usb2="02000000" w:usb3="00000000" w:csb0="0000019F" w:csb1="00000000"/>
  </w:font>
  <w:font w:name="Tw Cen MT Condensed Extra Bold">
    <w:panose1 w:val="020B0803020202020204"/>
    <w:charset w:val="00"/>
    <w:family w:val="swiss"/>
    <w:pitch w:val="variable"/>
    <w:sig w:usb0="00000007" w:usb1="00000000" w:usb2="00000000" w:usb3="00000000" w:csb0="00000003" w:csb1="00000000"/>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0541B4" w14:textId="77777777" w:rsidR="009C0E38" w:rsidRDefault="009E6C92">
    <w:pPr>
      <w:spacing w:after="0" w:line="259" w:lineRule="auto"/>
      <w:ind w:left="0" w:right="-317" w:firstLine="0"/>
      <w:jc w:val="right"/>
    </w:pPr>
    <w:r>
      <w:rPr>
        <w:noProof/>
      </w:rPr>
      <mc:AlternateContent>
        <mc:Choice Requires="wpg">
          <w:drawing>
            <wp:anchor distT="0" distB="0" distL="114300" distR="114300" simplePos="0" relativeHeight="251648512" behindDoc="0" locked="0" layoutInCell="1" allowOverlap="1" wp14:anchorId="0E3610AE" wp14:editId="4B2AA17A">
              <wp:simplePos x="0" y="0"/>
              <wp:positionH relativeFrom="page">
                <wp:posOffset>719455</wp:posOffset>
              </wp:positionH>
              <wp:positionV relativeFrom="page">
                <wp:posOffset>6750050</wp:posOffset>
              </wp:positionV>
              <wp:extent cx="4085590" cy="25400"/>
              <wp:effectExtent l="0" t="0" r="0" b="0"/>
              <wp:wrapSquare wrapText="bothSides"/>
              <wp:docPr id="203473" name="Group 203473"/>
              <wp:cNvGraphicFramePr/>
              <a:graphic xmlns:a="http://schemas.openxmlformats.org/drawingml/2006/main">
                <a:graphicData uri="http://schemas.microsoft.com/office/word/2010/wordprocessingGroup">
                  <wpg:wgp>
                    <wpg:cNvGrpSpPr/>
                    <wpg:grpSpPr>
                      <a:xfrm>
                        <a:off x="0" y="0"/>
                        <a:ext cx="4085590" cy="25400"/>
                        <a:chOff x="0" y="0"/>
                        <a:chExt cx="4085590" cy="25400"/>
                      </a:xfrm>
                    </wpg:grpSpPr>
                    <wps:wsp>
                      <wps:cNvPr id="211706" name="Shape 211706"/>
                      <wps:cNvSpPr/>
                      <wps:spPr>
                        <a:xfrm>
                          <a:off x="0" y="0"/>
                          <a:ext cx="4085590" cy="25400"/>
                        </a:xfrm>
                        <a:custGeom>
                          <a:avLst/>
                          <a:gdLst/>
                          <a:ahLst/>
                          <a:cxnLst/>
                          <a:rect l="0" t="0" r="0" b="0"/>
                          <a:pathLst>
                            <a:path w="4085590" h="25400">
                              <a:moveTo>
                                <a:pt x="0" y="0"/>
                              </a:moveTo>
                              <a:lnTo>
                                <a:pt x="4085590" y="0"/>
                              </a:lnTo>
                              <a:lnTo>
                                <a:pt x="4085590" y="25400"/>
                              </a:lnTo>
                              <a:lnTo>
                                <a:pt x="0" y="2540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1CAA8EDF" id="Group 203473" o:spid="_x0000_s1026" style="position:absolute;margin-left:56.65pt;margin-top:531.5pt;width:321.7pt;height:2pt;z-index:251661312;mso-position-horizontal-relative:page;mso-position-vertical-relative:page" coordsize="40855,2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">
              <v:shape id="Shape 211706" o:spid="_x0000_s1027" style="position:absolute;width:40855;height:254;visibility:visible;mso-wrap-style:square;v-text-anchor:top" coordsize="4085590,25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" path="m,l4085590,r,25400l,25400,,e" fillcolor="black" stroked="f" strokeweight="0">
                <v:stroke miterlimit="83231f" joinstyle="miter"/>
                <v:path arrowok="t" textboxrect="0,0,4085590,25400"/>
              </v:shape>
              <w10:wrap type="square" anchorx="page" anchory="page"/>
            </v:group>
          </w:pict>
        </mc:Fallback>
      </mc:AlternateContent>
    </w:r>
    <w:r>
      <w:t xml:space="preserve"> </w:t>
    </w:r>
  </w:p>
  <w:p w14:paraId="62B66222" w14:textId="77777777" w:rsidR="009C0E38" w:rsidRDefault="009E6C92">
    <w:pPr>
      <w:tabs>
        <w:tab w:val="center" w:pos="533"/>
        <w:tab w:val="right" w:pos="6441"/>
      </w:tabs>
      <w:spacing w:after="15" w:line="259" w:lineRule="auto"/>
      <w:ind w:left="0" w:right="-70" w:firstLine="0"/>
      <w:jc w:val="left"/>
    </w:pPr>
    <w:r>
      <w:rPr>
        <w:rFonts w:ascii="Calibri" w:eastAsia="Calibri" w:hAnsi="Calibri" w:cs="Calibri"/>
      </w:rPr>
      <w:tab/>
    </w:r>
    <w:r>
      <w:fldChar w:fldCharType="begin"/>
    </w:r>
    <w:r>
      <w:instrText xml:space="preserve"> PAGE   \* MERGEFORMAT </w:instrText>
    </w:r>
    <w:r>
      <w:fldChar w:fldCharType="separate"/>
    </w:r>
    <w:r>
      <w:t>2</w:t>
    </w:r>
    <w:r>
      <w:fldChar w:fldCharType="end"/>
    </w:r>
    <w:r>
      <w:t xml:space="preserve"> </w:t>
    </w:r>
    <w:r>
      <w:tab/>
      <w:t xml:space="preserve">3433-117-23566247.РЭ </w:t>
    </w:r>
  </w:p>
  <w:p w14:paraId="09DF9573" w14:textId="77777777" w:rsidR="009C0E38" w:rsidRDefault="009E6C92">
    <w:pPr>
      <w:spacing w:after="0" w:line="259" w:lineRule="auto"/>
      <w:ind w:left="281" w:firstLine="0"/>
      <w:jc w:val="left"/>
    </w:pPr>
    <w:r>
      <w:t xml:space="preserve"> </w: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8D6B0D" w14:textId="77777777" w:rsidR="009C0E38" w:rsidRDefault="009E6C92">
    <w:pPr>
      <w:spacing w:after="0" w:line="259" w:lineRule="auto"/>
      <w:ind w:left="0" w:right="29" w:firstLine="0"/>
      <w:jc w:val="right"/>
    </w:pPr>
    <w:r>
      <w:rPr>
        <w:noProof/>
      </w:rPr>
      <mc:AlternateContent>
        <mc:Choice Requires="wpg">
          <w:drawing>
            <wp:anchor distT="0" distB="0" distL="114300" distR="114300" simplePos="0" relativeHeight="251663872" behindDoc="0" locked="0" layoutInCell="1" allowOverlap="1" wp14:anchorId="0BA5522D" wp14:editId="604E4410">
              <wp:simplePos x="0" y="0"/>
              <wp:positionH relativeFrom="page">
                <wp:posOffset>719455</wp:posOffset>
              </wp:positionH>
              <wp:positionV relativeFrom="page">
                <wp:posOffset>6750050</wp:posOffset>
              </wp:positionV>
              <wp:extent cx="4085590" cy="25400"/>
              <wp:effectExtent l="0" t="0" r="0" b="0"/>
              <wp:wrapSquare wrapText="bothSides"/>
              <wp:docPr id="203939" name="Group 203939"/>
              <wp:cNvGraphicFramePr/>
              <a:graphic xmlns:a="http://schemas.openxmlformats.org/drawingml/2006/main">
                <a:graphicData uri="http://schemas.microsoft.com/office/word/2010/wordprocessingGroup">
                  <wpg:wgp>
                    <wpg:cNvGrpSpPr/>
                    <wpg:grpSpPr>
                      <a:xfrm>
                        <a:off x="0" y="0"/>
                        <a:ext cx="4085590" cy="25400"/>
                        <a:chOff x="0" y="0"/>
                        <a:chExt cx="4085590" cy="25400"/>
                      </a:xfrm>
                    </wpg:grpSpPr>
                    <wps:wsp>
                      <wps:cNvPr id="211724" name="Shape 211724"/>
                      <wps:cNvSpPr/>
                      <wps:spPr>
                        <a:xfrm>
                          <a:off x="0" y="0"/>
                          <a:ext cx="4085590" cy="25400"/>
                        </a:xfrm>
                        <a:custGeom>
                          <a:avLst/>
                          <a:gdLst/>
                          <a:ahLst/>
                          <a:cxnLst/>
                          <a:rect l="0" t="0" r="0" b="0"/>
                          <a:pathLst>
                            <a:path w="4085590" h="25400">
                              <a:moveTo>
                                <a:pt x="0" y="0"/>
                              </a:moveTo>
                              <a:lnTo>
                                <a:pt x="4085590" y="0"/>
                              </a:lnTo>
                              <a:lnTo>
                                <a:pt x="4085590" y="25400"/>
                              </a:lnTo>
                              <a:lnTo>
                                <a:pt x="0" y="2540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406D6532" id="Group 203939" o:spid="_x0000_s1026" style="position:absolute;margin-left:56.65pt;margin-top:531.5pt;width:321.7pt;height:2pt;z-index:251678720;mso-position-horizontal-relative:page;mso-position-vertical-relative:page" coordsize="40855,2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">
              <v:shape id="Shape 211724" o:spid="_x0000_s1027" style="position:absolute;width:40855;height:254;visibility:visible;mso-wrap-style:square;v-text-anchor:top" coordsize="4085590,25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" path="m,l4085590,r,25400l,25400,,e" fillcolor="black" stroked="f" strokeweight="0">
                <v:stroke miterlimit="83231f" joinstyle="miter"/>
                <v:path arrowok="t" textboxrect="0,0,4085590,25400"/>
              </v:shape>
              <w10:wrap type="square" anchorx="page" anchory="page"/>
            </v:group>
          </w:pict>
        </mc:Fallback>
      </mc:AlternateContent>
    </w:r>
    <w:r>
      <w:t xml:space="preserve"> </w:t>
    </w:r>
  </w:p>
  <w:p w14:paraId="04508940" w14:textId="77777777" w:rsidR="009C0E38" w:rsidRDefault="009E6C92">
    <w:pPr>
      <w:tabs>
        <w:tab w:val="center" w:pos="578"/>
        <w:tab w:val="center" w:pos="5652"/>
      </w:tabs>
      <w:spacing w:after="15" w:line="259" w:lineRule="auto"/>
      <w:ind w:left="0" w:firstLine="0"/>
      <w:jc w:val="left"/>
    </w:pPr>
    <w:r>
      <w:rPr>
        <w:rFonts w:ascii="Calibri" w:eastAsia="Calibri" w:hAnsi="Calibri" w:cs="Calibri"/>
      </w:rPr>
      <w:tab/>
    </w:r>
    <w:r>
      <w:fldChar w:fldCharType="begin"/>
    </w:r>
    <w:r>
      <w:instrText xml:space="preserve"> PAGE   \* MERGEFORMAT </w:instrText>
    </w:r>
    <w:r>
      <w:fldChar w:fldCharType="separate"/>
    </w:r>
    <w:r>
      <w:t>22</w:t>
    </w:r>
    <w:r>
      <w:fldChar w:fldCharType="end"/>
    </w:r>
    <w:r>
      <w:t xml:space="preserve"> </w:t>
    </w:r>
    <w:r>
      <w:tab/>
      <w:t xml:space="preserve">3433-117-23566247.РЭ </w:t>
    </w:r>
  </w:p>
  <w:p w14:paraId="20AE0038" w14:textId="77777777" w:rsidR="009C0E38" w:rsidRDefault="009E6C92">
    <w:pPr>
      <w:spacing w:after="0" w:line="259" w:lineRule="auto"/>
      <w:ind w:left="281" w:firstLine="0"/>
      <w:jc w:val="left"/>
    </w:pPr>
    <w:r>
      <w:t xml:space="preserve"> </w: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F1988C" w14:textId="10E1F7B8" w:rsidR="009C0E38" w:rsidRDefault="009E6C92">
    <w:pPr>
      <w:spacing w:after="0" w:line="259" w:lineRule="auto"/>
      <w:ind w:left="0" w:right="310" w:firstLine="0"/>
      <w:jc w:val="right"/>
    </w:pPr>
    <w:r>
      <w:t xml:space="preserve"> </w: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FDC68F" w14:textId="77777777" w:rsidR="009C0E38" w:rsidRDefault="009E6C92">
    <w:pPr>
      <w:spacing w:after="0" w:line="259" w:lineRule="auto"/>
      <w:ind w:left="0" w:right="310" w:firstLine="0"/>
      <w:jc w:val="right"/>
    </w:pPr>
    <w:r>
      <w:rPr>
        <w:noProof/>
      </w:rPr>
      <mc:AlternateContent>
        <mc:Choice Requires="wpg">
          <w:drawing>
            <wp:anchor distT="0" distB="0" distL="114300" distR="114300" simplePos="0" relativeHeight="251664896" behindDoc="0" locked="0" layoutInCell="1" allowOverlap="1" wp14:anchorId="52130B21" wp14:editId="3F9EC0B6">
              <wp:simplePos x="0" y="0"/>
              <wp:positionH relativeFrom="page">
                <wp:posOffset>541020</wp:posOffset>
              </wp:positionH>
              <wp:positionV relativeFrom="page">
                <wp:posOffset>6750050</wp:posOffset>
              </wp:positionV>
              <wp:extent cx="4085590" cy="25400"/>
              <wp:effectExtent l="0" t="0" r="0" b="0"/>
              <wp:wrapSquare wrapText="bothSides"/>
              <wp:docPr id="203836" name="Group 203836"/>
              <wp:cNvGraphicFramePr/>
              <a:graphic xmlns:a="http://schemas.openxmlformats.org/drawingml/2006/main">
                <a:graphicData uri="http://schemas.microsoft.com/office/word/2010/wordprocessingGroup">
                  <wpg:wgp>
                    <wpg:cNvGrpSpPr/>
                    <wpg:grpSpPr>
                      <a:xfrm>
                        <a:off x="0" y="0"/>
                        <a:ext cx="4085590" cy="25400"/>
                        <a:chOff x="0" y="0"/>
                        <a:chExt cx="4085590" cy="25400"/>
                      </a:xfrm>
                    </wpg:grpSpPr>
                    <wps:wsp>
                      <wps:cNvPr id="211720" name="Shape 211720"/>
                      <wps:cNvSpPr/>
                      <wps:spPr>
                        <a:xfrm>
                          <a:off x="0" y="0"/>
                          <a:ext cx="4085590" cy="25400"/>
                        </a:xfrm>
                        <a:custGeom>
                          <a:avLst/>
                          <a:gdLst/>
                          <a:ahLst/>
                          <a:cxnLst/>
                          <a:rect l="0" t="0" r="0" b="0"/>
                          <a:pathLst>
                            <a:path w="4085590" h="25400">
                              <a:moveTo>
                                <a:pt x="0" y="0"/>
                              </a:moveTo>
                              <a:lnTo>
                                <a:pt x="4085590" y="0"/>
                              </a:lnTo>
                              <a:lnTo>
                                <a:pt x="4085590" y="25400"/>
                              </a:lnTo>
                              <a:lnTo>
                                <a:pt x="0" y="2540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59EBD924" id="Group 203836" o:spid="_x0000_s1026" style="position:absolute;margin-left:42.6pt;margin-top:531.5pt;width:321.7pt;height:2pt;z-index:251680768;mso-position-horizontal-relative:page;mso-position-vertical-relative:page" coordsize="40855,2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">
              <v:shape id="Shape 211720" o:spid="_x0000_s1027" style="position:absolute;width:40855;height:254;visibility:visible;mso-wrap-style:square;v-text-anchor:top" coordsize="4085590,25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" path="m,l4085590,r,25400l,25400,,e" fillcolor="black" stroked="f" strokeweight="0">
                <v:stroke miterlimit="83231f" joinstyle="miter"/>
                <v:path arrowok="t" textboxrect="0,0,4085590,25400"/>
              </v:shape>
              <w10:wrap type="square" anchorx="page" anchory="page"/>
            </v:group>
          </w:pict>
        </mc:Fallback>
      </mc:AlternateContent>
    </w:r>
    <w:r>
      <w:t xml:space="preserve"> </w:t>
    </w:r>
  </w:p>
  <w:p w14:paraId="40B73929" w14:textId="77777777" w:rsidR="009C0E38" w:rsidRDefault="009E6C92">
    <w:pPr>
      <w:tabs>
        <w:tab w:val="center" w:pos="1062"/>
        <w:tab w:val="center" w:pos="6182"/>
      </w:tabs>
      <w:spacing w:after="15" w:line="259" w:lineRule="auto"/>
      <w:ind w:left="0" w:firstLine="0"/>
      <w:jc w:val="left"/>
    </w:pPr>
    <w:r>
      <w:rPr>
        <w:rFonts w:ascii="Calibri" w:eastAsia="Calibri" w:hAnsi="Calibri" w:cs="Calibri"/>
      </w:rPr>
      <w:tab/>
    </w:r>
    <w:r>
      <w:t xml:space="preserve">3433-117-23566247.РЭ </w:t>
    </w:r>
    <w:r>
      <w:tab/>
    </w:r>
    <w:r>
      <w:fldChar w:fldCharType="begin"/>
    </w:r>
    <w:r>
      <w:instrText xml:space="preserve"> PAGE   \* MERGEFORMAT </w:instrText>
    </w:r>
    <w:r>
      <w:fldChar w:fldCharType="separate"/>
    </w:r>
    <w:r>
      <w:t>3</w:t>
    </w:r>
    <w:r>
      <w:fldChar w:fldCharType="end"/>
    </w:r>
    <w:r>
      <w:t xml:space="preserve"> </w:t>
    </w:r>
  </w:p>
  <w:p w14:paraId="5018B23C" w14:textId="77777777" w:rsidR="009C0E38" w:rsidRDefault="009E6C92">
    <w:pPr>
      <w:spacing w:after="0" w:line="259" w:lineRule="auto"/>
      <w:ind w:left="0" w:firstLine="0"/>
      <w:jc w:val="left"/>
    </w:pPr>
    <w:r>
      <w:t xml:space="preserve"> </w: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9666EA" w14:textId="77777777" w:rsidR="009C0E38" w:rsidRDefault="009E6C92">
    <w:pPr>
      <w:spacing w:after="0" w:line="259" w:lineRule="auto"/>
      <w:ind w:left="0" w:right="-252" w:firstLine="0"/>
      <w:jc w:val="right"/>
    </w:pPr>
    <w:r>
      <w:rPr>
        <w:noProof/>
      </w:rPr>
      <mc:AlternateContent>
        <mc:Choice Requires="wpg">
          <w:drawing>
            <wp:anchor distT="0" distB="0" distL="114300" distR="114300" simplePos="0" relativeHeight="251667968" behindDoc="0" locked="0" layoutInCell="1" allowOverlap="1" wp14:anchorId="627C22E7" wp14:editId="4F53D919">
              <wp:simplePos x="0" y="0"/>
              <wp:positionH relativeFrom="page">
                <wp:posOffset>719455</wp:posOffset>
              </wp:positionH>
              <wp:positionV relativeFrom="page">
                <wp:posOffset>6750050</wp:posOffset>
              </wp:positionV>
              <wp:extent cx="4085590" cy="25400"/>
              <wp:effectExtent l="0" t="0" r="0" b="0"/>
              <wp:wrapSquare wrapText="bothSides"/>
              <wp:docPr id="204101" name="Group 204101"/>
              <wp:cNvGraphicFramePr/>
              <a:graphic xmlns:a="http://schemas.openxmlformats.org/drawingml/2006/main">
                <a:graphicData uri="http://schemas.microsoft.com/office/word/2010/wordprocessingGroup">
                  <wpg:wgp>
                    <wpg:cNvGrpSpPr/>
                    <wpg:grpSpPr>
                      <a:xfrm>
                        <a:off x="0" y="0"/>
                        <a:ext cx="4085590" cy="25400"/>
                        <a:chOff x="0" y="0"/>
                        <a:chExt cx="4085590" cy="25400"/>
                      </a:xfrm>
                    </wpg:grpSpPr>
                    <wps:wsp>
                      <wps:cNvPr id="211730" name="Shape 211730"/>
                      <wps:cNvSpPr/>
                      <wps:spPr>
                        <a:xfrm>
                          <a:off x="0" y="0"/>
                          <a:ext cx="4085590" cy="25400"/>
                        </a:xfrm>
                        <a:custGeom>
                          <a:avLst/>
                          <a:gdLst/>
                          <a:ahLst/>
                          <a:cxnLst/>
                          <a:rect l="0" t="0" r="0" b="0"/>
                          <a:pathLst>
                            <a:path w="4085590" h="25400">
                              <a:moveTo>
                                <a:pt x="0" y="0"/>
                              </a:moveTo>
                              <a:lnTo>
                                <a:pt x="4085590" y="0"/>
                              </a:lnTo>
                              <a:lnTo>
                                <a:pt x="4085590" y="25400"/>
                              </a:lnTo>
                              <a:lnTo>
                                <a:pt x="0" y="2540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08C561FA" id="Group 204101" o:spid="_x0000_s1026" style="position:absolute;margin-left:56.65pt;margin-top:531.5pt;width:321.7pt;height:2pt;z-index:251684864;mso-position-horizontal-relative:page;mso-position-vertical-relative:page" coordsize="40855,2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">
              <v:shape id="Shape 211730" o:spid="_x0000_s1027" style="position:absolute;width:40855;height:254;visibility:visible;mso-wrap-style:square;v-text-anchor:top" coordsize="4085590,25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" path="m,l4085590,r,25400l,25400,,e" fillcolor="black" stroked="f" strokeweight="0">
                <v:stroke miterlimit="83231f" joinstyle="miter"/>
                <v:path arrowok="t" textboxrect="0,0,4085590,25400"/>
              </v:shape>
              <w10:wrap type="square" anchorx="page" anchory="page"/>
            </v:group>
          </w:pict>
        </mc:Fallback>
      </mc:AlternateContent>
    </w:r>
    <w:r>
      <w:t xml:space="preserve"> </w:t>
    </w:r>
  </w:p>
  <w:p w14:paraId="30F724C2" w14:textId="77777777" w:rsidR="009C0E38" w:rsidRDefault="009E6C92">
    <w:pPr>
      <w:tabs>
        <w:tab w:val="center" w:pos="578"/>
        <w:tab w:val="right" w:pos="6505"/>
      </w:tabs>
      <w:spacing w:after="15" w:line="259" w:lineRule="auto"/>
      <w:ind w:left="0" w:right="-5" w:firstLine="0"/>
      <w:jc w:val="left"/>
    </w:pPr>
    <w:r>
      <w:rPr>
        <w:rFonts w:ascii="Calibri" w:eastAsia="Calibri" w:hAnsi="Calibri" w:cs="Calibri"/>
      </w:rPr>
      <w:tab/>
    </w:r>
    <w:r>
      <w:fldChar w:fldCharType="begin"/>
    </w:r>
    <w:r>
      <w:instrText xml:space="preserve"> PAGE   \* MERGEFORMAT </w:instrText>
    </w:r>
    <w:r>
      <w:fldChar w:fldCharType="separate"/>
    </w:r>
    <w:r>
      <w:t>22</w:t>
    </w:r>
    <w:r>
      <w:fldChar w:fldCharType="end"/>
    </w:r>
    <w:r>
      <w:t xml:space="preserve"> </w:t>
    </w:r>
    <w:r>
      <w:tab/>
      <w:t xml:space="preserve">3433-117-23566247.РЭ </w:t>
    </w:r>
  </w:p>
  <w:p w14:paraId="1449E2CC" w14:textId="77777777" w:rsidR="009C0E38" w:rsidRDefault="009E6C92">
    <w:pPr>
      <w:spacing w:after="0" w:line="259" w:lineRule="auto"/>
      <w:ind w:left="281" w:firstLine="0"/>
      <w:jc w:val="left"/>
    </w:pPr>
    <w:r>
      <w:t xml:space="preserve"> </w: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F69064" w14:textId="09784EE9" w:rsidR="009C0E38" w:rsidRPr="00010F28" w:rsidRDefault="00471ACC" w:rsidP="00010F28">
    <w:pPr>
      <w:pStyle w:val="a6"/>
      <w:ind w:left="0" w:firstLine="0"/>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8CDAD5" w14:textId="77777777" w:rsidR="009C0E38" w:rsidRDefault="009E6C92">
    <w:pPr>
      <w:spacing w:after="0" w:line="259" w:lineRule="auto"/>
      <w:ind w:left="0" w:right="29" w:firstLine="0"/>
      <w:jc w:val="right"/>
    </w:pPr>
    <w:r>
      <w:rPr>
        <w:noProof/>
      </w:rPr>
      <mc:AlternateContent>
        <mc:Choice Requires="wpg">
          <w:drawing>
            <wp:anchor distT="0" distB="0" distL="114300" distR="114300" simplePos="0" relativeHeight="251668992" behindDoc="0" locked="0" layoutInCell="1" allowOverlap="1" wp14:anchorId="670145F0" wp14:editId="36E4EF84">
              <wp:simplePos x="0" y="0"/>
              <wp:positionH relativeFrom="page">
                <wp:posOffset>541020</wp:posOffset>
              </wp:positionH>
              <wp:positionV relativeFrom="page">
                <wp:posOffset>6750050</wp:posOffset>
              </wp:positionV>
              <wp:extent cx="4085590" cy="25400"/>
              <wp:effectExtent l="0" t="0" r="0" b="0"/>
              <wp:wrapSquare wrapText="bothSides"/>
              <wp:docPr id="203996" name="Group 203996"/>
              <wp:cNvGraphicFramePr/>
              <a:graphic xmlns:a="http://schemas.openxmlformats.org/drawingml/2006/main">
                <a:graphicData uri="http://schemas.microsoft.com/office/word/2010/wordprocessingGroup">
                  <wpg:wgp>
                    <wpg:cNvGrpSpPr/>
                    <wpg:grpSpPr>
                      <a:xfrm>
                        <a:off x="0" y="0"/>
                        <a:ext cx="4085590" cy="25400"/>
                        <a:chOff x="0" y="0"/>
                        <a:chExt cx="4085590" cy="25400"/>
                      </a:xfrm>
                    </wpg:grpSpPr>
                    <wps:wsp>
                      <wps:cNvPr id="211726" name="Shape 211726"/>
                      <wps:cNvSpPr/>
                      <wps:spPr>
                        <a:xfrm>
                          <a:off x="0" y="0"/>
                          <a:ext cx="4085590" cy="25400"/>
                        </a:xfrm>
                        <a:custGeom>
                          <a:avLst/>
                          <a:gdLst/>
                          <a:ahLst/>
                          <a:cxnLst/>
                          <a:rect l="0" t="0" r="0" b="0"/>
                          <a:pathLst>
                            <a:path w="4085590" h="25400">
                              <a:moveTo>
                                <a:pt x="0" y="0"/>
                              </a:moveTo>
                              <a:lnTo>
                                <a:pt x="4085590" y="0"/>
                              </a:lnTo>
                              <a:lnTo>
                                <a:pt x="4085590" y="25400"/>
                              </a:lnTo>
                              <a:lnTo>
                                <a:pt x="0" y="2540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2F5B85CA" id="Group 203996" o:spid="_x0000_s1026" style="position:absolute;margin-left:42.6pt;margin-top:531.5pt;width:321.7pt;height:2pt;z-index:251686912;mso-position-horizontal-relative:page;mso-position-vertical-relative:page" coordsize="40855,2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">
              <v:shape id="Shape 211726" o:spid="_x0000_s1027" style="position:absolute;width:40855;height:254;visibility:visible;mso-wrap-style:square;v-text-anchor:top" coordsize="4085590,25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" path="m,l4085590,r,25400l,25400,,e" fillcolor="black" stroked="f" strokeweight="0">
                <v:stroke miterlimit="83231f" joinstyle="miter"/>
                <v:path arrowok="t" textboxrect="0,0,4085590,25400"/>
              </v:shape>
              <w10:wrap type="square" anchorx="page" anchory="page"/>
            </v:group>
          </w:pict>
        </mc:Fallback>
      </mc:AlternateContent>
    </w:r>
    <w:r>
      <w:t xml:space="preserve"> </w:t>
    </w:r>
  </w:p>
  <w:p w14:paraId="07B3CCAA" w14:textId="77777777" w:rsidR="009C0E38" w:rsidRDefault="009E6C92">
    <w:pPr>
      <w:tabs>
        <w:tab w:val="center" w:pos="1062"/>
        <w:tab w:val="center" w:pos="6182"/>
      </w:tabs>
      <w:spacing w:after="15" w:line="259" w:lineRule="auto"/>
      <w:ind w:left="0" w:firstLine="0"/>
      <w:jc w:val="left"/>
    </w:pPr>
    <w:r>
      <w:rPr>
        <w:rFonts w:ascii="Calibri" w:eastAsia="Calibri" w:hAnsi="Calibri" w:cs="Calibri"/>
      </w:rPr>
      <w:tab/>
    </w:r>
    <w:r>
      <w:t xml:space="preserve">3433-117-23566247.РЭ </w:t>
    </w:r>
    <w:r>
      <w:tab/>
    </w:r>
    <w:r>
      <w:fldChar w:fldCharType="begin"/>
    </w:r>
    <w:r>
      <w:instrText xml:space="preserve"> PAGE   \* MERGEFORMAT </w:instrText>
    </w:r>
    <w:r>
      <w:fldChar w:fldCharType="separate"/>
    </w:r>
    <w:r>
      <w:t>3</w:t>
    </w:r>
    <w:r>
      <w:fldChar w:fldCharType="end"/>
    </w:r>
    <w:r>
      <w:t xml:space="preserve"> </w:t>
    </w:r>
  </w:p>
  <w:p w14:paraId="17BF3A7A" w14:textId="77777777" w:rsidR="009C0E38" w:rsidRDefault="009E6C92">
    <w:pPr>
      <w:spacing w:after="0" w:line="259" w:lineRule="auto"/>
      <w:ind w:left="0" w:firstLine="0"/>
      <w:jc w:val="left"/>
    </w:pPr>
    <w:r>
      <w:t xml:space="preserve"> </w:t>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2D9FAA" w14:textId="77777777" w:rsidR="009C0E38" w:rsidRDefault="009E6C92">
    <w:pPr>
      <w:spacing w:after="0" w:line="259" w:lineRule="auto"/>
      <w:ind w:left="0" w:right="29" w:firstLine="0"/>
      <w:jc w:val="right"/>
    </w:pPr>
    <w:r>
      <w:rPr>
        <w:noProof/>
      </w:rPr>
      <mc:AlternateContent>
        <mc:Choice Requires="wpg">
          <w:drawing>
            <wp:anchor distT="0" distB="0" distL="114300" distR="114300" simplePos="0" relativeHeight="251651584" behindDoc="0" locked="0" layoutInCell="1" allowOverlap="1" wp14:anchorId="1E2C5DBB" wp14:editId="271497FE">
              <wp:simplePos x="0" y="0"/>
              <wp:positionH relativeFrom="page">
                <wp:posOffset>719455</wp:posOffset>
              </wp:positionH>
              <wp:positionV relativeFrom="page">
                <wp:posOffset>6750050</wp:posOffset>
              </wp:positionV>
              <wp:extent cx="4085590" cy="25400"/>
              <wp:effectExtent l="0" t="0" r="0" b="0"/>
              <wp:wrapSquare wrapText="bothSides"/>
              <wp:docPr id="204249" name="Group 204249"/>
              <wp:cNvGraphicFramePr/>
              <a:graphic xmlns:a="http://schemas.openxmlformats.org/drawingml/2006/main">
                <a:graphicData uri="http://schemas.microsoft.com/office/word/2010/wordprocessingGroup">
                  <wpg:wgp>
                    <wpg:cNvGrpSpPr/>
                    <wpg:grpSpPr>
                      <a:xfrm>
                        <a:off x="0" y="0"/>
                        <a:ext cx="4085590" cy="25400"/>
                        <a:chOff x="0" y="0"/>
                        <a:chExt cx="4085590" cy="25400"/>
                      </a:xfrm>
                    </wpg:grpSpPr>
                    <wps:wsp>
                      <wps:cNvPr id="211736" name="Shape 211736"/>
                      <wps:cNvSpPr/>
                      <wps:spPr>
                        <a:xfrm>
                          <a:off x="0" y="0"/>
                          <a:ext cx="4085590" cy="25400"/>
                        </a:xfrm>
                        <a:custGeom>
                          <a:avLst/>
                          <a:gdLst/>
                          <a:ahLst/>
                          <a:cxnLst/>
                          <a:rect l="0" t="0" r="0" b="0"/>
                          <a:pathLst>
                            <a:path w="4085590" h="25400">
                              <a:moveTo>
                                <a:pt x="0" y="0"/>
                              </a:moveTo>
                              <a:lnTo>
                                <a:pt x="4085590" y="0"/>
                              </a:lnTo>
                              <a:lnTo>
                                <a:pt x="4085590" y="25400"/>
                              </a:lnTo>
                              <a:lnTo>
                                <a:pt x="0" y="2540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06C9C45C" id="Group 204249" o:spid="_x0000_s1026" style="position:absolute;margin-left:56.65pt;margin-top:531.5pt;width:321.7pt;height:2pt;z-index:251662336;mso-position-horizontal-relative:page;mso-position-vertical-relative:page" coordsize="40855,2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">
              <v:shape id="Shape 211736" o:spid="_x0000_s1027" style="position:absolute;width:40855;height:254;visibility:visible;mso-wrap-style:square;v-text-anchor:top" coordsize="4085590,25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" path="m,l4085590,r,25400l,25400,,e" fillcolor="black" stroked="f" strokeweight="0">
                <v:stroke miterlimit="83231f" joinstyle="miter"/>
                <v:path arrowok="t" textboxrect="0,0,4085590,25400"/>
              </v:shape>
              <w10:wrap type="square" anchorx="page" anchory="page"/>
            </v:group>
          </w:pict>
        </mc:Fallback>
      </mc:AlternateContent>
    </w:r>
    <w:r>
      <w:t xml:space="preserve"> </w:t>
    </w:r>
  </w:p>
  <w:p w14:paraId="685339D0" w14:textId="77777777" w:rsidR="009C0E38" w:rsidRDefault="009E6C92">
    <w:pPr>
      <w:tabs>
        <w:tab w:val="center" w:pos="578"/>
        <w:tab w:val="center" w:pos="5652"/>
      </w:tabs>
      <w:spacing w:after="15" w:line="259" w:lineRule="auto"/>
      <w:ind w:left="0" w:firstLine="0"/>
      <w:jc w:val="left"/>
    </w:pPr>
    <w:r>
      <w:rPr>
        <w:rFonts w:ascii="Calibri" w:eastAsia="Calibri" w:hAnsi="Calibri" w:cs="Calibri"/>
      </w:rPr>
      <w:tab/>
    </w:r>
    <w:r>
      <w:fldChar w:fldCharType="begin"/>
    </w:r>
    <w:r>
      <w:instrText xml:space="preserve"> PAGE   \* MERGEFORMAT </w:instrText>
    </w:r>
    <w:r>
      <w:fldChar w:fldCharType="separate"/>
    </w:r>
    <w:r>
      <w:t>22</w:t>
    </w:r>
    <w:r>
      <w:fldChar w:fldCharType="end"/>
    </w:r>
    <w:r>
      <w:t xml:space="preserve"> </w:t>
    </w:r>
    <w:r>
      <w:tab/>
      <w:t xml:space="preserve">3433-117-23566247.РЭ </w:t>
    </w:r>
  </w:p>
  <w:p w14:paraId="5BDDC078" w14:textId="77777777" w:rsidR="009C0E38" w:rsidRDefault="009E6C92">
    <w:pPr>
      <w:spacing w:after="0" w:line="259" w:lineRule="auto"/>
      <w:ind w:left="281" w:firstLine="0"/>
      <w:jc w:val="left"/>
    </w:pPr>
    <w:r>
      <w:t xml:space="preserve"> </w:t>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9D12AE" w14:textId="0004915B" w:rsidR="009C0E38" w:rsidRPr="00010F28" w:rsidRDefault="00471ACC" w:rsidP="00010F28">
    <w:pPr>
      <w:pStyle w:val="a6"/>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844DFC" w14:textId="77777777" w:rsidR="009C0E38" w:rsidRDefault="009E6C92">
    <w:pPr>
      <w:spacing w:after="0" w:line="259" w:lineRule="auto"/>
      <w:ind w:left="0" w:right="310" w:firstLine="0"/>
      <w:jc w:val="right"/>
    </w:pPr>
    <w:r>
      <w:rPr>
        <w:noProof/>
      </w:rPr>
      <mc:AlternateContent>
        <mc:Choice Requires="wpg">
          <w:drawing>
            <wp:anchor distT="0" distB="0" distL="114300" distR="114300" simplePos="0" relativeHeight="251653632" behindDoc="0" locked="0" layoutInCell="1" allowOverlap="1" wp14:anchorId="5A871144" wp14:editId="0AAE40FD">
              <wp:simplePos x="0" y="0"/>
              <wp:positionH relativeFrom="page">
                <wp:posOffset>541020</wp:posOffset>
              </wp:positionH>
              <wp:positionV relativeFrom="page">
                <wp:posOffset>6750050</wp:posOffset>
              </wp:positionV>
              <wp:extent cx="4085590" cy="25400"/>
              <wp:effectExtent l="0" t="0" r="0" b="0"/>
              <wp:wrapSquare wrapText="bothSides"/>
              <wp:docPr id="204151" name="Group 204151"/>
              <wp:cNvGraphicFramePr/>
              <a:graphic xmlns:a="http://schemas.openxmlformats.org/drawingml/2006/main">
                <a:graphicData uri="http://schemas.microsoft.com/office/word/2010/wordprocessingGroup">
                  <wpg:wgp>
                    <wpg:cNvGrpSpPr/>
                    <wpg:grpSpPr>
                      <a:xfrm>
                        <a:off x="0" y="0"/>
                        <a:ext cx="4085590" cy="25400"/>
                        <a:chOff x="0" y="0"/>
                        <a:chExt cx="4085590" cy="25400"/>
                      </a:xfrm>
                    </wpg:grpSpPr>
                    <wps:wsp>
                      <wps:cNvPr id="211732" name="Shape 211732"/>
                      <wps:cNvSpPr/>
                      <wps:spPr>
                        <a:xfrm>
                          <a:off x="0" y="0"/>
                          <a:ext cx="4085590" cy="25400"/>
                        </a:xfrm>
                        <a:custGeom>
                          <a:avLst/>
                          <a:gdLst/>
                          <a:ahLst/>
                          <a:cxnLst/>
                          <a:rect l="0" t="0" r="0" b="0"/>
                          <a:pathLst>
                            <a:path w="4085590" h="25400">
                              <a:moveTo>
                                <a:pt x="0" y="0"/>
                              </a:moveTo>
                              <a:lnTo>
                                <a:pt x="4085590" y="0"/>
                              </a:lnTo>
                              <a:lnTo>
                                <a:pt x="4085590" y="25400"/>
                              </a:lnTo>
                              <a:lnTo>
                                <a:pt x="0" y="2540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1D55929E" id="Group 204151" o:spid="_x0000_s1026" style="position:absolute;margin-left:42.6pt;margin-top:531.5pt;width:321.7pt;height:2pt;z-index:251664384;mso-position-horizontal-relative:page;mso-position-vertical-relative:page" coordsize="40855,2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">
              <v:shape id="Shape 211732" o:spid="_x0000_s1027" style="position:absolute;width:40855;height:254;visibility:visible;mso-wrap-style:square;v-text-anchor:top" coordsize="4085590,25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" path="m,l4085590,r,25400l,25400,,e" fillcolor="black" stroked="f" strokeweight="0">
                <v:stroke miterlimit="83231f" joinstyle="miter"/>
                <v:path arrowok="t" textboxrect="0,0,4085590,25400"/>
              </v:shape>
              <w10:wrap type="square" anchorx="page" anchory="page"/>
            </v:group>
          </w:pict>
        </mc:Fallback>
      </mc:AlternateContent>
    </w:r>
    <w:r>
      <w:t xml:space="preserve"> </w:t>
    </w:r>
  </w:p>
  <w:p w14:paraId="74B0A2AC" w14:textId="77777777" w:rsidR="009C0E38" w:rsidRDefault="009E6C92">
    <w:pPr>
      <w:tabs>
        <w:tab w:val="center" w:pos="1062"/>
        <w:tab w:val="center" w:pos="6182"/>
      </w:tabs>
      <w:spacing w:after="15" w:line="259" w:lineRule="auto"/>
      <w:ind w:left="0" w:firstLine="0"/>
      <w:jc w:val="left"/>
    </w:pPr>
    <w:r>
      <w:rPr>
        <w:rFonts w:ascii="Calibri" w:eastAsia="Calibri" w:hAnsi="Calibri" w:cs="Calibri"/>
      </w:rPr>
      <w:tab/>
    </w:r>
    <w:r>
      <w:t xml:space="preserve">3433-117-23566247.РЭ </w:t>
    </w:r>
    <w:r>
      <w:tab/>
    </w:r>
    <w:r>
      <w:fldChar w:fldCharType="begin"/>
    </w:r>
    <w:r>
      <w:instrText xml:space="preserve"> PAGE   \* MERGEFORMAT </w:instrText>
    </w:r>
    <w:r>
      <w:fldChar w:fldCharType="separate"/>
    </w:r>
    <w:r>
      <w:t>3</w:t>
    </w:r>
    <w:r>
      <w:fldChar w:fldCharType="end"/>
    </w:r>
    <w:r>
      <w:t xml:space="preserve"> </w:t>
    </w:r>
  </w:p>
  <w:p w14:paraId="375D906E" w14:textId="77777777" w:rsidR="009C0E38" w:rsidRDefault="009E6C92">
    <w:pPr>
      <w:spacing w:after="0" w:line="259" w:lineRule="auto"/>
      <w:ind w:left="0" w:firstLine="0"/>
      <w:jc w:val="left"/>
    </w:pPr>
    <w:r>
      <w:t xml:space="preserve"> </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6251C7" w14:textId="77777777" w:rsidR="009C0E38" w:rsidRDefault="009E6C92">
    <w:pPr>
      <w:spacing w:after="0" w:line="259" w:lineRule="auto"/>
      <w:ind w:left="0" w:right="-36" w:firstLine="0"/>
      <w:jc w:val="right"/>
    </w:pPr>
    <w:r>
      <w:rPr>
        <w:noProof/>
      </w:rPr>
      <mc:AlternateContent>
        <mc:Choice Requires="wpg">
          <w:drawing>
            <wp:anchor distT="0" distB="0" distL="114300" distR="114300" simplePos="0" relativeHeight="251650560" behindDoc="0" locked="0" layoutInCell="1" allowOverlap="1" wp14:anchorId="3D819CFD" wp14:editId="30705D51">
              <wp:simplePos x="0" y="0"/>
              <wp:positionH relativeFrom="page">
                <wp:posOffset>541020</wp:posOffset>
              </wp:positionH>
              <wp:positionV relativeFrom="page">
                <wp:posOffset>6750050</wp:posOffset>
              </wp:positionV>
              <wp:extent cx="4085590" cy="25400"/>
              <wp:effectExtent l="0" t="0" r="0" b="0"/>
              <wp:wrapSquare wrapText="bothSides"/>
              <wp:docPr id="203424" name="Group 203424"/>
              <wp:cNvGraphicFramePr/>
              <a:graphic xmlns:a="http://schemas.openxmlformats.org/drawingml/2006/main">
                <a:graphicData uri="http://schemas.microsoft.com/office/word/2010/wordprocessingGroup">
                  <wpg:wgp>
                    <wpg:cNvGrpSpPr/>
                    <wpg:grpSpPr>
                      <a:xfrm>
                        <a:off x="0" y="0"/>
                        <a:ext cx="4085590" cy="25400"/>
                        <a:chOff x="0" y="0"/>
                        <a:chExt cx="4085590" cy="25400"/>
                      </a:xfrm>
                    </wpg:grpSpPr>
                    <wps:wsp>
                      <wps:cNvPr id="211704" name="Shape 211704"/>
                      <wps:cNvSpPr/>
                      <wps:spPr>
                        <a:xfrm>
                          <a:off x="0" y="0"/>
                          <a:ext cx="4085590" cy="25400"/>
                        </a:xfrm>
                        <a:custGeom>
                          <a:avLst/>
                          <a:gdLst/>
                          <a:ahLst/>
                          <a:cxnLst/>
                          <a:rect l="0" t="0" r="0" b="0"/>
                          <a:pathLst>
                            <a:path w="4085590" h="25400">
                              <a:moveTo>
                                <a:pt x="0" y="0"/>
                              </a:moveTo>
                              <a:lnTo>
                                <a:pt x="4085590" y="0"/>
                              </a:lnTo>
                              <a:lnTo>
                                <a:pt x="4085590" y="25400"/>
                              </a:lnTo>
                              <a:lnTo>
                                <a:pt x="0" y="2540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7E154EAC" id="Group 203424" o:spid="_x0000_s1026" style="position:absolute;margin-left:42.6pt;margin-top:531.5pt;width:321.7pt;height:2pt;z-index:251662336;mso-position-horizontal-relative:page;mso-position-vertical-relative:page" coordsize="40855,2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">
              <v:shape id="Shape 211704" o:spid="_x0000_s1027" style="position:absolute;width:40855;height:254;visibility:visible;mso-wrap-style:square;v-text-anchor:top" coordsize="4085590,25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" path="m,l4085590,r,25400l,25400,,e" fillcolor="black" stroked="f" strokeweight="0">
                <v:stroke miterlimit="83231f" joinstyle="miter"/>
                <v:path arrowok="t" textboxrect="0,0,4085590,25400"/>
              </v:shape>
              <w10:wrap type="square" anchorx="page" anchory="page"/>
            </v:group>
          </w:pict>
        </mc:Fallback>
      </mc:AlternateContent>
    </w:r>
    <w:r>
      <w:t xml:space="preserve"> </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4CF9BD" w14:textId="77777777" w:rsidR="009C0E38" w:rsidRDefault="00471ACC">
    <w:pPr>
      <w:spacing w:after="160" w:line="259" w:lineRule="auto"/>
      <w:ind w:left="0" w:firstLine="0"/>
      <w:jc w:val="left"/>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EB4D53" w14:textId="77777777" w:rsidR="009C0E38" w:rsidRDefault="009E6C92">
    <w:pPr>
      <w:spacing w:after="0" w:line="259" w:lineRule="auto"/>
      <w:ind w:left="0" w:right="-913" w:firstLine="0"/>
      <w:jc w:val="right"/>
    </w:pPr>
    <w:r>
      <w:rPr>
        <w:noProof/>
      </w:rPr>
      <mc:AlternateContent>
        <mc:Choice Requires="wpg">
          <w:drawing>
            <wp:anchor distT="0" distB="0" distL="114300" distR="114300" simplePos="0" relativeHeight="251655680" behindDoc="0" locked="0" layoutInCell="1" allowOverlap="1" wp14:anchorId="69C01EC5" wp14:editId="0A694C01">
              <wp:simplePos x="0" y="0"/>
              <wp:positionH relativeFrom="page">
                <wp:posOffset>719455</wp:posOffset>
              </wp:positionH>
              <wp:positionV relativeFrom="page">
                <wp:posOffset>6750050</wp:posOffset>
              </wp:positionV>
              <wp:extent cx="4085590" cy="25400"/>
              <wp:effectExtent l="0" t="0" r="0" b="0"/>
              <wp:wrapSquare wrapText="bothSides"/>
              <wp:docPr id="203633" name="Group 203633"/>
              <wp:cNvGraphicFramePr/>
              <a:graphic xmlns:a="http://schemas.openxmlformats.org/drawingml/2006/main">
                <a:graphicData uri="http://schemas.microsoft.com/office/word/2010/wordprocessingGroup">
                  <wpg:wgp>
                    <wpg:cNvGrpSpPr/>
                    <wpg:grpSpPr>
                      <a:xfrm>
                        <a:off x="0" y="0"/>
                        <a:ext cx="4085590" cy="25400"/>
                        <a:chOff x="0" y="0"/>
                        <a:chExt cx="4085590" cy="25400"/>
                      </a:xfrm>
                    </wpg:grpSpPr>
                    <wps:wsp>
                      <wps:cNvPr id="211712" name="Shape 211712"/>
                      <wps:cNvSpPr/>
                      <wps:spPr>
                        <a:xfrm>
                          <a:off x="0" y="0"/>
                          <a:ext cx="4085590" cy="25400"/>
                        </a:xfrm>
                        <a:custGeom>
                          <a:avLst/>
                          <a:gdLst/>
                          <a:ahLst/>
                          <a:cxnLst/>
                          <a:rect l="0" t="0" r="0" b="0"/>
                          <a:pathLst>
                            <a:path w="4085590" h="25400">
                              <a:moveTo>
                                <a:pt x="0" y="0"/>
                              </a:moveTo>
                              <a:lnTo>
                                <a:pt x="4085590" y="0"/>
                              </a:lnTo>
                              <a:lnTo>
                                <a:pt x="4085590" y="25400"/>
                              </a:lnTo>
                              <a:lnTo>
                                <a:pt x="0" y="2540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414CD755" id="Group 203633" o:spid="_x0000_s1026" style="position:absolute;margin-left:56.65pt;margin-top:531.5pt;width:321.7pt;height:2pt;z-index:251666432;mso-position-horizontal-relative:page;mso-position-vertical-relative:page" coordsize="40855,2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">
              <v:shape id="Shape 211712" o:spid="_x0000_s1027" style="position:absolute;width:40855;height:254;visibility:visible;mso-wrap-style:square;v-text-anchor:top" coordsize="4085590,25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" path="m,l4085590,r,25400l,25400,,e" fillcolor="black" stroked="f" strokeweight="0">
                <v:stroke miterlimit="83231f" joinstyle="miter"/>
                <v:path arrowok="t" textboxrect="0,0,4085590,25400"/>
              </v:shape>
              <w10:wrap type="square" anchorx="page" anchory="page"/>
            </v:group>
          </w:pict>
        </mc:Fallback>
      </mc:AlternateContent>
    </w:r>
    <w:r>
      <w:t xml:space="preserve"> </w:t>
    </w:r>
  </w:p>
  <w:p w14:paraId="7E0227F0" w14:textId="77777777" w:rsidR="009C0E38" w:rsidRDefault="009E6C92">
    <w:pPr>
      <w:tabs>
        <w:tab w:val="center" w:pos="578"/>
        <w:tab w:val="right" w:pos="6510"/>
      </w:tabs>
      <w:spacing w:after="15" w:line="259" w:lineRule="auto"/>
      <w:ind w:left="0" w:right="-666" w:firstLine="0"/>
      <w:jc w:val="left"/>
    </w:pPr>
    <w:r>
      <w:rPr>
        <w:rFonts w:ascii="Calibri" w:eastAsia="Calibri" w:hAnsi="Calibri" w:cs="Calibri"/>
      </w:rPr>
      <w:tab/>
    </w:r>
    <w:r>
      <w:fldChar w:fldCharType="begin"/>
    </w:r>
    <w:r>
      <w:instrText xml:space="preserve"> PAGE   \* MERGEFORMAT </w:instrText>
    </w:r>
    <w:r>
      <w:fldChar w:fldCharType="separate"/>
    </w:r>
    <w:r>
      <w:t>22</w:t>
    </w:r>
    <w:r>
      <w:fldChar w:fldCharType="end"/>
    </w:r>
    <w:r>
      <w:t xml:space="preserve"> </w:t>
    </w:r>
    <w:r>
      <w:tab/>
      <w:t xml:space="preserve">3433-117-23566247.РЭ </w:t>
    </w:r>
  </w:p>
  <w:p w14:paraId="33C32AA2" w14:textId="77777777" w:rsidR="009C0E38" w:rsidRDefault="009E6C92">
    <w:pPr>
      <w:spacing w:after="0" w:line="259" w:lineRule="auto"/>
      <w:ind w:left="281" w:firstLine="0"/>
      <w:jc w:val="left"/>
    </w:pPr>
    <w:r>
      <w:t xml:space="preserve"> </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627922" w14:textId="23D2C064" w:rsidR="009C0E38" w:rsidRDefault="00471ACC" w:rsidP="00452D1F">
    <w:pPr>
      <w:spacing w:after="0" w:line="259" w:lineRule="auto"/>
      <w:ind w:left="0" w:right="-632" w:firstLine="0"/>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57D1A8" w14:textId="77777777" w:rsidR="009C0E38" w:rsidRDefault="009E6C92">
    <w:pPr>
      <w:spacing w:after="0" w:line="259" w:lineRule="auto"/>
      <w:ind w:left="0" w:right="-632" w:firstLine="0"/>
      <w:jc w:val="right"/>
    </w:pPr>
    <w:r>
      <w:rPr>
        <w:noProof/>
      </w:rPr>
      <mc:AlternateContent>
        <mc:Choice Requires="wpg">
          <w:drawing>
            <wp:anchor distT="0" distB="0" distL="114300" distR="114300" simplePos="0" relativeHeight="251656704" behindDoc="0" locked="0" layoutInCell="1" allowOverlap="1" wp14:anchorId="47A09621" wp14:editId="76AC3CDD">
              <wp:simplePos x="0" y="0"/>
              <wp:positionH relativeFrom="page">
                <wp:posOffset>541020</wp:posOffset>
              </wp:positionH>
              <wp:positionV relativeFrom="page">
                <wp:posOffset>6750050</wp:posOffset>
              </wp:positionV>
              <wp:extent cx="4085590" cy="25400"/>
              <wp:effectExtent l="0" t="0" r="0" b="0"/>
              <wp:wrapSquare wrapText="bothSides"/>
              <wp:docPr id="203529" name="Group 203529"/>
              <wp:cNvGraphicFramePr/>
              <a:graphic xmlns:a="http://schemas.openxmlformats.org/drawingml/2006/main">
                <a:graphicData uri="http://schemas.microsoft.com/office/word/2010/wordprocessingGroup">
                  <wpg:wgp>
                    <wpg:cNvGrpSpPr/>
                    <wpg:grpSpPr>
                      <a:xfrm>
                        <a:off x="0" y="0"/>
                        <a:ext cx="4085590" cy="25400"/>
                        <a:chOff x="0" y="0"/>
                        <a:chExt cx="4085590" cy="25400"/>
                      </a:xfrm>
                    </wpg:grpSpPr>
                    <wps:wsp>
                      <wps:cNvPr id="211708" name="Shape 211708"/>
                      <wps:cNvSpPr/>
                      <wps:spPr>
                        <a:xfrm>
                          <a:off x="0" y="0"/>
                          <a:ext cx="4085590" cy="25400"/>
                        </a:xfrm>
                        <a:custGeom>
                          <a:avLst/>
                          <a:gdLst/>
                          <a:ahLst/>
                          <a:cxnLst/>
                          <a:rect l="0" t="0" r="0" b="0"/>
                          <a:pathLst>
                            <a:path w="4085590" h="25400">
                              <a:moveTo>
                                <a:pt x="0" y="0"/>
                              </a:moveTo>
                              <a:lnTo>
                                <a:pt x="4085590" y="0"/>
                              </a:lnTo>
                              <a:lnTo>
                                <a:pt x="4085590" y="25400"/>
                              </a:lnTo>
                              <a:lnTo>
                                <a:pt x="0" y="2540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0775E627" id="Group 203529" o:spid="_x0000_s1026" style="position:absolute;margin-left:42.6pt;margin-top:531.5pt;width:321.7pt;height:2pt;z-index:251668480;mso-position-horizontal-relative:page;mso-position-vertical-relative:page" coordsize="40855,2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">
              <v:shape id="Shape 211708" o:spid="_x0000_s1027" style="position:absolute;width:40855;height:254;visibility:visible;mso-wrap-style:square;v-text-anchor:top" coordsize="4085590,25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" path="m,l4085590,r,25400l,25400,,e" fillcolor="black" stroked="f" strokeweight="0">
                <v:stroke miterlimit="83231f" joinstyle="miter"/>
                <v:path arrowok="t" textboxrect="0,0,4085590,25400"/>
              </v:shape>
              <w10:wrap type="square" anchorx="page" anchory="page"/>
            </v:group>
          </w:pict>
        </mc:Fallback>
      </mc:AlternateContent>
    </w:r>
    <w:r>
      <w:t xml:space="preserve"> </w:t>
    </w:r>
  </w:p>
  <w:p w14:paraId="1F12D9A6" w14:textId="77777777" w:rsidR="009C0E38" w:rsidRDefault="009E6C92">
    <w:pPr>
      <w:tabs>
        <w:tab w:val="center" w:pos="1062"/>
        <w:tab w:val="right" w:pos="6227"/>
      </w:tabs>
      <w:spacing w:after="15" w:line="259" w:lineRule="auto"/>
      <w:ind w:left="0" w:right="-383" w:firstLine="0"/>
      <w:jc w:val="left"/>
    </w:pPr>
    <w:r>
      <w:rPr>
        <w:rFonts w:ascii="Calibri" w:eastAsia="Calibri" w:hAnsi="Calibri" w:cs="Calibri"/>
      </w:rPr>
      <w:tab/>
    </w:r>
    <w:r>
      <w:t xml:space="preserve">3433-117-23566247.РЭ </w:t>
    </w:r>
    <w:r>
      <w:tab/>
    </w:r>
    <w:r>
      <w:fldChar w:fldCharType="begin"/>
    </w:r>
    <w:r>
      <w:instrText xml:space="preserve"> PAGE   \* MERGEFORMAT </w:instrText>
    </w:r>
    <w:r>
      <w:fldChar w:fldCharType="separate"/>
    </w:r>
    <w:r>
      <w:t>3</w:t>
    </w:r>
    <w:r>
      <w:fldChar w:fldCharType="end"/>
    </w:r>
    <w:r>
      <w:t xml:space="preserve"> </w:t>
    </w:r>
  </w:p>
  <w:p w14:paraId="313470F3" w14:textId="77777777" w:rsidR="009C0E38" w:rsidRDefault="009E6C92">
    <w:pPr>
      <w:spacing w:after="0" w:line="259" w:lineRule="auto"/>
      <w:ind w:left="0" w:firstLine="0"/>
      <w:jc w:val="left"/>
    </w:pPr>
    <w:r>
      <w:t xml:space="preserve"> </w: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D8B9C7" w14:textId="77777777" w:rsidR="009C0E38" w:rsidRDefault="009E6C92">
    <w:pPr>
      <w:spacing w:after="0" w:line="259" w:lineRule="auto"/>
      <w:ind w:left="0" w:right="-252" w:firstLine="0"/>
      <w:jc w:val="right"/>
    </w:pPr>
    <w:r>
      <w:rPr>
        <w:noProof/>
      </w:rPr>
      <mc:AlternateContent>
        <mc:Choice Requires="wpg">
          <w:drawing>
            <wp:anchor distT="0" distB="0" distL="114300" distR="114300" simplePos="0" relativeHeight="251659776" behindDoc="0" locked="0" layoutInCell="1" allowOverlap="1" wp14:anchorId="595D17A8" wp14:editId="63617A98">
              <wp:simplePos x="0" y="0"/>
              <wp:positionH relativeFrom="page">
                <wp:posOffset>719455</wp:posOffset>
              </wp:positionH>
              <wp:positionV relativeFrom="page">
                <wp:posOffset>6750050</wp:posOffset>
              </wp:positionV>
              <wp:extent cx="4085590" cy="25400"/>
              <wp:effectExtent l="0" t="0" r="0" b="0"/>
              <wp:wrapSquare wrapText="bothSides"/>
              <wp:docPr id="203781" name="Group 203781"/>
              <wp:cNvGraphicFramePr/>
              <a:graphic xmlns:a="http://schemas.openxmlformats.org/drawingml/2006/main">
                <a:graphicData uri="http://schemas.microsoft.com/office/word/2010/wordprocessingGroup">
                  <wpg:wgp>
                    <wpg:cNvGrpSpPr/>
                    <wpg:grpSpPr>
                      <a:xfrm>
                        <a:off x="0" y="0"/>
                        <a:ext cx="4085590" cy="25400"/>
                        <a:chOff x="0" y="0"/>
                        <a:chExt cx="4085590" cy="25400"/>
                      </a:xfrm>
                    </wpg:grpSpPr>
                    <wps:wsp>
                      <wps:cNvPr id="211718" name="Shape 211718"/>
                      <wps:cNvSpPr/>
                      <wps:spPr>
                        <a:xfrm>
                          <a:off x="0" y="0"/>
                          <a:ext cx="4085590" cy="25400"/>
                        </a:xfrm>
                        <a:custGeom>
                          <a:avLst/>
                          <a:gdLst/>
                          <a:ahLst/>
                          <a:cxnLst/>
                          <a:rect l="0" t="0" r="0" b="0"/>
                          <a:pathLst>
                            <a:path w="4085590" h="25400">
                              <a:moveTo>
                                <a:pt x="0" y="0"/>
                              </a:moveTo>
                              <a:lnTo>
                                <a:pt x="4085590" y="0"/>
                              </a:lnTo>
                              <a:lnTo>
                                <a:pt x="4085590" y="25400"/>
                              </a:lnTo>
                              <a:lnTo>
                                <a:pt x="0" y="2540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5533EBAA" id="Group 203781" o:spid="_x0000_s1026" style="position:absolute;margin-left:56.65pt;margin-top:531.5pt;width:321.7pt;height:2pt;z-index:251672576;mso-position-horizontal-relative:page;mso-position-vertical-relative:page" coordsize="40855,2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">
              <v:shape id="Shape 211718" o:spid="_x0000_s1027" style="position:absolute;width:40855;height:254;visibility:visible;mso-wrap-style:square;v-text-anchor:top" coordsize="4085590,25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" path="m,l4085590,r,25400l,25400,,e" fillcolor="black" stroked="f" strokeweight="0">
                <v:stroke miterlimit="83231f" joinstyle="miter"/>
                <v:path arrowok="t" textboxrect="0,0,4085590,25400"/>
              </v:shape>
              <w10:wrap type="square" anchorx="page" anchory="page"/>
            </v:group>
          </w:pict>
        </mc:Fallback>
      </mc:AlternateContent>
    </w:r>
    <w:r>
      <w:t xml:space="preserve"> </w:t>
    </w:r>
  </w:p>
  <w:p w14:paraId="055BDCA4" w14:textId="77777777" w:rsidR="009C0E38" w:rsidRDefault="009E6C92">
    <w:pPr>
      <w:tabs>
        <w:tab w:val="center" w:pos="578"/>
        <w:tab w:val="right" w:pos="6505"/>
      </w:tabs>
      <w:spacing w:after="15" w:line="259" w:lineRule="auto"/>
      <w:ind w:left="0" w:right="-5" w:firstLine="0"/>
      <w:jc w:val="left"/>
    </w:pPr>
    <w:r>
      <w:rPr>
        <w:rFonts w:ascii="Calibri" w:eastAsia="Calibri" w:hAnsi="Calibri" w:cs="Calibri"/>
      </w:rPr>
      <w:tab/>
    </w:r>
    <w:r>
      <w:fldChar w:fldCharType="begin"/>
    </w:r>
    <w:r>
      <w:instrText xml:space="preserve"> PAGE   \* MERGEFORMAT </w:instrText>
    </w:r>
    <w:r>
      <w:fldChar w:fldCharType="separate"/>
    </w:r>
    <w:r>
      <w:t>22</w:t>
    </w:r>
    <w:r>
      <w:fldChar w:fldCharType="end"/>
    </w:r>
    <w:r>
      <w:t xml:space="preserve"> </w:t>
    </w:r>
    <w:r>
      <w:tab/>
      <w:t xml:space="preserve">3433-117-23566247.РЭ </w:t>
    </w:r>
  </w:p>
  <w:p w14:paraId="302C2EC9" w14:textId="77777777" w:rsidR="009C0E38" w:rsidRDefault="009E6C92">
    <w:pPr>
      <w:spacing w:after="0" w:line="259" w:lineRule="auto"/>
      <w:ind w:left="281" w:firstLine="0"/>
      <w:jc w:val="left"/>
    </w:pPr>
    <w:r>
      <w:t xml:space="preserve"> </w: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E4AB17" w14:textId="6640D8A9" w:rsidR="009C0E38" w:rsidRPr="00452D1F" w:rsidRDefault="00471ACC" w:rsidP="00452D1F">
    <w:pPr>
      <w:pStyle w:val="a6"/>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BF6B8B" w14:textId="77777777" w:rsidR="009C0E38" w:rsidRDefault="009E6C92">
    <w:pPr>
      <w:spacing w:after="0" w:line="259" w:lineRule="auto"/>
      <w:ind w:left="0" w:right="29" w:firstLine="0"/>
      <w:jc w:val="right"/>
    </w:pPr>
    <w:r>
      <w:rPr>
        <w:noProof/>
      </w:rPr>
      <mc:AlternateContent>
        <mc:Choice Requires="wpg">
          <w:drawing>
            <wp:anchor distT="0" distB="0" distL="114300" distR="114300" simplePos="0" relativeHeight="251660800" behindDoc="0" locked="0" layoutInCell="1" allowOverlap="1" wp14:anchorId="5AC79394" wp14:editId="357579FF">
              <wp:simplePos x="0" y="0"/>
              <wp:positionH relativeFrom="page">
                <wp:posOffset>541020</wp:posOffset>
              </wp:positionH>
              <wp:positionV relativeFrom="page">
                <wp:posOffset>6750050</wp:posOffset>
              </wp:positionV>
              <wp:extent cx="4085590" cy="25400"/>
              <wp:effectExtent l="0" t="0" r="0" b="0"/>
              <wp:wrapSquare wrapText="bothSides"/>
              <wp:docPr id="203683" name="Group 203683"/>
              <wp:cNvGraphicFramePr/>
              <a:graphic xmlns:a="http://schemas.openxmlformats.org/drawingml/2006/main">
                <a:graphicData uri="http://schemas.microsoft.com/office/word/2010/wordprocessingGroup">
                  <wpg:wgp>
                    <wpg:cNvGrpSpPr/>
                    <wpg:grpSpPr>
                      <a:xfrm>
                        <a:off x="0" y="0"/>
                        <a:ext cx="4085590" cy="25400"/>
                        <a:chOff x="0" y="0"/>
                        <a:chExt cx="4085590" cy="25400"/>
                      </a:xfrm>
                    </wpg:grpSpPr>
                    <wps:wsp>
                      <wps:cNvPr id="211714" name="Shape 211714"/>
                      <wps:cNvSpPr/>
                      <wps:spPr>
                        <a:xfrm>
                          <a:off x="0" y="0"/>
                          <a:ext cx="4085590" cy="25400"/>
                        </a:xfrm>
                        <a:custGeom>
                          <a:avLst/>
                          <a:gdLst/>
                          <a:ahLst/>
                          <a:cxnLst/>
                          <a:rect l="0" t="0" r="0" b="0"/>
                          <a:pathLst>
                            <a:path w="4085590" h="25400">
                              <a:moveTo>
                                <a:pt x="0" y="0"/>
                              </a:moveTo>
                              <a:lnTo>
                                <a:pt x="4085590" y="0"/>
                              </a:lnTo>
                              <a:lnTo>
                                <a:pt x="4085590" y="25400"/>
                              </a:lnTo>
                              <a:lnTo>
                                <a:pt x="0" y="2540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1B77FDF1" id="Group 203683" o:spid="_x0000_s1026" style="position:absolute;margin-left:42.6pt;margin-top:531.5pt;width:321.7pt;height:2pt;z-index:251674624;mso-position-horizontal-relative:page;mso-position-vertical-relative:page" coordsize="40855,2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">
              <v:shape id="Shape 211714" o:spid="_x0000_s1027" style="position:absolute;width:40855;height:254;visibility:visible;mso-wrap-style:square;v-text-anchor:top" coordsize="4085590,25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" path="m,l4085590,r,25400l,25400,,e" fillcolor="black" stroked="f" strokeweight="0">
                <v:stroke miterlimit="83231f" joinstyle="miter"/>
                <v:path arrowok="t" textboxrect="0,0,4085590,25400"/>
              </v:shape>
              <w10:wrap type="square" anchorx="page" anchory="page"/>
            </v:group>
          </w:pict>
        </mc:Fallback>
      </mc:AlternateContent>
    </w:r>
    <w:r>
      <w:t xml:space="preserve"> </w:t>
    </w:r>
  </w:p>
  <w:p w14:paraId="178D8FF6" w14:textId="77777777" w:rsidR="009C0E38" w:rsidRDefault="009E6C92">
    <w:pPr>
      <w:tabs>
        <w:tab w:val="center" w:pos="1062"/>
        <w:tab w:val="center" w:pos="6182"/>
      </w:tabs>
      <w:spacing w:after="15" w:line="259" w:lineRule="auto"/>
      <w:ind w:left="0" w:firstLine="0"/>
      <w:jc w:val="left"/>
    </w:pPr>
    <w:r>
      <w:rPr>
        <w:rFonts w:ascii="Calibri" w:eastAsia="Calibri" w:hAnsi="Calibri" w:cs="Calibri"/>
      </w:rPr>
      <w:tab/>
    </w:r>
    <w:r>
      <w:t xml:space="preserve">3433-117-23566247.РЭ </w:t>
    </w:r>
    <w:r>
      <w:tab/>
    </w:r>
    <w:r>
      <w:fldChar w:fldCharType="begin"/>
    </w:r>
    <w:r>
      <w:instrText xml:space="preserve"> PAGE   \* MERGEFORMAT </w:instrText>
    </w:r>
    <w:r>
      <w:fldChar w:fldCharType="separate"/>
    </w:r>
    <w:r>
      <w:t>3</w:t>
    </w:r>
    <w:r>
      <w:fldChar w:fldCharType="end"/>
    </w:r>
    <w:r>
      <w:t xml:space="preserve"> </w:t>
    </w:r>
  </w:p>
  <w:p w14:paraId="2CD88964" w14:textId="77777777" w:rsidR="009C0E38" w:rsidRDefault="009E6C92">
    <w:pPr>
      <w:spacing w:after="0" w:line="259" w:lineRule="auto"/>
      <w:ind w:left="0" w:firstLine="0"/>
      <w:jc w:val="left"/>
    </w:pPr>
    <w: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E4F97FF" w14:textId="77777777" w:rsidR="00471ACC" w:rsidRDefault="00471ACC" w:rsidP="00DA4FB0">
      <w:pPr>
        <w:spacing w:after="0" w:line="240" w:lineRule="auto"/>
      </w:pPr>
      <w:r>
        <w:separator/>
      </w:r>
    </w:p>
  </w:footnote>
  <w:footnote w:type="continuationSeparator" w:id="0">
    <w:p w14:paraId="675B0C21" w14:textId="77777777" w:rsidR="00471ACC" w:rsidRDefault="00471ACC" w:rsidP="00DA4FB0">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34DA9B" w14:textId="77777777" w:rsidR="009C0E38" w:rsidRDefault="009E6C92">
    <w:pPr>
      <w:spacing w:after="31" w:line="259" w:lineRule="auto"/>
      <w:ind w:left="281" w:right="-278" w:firstLine="0"/>
    </w:pPr>
    <w:r>
      <w:t xml:space="preserve">Руководство по эксплуатации МКЗП-ПС, МКЗП-ПС/ТТ, МКЗП-ПС(М), МКЗП-ПС/ТТ(М) </w:t>
    </w:r>
  </w:p>
  <w:p w14:paraId="1DB32E3F" w14:textId="77777777" w:rsidR="009C0E38" w:rsidRDefault="009E6C92">
    <w:pPr>
      <w:spacing w:after="0" w:line="259" w:lineRule="auto"/>
      <w:ind w:left="0" w:right="-317" w:firstLine="0"/>
      <w:jc w:val="right"/>
    </w:pPr>
    <w:r>
      <w:rPr>
        <w:noProof/>
      </w:rPr>
      <mc:AlternateContent>
        <mc:Choice Requires="wpg">
          <w:drawing>
            <wp:anchor distT="0" distB="0" distL="114300" distR="114300" simplePos="0" relativeHeight="251646464" behindDoc="0" locked="0" layoutInCell="1" allowOverlap="1" wp14:anchorId="27AADC86" wp14:editId="60DAD1D3">
              <wp:simplePos x="0" y="0"/>
              <wp:positionH relativeFrom="page">
                <wp:posOffset>719455</wp:posOffset>
              </wp:positionH>
              <wp:positionV relativeFrom="page">
                <wp:posOffset>652145</wp:posOffset>
              </wp:positionV>
              <wp:extent cx="4085590" cy="26035"/>
              <wp:effectExtent l="0" t="0" r="0" b="0"/>
              <wp:wrapSquare wrapText="bothSides"/>
              <wp:docPr id="203462" name="Group 203462"/>
              <wp:cNvGraphicFramePr/>
              <a:graphic xmlns:a="http://schemas.openxmlformats.org/drawingml/2006/main">
                <a:graphicData uri="http://schemas.microsoft.com/office/word/2010/wordprocessingGroup">
                  <wpg:wgp>
                    <wpg:cNvGrpSpPr/>
                    <wpg:grpSpPr>
                      <a:xfrm>
                        <a:off x="0" y="0"/>
                        <a:ext cx="4085590" cy="26035"/>
                        <a:chOff x="0" y="0"/>
                        <a:chExt cx="4085590" cy="26035"/>
                      </a:xfrm>
                    </wpg:grpSpPr>
                    <wps:wsp>
                      <wps:cNvPr id="211672" name="Shape 211672"/>
                      <wps:cNvSpPr/>
                      <wps:spPr>
                        <a:xfrm>
                          <a:off x="0" y="0"/>
                          <a:ext cx="4085590" cy="26035"/>
                        </a:xfrm>
                        <a:custGeom>
                          <a:avLst/>
                          <a:gdLst/>
                          <a:ahLst/>
                          <a:cxnLst/>
                          <a:rect l="0" t="0" r="0" b="0"/>
                          <a:pathLst>
                            <a:path w="4085590" h="26035">
                              <a:moveTo>
                                <a:pt x="0" y="0"/>
                              </a:moveTo>
                              <a:lnTo>
                                <a:pt x="4085590" y="0"/>
                              </a:lnTo>
                              <a:lnTo>
                                <a:pt x="4085590" y="26035"/>
                              </a:lnTo>
                              <a:lnTo>
                                <a:pt x="0" y="26035"/>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2903CB91" id="Group 203462" o:spid="_x0000_s1026" style="position:absolute;margin-left:56.65pt;margin-top:51.35pt;width:321.7pt;height:2.05pt;z-index:251659264;mso-position-horizontal-relative:page;mso-position-vertical-relative:page" coordsize="40855,2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">
              <v:shape id="Shape 211672" o:spid="_x0000_s1027" style="position:absolute;width:40855;height:260;visibility:visible;mso-wrap-style:square;v-text-anchor:top" coordsize="4085590,26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" path="m,l4085590,r,26035l,26035,,e" fillcolor="black" stroked="f" strokeweight="0">
                <v:stroke miterlimit="83231f" joinstyle="miter"/>
                <v:path arrowok="t" textboxrect="0,0,4085590,26035"/>
              </v:shape>
              <w10:wrap type="square" anchorx="page" anchory="page"/>
            </v:group>
          </w:pict>
        </mc:Fallback>
      </mc:AlternateContent>
    </w:r>
    <w:r>
      <w:t xml:space="preserve"> </w:t>
    </w:r>
  </w:p>
  <w:p w14:paraId="7E01FABB" w14:textId="77777777" w:rsidR="009C0E38" w:rsidRDefault="009E6C92">
    <w:pPr>
      <w:spacing w:after="0" w:line="259" w:lineRule="auto"/>
      <w:ind w:left="281" w:firstLine="0"/>
      <w:jc w:val="left"/>
    </w:pPr>
    <w:r>
      <w:t xml:space="preserve"> </w: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AD2560" w14:textId="77777777" w:rsidR="009C0E38" w:rsidRDefault="009E6C92">
    <w:pPr>
      <w:spacing w:after="31" w:line="259" w:lineRule="auto"/>
      <w:ind w:left="281" w:firstLine="0"/>
    </w:pPr>
    <w:r>
      <w:t xml:space="preserve">Руководство по эксплуатации МКЗП-ПС, МКЗП-ПС/ТТ, МКЗП-ПС(М), МКЗП-ПС/ТТ(М) </w:t>
    </w:r>
  </w:p>
  <w:p w14:paraId="1C7FBDD3" w14:textId="77777777" w:rsidR="009C0E38" w:rsidRDefault="009E6C92">
    <w:pPr>
      <w:spacing w:after="0" w:line="259" w:lineRule="auto"/>
      <w:ind w:left="0" w:right="29" w:firstLine="0"/>
      <w:jc w:val="right"/>
    </w:pPr>
    <w:r>
      <w:rPr>
        <w:noProof/>
      </w:rPr>
      <mc:AlternateContent>
        <mc:Choice Requires="wpg">
          <w:drawing>
            <wp:anchor distT="0" distB="0" distL="114300" distR="114300" simplePos="0" relativeHeight="251661824" behindDoc="0" locked="0" layoutInCell="1" allowOverlap="1" wp14:anchorId="76D5EE52" wp14:editId="0824B2F5">
              <wp:simplePos x="0" y="0"/>
              <wp:positionH relativeFrom="page">
                <wp:posOffset>719455</wp:posOffset>
              </wp:positionH>
              <wp:positionV relativeFrom="page">
                <wp:posOffset>652145</wp:posOffset>
              </wp:positionV>
              <wp:extent cx="4085590" cy="26035"/>
              <wp:effectExtent l="0" t="0" r="0" b="0"/>
              <wp:wrapSquare wrapText="bothSides"/>
              <wp:docPr id="203928" name="Group 203928"/>
              <wp:cNvGraphicFramePr/>
              <a:graphic xmlns:a="http://schemas.openxmlformats.org/drawingml/2006/main">
                <a:graphicData uri="http://schemas.microsoft.com/office/word/2010/wordprocessingGroup">
                  <wpg:wgp>
                    <wpg:cNvGrpSpPr/>
                    <wpg:grpSpPr>
                      <a:xfrm>
                        <a:off x="0" y="0"/>
                        <a:ext cx="4085590" cy="26035"/>
                        <a:chOff x="0" y="0"/>
                        <a:chExt cx="4085590" cy="26035"/>
                      </a:xfrm>
                    </wpg:grpSpPr>
                    <wps:wsp>
                      <wps:cNvPr id="211690" name="Shape 211690"/>
                      <wps:cNvSpPr/>
                      <wps:spPr>
                        <a:xfrm>
                          <a:off x="0" y="0"/>
                          <a:ext cx="4085590" cy="26035"/>
                        </a:xfrm>
                        <a:custGeom>
                          <a:avLst/>
                          <a:gdLst/>
                          <a:ahLst/>
                          <a:cxnLst/>
                          <a:rect l="0" t="0" r="0" b="0"/>
                          <a:pathLst>
                            <a:path w="4085590" h="26035">
                              <a:moveTo>
                                <a:pt x="0" y="0"/>
                              </a:moveTo>
                              <a:lnTo>
                                <a:pt x="4085590" y="0"/>
                              </a:lnTo>
                              <a:lnTo>
                                <a:pt x="4085590" y="26035"/>
                              </a:lnTo>
                              <a:lnTo>
                                <a:pt x="0" y="26035"/>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19492F84" id="Group 203928" o:spid="_x0000_s1026" style="position:absolute;margin-left:56.65pt;margin-top:51.35pt;width:321.7pt;height:2.05pt;z-index:251675648;mso-position-horizontal-relative:page;mso-position-vertical-relative:page" coordsize="40855,2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">
              <v:shape id="Shape 211690" o:spid="_x0000_s1027" style="position:absolute;width:40855;height:260;visibility:visible;mso-wrap-style:square;v-text-anchor:top" coordsize="4085590,26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" path="m,l4085590,r,26035l,26035,,e" fillcolor="black" stroked="f" strokeweight="0">
                <v:stroke miterlimit="83231f" joinstyle="miter"/>
                <v:path arrowok="t" textboxrect="0,0,4085590,26035"/>
              </v:shape>
              <w10:wrap type="square" anchorx="page" anchory="page"/>
            </v:group>
          </w:pict>
        </mc:Fallback>
      </mc:AlternateContent>
    </w:r>
    <w:r>
      <w:t xml:space="preserve"> </w:t>
    </w:r>
  </w:p>
  <w:p w14:paraId="6BA21B58" w14:textId="77777777" w:rsidR="009C0E38" w:rsidRDefault="009E6C92">
    <w:pPr>
      <w:spacing w:after="0" w:line="259" w:lineRule="auto"/>
      <w:ind w:left="281" w:firstLine="0"/>
      <w:jc w:val="left"/>
    </w:pPr>
    <w:r>
      <w:t xml:space="preserve"> </w: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F01054" w14:textId="59AB04BF" w:rsidR="009C0E38" w:rsidRPr="000B1A42" w:rsidRDefault="00471ACC" w:rsidP="000B1A42">
    <w:pPr>
      <w:pStyle w:val="a4"/>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745170" w14:textId="77777777" w:rsidR="009C0E38" w:rsidRDefault="009E6C92">
    <w:pPr>
      <w:spacing w:after="31" w:line="259" w:lineRule="auto"/>
      <w:ind w:left="0" w:firstLine="0"/>
    </w:pPr>
    <w:r>
      <w:t xml:space="preserve">Руководство по эксплуатации МКЗП-ПС, МКЗП-ПС/ТТ, МКЗП-ПС(М), МКЗП-ПС/ТТ(М) </w:t>
    </w:r>
  </w:p>
  <w:p w14:paraId="34650A95" w14:textId="77777777" w:rsidR="009C0E38" w:rsidRDefault="009E6C92">
    <w:pPr>
      <w:spacing w:after="0" w:line="259" w:lineRule="auto"/>
      <w:ind w:left="0" w:right="310" w:firstLine="0"/>
      <w:jc w:val="right"/>
    </w:pPr>
    <w:r>
      <w:rPr>
        <w:noProof/>
      </w:rPr>
      <mc:AlternateContent>
        <mc:Choice Requires="wpg">
          <w:drawing>
            <wp:anchor distT="0" distB="0" distL="114300" distR="114300" simplePos="0" relativeHeight="251662848" behindDoc="0" locked="0" layoutInCell="1" allowOverlap="1" wp14:anchorId="7424B506" wp14:editId="3F41958D">
              <wp:simplePos x="0" y="0"/>
              <wp:positionH relativeFrom="page">
                <wp:posOffset>541020</wp:posOffset>
              </wp:positionH>
              <wp:positionV relativeFrom="page">
                <wp:posOffset>652145</wp:posOffset>
              </wp:positionV>
              <wp:extent cx="4085590" cy="26035"/>
              <wp:effectExtent l="0" t="0" r="0" b="0"/>
              <wp:wrapSquare wrapText="bothSides"/>
              <wp:docPr id="203820" name="Group 203820"/>
              <wp:cNvGraphicFramePr/>
              <a:graphic xmlns:a="http://schemas.openxmlformats.org/drawingml/2006/main">
                <a:graphicData uri="http://schemas.microsoft.com/office/word/2010/wordprocessingGroup">
                  <wpg:wgp>
                    <wpg:cNvGrpSpPr/>
                    <wpg:grpSpPr>
                      <a:xfrm>
                        <a:off x="0" y="0"/>
                        <a:ext cx="4085590" cy="26035"/>
                        <a:chOff x="0" y="0"/>
                        <a:chExt cx="4085590" cy="26035"/>
                      </a:xfrm>
                    </wpg:grpSpPr>
                    <wps:wsp>
                      <wps:cNvPr id="211686" name="Shape 211686"/>
                      <wps:cNvSpPr/>
                      <wps:spPr>
                        <a:xfrm>
                          <a:off x="0" y="0"/>
                          <a:ext cx="4085590" cy="26035"/>
                        </a:xfrm>
                        <a:custGeom>
                          <a:avLst/>
                          <a:gdLst/>
                          <a:ahLst/>
                          <a:cxnLst/>
                          <a:rect l="0" t="0" r="0" b="0"/>
                          <a:pathLst>
                            <a:path w="4085590" h="26035">
                              <a:moveTo>
                                <a:pt x="0" y="0"/>
                              </a:moveTo>
                              <a:lnTo>
                                <a:pt x="4085590" y="0"/>
                              </a:lnTo>
                              <a:lnTo>
                                <a:pt x="4085590" y="26035"/>
                              </a:lnTo>
                              <a:lnTo>
                                <a:pt x="0" y="26035"/>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470E753D" id="Group 203820" o:spid="_x0000_s1026" style="position:absolute;margin-left:42.6pt;margin-top:51.35pt;width:321.7pt;height:2.05pt;z-index:251677696;mso-position-horizontal-relative:page;mso-position-vertical-relative:page" coordsize="40855,2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">
              <v:shape id="Shape 211686" o:spid="_x0000_s1027" style="position:absolute;width:40855;height:260;visibility:visible;mso-wrap-style:square;v-text-anchor:top" coordsize="4085590,26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" path="m,l4085590,r,26035l,26035,,e" fillcolor="black" stroked="f" strokeweight="0">
                <v:stroke miterlimit="83231f" joinstyle="miter"/>
                <v:path arrowok="t" textboxrect="0,0,4085590,26035"/>
              </v:shape>
              <w10:wrap type="square" anchorx="page" anchory="page"/>
            </v:group>
          </w:pict>
        </mc:Fallback>
      </mc:AlternateContent>
    </w:r>
    <w:r>
      <w:t xml:space="preserve"> </w:t>
    </w:r>
  </w:p>
  <w:p w14:paraId="2353C841" w14:textId="77777777" w:rsidR="009C0E38" w:rsidRDefault="009E6C92">
    <w:pPr>
      <w:spacing w:after="0" w:line="259" w:lineRule="auto"/>
      <w:ind w:left="0" w:firstLine="0"/>
      <w:jc w:val="left"/>
    </w:pPr>
    <w:r>
      <w:t xml:space="preserve"> </w:t>
    </w:r>
  </w:p>
  <w:p w14:paraId="60361C16" w14:textId="77777777" w:rsidR="009C0E38" w:rsidRDefault="009E6C92">
    <w:pPr>
      <w:tabs>
        <w:tab w:val="center" w:pos="1147"/>
      </w:tabs>
      <w:spacing w:after="0" w:line="259" w:lineRule="auto"/>
      <w:ind w:left="0" w:firstLine="0"/>
      <w:jc w:val="left"/>
    </w:pPr>
    <w:r>
      <w:t>Таблица 4.</w:t>
    </w:r>
    <w:r>
      <w:tab/>
      <w:t xml:space="preserve"> </w: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AF31AC" w14:textId="77777777" w:rsidR="009C0E38" w:rsidRDefault="009E6C92">
    <w:pPr>
      <w:spacing w:after="31" w:line="259" w:lineRule="auto"/>
      <w:ind w:left="281" w:right="-213" w:firstLine="0"/>
    </w:pPr>
    <w:r>
      <w:t xml:space="preserve">Руководство по эксплуатации МКЗП-ПС, МКЗП-ПС/ТТ, МКЗП-ПС(М), МКЗП-ПС/ТТ(М) </w:t>
    </w:r>
  </w:p>
  <w:p w14:paraId="65115A37" w14:textId="77777777" w:rsidR="009C0E38" w:rsidRDefault="009E6C92">
    <w:pPr>
      <w:spacing w:after="0" w:line="259" w:lineRule="auto"/>
      <w:ind w:left="0" w:right="-252" w:firstLine="0"/>
      <w:jc w:val="right"/>
    </w:pPr>
    <w:r>
      <w:rPr>
        <w:noProof/>
      </w:rPr>
      <mc:AlternateContent>
        <mc:Choice Requires="wpg">
          <w:drawing>
            <wp:anchor distT="0" distB="0" distL="114300" distR="114300" simplePos="0" relativeHeight="251665920" behindDoc="0" locked="0" layoutInCell="1" allowOverlap="1" wp14:anchorId="4853EA25" wp14:editId="564A7A16">
              <wp:simplePos x="0" y="0"/>
              <wp:positionH relativeFrom="page">
                <wp:posOffset>719455</wp:posOffset>
              </wp:positionH>
              <wp:positionV relativeFrom="page">
                <wp:posOffset>652145</wp:posOffset>
              </wp:positionV>
              <wp:extent cx="4085590" cy="26035"/>
              <wp:effectExtent l="0" t="0" r="0" b="0"/>
              <wp:wrapSquare wrapText="bothSides"/>
              <wp:docPr id="204090" name="Group 204090"/>
              <wp:cNvGraphicFramePr/>
              <a:graphic xmlns:a="http://schemas.openxmlformats.org/drawingml/2006/main">
                <a:graphicData uri="http://schemas.microsoft.com/office/word/2010/wordprocessingGroup">
                  <wpg:wgp>
                    <wpg:cNvGrpSpPr/>
                    <wpg:grpSpPr>
                      <a:xfrm>
                        <a:off x="0" y="0"/>
                        <a:ext cx="4085590" cy="26035"/>
                        <a:chOff x="0" y="0"/>
                        <a:chExt cx="4085590" cy="26035"/>
                      </a:xfrm>
                    </wpg:grpSpPr>
                    <wps:wsp>
                      <wps:cNvPr id="211696" name="Shape 211696"/>
                      <wps:cNvSpPr/>
                      <wps:spPr>
                        <a:xfrm>
                          <a:off x="0" y="0"/>
                          <a:ext cx="4085590" cy="26035"/>
                        </a:xfrm>
                        <a:custGeom>
                          <a:avLst/>
                          <a:gdLst/>
                          <a:ahLst/>
                          <a:cxnLst/>
                          <a:rect l="0" t="0" r="0" b="0"/>
                          <a:pathLst>
                            <a:path w="4085590" h="26035">
                              <a:moveTo>
                                <a:pt x="0" y="0"/>
                              </a:moveTo>
                              <a:lnTo>
                                <a:pt x="4085590" y="0"/>
                              </a:lnTo>
                              <a:lnTo>
                                <a:pt x="4085590" y="26035"/>
                              </a:lnTo>
                              <a:lnTo>
                                <a:pt x="0" y="26035"/>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7F5F6511" id="Group 204090" o:spid="_x0000_s1026" style="position:absolute;margin-left:56.65pt;margin-top:51.35pt;width:321.7pt;height:2.05pt;z-index:251681792;mso-position-horizontal-relative:page;mso-position-vertical-relative:page" coordsize="40855,2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">
              <v:shape id="Shape 211696" o:spid="_x0000_s1027" style="position:absolute;width:40855;height:260;visibility:visible;mso-wrap-style:square;v-text-anchor:top" coordsize="4085590,26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" path="m,l4085590,r,26035l,26035,,e" fillcolor="black" stroked="f" strokeweight="0">
                <v:stroke miterlimit="83231f" joinstyle="miter"/>
                <v:path arrowok="t" textboxrect="0,0,4085590,26035"/>
              </v:shape>
              <w10:wrap type="square" anchorx="page" anchory="page"/>
            </v:group>
          </w:pict>
        </mc:Fallback>
      </mc:AlternateContent>
    </w:r>
    <w:r>
      <w:t xml:space="preserve"> </w:t>
    </w:r>
  </w:p>
  <w:p w14:paraId="65BEDBCD" w14:textId="77777777" w:rsidR="009C0E38" w:rsidRDefault="009E6C92">
    <w:pPr>
      <w:spacing w:after="0" w:line="259" w:lineRule="auto"/>
      <w:ind w:left="281" w:firstLine="0"/>
      <w:jc w:val="left"/>
    </w:pPr>
    <w:r>
      <w:t xml:space="preserve"> </w: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CDBDF8" w14:textId="292D9565" w:rsidR="009C0E38" w:rsidRDefault="009E6C92" w:rsidP="00010F28">
    <w:pPr>
      <w:spacing w:after="0" w:line="259" w:lineRule="auto"/>
      <w:ind w:left="0" w:firstLine="0"/>
      <w:jc w:val="left"/>
    </w:pPr>
    <w:r>
      <w:t xml:space="preserve"> </w: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06DD66" w14:textId="77777777" w:rsidR="009C0E38" w:rsidRDefault="009E6C92">
    <w:pPr>
      <w:spacing w:after="31" w:line="259" w:lineRule="auto"/>
      <w:ind w:left="0" w:firstLine="0"/>
    </w:pPr>
    <w:r>
      <w:t xml:space="preserve">Руководство по эксплуатации МКЗП-ПС, МКЗП-ПС/ТТ, МКЗП-ПС(М), МКЗП-ПС/ТТ(М) </w:t>
    </w:r>
  </w:p>
  <w:p w14:paraId="7F6836EA" w14:textId="77777777" w:rsidR="009C0E38" w:rsidRDefault="009E6C92">
    <w:pPr>
      <w:spacing w:after="0" w:line="259" w:lineRule="auto"/>
      <w:ind w:left="0" w:right="29" w:firstLine="0"/>
      <w:jc w:val="right"/>
    </w:pPr>
    <w:r>
      <w:rPr>
        <w:noProof/>
      </w:rPr>
      <mc:AlternateContent>
        <mc:Choice Requires="wpg">
          <w:drawing>
            <wp:anchor distT="0" distB="0" distL="114300" distR="114300" simplePos="0" relativeHeight="251666944" behindDoc="0" locked="0" layoutInCell="1" allowOverlap="1" wp14:anchorId="1CCC9843" wp14:editId="6FFA0E3E">
              <wp:simplePos x="0" y="0"/>
              <wp:positionH relativeFrom="page">
                <wp:posOffset>541020</wp:posOffset>
              </wp:positionH>
              <wp:positionV relativeFrom="page">
                <wp:posOffset>652145</wp:posOffset>
              </wp:positionV>
              <wp:extent cx="4085590" cy="26035"/>
              <wp:effectExtent l="0" t="0" r="0" b="0"/>
              <wp:wrapSquare wrapText="bothSides"/>
              <wp:docPr id="203978" name="Group 203978"/>
              <wp:cNvGraphicFramePr/>
              <a:graphic xmlns:a="http://schemas.openxmlformats.org/drawingml/2006/main">
                <a:graphicData uri="http://schemas.microsoft.com/office/word/2010/wordprocessingGroup">
                  <wpg:wgp>
                    <wpg:cNvGrpSpPr/>
                    <wpg:grpSpPr>
                      <a:xfrm>
                        <a:off x="0" y="0"/>
                        <a:ext cx="4085590" cy="26035"/>
                        <a:chOff x="0" y="0"/>
                        <a:chExt cx="4085590" cy="26035"/>
                      </a:xfrm>
                    </wpg:grpSpPr>
                    <wps:wsp>
                      <wps:cNvPr id="211692" name="Shape 211692"/>
                      <wps:cNvSpPr/>
                      <wps:spPr>
                        <a:xfrm>
                          <a:off x="0" y="0"/>
                          <a:ext cx="4085590" cy="26035"/>
                        </a:xfrm>
                        <a:custGeom>
                          <a:avLst/>
                          <a:gdLst/>
                          <a:ahLst/>
                          <a:cxnLst/>
                          <a:rect l="0" t="0" r="0" b="0"/>
                          <a:pathLst>
                            <a:path w="4085590" h="26035">
                              <a:moveTo>
                                <a:pt x="0" y="0"/>
                              </a:moveTo>
                              <a:lnTo>
                                <a:pt x="4085590" y="0"/>
                              </a:lnTo>
                              <a:lnTo>
                                <a:pt x="4085590" y="26035"/>
                              </a:lnTo>
                              <a:lnTo>
                                <a:pt x="0" y="26035"/>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386303AC" id="Group 203978" o:spid="_x0000_s1026" style="position:absolute;margin-left:42.6pt;margin-top:51.35pt;width:321.7pt;height:2.05pt;z-index:251683840;mso-position-horizontal-relative:page;mso-position-vertical-relative:page" coordsize="40855,2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">
              <v:shape id="Shape 211692" o:spid="_x0000_s1027" style="position:absolute;width:40855;height:260;visibility:visible;mso-wrap-style:square;v-text-anchor:top" coordsize="4085590,26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" path="m,l4085590,r,26035l,26035,,e" fillcolor="black" stroked="f" strokeweight="0">
                <v:stroke miterlimit="83231f" joinstyle="miter"/>
                <v:path arrowok="t" textboxrect="0,0,4085590,26035"/>
              </v:shape>
              <w10:wrap type="square" anchorx="page" anchory="page"/>
            </v:group>
          </w:pict>
        </mc:Fallback>
      </mc:AlternateContent>
    </w:r>
    <w:r>
      <w:t xml:space="preserve"> </w:t>
    </w:r>
  </w:p>
  <w:p w14:paraId="5C0FBD4C" w14:textId="77777777" w:rsidR="009C0E38" w:rsidRDefault="009E6C92">
    <w:pPr>
      <w:spacing w:after="0" w:line="259" w:lineRule="auto"/>
      <w:ind w:left="0" w:firstLine="0"/>
      <w:jc w:val="left"/>
    </w:pPr>
    <w:r>
      <w:t xml:space="preserve"> </w:t>
    </w:r>
  </w:p>
  <w:p w14:paraId="62DDEF96" w14:textId="77777777" w:rsidR="009C0E38" w:rsidRDefault="009E6C92">
    <w:pPr>
      <w:tabs>
        <w:tab w:val="center" w:pos="1190"/>
      </w:tabs>
      <w:spacing w:after="0" w:line="259" w:lineRule="auto"/>
      <w:ind w:left="0" w:firstLine="0"/>
      <w:jc w:val="left"/>
    </w:pPr>
    <w:r>
      <w:t>Таблица 4.</w:t>
    </w:r>
    <w:r>
      <w:tab/>
      <w:t xml:space="preserve"> - </w: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C560F1" w14:textId="77777777" w:rsidR="009C0E38" w:rsidRDefault="009E6C92">
    <w:pPr>
      <w:spacing w:after="31" w:line="259" w:lineRule="auto"/>
      <w:ind w:left="281" w:firstLine="0"/>
    </w:pPr>
    <w:r>
      <w:t xml:space="preserve">Руководство по эксплуатации МКЗП-ПС, МКЗП-ПС/ТТ, МКЗП-ПС(М), МКЗП-ПС/ТТ(М) </w:t>
    </w:r>
  </w:p>
  <w:p w14:paraId="3A24A3B1" w14:textId="77777777" w:rsidR="009C0E38" w:rsidRDefault="009E6C92">
    <w:pPr>
      <w:spacing w:after="0" w:line="259" w:lineRule="auto"/>
      <w:ind w:left="0" w:right="29" w:firstLine="0"/>
      <w:jc w:val="right"/>
    </w:pPr>
    <w:r>
      <w:rPr>
        <w:noProof/>
      </w:rPr>
      <mc:AlternateContent>
        <mc:Choice Requires="wpg">
          <w:drawing>
            <wp:anchor distT="0" distB="0" distL="114300" distR="114300" simplePos="0" relativeHeight="251647488" behindDoc="0" locked="0" layoutInCell="1" allowOverlap="1" wp14:anchorId="479FA487" wp14:editId="5277B6D1">
              <wp:simplePos x="0" y="0"/>
              <wp:positionH relativeFrom="page">
                <wp:posOffset>719455</wp:posOffset>
              </wp:positionH>
              <wp:positionV relativeFrom="page">
                <wp:posOffset>652145</wp:posOffset>
              </wp:positionV>
              <wp:extent cx="4085590" cy="26035"/>
              <wp:effectExtent l="0" t="0" r="0" b="0"/>
              <wp:wrapSquare wrapText="bothSides"/>
              <wp:docPr id="204238" name="Group 204238"/>
              <wp:cNvGraphicFramePr/>
              <a:graphic xmlns:a="http://schemas.openxmlformats.org/drawingml/2006/main">
                <a:graphicData uri="http://schemas.microsoft.com/office/word/2010/wordprocessingGroup">
                  <wpg:wgp>
                    <wpg:cNvGrpSpPr/>
                    <wpg:grpSpPr>
                      <a:xfrm>
                        <a:off x="0" y="0"/>
                        <a:ext cx="4085590" cy="26035"/>
                        <a:chOff x="0" y="0"/>
                        <a:chExt cx="4085590" cy="26035"/>
                      </a:xfrm>
                    </wpg:grpSpPr>
                    <wps:wsp>
                      <wps:cNvPr id="211702" name="Shape 211702"/>
                      <wps:cNvSpPr/>
                      <wps:spPr>
                        <a:xfrm>
                          <a:off x="0" y="0"/>
                          <a:ext cx="4085590" cy="26035"/>
                        </a:xfrm>
                        <a:custGeom>
                          <a:avLst/>
                          <a:gdLst/>
                          <a:ahLst/>
                          <a:cxnLst/>
                          <a:rect l="0" t="0" r="0" b="0"/>
                          <a:pathLst>
                            <a:path w="4085590" h="26035">
                              <a:moveTo>
                                <a:pt x="0" y="0"/>
                              </a:moveTo>
                              <a:lnTo>
                                <a:pt x="4085590" y="0"/>
                              </a:lnTo>
                              <a:lnTo>
                                <a:pt x="4085590" y="26035"/>
                              </a:lnTo>
                              <a:lnTo>
                                <a:pt x="0" y="26035"/>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14694CD5" id="Group 204238" o:spid="_x0000_s1026" style="position:absolute;margin-left:56.65pt;margin-top:51.35pt;width:321.7pt;height:2.05pt;z-index:251659264;mso-position-horizontal-relative:page;mso-position-vertical-relative:page" coordsize="40855,2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">
              <v:shape id="Shape 211702" o:spid="_x0000_s1027" style="position:absolute;width:40855;height:260;visibility:visible;mso-wrap-style:square;v-text-anchor:top" coordsize="4085590,26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" path="m,l4085590,r,26035l,26035,,e" fillcolor="black" stroked="f" strokeweight="0">
                <v:stroke miterlimit="83231f" joinstyle="miter"/>
                <v:path arrowok="t" textboxrect="0,0,4085590,26035"/>
              </v:shape>
              <w10:wrap type="square" anchorx="page" anchory="page"/>
            </v:group>
          </w:pict>
        </mc:Fallback>
      </mc:AlternateContent>
    </w:r>
    <w:r>
      <w:t xml:space="preserve"> </w:t>
    </w:r>
  </w:p>
  <w:p w14:paraId="2AA8823D" w14:textId="77777777" w:rsidR="009C0E38" w:rsidRDefault="009E6C92">
    <w:pPr>
      <w:spacing w:after="0" w:line="259" w:lineRule="auto"/>
      <w:ind w:left="281" w:firstLine="0"/>
      <w:jc w:val="left"/>
    </w:pPr>
    <w:r>
      <w:t xml:space="preserve"> </w: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FC7723" w14:textId="43970EF8" w:rsidR="009C0E38" w:rsidRPr="00DA4FB0" w:rsidRDefault="00471ACC" w:rsidP="00346E68">
    <w:pPr>
      <w:pStyle w:val="a4"/>
      <w:ind w:left="0" w:firstLine="0"/>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01B8D1" w14:textId="77777777" w:rsidR="009C0E38" w:rsidRDefault="009E6C92">
    <w:pPr>
      <w:spacing w:after="31" w:line="259" w:lineRule="auto"/>
      <w:ind w:left="0" w:firstLine="0"/>
    </w:pPr>
    <w:r>
      <w:t xml:space="preserve">Руководство по эксплуатации МКЗП-ПС, МКЗП-ПС/ТТ, МКЗП-ПС(М), МКЗП-ПС/ТТ(М) </w:t>
    </w:r>
  </w:p>
  <w:p w14:paraId="421BF7C7" w14:textId="77777777" w:rsidR="009C0E38" w:rsidRDefault="009E6C92">
    <w:pPr>
      <w:spacing w:after="0" w:line="259" w:lineRule="auto"/>
      <w:ind w:left="0" w:right="310" w:firstLine="0"/>
      <w:jc w:val="right"/>
    </w:pPr>
    <w:r>
      <w:rPr>
        <w:noProof/>
      </w:rPr>
      <mc:AlternateContent>
        <mc:Choice Requires="wpg">
          <w:drawing>
            <wp:anchor distT="0" distB="0" distL="114300" distR="114300" simplePos="0" relativeHeight="251649536" behindDoc="0" locked="0" layoutInCell="1" allowOverlap="1" wp14:anchorId="3DDB0A0C" wp14:editId="171D4FB2">
              <wp:simplePos x="0" y="0"/>
              <wp:positionH relativeFrom="page">
                <wp:posOffset>541020</wp:posOffset>
              </wp:positionH>
              <wp:positionV relativeFrom="page">
                <wp:posOffset>652145</wp:posOffset>
              </wp:positionV>
              <wp:extent cx="4085590" cy="26035"/>
              <wp:effectExtent l="0" t="0" r="0" b="0"/>
              <wp:wrapSquare wrapText="bothSides"/>
              <wp:docPr id="204140" name="Group 204140"/>
              <wp:cNvGraphicFramePr/>
              <a:graphic xmlns:a="http://schemas.openxmlformats.org/drawingml/2006/main">
                <a:graphicData uri="http://schemas.microsoft.com/office/word/2010/wordprocessingGroup">
                  <wpg:wgp>
                    <wpg:cNvGrpSpPr/>
                    <wpg:grpSpPr>
                      <a:xfrm>
                        <a:off x="0" y="0"/>
                        <a:ext cx="4085590" cy="26035"/>
                        <a:chOff x="0" y="0"/>
                        <a:chExt cx="4085590" cy="26035"/>
                      </a:xfrm>
                    </wpg:grpSpPr>
                    <wps:wsp>
                      <wps:cNvPr id="211698" name="Shape 211698"/>
                      <wps:cNvSpPr/>
                      <wps:spPr>
                        <a:xfrm>
                          <a:off x="0" y="0"/>
                          <a:ext cx="4085590" cy="26035"/>
                        </a:xfrm>
                        <a:custGeom>
                          <a:avLst/>
                          <a:gdLst/>
                          <a:ahLst/>
                          <a:cxnLst/>
                          <a:rect l="0" t="0" r="0" b="0"/>
                          <a:pathLst>
                            <a:path w="4085590" h="26035">
                              <a:moveTo>
                                <a:pt x="0" y="0"/>
                              </a:moveTo>
                              <a:lnTo>
                                <a:pt x="4085590" y="0"/>
                              </a:lnTo>
                              <a:lnTo>
                                <a:pt x="4085590" y="26035"/>
                              </a:lnTo>
                              <a:lnTo>
                                <a:pt x="0" y="26035"/>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48082CFE" id="Group 204140" o:spid="_x0000_s1026" style="position:absolute;margin-left:42.6pt;margin-top:51.35pt;width:321.7pt;height:2.05pt;z-index:251661312;mso-position-horizontal-relative:page;mso-position-vertical-relative:page" coordsize="40855,2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">
              <v:shape id="Shape 211698" o:spid="_x0000_s1027" style="position:absolute;width:40855;height:260;visibility:visible;mso-wrap-style:square;v-text-anchor:top" coordsize="4085590,26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" path="m,l4085590,r,26035l,26035,,e" fillcolor="black" stroked="f" strokeweight="0">
                <v:stroke miterlimit="83231f" joinstyle="miter"/>
                <v:path arrowok="t" textboxrect="0,0,4085590,26035"/>
              </v:shape>
              <w10:wrap type="square" anchorx="page" anchory="page"/>
            </v:group>
          </w:pict>
        </mc:Fallback>
      </mc:AlternateContent>
    </w:r>
    <w:r>
      <w:t xml:space="preserve"> </w:t>
    </w:r>
  </w:p>
  <w:p w14:paraId="45FD5C91" w14:textId="77777777" w:rsidR="009C0E38" w:rsidRDefault="009E6C92">
    <w:pPr>
      <w:spacing w:after="0" w:line="259" w:lineRule="auto"/>
      <w:ind w:left="0" w:firstLine="0"/>
      <w:jc w:val="left"/>
    </w:pPr>
    <w:r>
      <w:t xml:space="preserve">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09072C" w14:textId="0EF23A3E" w:rsidR="009C0E38" w:rsidRDefault="00471ACC">
    <w:pPr>
      <w:spacing w:after="0" w:line="259" w:lineRule="auto"/>
      <w:ind w:left="0" w:firstLine="0"/>
      <w:jc w:val="left"/>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BA5D90" w14:textId="77777777" w:rsidR="009C0E38" w:rsidRDefault="00471ACC">
    <w:pPr>
      <w:spacing w:after="160" w:line="259" w:lineRule="auto"/>
      <w:ind w:left="0" w:firstLine="0"/>
      <w:jc w:val="left"/>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B1A46F" w14:textId="77777777" w:rsidR="009C0E38" w:rsidRDefault="009E6C92">
    <w:pPr>
      <w:spacing w:after="31" w:line="259" w:lineRule="auto"/>
      <w:ind w:left="281" w:right="-873" w:firstLine="0"/>
    </w:pPr>
    <w:r>
      <w:t xml:space="preserve">Руководство по эксплуатации МКЗП-ПС, МКЗП-ПС/ТТ, МКЗП-ПС(М), МКЗП-ПС/ТТ(М) </w:t>
    </w:r>
  </w:p>
  <w:p w14:paraId="2BFDF09F" w14:textId="77777777" w:rsidR="009C0E38" w:rsidRDefault="009E6C92">
    <w:pPr>
      <w:spacing w:after="0" w:line="259" w:lineRule="auto"/>
      <w:ind w:left="0" w:right="-913" w:firstLine="0"/>
      <w:jc w:val="right"/>
    </w:pPr>
    <w:r>
      <w:rPr>
        <w:noProof/>
      </w:rPr>
      <mc:AlternateContent>
        <mc:Choice Requires="wpg">
          <w:drawing>
            <wp:anchor distT="0" distB="0" distL="114300" distR="114300" simplePos="0" relativeHeight="251652608" behindDoc="0" locked="0" layoutInCell="1" allowOverlap="1" wp14:anchorId="61B8CA3C" wp14:editId="09334986">
              <wp:simplePos x="0" y="0"/>
              <wp:positionH relativeFrom="page">
                <wp:posOffset>719455</wp:posOffset>
              </wp:positionH>
              <wp:positionV relativeFrom="page">
                <wp:posOffset>652145</wp:posOffset>
              </wp:positionV>
              <wp:extent cx="4085590" cy="26035"/>
              <wp:effectExtent l="0" t="0" r="0" b="0"/>
              <wp:wrapSquare wrapText="bothSides"/>
              <wp:docPr id="203622" name="Group 203622"/>
              <wp:cNvGraphicFramePr/>
              <a:graphic xmlns:a="http://schemas.openxmlformats.org/drawingml/2006/main">
                <a:graphicData uri="http://schemas.microsoft.com/office/word/2010/wordprocessingGroup">
                  <wpg:wgp>
                    <wpg:cNvGrpSpPr/>
                    <wpg:grpSpPr>
                      <a:xfrm>
                        <a:off x="0" y="0"/>
                        <a:ext cx="4085590" cy="26035"/>
                        <a:chOff x="0" y="0"/>
                        <a:chExt cx="4085590" cy="26035"/>
                      </a:xfrm>
                    </wpg:grpSpPr>
                    <wps:wsp>
                      <wps:cNvPr id="211678" name="Shape 211678"/>
                      <wps:cNvSpPr/>
                      <wps:spPr>
                        <a:xfrm>
                          <a:off x="0" y="0"/>
                          <a:ext cx="4085590" cy="26035"/>
                        </a:xfrm>
                        <a:custGeom>
                          <a:avLst/>
                          <a:gdLst/>
                          <a:ahLst/>
                          <a:cxnLst/>
                          <a:rect l="0" t="0" r="0" b="0"/>
                          <a:pathLst>
                            <a:path w="4085590" h="26035">
                              <a:moveTo>
                                <a:pt x="0" y="0"/>
                              </a:moveTo>
                              <a:lnTo>
                                <a:pt x="4085590" y="0"/>
                              </a:lnTo>
                              <a:lnTo>
                                <a:pt x="4085590" y="26035"/>
                              </a:lnTo>
                              <a:lnTo>
                                <a:pt x="0" y="26035"/>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7AC2F062" id="Group 203622" o:spid="_x0000_s1026" style="position:absolute;margin-left:56.65pt;margin-top:51.35pt;width:321.7pt;height:2.05pt;z-index:251663360;mso-position-horizontal-relative:page;mso-position-vertical-relative:page" coordsize="40855,2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">
              <v:shape id="Shape 211678" o:spid="_x0000_s1027" style="position:absolute;width:40855;height:260;visibility:visible;mso-wrap-style:square;v-text-anchor:top" coordsize="4085590,26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" path="m,l4085590,r,26035l,26035,,e" fillcolor="black" stroked="f" strokeweight="0">
                <v:stroke miterlimit="83231f" joinstyle="miter"/>
                <v:path arrowok="t" textboxrect="0,0,4085590,26035"/>
              </v:shape>
              <w10:wrap type="square" anchorx="page" anchory="page"/>
            </v:group>
          </w:pict>
        </mc:Fallback>
      </mc:AlternateContent>
    </w:r>
    <w:r>
      <w:t xml:space="preserve"> </w:t>
    </w:r>
  </w:p>
  <w:p w14:paraId="4804C360" w14:textId="77777777" w:rsidR="009C0E38" w:rsidRDefault="009E6C92">
    <w:pPr>
      <w:spacing w:after="0" w:line="259" w:lineRule="auto"/>
      <w:ind w:left="281" w:firstLine="0"/>
      <w:jc w:val="left"/>
    </w:pPr>
    <w:r>
      <w:t xml:space="preserve"> </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BD2536" w14:textId="7C94442F" w:rsidR="009C0E38" w:rsidRPr="00452D1F" w:rsidRDefault="00471ACC" w:rsidP="00452D1F">
    <w:pPr>
      <w:pStyle w:val="a4"/>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1777E8" w14:textId="77777777" w:rsidR="009C0E38" w:rsidRDefault="009E6C92">
    <w:pPr>
      <w:spacing w:after="31" w:line="259" w:lineRule="auto"/>
      <w:ind w:left="0" w:right="-593" w:firstLine="0"/>
    </w:pPr>
    <w:r>
      <w:t xml:space="preserve">Руководство по эксплуатации МКЗП-ПС, МКЗП-ПС/ТТ, МКЗП-ПС(М), МКЗП-ПС/ТТ(М) </w:t>
    </w:r>
  </w:p>
  <w:p w14:paraId="425FE94E" w14:textId="77777777" w:rsidR="009C0E38" w:rsidRDefault="009E6C92">
    <w:pPr>
      <w:spacing w:after="0" w:line="259" w:lineRule="auto"/>
      <w:ind w:left="0" w:right="-632" w:firstLine="0"/>
      <w:jc w:val="right"/>
    </w:pPr>
    <w:r>
      <w:rPr>
        <w:noProof/>
      </w:rPr>
      <mc:AlternateContent>
        <mc:Choice Requires="wpg">
          <w:drawing>
            <wp:anchor distT="0" distB="0" distL="114300" distR="114300" simplePos="0" relativeHeight="251654656" behindDoc="0" locked="0" layoutInCell="1" allowOverlap="1" wp14:anchorId="7F686879" wp14:editId="637CD913">
              <wp:simplePos x="0" y="0"/>
              <wp:positionH relativeFrom="page">
                <wp:posOffset>541020</wp:posOffset>
              </wp:positionH>
              <wp:positionV relativeFrom="page">
                <wp:posOffset>652145</wp:posOffset>
              </wp:positionV>
              <wp:extent cx="4085590" cy="26035"/>
              <wp:effectExtent l="0" t="0" r="0" b="0"/>
              <wp:wrapSquare wrapText="bothSides"/>
              <wp:docPr id="203512" name="Group 203512"/>
              <wp:cNvGraphicFramePr/>
              <a:graphic xmlns:a="http://schemas.openxmlformats.org/drawingml/2006/main">
                <a:graphicData uri="http://schemas.microsoft.com/office/word/2010/wordprocessingGroup">
                  <wpg:wgp>
                    <wpg:cNvGrpSpPr/>
                    <wpg:grpSpPr>
                      <a:xfrm>
                        <a:off x="0" y="0"/>
                        <a:ext cx="4085590" cy="26035"/>
                        <a:chOff x="0" y="0"/>
                        <a:chExt cx="4085590" cy="26035"/>
                      </a:xfrm>
                    </wpg:grpSpPr>
                    <wps:wsp>
                      <wps:cNvPr id="211674" name="Shape 211674"/>
                      <wps:cNvSpPr/>
                      <wps:spPr>
                        <a:xfrm>
                          <a:off x="0" y="0"/>
                          <a:ext cx="4085590" cy="26035"/>
                        </a:xfrm>
                        <a:custGeom>
                          <a:avLst/>
                          <a:gdLst/>
                          <a:ahLst/>
                          <a:cxnLst/>
                          <a:rect l="0" t="0" r="0" b="0"/>
                          <a:pathLst>
                            <a:path w="4085590" h="26035">
                              <a:moveTo>
                                <a:pt x="0" y="0"/>
                              </a:moveTo>
                              <a:lnTo>
                                <a:pt x="4085590" y="0"/>
                              </a:lnTo>
                              <a:lnTo>
                                <a:pt x="4085590" y="26035"/>
                              </a:lnTo>
                              <a:lnTo>
                                <a:pt x="0" y="26035"/>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4DB75C6A" id="Group 203512" o:spid="_x0000_s1026" style="position:absolute;margin-left:42.6pt;margin-top:51.35pt;width:321.7pt;height:2.05pt;z-index:251665408;mso-position-horizontal-relative:page;mso-position-vertical-relative:page" coordsize="40855,2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">
              <v:shape id="Shape 211674" o:spid="_x0000_s1027" style="position:absolute;width:40855;height:260;visibility:visible;mso-wrap-style:square;v-text-anchor:top" coordsize="4085590,26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" path="m,l4085590,r,26035l,26035,,e" fillcolor="black" stroked="f" strokeweight="0">
                <v:stroke miterlimit="83231f" joinstyle="miter"/>
                <v:path arrowok="t" textboxrect="0,0,4085590,26035"/>
              </v:shape>
              <w10:wrap type="square" anchorx="page" anchory="page"/>
            </v:group>
          </w:pict>
        </mc:Fallback>
      </mc:AlternateContent>
    </w:r>
    <w:r>
      <w:t xml:space="preserve"> </w:t>
    </w:r>
  </w:p>
  <w:p w14:paraId="74863012" w14:textId="77777777" w:rsidR="009C0E38" w:rsidRDefault="009E6C92">
    <w:pPr>
      <w:spacing w:after="0" w:line="259" w:lineRule="auto"/>
      <w:ind w:left="0" w:firstLine="0"/>
      <w:jc w:val="left"/>
    </w:pPr>
    <w:r>
      <w:t xml:space="preserve"> </w:t>
    </w:r>
  </w:p>
  <w:p w14:paraId="5AEF2177" w14:textId="77777777" w:rsidR="009C0E38" w:rsidRDefault="009E6C92">
    <w:pPr>
      <w:spacing w:after="0" w:line="259" w:lineRule="auto"/>
      <w:ind w:left="0" w:firstLine="0"/>
      <w:jc w:val="left"/>
    </w:pPr>
    <w:r>
      <w:t xml:space="preserve">Таблица 3. - </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898FFD" w14:textId="77777777" w:rsidR="009C0E38" w:rsidRDefault="009E6C92">
    <w:pPr>
      <w:spacing w:after="31" w:line="259" w:lineRule="auto"/>
      <w:ind w:left="281" w:right="-213" w:firstLine="0"/>
    </w:pPr>
    <w:r>
      <w:t xml:space="preserve">Руководство по эксплуатации МКЗП-ПС, МКЗП-ПС/ТТ, МКЗП-ПС(М), МКЗП-ПС/ТТ(М) </w:t>
    </w:r>
  </w:p>
  <w:p w14:paraId="6265AD9B" w14:textId="77777777" w:rsidR="009C0E38" w:rsidRDefault="009E6C92">
    <w:pPr>
      <w:spacing w:after="0" w:line="259" w:lineRule="auto"/>
      <w:ind w:left="0" w:right="-252" w:firstLine="0"/>
      <w:jc w:val="right"/>
    </w:pPr>
    <w:r>
      <w:rPr>
        <w:noProof/>
      </w:rPr>
      <mc:AlternateContent>
        <mc:Choice Requires="wpg">
          <w:drawing>
            <wp:anchor distT="0" distB="0" distL="114300" distR="114300" simplePos="0" relativeHeight="251657728" behindDoc="0" locked="0" layoutInCell="1" allowOverlap="1" wp14:anchorId="48A7D210" wp14:editId="69327951">
              <wp:simplePos x="0" y="0"/>
              <wp:positionH relativeFrom="page">
                <wp:posOffset>719455</wp:posOffset>
              </wp:positionH>
              <wp:positionV relativeFrom="page">
                <wp:posOffset>652145</wp:posOffset>
              </wp:positionV>
              <wp:extent cx="4085590" cy="26035"/>
              <wp:effectExtent l="0" t="0" r="0" b="0"/>
              <wp:wrapSquare wrapText="bothSides"/>
              <wp:docPr id="203770" name="Group 203770"/>
              <wp:cNvGraphicFramePr/>
              <a:graphic xmlns:a="http://schemas.openxmlformats.org/drawingml/2006/main">
                <a:graphicData uri="http://schemas.microsoft.com/office/word/2010/wordprocessingGroup">
                  <wpg:wgp>
                    <wpg:cNvGrpSpPr/>
                    <wpg:grpSpPr>
                      <a:xfrm>
                        <a:off x="0" y="0"/>
                        <a:ext cx="4085590" cy="26035"/>
                        <a:chOff x="0" y="0"/>
                        <a:chExt cx="4085590" cy="26035"/>
                      </a:xfrm>
                    </wpg:grpSpPr>
                    <wps:wsp>
                      <wps:cNvPr id="211684" name="Shape 211684"/>
                      <wps:cNvSpPr/>
                      <wps:spPr>
                        <a:xfrm>
                          <a:off x="0" y="0"/>
                          <a:ext cx="4085590" cy="26035"/>
                        </a:xfrm>
                        <a:custGeom>
                          <a:avLst/>
                          <a:gdLst/>
                          <a:ahLst/>
                          <a:cxnLst/>
                          <a:rect l="0" t="0" r="0" b="0"/>
                          <a:pathLst>
                            <a:path w="4085590" h="26035">
                              <a:moveTo>
                                <a:pt x="0" y="0"/>
                              </a:moveTo>
                              <a:lnTo>
                                <a:pt x="4085590" y="0"/>
                              </a:lnTo>
                              <a:lnTo>
                                <a:pt x="4085590" y="26035"/>
                              </a:lnTo>
                              <a:lnTo>
                                <a:pt x="0" y="26035"/>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19A371CA" id="Group 203770" o:spid="_x0000_s1026" style="position:absolute;margin-left:56.65pt;margin-top:51.35pt;width:321.7pt;height:2.05pt;z-index:251669504;mso-position-horizontal-relative:page;mso-position-vertical-relative:page" coordsize="40855,2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">
              <v:shape id="Shape 211684" o:spid="_x0000_s1027" style="position:absolute;width:40855;height:260;visibility:visible;mso-wrap-style:square;v-text-anchor:top" coordsize="4085590,26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" path="m,l4085590,r,26035l,26035,,e" fillcolor="black" stroked="f" strokeweight="0">
                <v:stroke miterlimit="83231f" joinstyle="miter"/>
                <v:path arrowok="t" textboxrect="0,0,4085590,26035"/>
              </v:shape>
              <w10:wrap type="square" anchorx="page" anchory="page"/>
            </v:group>
          </w:pict>
        </mc:Fallback>
      </mc:AlternateContent>
    </w:r>
    <w:r>
      <w:t xml:space="preserve"> </w:t>
    </w:r>
  </w:p>
  <w:p w14:paraId="71C20532" w14:textId="77777777" w:rsidR="009C0E38" w:rsidRDefault="009E6C92">
    <w:pPr>
      <w:spacing w:after="0" w:line="259" w:lineRule="auto"/>
      <w:ind w:left="281" w:firstLine="0"/>
      <w:jc w:val="left"/>
    </w:pPr>
    <w:r>
      <w:t xml:space="preserve"> </w: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C5AC10" w14:textId="60C4C680" w:rsidR="009C0E38" w:rsidRPr="00452D1F" w:rsidRDefault="00471ACC" w:rsidP="00452D1F">
    <w:pPr>
      <w:pStyle w:val="a4"/>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469BE3" w14:textId="77777777" w:rsidR="009C0E38" w:rsidRDefault="009E6C92">
    <w:pPr>
      <w:spacing w:after="31" w:line="259" w:lineRule="auto"/>
      <w:ind w:left="0" w:firstLine="0"/>
    </w:pPr>
    <w:r>
      <w:t xml:space="preserve">Руководство по эксплуатации МКЗП-ПС, МКЗП-ПС/ТТ, МКЗП-ПС(М), МКЗП-ПС/ТТ(М) </w:t>
    </w:r>
  </w:p>
  <w:p w14:paraId="7FD70ECE" w14:textId="77777777" w:rsidR="009C0E38" w:rsidRDefault="009E6C92">
    <w:pPr>
      <w:spacing w:after="0" w:line="259" w:lineRule="auto"/>
      <w:ind w:left="0" w:right="29" w:firstLine="0"/>
      <w:jc w:val="right"/>
    </w:pPr>
    <w:r>
      <w:rPr>
        <w:noProof/>
      </w:rPr>
      <mc:AlternateContent>
        <mc:Choice Requires="wpg">
          <w:drawing>
            <wp:anchor distT="0" distB="0" distL="114300" distR="114300" simplePos="0" relativeHeight="251658752" behindDoc="0" locked="0" layoutInCell="1" allowOverlap="1" wp14:anchorId="3AB6BFDF" wp14:editId="0FEB8E87">
              <wp:simplePos x="0" y="0"/>
              <wp:positionH relativeFrom="page">
                <wp:posOffset>541020</wp:posOffset>
              </wp:positionH>
              <wp:positionV relativeFrom="page">
                <wp:posOffset>652145</wp:posOffset>
              </wp:positionV>
              <wp:extent cx="4085590" cy="26035"/>
              <wp:effectExtent l="0" t="0" r="0" b="0"/>
              <wp:wrapSquare wrapText="bothSides"/>
              <wp:docPr id="203672" name="Group 203672"/>
              <wp:cNvGraphicFramePr/>
              <a:graphic xmlns:a="http://schemas.openxmlformats.org/drawingml/2006/main">
                <a:graphicData uri="http://schemas.microsoft.com/office/word/2010/wordprocessingGroup">
                  <wpg:wgp>
                    <wpg:cNvGrpSpPr/>
                    <wpg:grpSpPr>
                      <a:xfrm>
                        <a:off x="0" y="0"/>
                        <a:ext cx="4085590" cy="26035"/>
                        <a:chOff x="0" y="0"/>
                        <a:chExt cx="4085590" cy="26035"/>
                      </a:xfrm>
                    </wpg:grpSpPr>
                    <wps:wsp>
                      <wps:cNvPr id="211680" name="Shape 211680"/>
                      <wps:cNvSpPr/>
                      <wps:spPr>
                        <a:xfrm>
                          <a:off x="0" y="0"/>
                          <a:ext cx="4085590" cy="26035"/>
                        </a:xfrm>
                        <a:custGeom>
                          <a:avLst/>
                          <a:gdLst/>
                          <a:ahLst/>
                          <a:cxnLst/>
                          <a:rect l="0" t="0" r="0" b="0"/>
                          <a:pathLst>
                            <a:path w="4085590" h="26035">
                              <a:moveTo>
                                <a:pt x="0" y="0"/>
                              </a:moveTo>
                              <a:lnTo>
                                <a:pt x="4085590" y="0"/>
                              </a:lnTo>
                              <a:lnTo>
                                <a:pt x="4085590" y="26035"/>
                              </a:lnTo>
                              <a:lnTo>
                                <a:pt x="0" y="26035"/>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34B5CC68" id="Group 203672" o:spid="_x0000_s1026" style="position:absolute;margin-left:42.6pt;margin-top:51.35pt;width:321.7pt;height:2.05pt;z-index:251671552;mso-position-horizontal-relative:page;mso-position-vertical-relative:page" coordsize="40855,2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">
              <v:shape id="Shape 211680" o:spid="_x0000_s1027" style="position:absolute;width:40855;height:260;visibility:visible;mso-wrap-style:square;v-text-anchor:top" coordsize="4085590,26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" path="m,l4085590,r,26035l,26035,,e" fillcolor="black" stroked="f" strokeweight="0">
                <v:stroke miterlimit="83231f" joinstyle="miter"/>
                <v:path arrowok="t" textboxrect="0,0,4085590,26035"/>
              </v:shape>
              <w10:wrap type="square" anchorx="page" anchory="page"/>
            </v:group>
          </w:pict>
        </mc:Fallback>
      </mc:AlternateContent>
    </w:r>
    <w:r>
      <w:t xml:space="preserve"> </w:t>
    </w:r>
  </w:p>
  <w:p w14:paraId="785FEFA4" w14:textId="77777777" w:rsidR="009C0E38" w:rsidRDefault="009E6C92">
    <w:pPr>
      <w:spacing w:after="0" w:line="259" w:lineRule="auto"/>
      <w:ind w:left="0" w:firstLine="0"/>
      <w:jc w:val="left"/>
    </w:pPr>
    <w:r>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3611DF"/>
    <w:multiLevelType w:val="hybridMultilevel"/>
    <w:tmpl w:val="A788B9CE"/>
    <w:lvl w:ilvl="0" w:tplc="92263CE0">
      <w:start w:val="1"/>
      <w:numFmt w:val="decimal"/>
      <w:lvlText w:val="%1."/>
      <w:lvlJc w:val="left"/>
      <w:pPr>
        <w:ind w:left="28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DA903E98">
      <w:start w:val="1"/>
      <w:numFmt w:val="lowerLetter"/>
      <w:lvlText w:val="%2"/>
      <w:lvlJc w:val="left"/>
      <w:pPr>
        <w:ind w:left="136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A35C9558">
      <w:start w:val="1"/>
      <w:numFmt w:val="lowerRoman"/>
      <w:lvlText w:val="%3"/>
      <w:lvlJc w:val="left"/>
      <w:pPr>
        <w:ind w:left="208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CDE08C6A">
      <w:start w:val="1"/>
      <w:numFmt w:val="decimal"/>
      <w:lvlText w:val="%4"/>
      <w:lvlJc w:val="left"/>
      <w:pPr>
        <w:ind w:left="280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2B001586">
      <w:start w:val="1"/>
      <w:numFmt w:val="lowerLetter"/>
      <w:lvlText w:val="%5"/>
      <w:lvlJc w:val="left"/>
      <w:pPr>
        <w:ind w:left="352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3B1E7BE4">
      <w:start w:val="1"/>
      <w:numFmt w:val="lowerRoman"/>
      <w:lvlText w:val="%6"/>
      <w:lvlJc w:val="left"/>
      <w:pPr>
        <w:ind w:left="424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6866848E">
      <w:start w:val="1"/>
      <w:numFmt w:val="decimal"/>
      <w:lvlText w:val="%7"/>
      <w:lvlJc w:val="left"/>
      <w:pPr>
        <w:ind w:left="496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AFE0A68C">
      <w:start w:val="1"/>
      <w:numFmt w:val="lowerLetter"/>
      <w:lvlText w:val="%8"/>
      <w:lvlJc w:val="left"/>
      <w:pPr>
        <w:ind w:left="568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F0685598">
      <w:start w:val="1"/>
      <w:numFmt w:val="lowerRoman"/>
      <w:lvlText w:val="%9"/>
      <w:lvlJc w:val="left"/>
      <w:pPr>
        <w:ind w:left="640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 w15:restartNumberingAfterBreak="0">
    <w:nsid w:val="028D78E3"/>
    <w:multiLevelType w:val="hybridMultilevel"/>
    <w:tmpl w:val="CAF6D3BE"/>
    <w:lvl w:ilvl="0" w:tplc="B978DD06">
      <w:start w:val="1"/>
      <w:numFmt w:val="decimal"/>
      <w:lvlText w:val="%1."/>
      <w:lvlJc w:val="left"/>
      <w:pPr>
        <w:ind w:left="181"/>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1" w:tplc="DDAE03CC">
      <w:start w:val="1"/>
      <w:numFmt w:val="lowerLetter"/>
      <w:lvlText w:val="%2"/>
      <w:lvlJc w:val="left"/>
      <w:pPr>
        <w:ind w:left="1188"/>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2" w:tplc="2216F32A">
      <w:start w:val="1"/>
      <w:numFmt w:val="lowerRoman"/>
      <w:lvlText w:val="%3"/>
      <w:lvlJc w:val="left"/>
      <w:pPr>
        <w:ind w:left="1908"/>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3" w:tplc="1AC0764C">
      <w:start w:val="1"/>
      <w:numFmt w:val="decimal"/>
      <w:lvlText w:val="%4"/>
      <w:lvlJc w:val="left"/>
      <w:pPr>
        <w:ind w:left="2628"/>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4" w:tplc="C0AE631A">
      <w:start w:val="1"/>
      <w:numFmt w:val="lowerLetter"/>
      <w:lvlText w:val="%5"/>
      <w:lvlJc w:val="left"/>
      <w:pPr>
        <w:ind w:left="3348"/>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5" w:tplc="32E612CC">
      <w:start w:val="1"/>
      <w:numFmt w:val="lowerRoman"/>
      <w:lvlText w:val="%6"/>
      <w:lvlJc w:val="left"/>
      <w:pPr>
        <w:ind w:left="4068"/>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6" w:tplc="6A0E0DF0">
      <w:start w:val="1"/>
      <w:numFmt w:val="decimal"/>
      <w:lvlText w:val="%7"/>
      <w:lvlJc w:val="left"/>
      <w:pPr>
        <w:ind w:left="4788"/>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7" w:tplc="16E47FE8">
      <w:start w:val="1"/>
      <w:numFmt w:val="lowerLetter"/>
      <w:lvlText w:val="%8"/>
      <w:lvlJc w:val="left"/>
      <w:pPr>
        <w:ind w:left="5508"/>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8" w:tplc="83584192">
      <w:start w:val="1"/>
      <w:numFmt w:val="lowerRoman"/>
      <w:lvlText w:val="%9"/>
      <w:lvlJc w:val="left"/>
      <w:pPr>
        <w:ind w:left="6228"/>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abstractNum>
  <w:abstractNum w:abstractNumId="2" w15:restartNumberingAfterBreak="0">
    <w:nsid w:val="038D5D55"/>
    <w:multiLevelType w:val="hybridMultilevel"/>
    <w:tmpl w:val="974CAE78"/>
    <w:lvl w:ilvl="0" w:tplc="B0DC65A4">
      <w:start w:val="1"/>
      <w:numFmt w:val="bullet"/>
      <w:lvlText w:val="•"/>
      <w:lvlJc w:val="left"/>
      <w:pPr>
        <w:ind w:left="566"/>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1" w:tplc="C212A09C">
      <w:start w:val="1"/>
      <w:numFmt w:val="bullet"/>
      <w:lvlText w:val="o"/>
      <w:lvlJc w:val="left"/>
      <w:pPr>
        <w:ind w:left="1363"/>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2" w:tplc="EC5C3364">
      <w:start w:val="1"/>
      <w:numFmt w:val="bullet"/>
      <w:lvlText w:val="▪"/>
      <w:lvlJc w:val="left"/>
      <w:pPr>
        <w:ind w:left="2083"/>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3" w:tplc="EE5240DA">
      <w:start w:val="1"/>
      <w:numFmt w:val="bullet"/>
      <w:lvlText w:val="•"/>
      <w:lvlJc w:val="left"/>
      <w:pPr>
        <w:ind w:left="2803"/>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4" w:tplc="69460DCA">
      <w:start w:val="1"/>
      <w:numFmt w:val="bullet"/>
      <w:lvlText w:val="o"/>
      <w:lvlJc w:val="left"/>
      <w:pPr>
        <w:ind w:left="3523"/>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5" w:tplc="4D0667CE">
      <w:start w:val="1"/>
      <w:numFmt w:val="bullet"/>
      <w:lvlText w:val="▪"/>
      <w:lvlJc w:val="left"/>
      <w:pPr>
        <w:ind w:left="4243"/>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6" w:tplc="B2309190">
      <w:start w:val="1"/>
      <w:numFmt w:val="bullet"/>
      <w:lvlText w:val="•"/>
      <w:lvlJc w:val="left"/>
      <w:pPr>
        <w:ind w:left="4963"/>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7" w:tplc="CE2C0F8E">
      <w:start w:val="1"/>
      <w:numFmt w:val="bullet"/>
      <w:lvlText w:val="o"/>
      <w:lvlJc w:val="left"/>
      <w:pPr>
        <w:ind w:left="5683"/>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8" w:tplc="2B8C12DE">
      <w:start w:val="1"/>
      <w:numFmt w:val="bullet"/>
      <w:lvlText w:val="▪"/>
      <w:lvlJc w:val="left"/>
      <w:pPr>
        <w:ind w:left="6403"/>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abstractNum>
  <w:abstractNum w:abstractNumId="3" w15:restartNumberingAfterBreak="0">
    <w:nsid w:val="03EF06F8"/>
    <w:multiLevelType w:val="hybridMultilevel"/>
    <w:tmpl w:val="2C18E3B4"/>
    <w:lvl w:ilvl="0" w:tplc="1C3ED658">
      <w:start w:val="1"/>
      <w:numFmt w:val="bullet"/>
      <w:lvlText w:val="•"/>
      <w:lvlJc w:val="left"/>
      <w:pPr>
        <w:ind w:left="14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9516DD0C">
      <w:start w:val="1"/>
      <w:numFmt w:val="bullet"/>
      <w:lvlText w:val="o"/>
      <w:lvlJc w:val="left"/>
      <w:pPr>
        <w:ind w:left="1341"/>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A67A2346">
      <w:start w:val="1"/>
      <w:numFmt w:val="bullet"/>
      <w:lvlText w:val="▪"/>
      <w:lvlJc w:val="left"/>
      <w:pPr>
        <w:ind w:left="2061"/>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8C38E6D4">
      <w:start w:val="1"/>
      <w:numFmt w:val="bullet"/>
      <w:lvlText w:val="•"/>
      <w:lvlJc w:val="left"/>
      <w:pPr>
        <w:ind w:left="278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0CE87954">
      <w:start w:val="1"/>
      <w:numFmt w:val="bullet"/>
      <w:lvlText w:val="o"/>
      <w:lvlJc w:val="left"/>
      <w:pPr>
        <w:ind w:left="3501"/>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05A4D0CC">
      <w:start w:val="1"/>
      <w:numFmt w:val="bullet"/>
      <w:lvlText w:val="▪"/>
      <w:lvlJc w:val="left"/>
      <w:pPr>
        <w:ind w:left="4221"/>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E0B2A840">
      <w:start w:val="1"/>
      <w:numFmt w:val="bullet"/>
      <w:lvlText w:val="•"/>
      <w:lvlJc w:val="left"/>
      <w:pPr>
        <w:ind w:left="494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546E9228">
      <w:start w:val="1"/>
      <w:numFmt w:val="bullet"/>
      <w:lvlText w:val="o"/>
      <w:lvlJc w:val="left"/>
      <w:pPr>
        <w:ind w:left="5661"/>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B1CC910E">
      <w:start w:val="1"/>
      <w:numFmt w:val="bullet"/>
      <w:lvlText w:val="▪"/>
      <w:lvlJc w:val="left"/>
      <w:pPr>
        <w:ind w:left="6381"/>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4" w15:restartNumberingAfterBreak="0">
    <w:nsid w:val="03FA4C80"/>
    <w:multiLevelType w:val="hybridMultilevel"/>
    <w:tmpl w:val="073CEB86"/>
    <w:lvl w:ilvl="0" w:tplc="3978031A">
      <w:start w:val="1"/>
      <w:numFmt w:val="bullet"/>
      <w:lvlText w:val="•"/>
      <w:lvlJc w:val="left"/>
      <w:pPr>
        <w:ind w:left="70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1" w:tplc="56789CA0">
      <w:start w:val="1"/>
      <w:numFmt w:val="bullet"/>
      <w:lvlText w:val="o"/>
      <w:lvlJc w:val="left"/>
      <w:pPr>
        <w:ind w:left="1646"/>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2" w:tplc="5704B328">
      <w:start w:val="1"/>
      <w:numFmt w:val="bullet"/>
      <w:lvlText w:val="▪"/>
      <w:lvlJc w:val="left"/>
      <w:pPr>
        <w:ind w:left="2366"/>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3" w:tplc="BDEE06C8">
      <w:start w:val="1"/>
      <w:numFmt w:val="bullet"/>
      <w:lvlText w:val="•"/>
      <w:lvlJc w:val="left"/>
      <w:pPr>
        <w:ind w:left="3086"/>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4" w:tplc="7B249AD6">
      <w:start w:val="1"/>
      <w:numFmt w:val="bullet"/>
      <w:lvlText w:val="o"/>
      <w:lvlJc w:val="left"/>
      <w:pPr>
        <w:ind w:left="3806"/>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5" w:tplc="7F16F226">
      <w:start w:val="1"/>
      <w:numFmt w:val="bullet"/>
      <w:lvlText w:val="▪"/>
      <w:lvlJc w:val="left"/>
      <w:pPr>
        <w:ind w:left="4526"/>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6" w:tplc="4F2CDB76">
      <w:start w:val="1"/>
      <w:numFmt w:val="bullet"/>
      <w:lvlText w:val="•"/>
      <w:lvlJc w:val="left"/>
      <w:pPr>
        <w:ind w:left="5246"/>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7" w:tplc="BE788DDA">
      <w:start w:val="1"/>
      <w:numFmt w:val="bullet"/>
      <w:lvlText w:val="o"/>
      <w:lvlJc w:val="left"/>
      <w:pPr>
        <w:ind w:left="5966"/>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8" w:tplc="50AEAEB2">
      <w:start w:val="1"/>
      <w:numFmt w:val="bullet"/>
      <w:lvlText w:val="▪"/>
      <w:lvlJc w:val="left"/>
      <w:pPr>
        <w:ind w:left="6686"/>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abstractNum>
  <w:abstractNum w:abstractNumId="5" w15:restartNumberingAfterBreak="0">
    <w:nsid w:val="071A1E01"/>
    <w:multiLevelType w:val="hybridMultilevel"/>
    <w:tmpl w:val="9174A314"/>
    <w:lvl w:ilvl="0" w:tplc="C97C2D3A">
      <w:start w:val="1"/>
      <w:numFmt w:val="bullet"/>
      <w:lvlText w:val="•"/>
      <w:lvlJc w:val="left"/>
      <w:pPr>
        <w:ind w:left="566"/>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1" w:tplc="96EA3A5A">
      <w:start w:val="1"/>
      <w:numFmt w:val="bullet"/>
      <w:lvlText w:val="o"/>
      <w:lvlJc w:val="left"/>
      <w:pPr>
        <w:ind w:left="1363"/>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2" w:tplc="FE48B42E">
      <w:start w:val="1"/>
      <w:numFmt w:val="bullet"/>
      <w:lvlText w:val="▪"/>
      <w:lvlJc w:val="left"/>
      <w:pPr>
        <w:ind w:left="2083"/>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3" w:tplc="F3268492">
      <w:start w:val="1"/>
      <w:numFmt w:val="bullet"/>
      <w:lvlText w:val="•"/>
      <w:lvlJc w:val="left"/>
      <w:pPr>
        <w:ind w:left="2803"/>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4" w:tplc="4F60A554">
      <w:start w:val="1"/>
      <w:numFmt w:val="bullet"/>
      <w:lvlText w:val="o"/>
      <w:lvlJc w:val="left"/>
      <w:pPr>
        <w:ind w:left="3523"/>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5" w:tplc="1E421B58">
      <w:start w:val="1"/>
      <w:numFmt w:val="bullet"/>
      <w:lvlText w:val="▪"/>
      <w:lvlJc w:val="left"/>
      <w:pPr>
        <w:ind w:left="4243"/>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6" w:tplc="69CE6644">
      <w:start w:val="1"/>
      <w:numFmt w:val="bullet"/>
      <w:lvlText w:val="•"/>
      <w:lvlJc w:val="left"/>
      <w:pPr>
        <w:ind w:left="4963"/>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7" w:tplc="CCD0C75A">
      <w:start w:val="1"/>
      <w:numFmt w:val="bullet"/>
      <w:lvlText w:val="o"/>
      <w:lvlJc w:val="left"/>
      <w:pPr>
        <w:ind w:left="5683"/>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8" w:tplc="66BCC020">
      <w:start w:val="1"/>
      <w:numFmt w:val="bullet"/>
      <w:lvlText w:val="▪"/>
      <w:lvlJc w:val="left"/>
      <w:pPr>
        <w:ind w:left="6403"/>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abstractNum>
  <w:abstractNum w:abstractNumId="6" w15:restartNumberingAfterBreak="0">
    <w:nsid w:val="072E144A"/>
    <w:multiLevelType w:val="hybridMultilevel"/>
    <w:tmpl w:val="16565702"/>
    <w:lvl w:ilvl="0" w:tplc="513CE96E">
      <w:start w:val="1"/>
      <w:numFmt w:val="bullet"/>
      <w:lvlText w:val="-"/>
      <w:lvlJc w:val="left"/>
      <w:pPr>
        <w:ind w:left="13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D8188F4A">
      <w:start w:val="1"/>
      <w:numFmt w:val="bullet"/>
      <w:lvlText w:val="o"/>
      <w:lvlJc w:val="left"/>
      <w:pPr>
        <w:ind w:left="11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886CFF46">
      <w:start w:val="1"/>
      <w:numFmt w:val="bullet"/>
      <w:lvlText w:val="▪"/>
      <w:lvlJc w:val="left"/>
      <w:pPr>
        <w:ind w:left="19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CE44AE84">
      <w:start w:val="1"/>
      <w:numFmt w:val="bullet"/>
      <w:lvlText w:val="•"/>
      <w:lvlJc w:val="left"/>
      <w:pPr>
        <w:ind w:left="26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69D23678">
      <w:start w:val="1"/>
      <w:numFmt w:val="bullet"/>
      <w:lvlText w:val="o"/>
      <w:lvlJc w:val="left"/>
      <w:pPr>
        <w:ind w:left="33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F2ECDD8E">
      <w:start w:val="1"/>
      <w:numFmt w:val="bullet"/>
      <w:lvlText w:val="▪"/>
      <w:lvlJc w:val="left"/>
      <w:pPr>
        <w:ind w:left="40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18E8BB82">
      <w:start w:val="1"/>
      <w:numFmt w:val="bullet"/>
      <w:lvlText w:val="•"/>
      <w:lvlJc w:val="left"/>
      <w:pPr>
        <w:ind w:left="47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DC66E1FA">
      <w:start w:val="1"/>
      <w:numFmt w:val="bullet"/>
      <w:lvlText w:val="o"/>
      <w:lvlJc w:val="left"/>
      <w:pPr>
        <w:ind w:left="55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E77E5938">
      <w:start w:val="1"/>
      <w:numFmt w:val="bullet"/>
      <w:lvlText w:val="▪"/>
      <w:lvlJc w:val="left"/>
      <w:pPr>
        <w:ind w:left="62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7" w15:restartNumberingAfterBreak="0">
    <w:nsid w:val="07B13F1D"/>
    <w:multiLevelType w:val="hybridMultilevel"/>
    <w:tmpl w:val="135ABEE6"/>
    <w:lvl w:ilvl="0" w:tplc="38CA0C58">
      <w:start w:val="1"/>
      <w:numFmt w:val="bullet"/>
      <w:lvlText w:val="-"/>
      <w:lvlJc w:val="left"/>
      <w:pPr>
        <w:ind w:left="13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F3BE5BE2">
      <w:start w:val="1"/>
      <w:numFmt w:val="bullet"/>
      <w:lvlText w:val="o"/>
      <w:lvlJc w:val="left"/>
      <w:pPr>
        <w:ind w:left="11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7EEA4D38">
      <w:start w:val="1"/>
      <w:numFmt w:val="bullet"/>
      <w:lvlText w:val="▪"/>
      <w:lvlJc w:val="left"/>
      <w:pPr>
        <w:ind w:left="19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F064B912">
      <w:start w:val="1"/>
      <w:numFmt w:val="bullet"/>
      <w:lvlText w:val="•"/>
      <w:lvlJc w:val="left"/>
      <w:pPr>
        <w:ind w:left="26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56FC7D70">
      <w:start w:val="1"/>
      <w:numFmt w:val="bullet"/>
      <w:lvlText w:val="o"/>
      <w:lvlJc w:val="left"/>
      <w:pPr>
        <w:ind w:left="33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C6B459D4">
      <w:start w:val="1"/>
      <w:numFmt w:val="bullet"/>
      <w:lvlText w:val="▪"/>
      <w:lvlJc w:val="left"/>
      <w:pPr>
        <w:ind w:left="40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9446A500">
      <w:start w:val="1"/>
      <w:numFmt w:val="bullet"/>
      <w:lvlText w:val="•"/>
      <w:lvlJc w:val="left"/>
      <w:pPr>
        <w:ind w:left="47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9AB21592">
      <w:start w:val="1"/>
      <w:numFmt w:val="bullet"/>
      <w:lvlText w:val="o"/>
      <w:lvlJc w:val="left"/>
      <w:pPr>
        <w:ind w:left="55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E480A0D6">
      <w:start w:val="1"/>
      <w:numFmt w:val="bullet"/>
      <w:lvlText w:val="▪"/>
      <w:lvlJc w:val="left"/>
      <w:pPr>
        <w:ind w:left="62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8" w15:restartNumberingAfterBreak="0">
    <w:nsid w:val="07E76753"/>
    <w:multiLevelType w:val="hybridMultilevel"/>
    <w:tmpl w:val="71CAE8A8"/>
    <w:lvl w:ilvl="0" w:tplc="0D6EA674">
      <w:start w:val="1"/>
      <w:numFmt w:val="decimal"/>
      <w:lvlText w:val="%1."/>
      <w:lvlJc w:val="left"/>
      <w:pPr>
        <w:ind w:left="4"/>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1" w:tplc="4A48FCCC">
      <w:start w:val="1"/>
      <w:numFmt w:val="lowerLetter"/>
      <w:lvlText w:val="%2"/>
      <w:lvlJc w:val="left"/>
      <w:pPr>
        <w:ind w:left="1188"/>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2" w:tplc="B5B2EDB2">
      <w:start w:val="1"/>
      <w:numFmt w:val="lowerRoman"/>
      <w:lvlText w:val="%3"/>
      <w:lvlJc w:val="left"/>
      <w:pPr>
        <w:ind w:left="1908"/>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3" w:tplc="63BA40E0">
      <w:start w:val="1"/>
      <w:numFmt w:val="decimal"/>
      <w:lvlText w:val="%4"/>
      <w:lvlJc w:val="left"/>
      <w:pPr>
        <w:ind w:left="2628"/>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4" w:tplc="4094020A">
      <w:start w:val="1"/>
      <w:numFmt w:val="lowerLetter"/>
      <w:lvlText w:val="%5"/>
      <w:lvlJc w:val="left"/>
      <w:pPr>
        <w:ind w:left="3348"/>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5" w:tplc="AE9C0A36">
      <w:start w:val="1"/>
      <w:numFmt w:val="lowerRoman"/>
      <w:lvlText w:val="%6"/>
      <w:lvlJc w:val="left"/>
      <w:pPr>
        <w:ind w:left="4068"/>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6" w:tplc="2CBED5E8">
      <w:start w:val="1"/>
      <w:numFmt w:val="decimal"/>
      <w:lvlText w:val="%7"/>
      <w:lvlJc w:val="left"/>
      <w:pPr>
        <w:ind w:left="4788"/>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7" w:tplc="A080DB7C">
      <w:start w:val="1"/>
      <w:numFmt w:val="lowerLetter"/>
      <w:lvlText w:val="%8"/>
      <w:lvlJc w:val="left"/>
      <w:pPr>
        <w:ind w:left="5508"/>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8" w:tplc="CF5EED1A">
      <w:start w:val="1"/>
      <w:numFmt w:val="lowerRoman"/>
      <w:lvlText w:val="%9"/>
      <w:lvlJc w:val="left"/>
      <w:pPr>
        <w:ind w:left="6228"/>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abstractNum>
  <w:abstractNum w:abstractNumId="9" w15:restartNumberingAfterBreak="0">
    <w:nsid w:val="08BC4B76"/>
    <w:multiLevelType w:val="hybridMultilevel"/>
    <w:tmpl w:val="723CF0D2"/>
    <w:lvl w:ilvl="0" w:tplc="4CF49F10">
      <w:start w:val="1"/>
      <w:numFmt w:val="bullet"/>
      <w:lvlText w:val="•"/>
      <w:lvlJc w:val="left"/>
      <w:pPr>
        <w:ind w:left="28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CFB62EFE">
      <w:start w:val="1"/>
      <w:numFmt w:val="bullet"/>
      <w:lvlText w:val="o"/>
      <w:lvlJc w:val="left"/>
      <w:pPr>
        <w:ind w:left="1363"/>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1E5E7ABA">
      <w:start w:val="1"/>
      <w:numFmt w:val="bullet"/>
      <w:lvlText w:val="▪"/>
      <w:lvlJc w:val="left"/>
      <w:pPr>
        <w:ind w:left="2083"/>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920094A4">
      <w:start w:val="1"/>
      <w:numFmt w:val="bullet"/>
      <w:lvlText w:val="•"/>
      <w:lvlJc w:val="left"/>
      <w:pPr>
        <w:ind w:left="280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F8929F5E">
      <w:start w:val="1"/>
      <w:numFmt w:val="bullet"/>
      <w:lvlText w:val="o"/>
      <w:lvlJc w:val="left"/>
      <w:pPr>
        <w:ind w:left="3523"/>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53EE5F6E">
      <w:start w:val="1"/>
      <w:numFmt w:val="bullet"/>
      <w:lvlText w:val="▪"/>
      <w:lvlJc w:val="left"/>
      <w:pPr>
        <w:ind w:left="4243"/>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7AFA43A4">
      <w:start w:val="1"/>
      <w:numFmt w:val="bullet"/>
      <w:lvlText w:val="•"/>
      <w:lvlJc w:val="left"/>
      <w:pPr>
        <w:ind w:left="496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3E34D150">
      <w:start w:val="1"/>
      <w:numFmt w:val="bullet"/>
      <w:lvlText w:val="o"/>
      <w:lvlJc w:val="left"/>
      <w:pPr>
        <w:ind w:left="5683"/>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8BEA3314">
      <w:start w:val="1"/>
      <w:numFmt w:val="bullet"/>
      <w:lvlText w:val="▪"/>
      <w:lvlJc w:val="left"/>
      <w:pPr>
        <w:ind w:left="6403"/>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10" w15:restartNumberingAfterBreak="0">
    <w:nsid w:val="09484A23"/>
    <w:multiLevelType w:val="hybridMultilevel"/>
    <w:tmpl w:val="B608CDAA"/>
    <w:lvl w:ilvl="0" w:tplc="AA2E53E0">
      <w:start w:val="1"/>
      <w:numFmt w:val="bullet"/>
      <w:lvlText w:val="•"/>
      <w:lvlJc w:val="left"/>
      <w:pPr>
        <w:ind w:left="566"/>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1" w:tplc="34364E86">
      <w:start w:val="1"/>
      <w:numFmt w:val="bullet"/>
      <w:lvlText w:val="o"/>
      <w:lvlJc w:val="left"/>
      <w:pPr>
        <w:ind w:left="1363"/>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2" w:tplc="E26AB08A">
      <w:start w:val="1"/>
      <w:numFmt w:val="bullet"/>
      <w:lvlText w:val="▪"/>
      <w:lvlJc w:val="left"/>
      <w:pPr>
        <w:ind w:left="2083"/>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3" w:tplc="4C8CFA12">
      <w:start w:val="1"/>
      <w:numFmt w:val="bullet"/>
      <w:lvlText w:val="•"/>
      <w:lvlJc w:val="left"/>
      <w:pPr>
        <w:ind w:left="2803"/>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4" w:tplc="42703518">
      <w:start w:val="1"/>
      <w:numFmt w:val="bullet"/>
      <w:lvlText w:val="o"/>
      <w:lvlJc w:val="left"/>
      <w:pPr>
        <w:ind w:left="3523"/>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5" w:tplc="23749924">
      <w:start w:val="1"/>
      <w:numFmt w:val="bullet"/>
      <w:lvlText w:val="▪"/>
      <w:lvlJc w:val="left"/>
      <w:pPr>
        <w:ind w:left="4243"/>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6" w:tplc="75281ED8">
      <w:start w:val="1"/>
      <w:numFmt w:val="bullet"/>
      <w:lvlText w:val="•"/>
      <w:lvlJc w:val="left"/>
      <w:pPr>
        <w:ind w:left="4963"/>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7" w:tplc="A568037C">
      <w:start w:val="1"/>
      <w:numFmt w:val="bullet"/>
      <w:lvlText w:val="o"/>
      <w:lvlJc w:val="left"/>
      <w:pPr>
        <w:ind w:left="5683"/>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8" w:tplc="F6A6DA96">
      <w:start w:val="1"/>
      <w:numFmt w:val="bullet"/>
      <w:lvlText w:val="▪"/>
      <w:lvlJc w:val="left"/>
      <w:pPr>
        <w:ind w:left="6403"/>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abstractNum>
  <w:abstractNum w:abstractNumId="11" w15:restartNumberingAfterBreak="0">
    <w:nsid w:val="0B0035EC"/>
    <w:multiLevelType w:val="hybridMultilevel"/>
    <w:tmpl w:val="A3DE28A4"/>
    <w:lvl w:ilvl="0" w:tplc="74FC86E4">
      <w:start w:val="1"/>
      <w:numFmt w:val="bullet"/>
      <w:lvlText w:val="–"/>
      <w:lvlJc w:val="left"/>
      <w:pPr>
        <w:ind w:left="149"/>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1" w:tplc="4FF267E2">
      <w:start w:val="1"/>
      <w:numFmt w:val="bullet"/>
      <w:lvlText w:val="o"/>
      <w:lvlJc w:val="left"/>
      <w:pPr>
        <w:ind w:left="1229"/>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tplc="B36837AA">
      <w:start w:val="1"/>
      <w:numFmt w:val="bullet"/>
      <w:lvlText w:val="▪"/>
      <w:lvlJc w:val="left"/>
      <w:pPr>
        <w:ind w:left="1949"/>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00C848DE">
      <w:start w:val="1"/>
      <w:numFmt w:val="bullet"/>
      <w:lvlText w:val="•"/>
      <w:lvlJc w:val="left"/>
      <w:pPr>
        <w:ind w:left="2669"/>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FB46368A">
      <w:start w:val="1"/>
      <w:numFmt w:val="bullet"/>
      <w:lvlText w:val="o"/>
      <w:lvlJc w:val="left"/>
      <w:pPr>
        <w:ind w:left="3389"/>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C7602B54">
      <w:start w:val="1"/>
      <w:numFmt w:val="bullet"/>
      <w:lvlText w:val="▪"/>
      <w:lvlJc w:val="left"/>
      <w:pPr>
        <w:ind w:left="4109"/>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B46E6944">
      <w:start w:val="1"/>
      <w:numFmt w:val="bullet"/>
      <w:lvlText w:val="•"/>
      <w:lvlJc w:val="left"/>
      <w:pPr>
        <w:ind w:left="4829"/>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E8FEDE42">
      <w:start w:val="1"/>
      <w:numFmt w:val="bullet"/>
      <w:lvlText w:val="o"/>
      <w:lvlJc w:val="left"/>
      <w:pPr>
        <w:ind w:left="5549"/>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3E2C8218">
      <w:start w:val="1"/>
      <w:numFmt w:val="bullet"/>
      <w:lvlText w:val="▪"/>
      <w:lvlJc w:val="left"/>
      <w:pPr>
        <w:ind w:left="6269"/>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12" w15:restartNumberingAfterBreak="0">
    <w:nsid w:val="0B2C490C"/>
    <w:multiLevelType w:val="hybridMultilevel"/>
    <w:tmpl w:val="11B465AE"/>
    <w:lvl w:ilvl="0" w:tplc="55286FAC">
      <w:start w:val="1"/>
      <w:numFmt w:val="decimal"/>
      <w:lvlText w:val="%1)"/>
      <w:lvlJc w:val="left"/>
      <w:pPr>
        <w:ind w:left="145"/>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1" w:tplc="ACB2D574">
      <w:start w:val="1"/>
      <w:numFmt w:val="lowerLetter"/>
      <w:lvlText w:val="%2"/>
      <w:lvlJc w:val="left"/>
      <w:pPr>
        <w:ind w:left="1363"/>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2" w:tplc="81D8C57E">
      <w:start w:val="1"/>
      <w:numFmt w:val="lowerRoman"/>
      <w:lvlText w:val="%3"/>
      <w:lvlJc w:val="left"/>
      <w:pPr>
        <w:ind w:left="2083"/>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3" w:tplc="2B0CD4B0">
      <w:start w:val="1"/>
      <w:numFmt w:val="decimal"/>
      <w:lvlText w:val="%4"/>
      <w:lvlJc w:val="left"/>
      <w:pPr>
        <w:ind w:left="2803"/>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4" w:tplc="1AA6C16E">
      <w:start w:val="1"/>
      <w:numFmt w:val="lowerLetter"/>
      <w:lvlText w:val="%5"/>
      <w:lvlJc w:val="left"/>
      <w:pPr>
        <w:ind w:left="3523"/>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5" w:tplc="41C23B56">
      <w:start w:val="1"/>
      <w:numFmt w:val="lowerRoman"/>
      <w:lvlText w:val="%6"/>
      <w:lvlJc w:val="left"/>
      <w:pPr>
        <w:ind w:left="4243"/>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6" w:tplc="B618497E">
      <w:start w:val="1"/>
      <w:numFmt w:val="decimal"/>
      <w:lvlText w:val="%7"/>
      <w:lvlJc w:val="left"/>
      <w:pPr>
        <w:ind w:left="4963"/>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7" w:tplc="F138A0F6">
      <w:start w:val="1"/>
      <w:numFmt w:val="lowerLetter"/>
      <w:lvlText w:val="%8"/>
      <w:lvlJc w:val="left"/>
      <w:pPr>
        <w:ind w:left="5683"/>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8" w:tplc="6F9AC3B4">
      <w:start w:val="1"/>
      <w:numFmt w:val="lowerRoman"/>
      <w:lvlText w:val="%9"/>
      <w:lvlJc w:val="left"/>
      <w:pPr>
        <w:ind w:left="6403"/>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abstractNum>
  <w:abstractNum w:abstractNumId="13" w15:restartNumberingAfterBreak="0">
    <w:nsid w:val="0CBA70A2"/>
    <w:multiLevelType w:val="hybridMultilevel"/>
    <w:tmpl w:val="9B8487E6"/>
    <w:lvl w:ilvl="0" w:tplc="F142FEBE">
      <w:start w:val="1"/>
      <w:numFmt w:val="decimal"/>
      <w:lvlText w:val="%1)"/>
      <w:lvlJc w:val="left"/>
      <w:pPr>
        <w:ind w:left="470"/>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1" w:tplc="62CED578">
      <w:start w:val="1"/>
      <w:numFmt w:val="bullet"/>
      <w:lvlText w:val="•"/>
      <w:lvlJc w:val="left"/>
      <w:pPr>
        <w:ind w:left="852"/>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2" w:tplc="18CCB8C4">
      <w:start w:val="1"/>
      <w:numFmt w:val="bullet"/>
      <w:lvlText w:val="▪"/>
      <w:lvlJc w:val="left"/>
      <w:pPr>
        <w:ind w:left="1646"/>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3" w:tplc="BA7A5536">
      <w:start w:val="1"/>
      <w:numFmt w:val="bullet"/>
      <w:lvlText w:val="•"/>
      <w:lvlJc w:val="left"/>
      <w:pPr>
        <w:ind w:left="2366"/>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4" w:tplc="6CC08A98">
      <w:start w:val="1"/>
      <w:numFmt w:val="bullet"/>
      <w:lvlText w:val="o"/>
      <w:lvlJc w:val="left"/>
      <w:pPr>
        <w:ind w:left="3086"/>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5" w:tplc="7D304272">
      <w:start w:val="1"/>
      <w:numFmt w:val="bullet"/>
      <w:lvlText w:val="▪"/>
      <w:lvlJc w:val="left"/>
      <w:pPr>
        <w:ind w:left="3806"/>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6" w:tplc="86167506">
      <w:start w:val="1"/>
      <w:numFmt w:val="bullet"/>
      <w:lvlText w:val="•"/>
      <w:lvlJc w:val="left"/>
      <w:pPr>
        <w:ind w:left="4526"/>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7" w:tplc="F0941C98">
      <w:start w:val="1"/>
      <w:numFmt w:val="bullet"/>
      <w:lvlText w:val="o"/>
      <w:lvlJc w:val="left"/>
      <w:pPr>
        <w:ind w:left="5246"/>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8" w:tplc="7DB4FDD0">
      <w:start w:val="1"/>
      <w:numFmt w:val="bullet"/>
      <w:lvlText w:val="▪"/>
      <w:lvlJc w:val="left"/>
      <w:pPr>
        <w:ind w:left="5966"/>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abstractNum>
  <w:abstractNum w:abstractNumId="14" w15:restartNumberingAfterBreak="0">
    <w:nsid w:val="0D2322BA"/>
    <w:multiLevelType w:val="hybridMultilevel"/>
    <w:tmpl w:val="B1F4844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0D580E62"/>
    <w:multiLevelType w:val="hybridMultilevel"/>
    <w:tmpl w:val="CE6EF1B0"/>
    <w:lvl w:ilvl="0" w:tplc="AE3EFBA4">
      <w:start w:val="1"/>
      <w:numFmt w:val="bullet"/>
      <w:lvlText w:val="•"/>
      <w:lvlJc w:val="left"/>
      <w:pPr>
        <w:ind w:left="566"/>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1" w:tplc="5A92ED0C">
      <w:start w:val="1"/>
      <w:numFmt w:val="bullet"/>
      <w:lvlText w:val="o"/>
      <w:lvlJc w:val="left"/>
      <w:pPr>
        <w:ind w:left="1363"/>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2" w:tplc="783C0D36">
      <w:start w:val="1"/>
      <w:numFmt w:val="bullet"/>
      <w:lvlText w:val="▪"/>
      <w:lvlJc w:val="left"/>
      <w:pPr>
        <w:ind w:left="2083"/>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3" w:tplc="32D0C90A">
      <w:start w:val="1"/>
      <w:numFmt w:val="bullet"/>
      <w:lvlText w:val="•"/>
      <w:lvlJc w:val="left"/>
      <w:pPr>
        <w:ind w:left="2803"/>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4" w:tplc="FB24167E">
      <w:start w:val="1"/>
      <w:numFmt w:val="bullet"/>
      <w:lvlText w:val="o"/>
      <w:lvlJc w:val="left"/>
      <w:pPr>
        <w:ind w:left="3523"/>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5" w:tplc="48F2EA46">
      <w:start w:val="1"/>
      <w:numFmt w:val="bullet"/>
      <w:lvlText w:val="▪"/>
      <w:lvlJc w:val="left"/>
      <w:pPr>
        <w:ind w:left="4243"/>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6" w:tplc="3490069A">
      <w:start w:val="1"/>
      <w:numFmt w:val="bullet"/>
      <w:lvlText w:val="•"/>
      <w:lvlJc w:val="left"/>
      <w:pPr>
        <w:ind w:left="4963"/>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7" w:tplc="870A0CB8">
      <w:start w:val="1"/>
      <w:numFmt w:val="bullet"/>
      <w:lvlText w:val="o"/>
      <w:lvlJc w:val="left"/>
      <w:pPr>
        <w:ind w:left="5683"/>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8" w:tplc="2C1EFE8C">
      <w:start w:val="1"/>
      <w:numFmt w:val="bullet"/>
      <w:lvlText w:val="▪"/>
      <w:lvlJc w:val="left"/>
      <w:pPr>
        <w:ind w:left="6403"/>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abstractNum>
  <w:abstractNum w:abstractNumId="16" w15:restartNumberingAfterBreak="0">
    <w:nsid w:val="14E005E1"/>
    <w:multiLevelType w:val="hybridMultilevel"/>
    <w:tmpl w:val="5D420648"/>
    <w:lvl w:ilvl="0" w:tplc="45F42410">
      <w:start w:val="1"/>
      <w:numFmt w:val="bullet"/>
      <w:lvlText w:val="•"/>
      <w:lvlJc w:val="left"/>
      <w:pPr>
        <w:ind w:left="566"/>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1" w:tplc="EF5E6E0A">
      <w:start w:val="1"/>
      <w:numFmt w:val="bullet"/>
      <w:lvlText w:val="o"/>
      <w:lvlJc w:val="left"/>
      <w:pPr>
        <w:ind w:left="1363"/>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2" w:tplc="D66C65AC">
      <w:start w:val="1"/>
      <w:numFmt w:val="bullet"/>
      <w:lvlText w:val="▪"/>
      <w:lvlJc w:val="left"/>
      <w:pPr>
        <w:ind w:left="2083"/>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3" w:tplc="0FF21B02">
      <w:start w:val="1"/>
      <w:numFmt w:val="bullet"/>
      <w:lvlText w:val="•"/>
      <w:lvlJc w:val="left"/>
      <w:pPr>
        <w:ind w:left="2803"/>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4" w:tplc="8EFAB074">
      <w:start w:val="1"/>
      <w:numFmt w:val="bullet"/>
      <w:lvlText w:val="o"/>
      <w:lvlJc w:val="left"/>
      <w:pPr>
        <w:ind w:left="3523"/>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5" w:tplc="D786C5AC">
      <w:start w:val="1"/>
      <w:numFmt w:val="bullet"/>
      <w:lvlText w:val="▪"/>
      <w:lvlJc w:val="left"/>
      <w:pPr>
        <w:ind w:left="4243"/>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6" w:tplc="DE88B47C">
      <w:start w:val="1"/>
      <w:numFmt w:val="bullet"/>
      <w:lvlText w:val="•"/>
      <w:lvlJc w:val="left"/>
      <w:pPr>
        <w:ind w:left="4963"/>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7" w:tplc="9A762E8E">
      <w:start w:val="1"/>
      <w:numFmt w:val="bullet"/>
      <w:lvlText w:val="o"/>
      <w:lvlJc w:val="left"/>
      <w:pPr>
        <w:ind w:left="5683"/>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8" w:tplc="5024CECA">
      <w:start w:val="1"/>
      <w:numFmt w:val="bullet"/>
      <w:lvlText w:val="▪"/>
      <w:lvlJc w:val="left"/>
      <w:pPr>
        <w:ind w:left="6403"/>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abstractNum>
  <w:abstractNum w:abstractNumId="17" w15:restartNumberingAfterBreak="0">
    <w:nsid w:val="16EA4C6D"/>
    <w:multiLevelType w:val="hybridMultilevel"/>
    <w:tmpl w:val="7AFA2408"/>
    <w:lvl w:ilvl="0" w:tplc="892CDEC0">
      <w:start w:val="1"/>
      <w:numFmt w:val="bullet"/>
      <w:lvlText w:val="-"/>
      <w:lvlJc w:val="left"/>
      <w:pPr>
        <w:ind w:left="28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2ADCC790">
      <w:start w:val="1"/>
      <w:numFmt w:val="bullet"/>
      <w:lvlText w:val="o"/>
      <w:lvlJc w:val="left"/>
      <w:pPr>
        <w:ind w:left="136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57B2BE88">
      <w:start w:val="1"/>
      <w:numFmt w:val="bullet"/>
      <w:lvlText w:val="▪"/>
      <w:lvlJc w:val="left"/>
      <w:pPr>
        <w:ind w:left="208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E55A69B2">
      <w:start w:val="1"/>
      <w:numFmt w:val="bullet"/>
      <w:lvlText w:val="•"/>
      <w:lvlJc w:val="left"/>
      <w:pPr>
        <w:ind w:left="280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6592FB78">
      <w:start w:val="1"/>
      <w:numFmt w:val="bullet"/>
      <w:lvlText w:val="o"/>
      <w:lvlJc w:val="left"/>
      <w:pPr>
        <w:ind w:left="352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F4EE0062">
      <w:start w:val="1"/>
      <w:numFmt w:val="bullet"/>
      <w:lvlText w:val="▪"/>
      <w:lvlJc w:val="left"/>
      <w:pPr>
        <w:ind w:left="424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E8F8F420">
      <w:start w:val="1"/>
      <w:numFmt w:val="bullet"/>
      <w:lvlText w:val="•"/>
      <w:lvlJc w:val="left"/>
      <w:pPr>
        <w:ind w:left="496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274612CC">
      <w:start w:val="1"/>
      <w:numFmt w:val="bullet"/>
      <w:lvlText w:val="o"/>
      <w:lvlJc w:val="left"/>
      <w:pPr>
        <w:ind w:left="568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9D9E602C">
      <w:start w:val="1"/>
      <w:numFmt w:val="bullet"/>
      <w:lvlText w:val="▪"/>
      <w:lvlJc w:val="left"/>
      <w:pPr>
        <w:ind w:left="640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8" w15:restartNumberingAfterBreak="0">
    <w:nsid w:val="1A65501F"/>
    <w:multiLevelType w:val="hybridMultilevel"/>
    <w:tmpl w:val="141A984E"/>
    <w:lvl w:ilvl="0" w:tplc="935EF67C">
      <w:start w:val="1"/>
      <w:numFmt w:val="bullet"/>
      <w:lvlText w:val="•"/>
      <w:lvlJc w:val="left"/>
      <w:pPr>
        <w:ind w:left="994"/>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1" w:tplc="762029CC">
      <w:start w:val="1"/>
      <w:numFmt w:val="bullet"/>
      <w:lvlText w:val="o"/>
      <w:lvlJc w:val="left"/>
      <w:pPr>
        <w:ind w:left="1788"/>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2" w:tplc="C750E6CC">
      <w:start w:val="1"/>
      <w:numFmt w:val="bullet"/>
      <w:lvlText w:val="▪"/>
      <w:lvlJc w:val="left"/>
      <w:pPr>
        <w:ind w:left="2508"/>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3" w:tplc="E2E05032">
      <w:start w:val="1"/>
      <w:numFmt w:val="bullet"/>
      <w:lvlText w:val="•"/>
      <w:lvlJc w:val="left"/>
      <w:pPr>
        <w:ind w:left="322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4" w:tplc="E6E68A8C">
      <w:start w:val="1"/>
      <w:numFmt w:val="bullet"/>
      <w:lvlText w:val="o"/>
      <w:lvlJc w:val="left"/>
      <w:pPr>
        <w:ind w:left="3948"/>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5" w:tplc="9FBEB7F8">
      <w:start w:val="1"/>
      <w:numFmt w:val="bullet"/>
      <w:lvlText w:val="▪"/>
      <w:lvlJc w:val="left"/>
      <w:pPr>
        <w:ind w:left="4668"/>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6" w:tplc="24D2D076">
      <w:start w:val="1"/>
      <w:numFmt w:val="bullet"/>
      <w:lvlText w:val="•"/>
      <w:lvlJc w:val="left"/>
      <w:pPr>
        <w:ind w:left="538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7" w:tplc="D61ED590">
      <w:start w:val="1"/>
      <w:numFmt w:val="bullet"/>
      <w:lvlText w:val="o"/>
      <w:lvlJc w:val="left"/>
      <w:pPr>
        <w:ind w:left="6108"/>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8" w:tplc="832A46F6">
      <w:start w:val="1"/>
      <w:numFmt w:val="bullet"/>
      <w:lvlText w:val="▪"/>
      <w:lvlJc w:val="left"/>
      <w:pPr>
        <w:ind w:left="6828"/>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abstractNum>
  <w:abstractNum w:abstractNumId="19" w15:restartNumberingAfterBreak="0">
    <w:nsid w:val="1B681707"/>
    <w:multiLevelType w:val="hybridMultilevel"/>
    <w:tmpl w:val="289E86C8"/>
    <w:lvl w:ilvl="0" w:tplc="152C8F28">
      <w:start w:val="1"/>
      <w:numFmt w:val="bullet"/>
      <w:lvlText w:val="•"/>
      <w:lvlJc w:val="left"/>
      <w:pPr>
        <w:ind w:left="566"/>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1" w:tplc="8F8442C4">
      <w:start w:val="1"/>
      <w:numFmt w:val="bullet"/>
      <w:lvlText w:val="o"/>
      <w:lvlJc w:val="left"/>
      <w:pPr>
        <w:ind w:left="1363"/>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2" w:tplc="CFBC19FE">
      <w:start w:val="1"/>
      <w:numFmt w:val="bullet"/>
      <w:lvlText w:val="▪"/>
      <w:lvlJc w:val="left"/>
      <w:pPr>
        <w:ind w:left="2083"/>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3" w:tplc="92BCCE34">
      <w:start w:val="1"/>
      <w:numFmt w:val="bullet"/>
      <w:lvlText w:val="•"/>
      <w:lvlJc w:val="left"/>
      <w:pPr>
        <w:ind w:left="2803"/>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4" w:tplc="2E0C1226">
      <w:start w:val="1"/>
      <w:numFmt w:val="bullet"/>
      <w:lvlText w:val="o"/>
      <w:lvlJc w:val="left"/>
      <w:pPr>
        <w:ind w:left="3523"/>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5" w:tplc="A7F26F80">
      <w:start w:val="1"/>
      <w:numFmt w:val="bullet"/>
      <w:lvlText w:val="▪"/>
      <w:lvlJc w:val="left"/>
      <w:pPr>
        <w:ind w:left="4243"/>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6" w:tplc="F90257E2">
      <w:start w:val="1"/>
      <w:numFmt w:val="bullet"/>
      <w:lvlText w:val="•"/>
      <w:lvlJc w:val="left"/>
      <w:pPr>
        <w:ind w:left="4963"/>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7" w:tplc="EC203ACA">
      <w:start w:val="1"/>
      <w:numFmt w:val="bullet"/>
      <w:lvlText w:val="o"/>
      <w:lvlJc w:val="left"/>
      <w:pPr>
        <w:ind w:left="5683"/>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8" w:tplc="B2EA70B6">
      <w:start w:val="1"/>
      <w:numFmt w:val="bullet"/>
      <w:lvlText w:val="▪"/>
      <w:lvlJc w:val="left"/>
      <w:pPr>
        <w:ind w:left="6403"/>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abstractNum>
  <w:abstractNum w:abstractNumId="20" w15:restartNumberingAfterBreak="0">
    <w:nsid w:val="1B8C7BD0"/>
    <w:multiLevelType w:val="hybridMultilevel"/>
    <w:tmpl w:val="5844AD62"/>
    <w:lvl w:ilvl="0" w:tplc="3BA80AFC">
      <w:start w:val="1"/>
      <w:numFmt w:val="decimal"/>
      <w:lvlText w:val="%1)"/>
      <w:lvlJc w:val="left"/>
      <w:pPr>
        <w:ind w:left="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B98CE268">
      <w:start w:val="1"/>
      <w:numFmt w:val="lowerLetter"/>
      <w:lvlText w:val="%2"/>
      <w:lvlJc w:val="left"/>
      <w:pPr>
        <w:ind w:left="136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704C7940">
      <w:start w:val="1"/>
      <w:numFmt w:val="lowerRoman"/>
      <w:lvlText w:val="%3"/>
      <w:lvlJc w:val="left"/>
      <w:pPr>
        <w:ind w:left="208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1F2C51C6">
      <w:start w:val="1"/>
      <w:numFmt w:val="decimal"/>
      <w:lvlText w:val="%4"/>
      <w:lvlJc w:val="left"/>
      <w:pPr>
        <w:ind w:left="280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AD90EFBE">
      <w:start w:val="1"/>
      <w:numFmt w:val="lowerLetter"/>
      <w:lvlText w:val="%5"/>
      <w:lvlJc w:val="left"/>
      <w:pPr>
        <w:ind w:left="352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06A6507C">
      <w:start w:val="1"/>
      <w:numFmt w:val="lowerRoman"/>
      <w:lvlText w:val="%6"/>
      <w:lvlJc w:val="left"/>
      <w:pPr>
        <w:ind w:left="424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FA74DED4">
      <w:start w:val="1"/>
      <w:numFmt w:val="decimal"/>
      <w:lvlText w:val="%7"/>
      <w:lvlJc w:val="left"/>
      <w:pPr>
        <w:ind w:left="496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1F123556">
      <w:start w:val="1"/>
      <w:numFmt w:val="lowerLetter"/>
      <w:lvlText w:val="%8"/>
      <w:lvlJc w:val="left"/>
      <w:pPr>
        <w:ind w:left="568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78EA2922">
      <w:start w:val="1"/>
      <w:numFmt w:val="lowerRoman"/>
      <w:lvlText w:val="%9"/>
      <w:lvlJc w:val="left"/>
      <w:pPr>
        <w:ind w:left="640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1" w15:restartNumberingAfterBreak="0">
    <w:nsid w:val="1E5601AE"/>
    <w:multiLevelType w:val="hybridMultilevel"/>
    <w:tmpl w:val="25708BC0"/>
    <w:lvl w:ilvl="0" w:tplc="E8D6FA92">
      <w:start w:val="1"/>
      <w:numFmt w:val="decimal"/>
      <w:lvlText w:val="%1)"/>
      <w:lvlJc w:val="left"/>
      <w:pPr>
        <w:ind w:left="7"/>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1" w:tplc="5488550A">
      <w:start w:val="1"/>
      <w:numFmt w:val="lowerLetter"/>
      <w:lvlText w:val="%2"/>
      <w:lvlJc w:val="left"/>
      <w:pPr>
        <w:ind w:left="1363"/>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2" w:tplc="F97C9948">
      <w:start w:val="1"/>
      <w:numFmt w:val="lowerRoman"/>
      <w:lvlText w:val="%3"/>
      <w:lvlJc w:val="left"/>
      <w:pPr>
        <w:ind w:left="2083"/>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3" w:tplc="C74419F4">
      <w:start w:val="1"/>
      <w:numFmt w:val="decimal"/>
      <w:lvlText w:val="%4"/>
      <w:lvlJc w:val="left"/>
      <w:pPr>
        <w:ind w:left="2803"/>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4" w:tplc="FC421A22">
      <w:start w:val="1"/>
      <w:numFmt w:val="lowerLetter"/>
      <w:lvlText w:val="%5"/>
      <w:lvlJc w:val="left"/>
      <w:pPr>
        <w:ind w:left="3523"/>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5" w:tplc="DFDE0D4E">
      <w:start w:val="1"/>
      <w:numFmt w:val="lowerRoman"/>
      <w:lvlText w:val="%6"/>
      <w:lvlJc w:val="left"/>
      <w:pPr>
        <w:ind w:left="4243"/>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6" w:tplc="D1C88A60">
      <w:start w:val="1"/>
      <w:numFmt w:val="decimal"/>
      <w:lvlText w:val="%7"/>
      <w:lvlJc w:val="left"/>
      <w:pPr>
        <w:ind w:left="4963"/>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7" w:tplc="F9281A82">
      <w:start w:val="1"/>
      <w:numFmt w:val="lowerLetter"/>
      <w:lvlText w:val="%8"/>
      <w:lvlJc w:val="left"/>
      <w:pPr>
        <w:ind w:left="5683"/>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8" w:tplc="536CC3FE">
      <w:start w:val="1"/>
      <w:numFmt w:val="lowerRoman"/>
      <w:lvlText w:val="%9"/>
      <w:lvlJc w:val="left"/>
      <w:pPr>
        <w:ind w:left="6403"/>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abstractNum>
  <w:abstractNum w:abstractNumId="22" w15:restartNumberingAfterBreak="0">
    <w:nsid w:val="1E682C73"/>
    <w:multiLevelType w:val="hybridMultilevel"/>
    <w:tmpl w:val="CDA02090"/>
    <w:lvl w:ilvl="0" w:tplc="AC7C845E">
      <w:start w:val="1"/>
      <w:numFmt w:val="decimal"/>
      <w:lvlText w:val="%1)"/>
      <w:lvlJc w:val="left"/>
      <w:pPr>
        <w:ind w:left="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A9361A78">
      <w:start w:val="1"/>
      <w:numFmt w:val="lowerLetter"/>
      <w:lvlText w:val="%2"/>
      <w:lvlJc w:val="left"/>
      <w:pPr>
        <w:ind w:left="136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AFBAEBBE">
      <w:start w:val="1"/>
      <w:numFmt w:val="lowerRoman"/>
      <w:lvlText w:val="%3"/>
      <w:lvlJc w:val="left"/>
      <w:pPr>
        <w:ind w:left="208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7D129A4E">
      <w:start w:val="1"/>
      <w:numFmt w:val="decimal"/>
      <w:lvlText w:val="%4"/>
      <w:lvlJc w:val="left"/>
      <w:pPr>
        <w:ind w:left="280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37E4A758">
      <w:start w:val="1"/>
      <w:numFmt w:val="lowerLetter"/>
      <w:lvlText w:val="%5"/>
      <w:lvlJc w:val="left"/>
      <w:pPr>
        <w:ind w:left="352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7724257E">
      <w:start w:val="1"/>
      <w:numFmt w:val="lowerRoman"/>
      <w:lvlText w:val="%6"/>
      <w:lvlJc w:val="left"/>
      <w:pPr>
        <w:ind w:left="424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DB54A4C4">
      <w:start w:val="1"/>
      <w:numFmt w:val="decimal"/>
      <w:lvlText w:val="%7"/>
      <w:lvlJc w:val="left"/>
      <w:pPr>
        <w:ind w:left="496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713EC736">
      <w:start w:val="1"/>
      <w:numFmt w:val="lowerLetter"/>
      <w:lvlText w:val="%8"/>
      <w:lvlJc w:val="left"/>
      <w:pPr>
        <w:ind w:left="568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ED4AEE10">
      <w:start w:val="1"/>
      <w:numFmt w:val="lowerRoman"/>
      <w:lvlText w:val="%9"/>
      <w:lvlJc w:val="left"/>
      <w:pPr>
        <w:ind w:left="640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3" w15:restartNumberingAfterBreak="0">
    <w:nsid w:val="2064476E"/>
    <w:multiLevelType w:val="hybridMultilevel"/>
    <w:tmpl w:val="227E9812"/>
    <w:lvl w:ilvl="0" w:tplc="81EE033C">
      <w:start w:val="1"/>
      <w:numFmt w:val="bullet"/>
      <w:lvlText w:val="•"/>
      <w:lvlJc w:val="left"/>
      <w:pPr>
        <w:ind w:left="566"/>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1" w:tplc="5C3A7386">
      <w:start w:val="1"/>
      <w:numFmt w:val="bullet"/>
      <w:lvlText w:val="o"/>
      <w:lvlJc w:val="left"/>
      <w:pPr>
        <w:ind w:left="1363"/>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2" w:tplc="7B725EF2">
      <w:start w:val="1"/>
      <w:numFmt w:val="bullet"/>
      <w:lvlText w:val="▪"/>
      <w:lvlJc w:val="left"/>
      <w:pPr>
        <w:ind w:left="2083"/>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3" w:tplc="F2D467EC">
      <w:start w:val="1"/>
      <w:numFmt w:val="bullet"/>
      <w:lvlText w:val="•"/>
      <w:lvlJc w:val="left"/>
      <w:pPr>
        <w:ind w:left="2803"/>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4" w:tplc="41920C22">
      <w:start w:val="1"/>
      <w:numFmt w:val="bullet"/>
      <w:lvlText w:val="o"/>
      <w:lvlJc w:val="left"/>
      <w:pPr>
        <w:ind w:left="3523"/>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5" w:tplc="DEB8EF94">
      <w:start w:val="1"/>
      <w:numFmt w:val="bullet"/>
      <w:lvlText w:val="▪"/>
      <w:lvlJc w:val="left"/>
      <w:pPr>
        <w:ind w:left="4243"/>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6" w:tplc="88385A46">
      <w:start w:val="1"/>
      <w:numFmt w:val="bullet"/>
      <w:lvlText w:val="•"/>
      <w:lvlJc w:val="left"/>
      <w:pPr>
        <w:ind w:left="4963"/>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7" w:tplc="A69898CA">
      <w:start w:val="1"/>
      <w:numFmt w:val="bullet"/>
      <w:lvlText w:val="o"/>
      <w:lvlJc w:val="left"/>
      <w:pPr>
        <w:ind w:left="5683"/>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8" w:tplc="F8FEC460">
      <w:start w:val="1"/>
      <w:numFmt w:val="bullet"/>
      <w:lvlText w:val="▪"/>
      <w:lvlJc w:val="left"/>
      <w:pPr>
        <w:ind w:left="6403"/>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abstractNum>
  <w:abstractNum w:abstractNumId="24" w15:restartNumberingAfterBreak="0">
    <w:nsid w:val="215D3533"/>
    <w:multiLevelType w:val="hybridMultilevel"/>
    <w:tmpl w:val="6CA0AC68"/>
    <w:lvl w:ilvl="0" w:tplc="9E604AF8">
      <w:start w:val="1"/>
      <w:numFmt w:val="bullet"/>
      <w:lvlText w:val="•"/>
      <w:lvlJc w:val="left"/>
      <w:pPr>
        <w:ind w:left="566"/>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1" w:tplc="87F0A4A4">
      <w:start w:val="1"/>
      <w:numFmt w:val="bullet"/>
      <w:lvlText w:val="o"/>
      <w:lvlJc w:val="left"/>
      <w:pPr>
        <w:ind w:left="1363"/>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2" w:tplc="CE146214">
      <w:start w:val="1"/>
      <w:numFmt w:val="bullet"/>
      <w:lvlText w:val="▪"/>
      <w:lvlJc w:val="left"/>
      <w:pPr>
        <w:ind w:left="2083"/>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3" w:tplc="0A42C30E">
      <w:start w:val="1"/>
      <w:numFmt w:val="bullet"/>
      <w:lvlText w:val="•"/>
      <w:lvlJc w:val="left"/>
      <w:pPr>
        <w:ind w:left="2803"/>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4" w:tplc="A502B2D0">
      <w:start w:val="1"/>
      <w:numFmt w:val="bullet"/>
      <w:lvlText w:val="o"/>
      <w:lvlJc w:val="left"/>
      <w:pPr>
        <w:ind w:left="3523"/>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5" w:tplc="877AD478">
      <w:start w:val="1"/>
      <w:numFmt w:val="bullet"/>
      <w:lvlText w:val="▪"/>
      <w:lvlJc w:val="left"/>
      <w:pPr>
        <w:ind w:left="4243"/>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6" w:tplc="B0809310">
      <w:start w:val="1"/>
      <w:numFmt w:val="bullet"/>
      <w:lvlText w:val="•"/>
      <w:lvlJc w:val="left"/>
      <w:pPr>
        <w:ind w:left="4963"/>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7" w:tplc="65ACE206">
      <w:start w:val="1"/>
      <w:numFmt w:val="bullet"/>
      <w:lvlText w:val="o"/>
      <w:lvlJc w:val="left"/>
      <w:pPr>
        <w:ind w:left="5683"/>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8" w:tplc="C63A17DA">
      <w:start w:val="1"/>
      <w:numFmt w:val="bullet"/>
      <w:lvlText w:val="▪"/>
      <w:lvlJc w:val="left"/>
      <w:pPr>
        <w:ind w:left="6403"/>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abstractNum>
  <w:abstractNum w:abstractNumId="25" w15:restartNumberingAfterBreak="0">
    <w:nsid w:val="23E12F92"/>
    <w:multiLevelType w:val="hybridMultilevel"/>
    <w:tmpl w:val="44C22FD8"/>
    <w:lvl w:ilvl="0" w:tplc="EA487F5E">
      <w:start w:val="1"/>
      <w:numFmt w:val="bullet"/>
      <w:lvlText w:val="•"/>
      <w:lvlJc w:val="left"/>
      <w:pPr>
        <w:ind w:left="566"/>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1" w:tplc="A11297C2">
      <w:start w:val="1"/>
      <w:numFmt w:val="bullet"/>
      <w:lvlText w:val="o"/>
      <w:lvlJc w:val="left"/>
      <w:pPr>
        <w:ind w:left="1399"/>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2" w:tplc="9B8002A2">
      <w:start w:val="1"/>
      <w:numFmt w:val="bullet"/>
      <w:lvlText w:val="▪"/>
      <w:lvlJc w:val="left"/>
      <w:pPr>
        <w:ind w:left="2119"/>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3" w:tplc="4E7EBDA0">
      <w:start w:val="1"/>
      <w:numFmt w:val="bullet"/>
      <w:lvlText w:val="•"/>
      <w:lvlJc w:val="left"/>
      <w:pPr>
        <w:ind w:left="2839"/>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4" w:tplc="576AEBE8">
      <w:start w:val="1"/>
      <w:numFmt w:val="bullet"/>
      <w:lvlText w:val="o"/>
      <w:lvlJc w:val="left"/>
      <w:pPr>
        <w:ind w:left="3559"/>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5" w:tplc="C374AEDE">
      <w:start w:val="1"/>
      <w:numFmt w:val="bullet"/>
      <w:lvlText w:val="▪"/>
      <w:lvlJc w:val="left"/>
      <w:pPr>
        <w:ind w:left="4279"/>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6" w:tplc="2AFC9096">
      <w:start w:val="1"/>
      <w:numFmt w:val="bullet"/>
      <w:lvlText w:val="•"/>
      <w:lvlJc w:val="left"/>
      <w:pPr>
        <w:ind w:left="4999"/>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7" w:tplc="59269144">
      <w:start w:val="1"/>
      <w:numFmt w:val="bullet"/>
      <w:lvlText w:val="o"/>
      <w:lvlJc w:val="left"/>
      <w:pPr>
        <w:ind w:left="5719"/>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8" w:tplc="4838E014">
      <w:start w:val="1"/>
      <w:numFmt w:val="bullet"/>
      <w:lvlText w:val="▪"/>
      <w:lvlJc w:val="left"/>
      <w:pPr>
        <w:ind w:left="6439"/>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abstractNum>
  <w:abstractNum w:abstractNumId="26" w15:restartNumberingAfterBreak="0">
    <w:nsid w:val="23FF2C8F"/>
    <w:multiLevelType w:val="hybridMultilevel"/>
    <w:tmpl w:val="6D3AA1FA"/>
    <w:lvl w:ilvl="0" w:tplc="758C0A8E">
      <w:start w:val="1"/>
      <w:numFmt w:val="decimal"/>
      <w:lvlText w:val="%1)"/>
      <w:lvlJc w:val="left"/>
      <w:pPr>
        <w:ind w:left="566"/>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1" w:tplc="5816C19A">
      <w:start w:val="1"/>
      <w:numFmt w:val="lowerLetter"/>
      <w:lvlText w:val="%2"/>
      <w:lvlJc w:val="left"/>
      <w:pPr>
        <w:ind w:left="1363"/>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2" w:tplc="DD7EB084">
      <w:start w:val="1"/>
      <w:numFmt w:val="lowerRoman"/>
      <w:lvlText w:val="%3"/>
      <w:lvlJc w:val="left"/>
      <w:pPr>
        <w:ind w:left="2083"/>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3" w:tplc="4E6E303A">
      <w:start w:val="1"/>
      <w:numFmt w:val="decimal"/>
      <w:lvlText w:val="%4"/>
      <w:lvlJc w:val="left"/>
      <w:pPr>
        <w:ind w:left="2803"/>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4" w:tplc="96EC81FA">
      <w:start w:val="1"/>
      <w:numFmt w:val="lowerLetter"/>
      <w:lvlText w:val="%5"/>
      <w:lvlJc w:val="left"/>
      <w:pPr>
        <w:ind w:left="3523"/>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5" w:tplc="C108C43E">
      <w:start w:val="1"/>
      <w:numFmt w:val="lowerRoman"/>
      <w:lvlText w:val="%6"/>
      <w:lvlJc w:val="left"/>
      <w:pPr>
        <w:ind w:left="4243"/>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6" w:tplc="2AE879A0">
      <w:start w:val="1"/>
      <w:numFmt w:val="decimal"/>
      <w:lvlText w:val="%7"/>
      <w:lvlJc w:val="left"/>
      <w:pPr>
        <w:ind w:left="4963"/>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7" w:tplc="6B808340">
      <w:start w:val="1"/>
      <w:numFmt w:val="lowerLetter"/>
      <w:lvlText w:val="%8"/>
      <w:lvlJc w:val="left"/>
      <w:pPr>
        <w:ind w:left="5683"/>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8" w:tplc="A5CC0C32">
      <w:start w:val="1"/>
      <w:numFmt w:val="lowerRoman"/>
      <w:lvlText w:val="%9"/>
      <w:lvlJc w:val="left"/>
      <w:pPr>
        <w:ind w:left="6403"/>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abstractNum>
  <w:abstractNum w:abstractNumId="27" w15:restartNumberingAfterBreak="0">
    <w:nsid w:val="27290438"/>
    <w:multiLevelType w:val="hybridMultilevel"/>
    <w:tmpl w:val="35A432E8"/>
    <w:lvl w:ilvl="0" w:tplc="369435EE">
      <w:start w:val="1"/>
      <w:numFmt w:val="bullet"/>
      <w:lvlText w:val="•"/>
      <w:lvlJc w:val="left"/>
      <w:pPr>
        <w:ind w:left="566"/>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1" w:tplc="3C4ECD8C">
      <w:start w:val="1"/>
      <w:numFmt w:val="bullet"/>
      <w:lvlText w:val="o"/>
      <w:lvlJc w:val="left"/>
      <w:pPr>
        <w:ind w:left="1363"/>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2" w:tplc="16F8B130">
      <w:start w:val="1"/>
      <w:numFmt w:val="bullet"/>
      <w:lvlText w:val="▪"/>
      <w:lvlJc w:val="left"/>
      <w:pPr>
        <w:ind w:left="2083"/>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3" w:tplc="0F50B552">
      <w:start w:val="1"/>
      <w:numFmt w:val="bullet"/>
      <w:lvlText w:val="•"/>
      <w:lvlJc w:val="left"/>
      <w:pPr>
        <w:ind w:left="2803"/>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4" w:tplc="88688FCA">
      <w:start w:val="1"/>
      <w:numFmt w:val="bullet"/>
      <w:lvlText w:val="o"/>
      <w:lvlJc w:val="left"/>
      <w:pPr>
        <w:ind w:left="3523"/>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5" w:tplc="E42C26EA">
      <w:start w:val="1"/>
      <w:numFmt w:val="bullet"/>
      <w:lvlText w:val="▪"/>
      <w:lvlJc w:val="left"/>
      <w:pPr>
        <w:ind w:left="4243"/>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6" w:tplc="4D369B68">
      <w:start w:val="1"/>
      <w:numFmt w:val="bullet"/>
      <w:lvlText w:val="•"/>
      <w:lvlJc w:val="left"/>
      <w:pPr>
        <w:ind w:left="4963"/>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7" w:tplc="8152B4AA">
      <w:start w:val="1"/>
      <w:numFmt w:val="bullet"/>
      <w:lvlText w:val="o"/>
      <w:lvlJc w:val="left"/>
      <w:pPr>
        <w:ind w:left="5683"/>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8" w:tplc="6B249E00">
      <w:start w:val="1"/>
      <w:numFmt w:val="bullet"/>
      <w:lvlText w:val="▪"/>
      <w:lvlJc w:val="left"/>
      <w:pPr>
        <w:ind w:left="6403"/>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abstractNum>
  <w:abstractNum w:abstractNumId="28" w15:restartNumberingAfterBreak="0">
    <w:nsid w:val="27674308"/>
    <w:multiLevelType w:val="hybridMultilevel"/>
    <w:tmpl w:val="B54CD0F4"/>
    <w:lvl w:ilvl="0" w:tplc="DEB2F180">
      <w:start w:val="1"/>
      <w:numFmt w:val="bullet"/>
      <w:lvlText w:val="•"/>
      <w:lvlJc w:val="left"/>
      <w:pPr>
        <w:ind w:left="994"/>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1" w:tplc="8062C25E">
      <w:start w:val="1"/>
      <w:numFmt w:val="bullet"/>
      <w:lvlText w:val="o"/>
      <w:lvlJc w:val="left"/>
      <w:pPr>
        <w:ind w:left="1788"/>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2" w:tplc="253CED70">
      <w:start w:val="1"/>
      <w:numFmt w:val="bullet"/>
      <w:lvlText w:val="▪"/>
      <w:lvlJc w:val="left"/>
      <w:pPr>
        <w:ind w:left="2508"/>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3" w:tplc="8766FC1E">
      <w:start w:val="1"/>
      <w:numFmt w:val="bullet"/>
      <w:lvlText w:val="•"/>
      <w:lvlJc w:val="left"/>
      <w:pPr>
        <w:ind w:left="322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4" w:tplc="A8F42950">
      <w:start w:val="1"/>
      <w:numFmt w:val="bullet"/>
      <w:lvlText w:val="o"/>
      <w:lvlJc w:val="left"/>
      <w:pPr>
        <w:ind w:left="3948"/>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5" w:tplc="6D1C39E8">
      <w:start w:val="1"/>
      <w:numFmt w:val="bullet"/>
      <w:lvlText w:val="▪"/>
      <w:lvlJc w:val="left"/>
      <w:pPr>
        <w:ind w:left="4668"/>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6" w:tplc="E65C1E36">
      <w:start w:val="1"/>
      <w:numFmt w:val="bullet"/>
      <w:lvlText w:val="•"/>
      <w:lvlJc w:val="left"/>
      <w:pPr>
        <w:ind w:left="538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7" w:tplc="52B66B3E">
      <w:start w:val="1"/>
      <w:numFmt w:val="bullet"/>
      <w:lvlText w:val="o"/>
      <w:lvlJc w:val="left"/>
      <w:pPr>
        <w:ind w:left="6108"/>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8" w:tplc="C004E238">
      <w:start w:val="1"/>
      <w:numFmt w:val="bullet"/>
      <w:lvlText w:val="▪"/>
      <w:lvlJc w:val="left"/>
      <w:pPr>
        <w:ind w:left="6828"/>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abstractNum>
  <w:abstractNum w:abstractNumId="29" w15:restartNumberingAfterBreak="0">
    <w:nsid w:val="27982A63"/>
    <w:multiLevelType w:val="hybridMultilevel"/>
    <w:tmpl w:val="9E0CAE2A"/>
    <w:lvl w:ilvl="0" w:tplc="FD0A18B8">
      <w:start w:val="1"/>
      <w:numFmt w:val="bullet"/>
      <w:lvlText w:val="-"/>
      <w:lvlJc w:val="left"/>
      <w:pPr>
        <w:ind w:left="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B7E8D9F6">
      <w:start w:val="1"/>
      <w:numFmt w:val="bullet"/>
      <w:lvlText w:val="o"/>
      <w:lvlJc w:val="left"/>
      <w:pPr>
        <w:ind w:left="11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597C584A">
      <w:start w:val="1"/>
      <w:numFmt w:val="bullet"/>
      <w:lvlText w:val="▪"/>
      <w:lvlJc w:val="left"/>
      <w:pPr>
        <w:ind w:left="19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5FFCB66A">
      <w:start w:val="1"/>
      <w:numFmt w:val="bullet"/>
      <w:lvlText w:val="•"/>
      <w:lvlJc w:val="left"/>
      <w:pPr>
        <w:ind w:left="26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B5120A32">
      <w:start w:val="1"/>
      <w:numFmt w:val="bullet"/>
      <w:lvlText w:val="o"/>
      <w:lvlJc w:val="left"/>
      <w:pPr>
        <w:ind w:left="33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99BE7F1A">
      <w:start w:val="1"/>
      <w:numFmt w:val="bullet"/>
      <w:lvlText w:val="▪"/>
      <w:lvlJc w:val="left"/>
      <w:pPr>
        <w:ind w:left="40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77487878">
      <w:start w:val="1"/>
      <w:numFmt w:val="bullet"/>
      <w:lvlText w:val="•"/>
      <w:lvlJc w:val="left"/>
      <w:pPr>
        <w:ind w:left="47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FE14C8EE">
      <w:start w:val="1"/>
      <w:numFmt w:val="bullet"/>
      <w:lvlText w:val="o"/>
      <w:lvlJc w:val="left"/>
      <w:pPr>
        <w:ind w:left="55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F75C4F48">
      <w:start w:val="1"/>
      <w:numFmt w:val="bullet"/>
      <w:lvlText w:val="▪"/>
      <w:lvlJc w:val="left"/>
      <w:pPr>
        <w:ind w:left="62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30" w15:restartNumberingAfterBreak="0">
    <w:nsid w:val="2818632F"/>
    <w:multiLevelType w:val="hybridMultilevel"/>
    <w:tmpl w:val="99D2A6BE"/>
    <w:lvl w:ilvl="0" w:tplc="724686A2">
      <w:start w:val="1"/>
      <w:numFmt w:val="bullet"/>
      <w:lvlText w:val="•"/>
      <w:lvlJc w:val="left"/>
      <w:pPr>
        <w:ind w:left="566"/>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1" w:tplc="73BC65AA">
      <w:start w:val="1"/>
      <w:numFmt w:val="bullet"/>
      <w:lvlText w:val="o"/>
      <w:lvlJc w:val="left"/>
      <w:pPr>
        <w:ind w:left="1363"/>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2" w:tplc="918C55FE">
      <w:start w:val="1"/>
      <w:numFmt w:val="bullet"/>
      <w:lvlText w:val="▪"/>
      <w:lvlJc w:val="left"/>
      <w:pPr>
        <w:ind w:left="2083"/>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3" w:tplc="74D8F62C">
      <w:start w:val="1"/>
      <w:numFmt w:val="bullet"/>
      <w:lvlText w:val="•"/>
      <w:lvlJc w:val="left"/>
      <w:pPr>
        <w:ind w:left="2803"/>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4" w:tplc="9FBA4518">
      <w:start w:val="1"/>
      <w:numFmt w:val="bullet"/>
      <w:lvlText w:val="o"/>
      <w:lvlJc w:val="left"/>
      <w:pPr>
        <w:ind w:left="3523"/>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5" w:tplc="2BE0B62C">
      <w:start w:val="1"/>
      <w:numFmt w:val="bullet"/>
      <w:lvlText w:val="▪"/>
      <w:lvlJc w:val="left"/>
      <w:pPr>
        <w:ind w:left="4243"/>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6" w:tplc="5600A248">
      <w:start w:val="1"/>
      <w:numFmt w:val="bullet"/>
      <w:lvlText w:val="•"/>
      <w:lvlJc w:val="left"/>
      <w:pPr>
        <w:ind w:left="4963"/>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7" w:tplc="30FC80EE">
      <w:start w:val="1"/>
      <w:numFmt w:val="bullet"/>
      <w:lvlText w:val="o"/>
      <w:lvlJc w:val="left"/>
      <w:pPr>
        <w:ind w:left="5683"/>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8" w:tplc="CF08084E">
      <w:start w:val="1"/>
      <w:numFmt w:val="bullet"/>
      <w:lvlText w:val="▪"/>
      <w:lvlJc w:val="left"/>
      <w:pPr>
        <w:ind w:left="6403"/>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abstractNum>
  <w:abstractNum w:abstractNumId="31" w15:restartNumberingAfterBreak="0">
    <w:nsid w:val="29915DDE"/>
    <w:multiLevelType w:val="hybridMultilevel"/>
    <w:tmpl w:val="90A6C726"/>
    <w:lvl w:ilvl="0" w:tplc="81CE28A2">
      <w:start w:val="1"/>
      <w:numFmt w:val="decimal"/>
      <w:lvlText w:val="%1)"/>
      <w:lvlJc w:val="left"/>
      <w:pPr>
        <w:ind w:left="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2F96F082">
      <w:start w:val="1"/>
      <w:numFmt w:val="lowerLetter"/>
      <w:lvlText w:val="%2"/>
      <w:lvlJc w:val="left"/>
      <w:pPr>
        <w:ind w:left="136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5BC4C99E">
      <w:start w:val="1"/>
      <w:numFmt w:val="lowerRoman"/>
      <w:lvlText w:val="%3"/>
      <w:lvlJc w:val="left"/>
      <w:pPr>
        <w:ind w:left="208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59AA3B98">
      <w:start w:val="1"/>
      <w:numFmt w:val="decimal"/>
      <w:lvlText w:val="%4"/>
      <w:lvlJc w:val="left"/>
      <w:pPr>
        <w:ind w:left="280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B64C213C">
      <w:start w:val="1"/>
      <w:numFmt w:val="lowerLetter"/>
      <w:lvlText w:val="%5"/>
      <w:lvlJc w:val="left"/>
      <w:pPr>
        <w:ind w:left="352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3D821880">
      <w:start w:val="1"/>
      <w:numFmt w:val="lowerRoman"/>
      <w:lvlText w:val="%6"/>
      <w:lvlJc w:val="left"/>
      <w:pPr>
        <w:ind w:left="424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4950D5CC">
      <w:start w:val="1"/>
      <w:numFmt w:val="decimal"/>
      <w:lvlText w:val="%7"/>
      <w:lvlJc w:val="left"/>
      <w:pPr>
        <w:ind w:left="496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72164DC4">
      <w:start w:val="1"/>
      <w:numFmt w:val="lowerLetter"/>
      <w:lvlText w:val="%8"/>
      <w:lvlJc w:val="left"/>
      <w:pPr>
        <w:ind w:left="568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D7B6E926">
      <w:start w:val="1"/>
      <w:numFmt w:val="lowerRoman"/>
      <w:lvlText w:val="%9"/>
      <w:lvlJc w:val="left"/>
      <w:pPr>
        <w:ind w:left="640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32" w15:restartNumberingAfterBreak="0">
    <w:nsid w:val="2D683048"/>
    <w:multiLevelType w:val="hybridMultilevel"/>
    <w:tmpl w:val="ED103C70"/>
    <w:lvl w:ilvl="0" w:tplc="0BDA14BA">
      <w:start w:val="1"/>
      <w:numFmt w:val="decimal"/>
      <w:lvlText w:val="%1)"/>
      <w:lvlJc w:val="left"/>
      <w:pPr>
        <w:ind w:left="145"/>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1" w:tplc="9A7293E8">
      <w:start w:val="1"/>
      <w:numFmt w:val="lowerLetter"/>
      <w:lvlText w:val="%2"/>
      <w:lvlJc w:val="left"/>
      <w:pPr>
        <w:ind w:left="1363"/>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2" w:tplc="967CA80C">
      <w:start w:val="1"/>
      <w:numFmt w:val="lowerRoman"/>
      <w:lvlText w:val="%3"/>
      <w:lvlJc w:val="left"/>
      <w:pPr>
        <w:ind w:left="2083"/>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3" w:tplc="4E92BCF6">
      <w:start w:val="1"/>
      <w:numFmt w:val="decimal"/>
      <w:lvlText w:val="%4"/>
      <w:lvlJc w:val="left"/>
      <w:pPr>
        <w:ind w:left="2803"/>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4" w:tplc="C644AF6A">
      <w:start w:val="1"/>
      <w:numFmt w:val="lowerLetter"/>
      <w:lvlText w:val="%5"/>
      <w:lvlJc w:val="left"/>
      <w:pPr>
        <w:ind w:left="3523"/>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5" w:tplc="192CF0DA">
      <w:start w:val="1"/>
      <w:numFmt w:val="lowerRoman"/>
      <w:lvlText w:val="%6"/>
      <w:lvlJc w:val="left"/>
      <w:pPr>
        <w:ind w:left="4243"/>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6" w:tplc="6CF46080">
      <w:start w:val="1"/>
      <w:numFmt w:val="decimal"/>
      <w:lvlText w:val="%7"/>
      <w:lvlJc w:val="left"/>
      <w:pPr>
        <w:ind w:left="4963"/>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7" w:tplc="9B0CC468">
      <w:start w:val="1"/>
      <w:numFmt w:val="lowerLetter"/>
      <w:lvlText w:val="%8"/>
      <w:lvlJc w:val="left"/>
      <w:pPr>
        <w:ind w:left="5683"/>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8" w:tplc="4DAAD296">
      <w:start w:val="1"/>
      <w:numFmt w:val="lowerRoman"/>
      <w:lvlText w:val="%9"/>
      <w:lvlJc w:val="left"/>
      <w:pPr>
        <w:ind w:left="6403"/>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abstractNum>
  <w:abstractNum w:abstractNumId="33" w15:restartNumberingAfterBreak="0">
    <w:nsid w:val="2DED0E9A"/>
    <w:multiLevelType w:val="hybridMultilevel"/>
    <w:tmpl w:val="99748314"/>
    <w:lvl w:ilvl="0" w:tplc="1444B33C">
      <w:start w:val="1"/>
      <w:numFmt w:val="bullet"/>
      <w:lvlText w:val="•"/>
      <w:lvlJc w:val="left"/>
      <w:pPr>
        <w:ind w:left="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7B340B76">
      <w:start w:val="1"/>
      <w:numFmt w:val="bullet"/>
      <w:lvlText w:val="o"/>
      <w:lvlJc w:val="left"/>
      <w:pPr>
        <w:ind w:left="1363"/>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01B82ECC">
      <w:start w:val="1"/>
      <w:numFmt w:val="bullet"/>
      <w:lvlText w:val="▪"/>
      <w:lvlJc w:val="left"/>
      <w:pPr>
        <w:ind w:left="2083"/>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D090AD76">
      <w:start w:val="1"/>
      <w:numFmt w:val="bullet"/>
      <w:lvlText w:val="•"/>
      <w:lvlJc w:val="left"/>
      <w:pPr>
        <w:ind w:left="280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1048EC82">
      <w:start w:val="1"/>
      <w:numFmt w:val="bullet"/>
      <w:lvlText w:val="o"/>
      <w:lvlJc w:val="left"/>
      <w:pPr>
        <w:ind w:left="3523"/>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CE6A734E">
      <w:start w:val="1"/>
      <w:numFmt w:val="bullet"/>
      <w:lvlText w:val="▪"/>
      <w:lvlJc w:val="left"/>
      <w:pPr>
        <w:ind w:left="4243"/>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EB8A9E2A">
      <w:start w:val="1"/>
      <w:numFmt w:val="bullet"/>
      <w:lvlText w:val="•"/>
      <w:lvlJc w:val="left"/>
      <w:pPr>
        <w:ind w:left="496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47AE2E28">
      <w:start w:val="1"/>
      <w:numFmt w:val="bullet"/>
      <w:lvlText w:val="o"/>
      <w:lvlJc w:val="left"/>
      <w:pPr>
        <w:ind w:left="5683"/>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0FDAA576">
      <w:start w:val="1"/>
      <w:numFmt w:val="bullet"/>
      <w:lvlText w:val="▪"/>
      <w:lvlJc w:val="left"/>
      <w:pPr>
        <w:ind w:left="6403"/>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34" w15:restartNumberingAfterBreak="0">
    <w:nsid w:val="2FE05B80"/>
    <w:multiLevelType w:val="hybridMultilevel"/>
    <w:tmpl w:val="C8947732"/>
    <w:lvl w:ilvl="0" w:tplc="39C0FAC4">
      <w:start w:val="1"/>
      <w:numFmt w:val="decimal"/>
      <w:lvlText w:val="%1)"/>
      <w:lvlJc w:val="left"/>
      <w:pPr>
        <w:ind w:left="566"/>
      </w:pPr>
      <w:rPr>
        <w:rFonts w:ascii="Times New Roman" w:eastAsia="Calibri" w:hAnsi="Times New Roman" w:cs="Times New Roman" w:hint="default"/>
        <w:b w:val="0"/>
        <w:i w:val="0"/>
        <w:strike w:val="0"/>
        <w:dstrike w:val="0"/>
        <w:color w:val="000000"/>
        <w:sz w:val="22"/>
        <w:szCs w:val="22"/>
        <w:u w:val="none" w:color="000000"/>
        <w:bdr w:val="none" w:sz="0" w:space="0" w:color="auto"/>
        <w:shd w:val="clear" w:color="auto" w:fill="auto"/>
        <w:vertAlign w:val="baseline"/>
      </w:rPr>
    </w:lvl>
    <w:lvl w:ilvl="1" w:tplc="FF38A3F4">
      <w:start w:val="1"/>
      <w:numFmt w:val="lowerLetter"/>
      <w:lvlText w:val="%2"/>
      <w:lvlJc w:val="left"/>
      <w:pPr>
        <w:ind w:left="1646"/>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2" w:tplc="71A07E34">
      <w:start w:val="1"/>
      <w:numFmt w:val="lowerRoman"/>
      <w:lvlText w:val="%3"/>
      <w:lvlJc w:val="left"/>
      <w:pPr>
        <w:ind w:left="2366"/>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3" w:tplc="10D66288">
      <w:start w:val="1"/>
      <w:numFmt w:val="decimal"/>
      <w:lvlText w:val="%4"/>
      <w:lvlJc w:val="left"/>
      <w:pPr>
        <w:ind w:left="3086"/>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4" w:tplc="83F84CEE">
      <w:start w:val="1"/>
      <w:numFmt w:val="lowerLetter"/>
      <w:lvlText w:val="%5"/>
      <w:lvlJc w:val="left"/>
      <w:pPr>
        <w:ind w:left="3806"/>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5" w:tplc="BA361B70">
      <w:start w:val="1"/>
      <w:numFmt w:val="lowerRoman"/>
      <w:lvlText w:val="%6"/>
      <w:lvlJc w:val="left"/>
      <w:pPr>
        <w:ind w:left="4526"/>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6" w:tplc="DC6476BC">
      <w:start w:val="1"/>
      <w:numFmt w:val="decimal"/>
      <w:lvlText w:val="%7"/>
      <w:lvlJc w:val="left"/>
      <w:pPr>
        <w:ind w:left="5246"/>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7" w:tplc="9F9C8D4A">
      <w:start w:val="1"/>
      <w:numFmt w:val="lowerLetter"/>
      <w:lvlText w:val="%8"/>
      <w:lvlJc w:val="left"/>
      <w:pPr>
        <w:ind w:left="5966"/>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8" w:tplc="BF70E6AC">
      <w:start w:val="1"/>
      <w:numFmt w:val="lowerRoman"/>
      <w:lvlText w:val="%9"/>
      <w:lvlJc w:val="left"/>
      <w:pPr>
        <w:ind w:left="6686"/>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abstractNum>
  <w:abstractNum w:abstractNumId="35" w15:restartNumberingAfterBreak="0">
    <w:nsid w:val="3378512C"/>
    <w:multiLevelType w:val="hybridMultilevel"/>
    <w:tmpl w:val="96F0F296"/>
    <w:lvl w:ilvl="0" w:tplc="1A7A3798">
      <w:start w:val="1"/>
      <w:numFmt w:val="decimal"/>
      <w:lvlText w:val="%1)"/>
      <w:lvlJc w:val="left"/>
      <w:pPr>
        <w:ind w:left="7"/>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1" w:tplc="40CC280E">
      <w:start w:val="1"/>
      <w:numFmt w:val="lowerLetter"/>
      <w:lvlText w:val="%2"/>
      <w:lvlJc w:val="left"/>
      <w:pPr>
        <w:ind w:left="1363"/>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2" w:tplc="0DE2DE80">
      <w:start w:val="1"/>
      <w:numFmt w:val="lowerRoman"/>
      <w:lvlText w:val="%3"/>
      <w:lvlJc w:val="left"/>
      <w:pPr>
        <w:ind w:left="2083"/>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3" w:tplc="633EC580">
      <w:start w:val="1"/>
      <w:numFmt w:val="decimal"/>
      <w:lvlText w:val="%4"/>
      <w:lvlJc w:val="left"/>
      <w:pPr>
        <w:ind w:left="2803"/>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4" w:tplc="497690B6">
      <w:start w:val="1"/>
      <w:numFmt w:val="lowerLetter"/>
      <w:lvlText w:val="%5"/>
      <w:lvlJc w:val="left"/>
      <w:pPr>
        <w:ind w:left="3523"/>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5" w:tplc="1B6EC3D0">
      <w:start w:val="1"/>
      <w:numFmt w:val="lowerRoman"/>
      <w:lvlText w:val="%6"/>
      <w:lvlJc w:val="left"/>
      <w:pPr>
        <w:ind w:left="4243"/>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6" w:tplc="8E909BFA">
      <w:start w:val="1"/>
      <w:numFmt w:val="decimal"/>
      <w:lvlText w:val="%7"/>
      <w:lvlJc w:val="left"/>
      <w:pPr>
        <w:ind w:left="4963"/>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7" w:tplc="751634E0">
      <w:start w:val="1"/>
      <w:numFmt w:val="lowerLetter"/>
      <w:lvlText w:val="%8"/>
      <w:lvlJc w:val="left"/>
      <w:pPr>
        <w:ind w:left="5683"/>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8" w:tplc="CAAA7AE2">
      <w:start w:val="1"/>
      <w:numFmt w:val="lowerRoman"/>
      <w:lvlText w:val="%9"/>
      <w:lvlJc w:val="left"/>
      <w:pPr>
        <w:ind w:left="6403"/>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abstractNum>
  <w:abstractNum w:abstractNumId="36" w15:restartNumberingAfterBreak="0">
    <w:nsid w:val="35553907"/>
    <w:multiLevelType w:val="hybridMultilevel"/>
    <w:tmpl w:val="EAE4AEF8"/>
    <w:lvl w:ilvl="0" w:tplc="CF5A2FD2">
      <w:start w:val="1"/>
      <w:numFmt w:val="bullet"/>
      <w:lvlText w:val="•"/>
      <w:lvlJc w:val="left"/>
      <w:pPr>
        <w:ind w:left="566"/>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1" w:tplc="FFFAB1AC">
      <w:start w:val="1"/>
      <w:numFmt w:val="bullet"/>
      <w:lvlText w:val="o"/>
      <w:lvlJc w:val="left"/>
      <w:pPr>
        <w:ind w:left="1363"/>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2" w:tplc="BA001920">
      <w:start w:val="1"/>
      <w:numFmt w:val="bullet"/>
      <w:lvlText w:val="▪"/>
      <w:lvlJc w:val="left"/>
      <w:pPr>
        <w:ind w:left="2083"/>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3" w:tplc="5F1C2992">
      <w:start w:val="1"/>
      <w:numFmt w:val="bullet"/>
      <w:lvlText w:val="•"/>
      <w:lvlJc w:val="left"/>
      <w:pPr>
        <w:ind w:left="2803"/>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4" w:tplc="51AA417A">
      <w:start w:val="1"/>
      <w:numFmt w:val="bullet"/>
      <w:lvlText w:val="o"/>
      <w:lvlJc w:val="left"/>
      <w:pPr>
        <w:ind w:left="3523"/>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5" w:tplc="33D86452">
      <w:start w:val="1"/>
      <w:numFmt w:val="bullet"/>
      <w:lvlText w:val="▪"/>
      <w:lvlJc w:val="left"/>
      <w:pPr>
        <w:ind w:left="4243"/>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6" w:tplc="34EEDE60">
      <w:start w:val="1"/>
      <w:numFmt w:val="bullet"/>
      <w:lvlText w:val="•"/>
      <w:lvlJc w:val="left"/>
      <w:pPr>
        <w:ind w:left="4963"/>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7" w:tplc="876A9086">
      <w:start w:val="1"/>
      <w:numFmt w:val="bullet"/>
      <w:lvlText w:val="o"/>
      <w:lvlJc w:val="left"/>
      <w:pPr>
        <w:ind w:left="5683"/>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8" w:tplc="E64C9FA4">
      <w:start w:val="1"/>
      <w:numFmt w:val="bullet"/>
      <w:lvlText w:val="▪"/>
      <w:lvlJc w:val="left"/>
      <w:pPr>
        <w:ind w:left="6403"/>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abstractNum>
  <w:abstractNum w:abstractNumId="37" w15:restartNumberingAfterBreak="0">
    <w:nsid w:val="35E966D8"/>
    <w:multiLevelType w:val="hybridMultilevel"/>
    <w:tmpl w:val="6D2A7E64"/>
    <w:lvl w:ilvl="0" w:tplc="41001342">
      <w:start w:val="1"/>
      <w:numFmt w:val="bullet"/>
      <w:lvlText w:val="•"/>
      <w:lvlJc w:val="left"/>
      <w:pPr>
        <w:ind w:left="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2948387C">
      <w:start w:val="1"/>
      <w:numFmt w:val="bullet"/>
      <w:lvlText w:val="o"/>
      <w:lvlJc w:val="left"/>
      <w:pPr>
        <w:ind w:left="1363"/>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54883FDC">
      <w:start w:val="1"/>
      <w:numFmt w:val="bullet"/>
      <w:lvlText w:val="▪"/>
      <w:lvlJc w:val="left"/>
      <w:pPr>
        <w:ind w:left="2083"/>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2FFE882A">
      <w:start w:val="1"/>
      <w:numFmt w:val="bullet"/>
      <w:lvlText w:val="•"/>
      <w:lvlJc w:val="left"/>
      <w:pPr>
        <w:ind w:left="280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3CF83F12">
      <w:start w:val="1"/>
      <w:numFmt w:val="bullet"/>
      <w:lvlText w:val="o"/>
      <w:lvlJc w:val="left"/>
      <w:pPr>
        <w:ind w:left="3523"/>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02363818">
      <w:start w:val="1"/>
      <w:numFmt w:val="bullet"/>
      <w:lvlText w:val="▪"/>
      <w:lvlJc w:val="left"/>
      <w:pPr>
        <w:ind w:left="4243"/>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3F8C492C">
      <w:start w:val="1"/>
      <w:numFmt w:val="bullet"/>
      <w:lvlText w:val="•"/>
      <w:lvlJc w:val="left"/>
      <w:pPr>
        <w:ind w:left="496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6AE8E6A8">
      <w:start w:val="1"/>
      <w:numFmt w:val="bullet"/>
      <w:lvlText w:val="o"/>
      <w:lvlJc w:val="left"/>
      <w:pPr>
        <w:ind w:left="5683"/>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45842710">
      <w:start w:val="1"/>
      <w:numFmt w:val="bullet"/>
      <w:lvlText w:val="▪"/>
      <w:lvlJc w:val="left"/>
      <w:pPr>
        <w:ind w:left="6403"/>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38" w15:restartNumberingAfterBreak="0">
    <w:nsid w:val="369B239C"/>
    <w:multiLevelType w:val="hybridMultilevel"/>
    <w:tmpl w:val="8E62B13A"/>
    <w:lvl w:ilvl="0" w:tplc="994EB856">
      <w:start w:val="1"/>
      <w:numFmt w:val="decimal"/>
      <w:lvlText w:val="%1)"/>
      <w:lvlJc w:val="left"/>
      <w:pPr>
        <w:ind w:left="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46627F26">
      <w:start w:val="1"/>
      <w:numFmt w:val="lowerLetter"/>
      <w:lvlText w:val="%2"/>
      <w:lvlJc w:val="left"/>
      <w:pPr>
        <w:ind w:left="136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486491A4">
      <w:start w:val="1"/>
      <w:numFmt w:val="lowerRoman"/>
      <w:lvlText w:val="%3"/>
      <w:lvlJc w:val="left"/>
      <w:pPr>
        <w:ind w:left="208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CFDE20A4">
      <w:start w:val="1"/>
      <w:numFmt w:val="decimal"/>
      <w:lvlText w:val="%4"/>
      <w:lvlJc w:val="left"/>
      <w:pPr>
        <w:ind w:left="280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78501B72">
      <w:start w:val="1"/>
      <w:numFmt w:val="lowerLetter"/>
      <w:lvlText w:val="%5"/>
      <w:lvlJc w:val="left"/>
      <w:pPr>
        <w:ind w:left="352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5EFEA57C">
      <w:start w:val="1"/>
      <w:numFmt w:val="lowerRoman"/>
      <w:lvlText w:val="%6"/>
      <w:lvlJc w:val="left"/>
      <w:pPr>
        <w:ind w:left="424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37367458">
      <w:start w:val="1"/>
      <w:numFmt w:val="decimal"/>
      <w:lvlText w:val="%7"/>
      <w:lvlJc w:val="left"/>
      <w:pPr>
        <w:ind w:left="496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E09EA02C">
      <w:start w:val="1"/>
      <w:numFmt w:val="lowerLetter"/>
      <w:lvlText w:val="%8"/>
      <w:lvlJc w:val="left"/>
      <w:pPr>
        <w:ind w:left="568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40B4CF3C">
      <w:start w:val="1"/>
      <w:numFmt w:val="lowerRoman"/>
      <w:lvlText w:val="%9"/>
      <w:lvlJc w:val="left"/>
      <w:pPr>
        <w:ind w:left="640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39" w15:restartNumberingAfterBreak="0">
    <w:nsid w:val="385B4C5F"/>
    <w:multiLevelType w:val="hybridMultilevel"/>
    <w:tmpl w:val="58262E1C"/>
    <w:lvl w:ilvl="0" w:tplc="31CA6BD2">
      <w:start w:val="1"/>
      <w:numFmt w:val="bullet"/>
      <w:lvlText w:val="•"/>
      <w:lvlJc w:val="left"/>
      <w:pPr>
        <w:ind w:left="566"/>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1" w:tplc="F94A48E8">
      <w:start w:val="1"/>
      <w:numFmt w:val="bullet"/>
      <w:lvlText w:val="o"/>
      <w:lvlJc w:val="left"/>
      <w:pPr>
        <w:ind w:left="1505"/>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2" w:tplc="5A7EE976">
      <w:start w:val="1"/>
      <w:numFmt w:val="bullet"/>
      <w:lvlText w:val="▪"/>
      <w:lvlJc w:val="left"/>
      <w:pPr>
        <w:ind w:left="2225"/>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3" w:tplc="EDFEC23A">
      <w:start w:val="1"/>
      <w:numFmt w:val="bullet"/>
      <w:lvlText w:val="•"/>
      <w:lvlJc w:val="left"/>
      <w:pPr>
        <w:ind w:left="2945"/>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4" w:tplc="E53834D8">
      <w:start w:val="1"/>
      <w:numFmt w:val="bullet"/>
      <w:lvlText w:val="o"/>
      <w:lvlJc w:val="left"/>
      <w:pPr>
        <w:ind w:left="3665"/>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5" w:tplc="AFBAE96E">
      <w:start w:val="1"/>
      <w:numFmt w:val="bullet"/>
      <w:lvlText w:val="▪"/>
      <w:lvlJc w:val="left"/>
      <w:pPr>
        <w:ind w:left="4385"/>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6" w:tplc="D408EBB0">
      <w:start w:val="1"/>
      <w:numFmt w:val="bullet"/>
      <w:lvlText w:val="•"/>
      <w:lvlJc w:val="left"/>
      <w:pPr>
        <w:ind w:left="5105"/>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7" w:tplc="6784CAC0">
      <w:start w:val="1"/>
      <w:numFmt w:val="bullet"/>
      <w:lvlText w:val="o"/>
      <w:lvlJc w:val="left"/>
      <w:pPr>
        <w:ind w:left="5825"/>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8" w:tplc="C01A1B50">
      <w:start w:val="1"/>
      <w:numFmt w:val="bullet"/>
      <w:lvlText w:val="▪"/>
      <w:lvlJc w:val="left"/>
      <w:pPr>
        <w:ind w:left="6545"/>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abstractNum>
  <w:abstractNum w:abstractNumId="40" w15:restartNumberingAfterBreak="0">
    <w:nsid w:val="3C6B230B"/>
    <w:multiLevelType w:val="hybridMultilevel"/>
    <w:tmpl w:val="27D8167C"/>
    <w:lvl w:ilvl="0" w:tplc="126AE704">
      <w:start w:val="1"/>
      <w:numFmt w:val="decimal"/>
      <w:lvlText w:val="%1)"/>
      <w:lvlJc w:val="left"/>
      <w:pPr>
        <w:ind w:left="7"/>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1" w:tplc="2904E954">
      <w:start w:val="1"/>
      <w:numFmt w:val="lowerLetter"/>
      <w:lvlText w:val="%2"/>
      <w:lvlJc w:val="left"/>
      <w:pPr>
        <w:ind w:left="1363"/>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2" w:tplc="C45232C6">
      <w:start w:val="1"/>
      <w:numFmt w:val="lowerRoman"/>
      <w:lvlText w:val="%3"/>
      <w:lvlJc w:val="left"/>
      <w:pPr>
        <w:ind w:left="2083"/>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3" w:tplc="58923596">
      <w:start w:val="1"/>
      <w:numFmt w:val="decimal"/>
      <w:lvlText w:val="%4"/>
      <w:lvlJc w:val="left"/>
      <w:pPr>
        <w:ind w:left="2803"/>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4" w:tplc="085E6C10">
      <w:start w:val="1"/>
      <w:numFmt w:val="lowerLetter"/>
      <w:lvlText w:val="%5"/>
      <w:lvlJc w:val="left"/>
      <w:pPr>
        <w:ind w:left="3523"/>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5" w:tplc="2140ED10">
      <w:start w:val="1"/>
      <w:numFmt w:val="lowerRoman"/>
      <w:lvlText w:val="%6"/>
      <w:lvlJc w:val="left"/>
      <w:pPr>
        <w:ind w:left="4243"/>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6" w:tplc="2AF8F756">
      <w:start w:val="1"/>
      <w:numFmt w:val="decimal"/>
      <w:lvlText w:val="%7"/>
      <w:lvlJc w:val="left"/>
      <w:pPr>
        <w:ind w:left="4963"/>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7" w:tplc="4BD0C932">
      <w:start w:val="1"/>
      <w:numFmt w:val="lowerLetter"/>
      <w:lvlText w:val="%8"/>
      <w:lvlJc w:val="left"/>
      <w:pPr>
        <w:ind w:left="5683"/>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8" w:tplc="FEC8EE5E">
      <w:start w:val="1"/>
      <w:numFmt w:val="lowerRoman"/>
      <w:lvlText w:val="%9"/>
      <w:lvlJc w:val="left"/>
      <w:pPr>
        <w:ind w:left="6403"/>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abstractNum>
  <w:abstractNum w:abstractNumId="41" w15:restartNumberingAfterBreak="0">
    <w:nsid w:val="3CE964EE"/>
    <w:multiLevelType w:val="hybridMultilevel"/>
    <w:tmpl w:val="9F786790"/>
    <w:lvl w:ilvl="0" w:tplc="6E040B04">
      <w:start w:val="1"/>
      <w:numFmt w:val="bullet"/>
      <w:lvlText w:val="•"/>
      <w:lvlJc w:val="left"/>
      <w:pPr>
        <w:ind w:left="566"/>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1" w:tplc="DEFCEFB8">
      <w:start w:val="1"/>
      <w:numFmt w:val="bullet"/>
      <w:lvlText w:val="o"/>
      <w:lvlJc w:val="left"/>
      <w:pPr>
        <w:ind w:left="1363"/>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2" w:tplc="2588154E">
      <w:start w:val="1"/>
      <w:numFmt w:val="bullet"/>
      <w:lvlText w:val="▪"/>
      <w:lvlJc w:val="left"/>
      <w:pPr>
        <w:ind w:left="2083"/>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3" w:tplc="A01E184E">
      <w:start w:val="1"/>
      <w:numFmt w:val="bullet"/>
      <w:lvlText w:val="•"/>
      <w:lvlJc w:val="left"/>
      <w:pPr>
        <w:ind w:left="2803"/>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4" w:tplc="B5CCF3A8">
      <w:start w:val="1"/>
      <w:numFmt w:val="bullet"/>
      <w:lvlText w:val="o"/>
      <w:lvlJc w:val="left"/>
      <w:pPr>
        <w:ind w:left="3523"/>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5" w:tplc="3960AA5C">
      <w:start w:val="1"/>
      <w:numFmt w:val="bullet"/>
      <w:lvlText w:val="▪"/>
      <w:lvlJc w:val="left"/>
      <w:pPr>
        <w:ind w:left="4243"/>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6" w:tplc="375C4C68">
      <w:start w:val="1"/>
      <w:numFmt w:val="bullet"/>
      <w:lvlText w:val="•"/>
      <w:lvlJc w:val="left"/>
      <w:pPr>
        <w:ind w:left="4963"/>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7" w:tplc="C4963A8E">
      <w:start w:val="1"/>
      <w:numFmt w:val="bullet"/>
      <w:lvlText w:val="o"/>
      <w:lvlJc w:val="left"/>
      <w:pPr>
        <w:ind w:left="5683"/>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8" w:tplc="ADE2517A">
      <w:start w:val="1"/>
      <w:numFmt w:val="bullet"/>
      <w:lvlText w:val="▪"/>
      <w:lvlJc w:val="left"/>
      <w:pPr>
        <w:ind w:left="6403"/>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abstractNum>
  <w:abstractNum w:abstractNumId="42" w15:restartNumberingAfterBreak="0">
    <w:nsid w:val="449D70CA"/>
    <w:multiLevelType w:val="hybridMultilevel"/>
    <w:tmpl w:val="949EFC42"/>
    <w:lvl w:ilvl="0" w:tplc="3E5EEE28">
      <w:start w:val="1"/>
      <w:numFmt w:val="lowerLetter"/>
      <w:lvlText w:val="%1"/>
      <w:lvlJc w:val="left"/>
      <w:pPr>
        <w:ind w:left="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0D221254">
      <w:start w:val="1"/>
      <w:numFmt w:val="lowerLetter"/>
      <w:lvlText w:val="%2"/>
      <w:lvlJc w:val="left"/>
      <w:pPr>
        <w:ind w:left="136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881409E4">
      <w:start w:val="1"/>
      <w:numFmt w:val="lowerRoman"/>
      <w:lvlText w:val="%3"/>
      <w:lvlJc w:val="left"/>
      <w:pPr>
        <w:ind w:left="208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F4306F60">
      <w:start w:val="1"/>
      <w:numFmt w:val="decimal"/>
      <w:lvlText w:val="%4"/>
      <w:lvlJc w:val="left"/>
      <w:pPr>
        <w:ind w:left="280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349EECB2">
      <w:start w:val="1"/>
      <w:numFmt w:val="lowerLetter"/>
      <w:lvlText w:val="%5"/>
      <w:lvlJc w:val="left"/>
      <w:pPr>
        <w:ind w:left="352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E94CB942">
      <w:start w:val="1"/>
      <w:numFmt w:val="lowerRoman"/>
      <w:lvlText w:val="%6"/>
      <w:lvlJc w:val="left"/>
      <w:pPr>
        <w:ind w:left="424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A44EEC3A">
      <w:start w:val="1"/>
      <w:numFmt w:val="decimal"/>
      <w:lvlText w:val="%7"/>
      <w:lvlJc w:val="left"/>
      <w:pPr>
        <w:ind w:left="496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101ECB36">
      <w:start w:val="1"/>
      <w:numFmt w:val="lowerLetter"/>
      <w:lvlText w:val="%8"/>
      <w:lvlJc w:val="left"/>
      <w:pPr>
        <w:ind w:left="568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5BA8B0D2">
      <w:start w:val="1"/>
      <w:numFmt w:val="lowerRoman"/>
      <w:lvlText w:val="%9"/>
      <w:lvlJc w:val="left"/>
      <w:pPr>
        <w:ind w:left="640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43" w15:restartNumberingAfterBreak="0">
    <w:nsid w:val="46A023DF"/>
    <w:multiLevelType w:val="hybridMultilevel"/>
    <w:tmpl w:val="B0BA5682"/>
    <w:lvl w:ilvl="0" w:tplc="241EF352">
      <w:start w:val="1"/>
      <w:numFmt w:val="decimal"/>
      <w:lvlText w:val="%1."/>
      <w:lvlJc w:val="left"/>
      <w:pPr>
        <w:ind w:left="181"/>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1" w:tplc="4C06EA3E">
      <w:start w:val="1"/>
      <w:numFmt w:val="lowerLetter"/>
      <w:lvlText w:val="%2"/>
      <w:lvlJc w:val="left"/>
      <w:pPr>
        <w:ind w:left="1188"/>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2" w:tplc="DCF8B306">
      <w:start w:val="1"/>
      <w:numFmt w:val="lowerRoman"/>
      <w:lvlText w:val="%3"/>
      <w:lvlJc w:val="left"/>
      <w:pPr>
        <w:ind w:left="1908"/>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3" w:tplc="712C3FA0">
      <w:start w:val="1"/>
      <w:numFmt w:val="decimal"/>
      <w:lvlText w:val="%4"/>
      <w:lvlJc w:val="left"/>
      <w:pPr>
        <w:ind w:left="2628"/>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4" w:tplc="473AEA80">
      <w:start w:val="1"/>
      <w:numFmt w:val="lowerLetter"/>
      <w:lvlText w:val="%5"/>
      <w:lvlJc w:val="left"/>
      <w:pPr>
        <w:ind w:left="3348"/>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5" w:tplc="CFC2FDAE">
      <w:start w:val="1"/>
      <w:numFmt w:val="lowerRoman"/>
      <w:lvlText w:val="%6"/>
      <w:lvlJc w:val="left"/>
      <w:pPr>
        <w:ind w:left="4068"/>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6" w:tplc="BB96EE34">
      <w:start w:val="1"/>
      <w:numFmt w:val="decimal"/>
      <w:lvlText w:val="%7"/>
      <w:lvlJc w:val="left"/>
      <w:pPr>
        <w:ind w:left="4788"/>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7" w:tplc="EA8C8364">
      <w:start w:val="1"/>
      <w:numFmt w:val="lowerLetter"/>
      <w:lvlText w:val="%8"/>
      <w:lvlJc w:val="left"/>
      <w:pPr>
        <w:ind w:left="5508"/>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8" w:tplc="27F8CD86">
      <w:start w:val="1"/>
      <w:numFmt w:val="lowerRoman"/>
      <w:lvlText w:val="%9"/>
      <w:lvlJc w:val="left"/>
      <w:pPr>
        <w:ind w:left="6228"/>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abstractNum>
  <w:abstractNum w:abstractNumId="44" w15:restartNumberingAfterBreak="0">
    <w:nsid w:val="47A553D3"/>
    <w:multiLevelType w:val="hybridMultilevel"/>
    <w:tmpl w:val="323EC4E8"/>
    <w:lvl w:ilvl="0" w:tplc="A8D691D0">
      <w:start w:val="1"/>
      <w:numFmt w:val="decimal"/>
      <w:lvlText w:val="%1."/>
      <w:lvlJc w:val="left"/>
      <w:pPr>
        <w:ind w:left="4"/>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1" w:tplc="4872C0E2">
      <w:start w:val="1"/>
      <w:numFmt w:val="lowerLetter"/>
      <w:lvlText w:val="%2"/>
      <w:lvlJc w:val="left"/>
      <w:pPr>
        <w:ind w:left="1188"/>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2" w:tplc="23AE505A">
      <w:start w:val="1"/>
      <w:numFmt w:val="lowerRoman"/>
      <w:lvlText w:val="%3"/>
      <w:lvlJc w:val="left"/>
      <w:pPr>
        <w:ind w:left="1908"/>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3" w:tplc="F3A8058E">
      <w:start w:val="1"/>
      <w:numFmt w:val="decimal"/>
      <w:lvlText w:val="%4"/>
      <w:lvlJc w:val="left"/>
      <w:pPr>
        <w:ind w:left="2628"/>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4" w:tplc="66344786">
      <w:start w:val="1"/>
      <w:numFmt w:val="lowerLetter"/>
      <w:lvlText w:val="%5"/>
      <w:lvlJc w:val="left"/>
      <w:pPr>
        <w:ind w:left="3348"/>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5" w:tplc="569E8688">
      <w:start w:val="1"/>
      <w:numFmt w:val="lowerRoman"/>
      <w:lvlText w:val="%6"/>
      <w:lvlJc w:val="left"/>
      <w:pPr>
        <w:ind w:left="4068"/>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6" w:tplc="B3344730">
      <w:start w:val="1"/>
      <w:numFmt w:val="decimal"/>
      <w:lvlText w:val="%7"/>
      <w:lvlJc w:val="left"/>
      <w:pPr>
        <w:ind w:left="4788"/>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7" w:tplc="4E9E5892">
      <w:start w:val="1"/>
      <w:numFmt w:val="lowerLetter"/>
      <w:lvlText w:val="%8"/>
      <w:lvlJc w:val="left"/>
      <w:pPr>
        <w:ind w:left="5508"/>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8" w:tplc="73C49AE4">
      <w:start w:val="1"/>
      <w:numFmt w:val="lowerRoman"/>
      <w:lvlText w:val="%9"/>
      <w:lvlJc w:val="left"/>
      <w:pPr>
        <w:ind w:left="6228"/>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abstractNum>
  <w:abstractNum w:abstractNumId="45" w15:restartNumberingAfterBreak="0">
    <w:nsid w:val="48385819"/>
    <w:multiLevelType w:val="hybridMultilevel"/>
    <w:tmpl w:val="0F545266"/>
    <w:lvl w:ilvl="0" w:tplc="717884C0">
      <w:start w:val="1"/>
      <w:numFmt w:val="decimal"/>
      <w:lvlText w:val="%1."/>
      <w:lvlJc w:val="left"/>
      <w:pPr>
        <w:ind w:left="6"/>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1" w:tplc="3E90A432">
      <w:start w:val="1"/>
      <w:numFmt w:val="lowerLetter"/>
      <w:lvlText w:val="%2"/>
      <w:lvlJc w:val="left"/>
      <w:pPr>
        <w:ind w:left="1363"/>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2" w:tplc="A458444E">
      <w:start w:val="1"/>
      <w:numFmt w:val="lowerRoman"/>
      <w:lvlText w:val="%3"/>
      <w:lvlJc w:val="left"/>
      <w:pPr>
        <w:ind w:left="2083"/>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3" w:tplc="E62822AE">
      <w:start w:val="1"/>
      <w:numFmt w:val="decimal"/>
      <w:lvlText w:val="%4"/>
      <w:lvlJc w:val="left"/>
      <w:pPr>
        <w:ind w:left="2803"/>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4" w:tplc="C82E07A8">
      <w:start w:val="1"/>
      <w:numFmt w:val="lowerLetter"/>
      <w:lvlText w:val="%5"/>
      <w:lvlJc w:val="left"/>
      <w:pPr>
        <w:ind w:left="3523"/>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5" w:tplc="F5347D5A">
      <w:start w:val="1"/>
      <w:numFmt w:val="lowerRoman"/>
      <w:lvlText w:val="%6"/>
      <w:lvlJc w:val="left"/>
      <w:pPr>
        <w:ind w:left="4243"/>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6" w:tplc="46EADF70">
      <w:start w:val="1"/>
      <w:numFmt w:val="decimal"/>
      <w:lvlText w:val="%7"/>
      <w:lvlJc w:val="left"/>
      <w:pPr>
        <w:ind w:left="4963"/>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7" w:tplc="6C9C1738">
      <w:start w:val="1"/>
      <w:numFmt w:val="lowerLetter"/>
      <w:lvlText w:val="%8"/>
      <w:lvlJc w:val="left"/>
      <w:pPr>
        <w:ind w:left="5683"/>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8" w:tplc="3202D770">
      <w:start w:val="1"/>
      <w:numFmt w:val="lowerRoman"/>
      <w:lvlText w:val="%9"/>
      <w:lvlJc w:val="left"/>
      <w:pPr>
        <w:ind w:left="6403"/>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abstractNum>
  <w:abstractNum w:abstractNumId="46" w15:restartNumberingAfterBreak="0">
    <w:nsid w:val="49F75307"/>
    <w:multiLevelType w:val="hybridMultilevel"/>
    <w:tmpl w:val="E124CEC2"/>
    <w:lvl w:ilvl="0" w:tplc="A3E8AAC2">
      <w:start w:val="1"/>
      <w:numFmt w:val="bullet"/>
      <w:lvlText w:val="-"/>
      <w:lvlJc w:val="left"/>
      <w:pPr>
        <w:ind w:left="13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5ADAAF96">
      <w:start w:val="1"/>
      <w:numFmt w:val="bullet"/>
      <w:lvlText w:val="o"/>
      <w:lvlJc w:val="left"/>
      <w:pPr>
        <w:ind w:left="11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99DC207A">
      <w:start w:val="1"/>
      <w:numFmt w:val="bullet"/>
      <w:lvlText w:val="▪"/>
      <w:lvlJc w:val="left"/>
      <w:pPr>
        <w:ind w:left="19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4A2CCE96">
      <w:start w:val="1"/>
      <w:numFmt w:val="bullet"/>
      <w:lvlText w:val="•"/>
      <w:lvlJc w:val="left"/>
      <w:pPr>
        <w:ind w:left="26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019048DA">
      <w:start w:val="1"/>
      <w:numFmt w:val="bullet"/>
      <w:lvlText w:val="o"/>
      <w:lvlJc w:val="left"/>
      <w:pPr>
        <w:ind w:left="33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3E908C38">
      <w:start w:val="1"/>
      <w:numFmt w:val="bullet"/>
      <w:lvlText w:val="▪"/>
      <w:lvlJc w:val="left"/>
      <w:pPr>
        <w:ind w:left="40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D48483B4">
      <w:start w:val="1"/>
      <w:numFmt w:val="bullet"/>
      <w:lvlText w:val="•"/>
      <w:lvlJc w:val="left"/>
      <w:pPr>
        <w:ind w:left="47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F0A204FE">
      <w:start w:val="1"/>
      <w:numFmt w:val="bullet"/>
      <w:lvlText w:val="o"/>
      <w:lvlJc w:val="left"/>
      <w:pPr>
        <w:ind w:left="55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C316BCEA">
      <w:start w:val="1"/>
      <w:numFmt w:val="bullet"/>
      <w:lvlText w:val="▪"/>
      <w:lvlJc w:val="left"/>
      <w:pPr>
        <w:ind w:left="62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47" w15:restartNumberingAfterBreak="0">
    <w:nsid w:val="4C325EFC"/>
    <w:multiLevelType w:val="hybridMultilevel"/>
    <w:tmpl w:val="690438C8"/>
    <w:lvl w:ilvl="0" w:tplc="C988FBE8">
      <w:start w:val="1"/>
      <w:numFmt w:val="bullet"/>
      <w:lvlText w:val="•"/>
      <w:lvlJc w:val="left"/>
      <w:pPr>
        <w:ind w:left="566"/>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1" w:tplc="8A06A2C6">
      <w:start w:val="1"/>
      <w:numFmt w:val="bullet"/>
      <w:lvlText w:val="o"/>
      <w:lvlJc w:val="left"/>
      <w:pPr>
        <w:ind w:left="1363"/>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2" w:tplc="28A46066">
      <w:start w:val="1"/>
      <w:numFmt w:val="bullet"/>
      <w:lvlText w:val="▪"/>
      <w:lvlJc w:val="left"/>
      <w:pPr>
        <w:ind w:left="2083"/>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3" w:tplc="8EB41398">
      <w:start w:val="1"/>
      <w:numFmt w:val="bullet"/>
      <w:lvlText w:val="•"/>
      <w:lvlJc w:val="left"/>
      <w:pPr>
        <w:ind w:left="2803"/>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4" w:tplc="FD204CE4">
      <w:start w:val="1"/>
      <w:numFmt w:val="bullet"/>
      <w:lvlText w:val="o"/>
      <w:lvlJc w:val="left"/>
      <w:pPr>
        <w:ind w:left="3523"/>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5" w:tplc="49384704">
      <w:start w:val="1"/>
      <w:numFmt w:val="bullet"/>
      <w:lvlText w:val="▪"/>
      <w:lvlJc w:val="left"/>
      <w:pPr>
        <w:ind w:left="4243"/>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6" w:tplc="CAC2097E">
      <w:start w:val="1"/>
      <w:numFmt w:val="bullet"/>
      <w:lvlText w:val="•"/>
      <w:lvlJc w:val="left"/>
      <w:pPr>
        <w:ind w:left="4963"/>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7" w:tplc="63843F92">
      <w:start w:val="1"/>
      <w:numFmt w:val="bullet"/>
      <w:lvlText w:val="o"/>
      <w:lvlJc w:val="left"/>
      <w:pPr>
        <w:ind w:left="5683"/>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8" w:tplc="27729724">
      <w:start w:val="1"/>
      <w:numFmt w:val="bullet"/>
      <w:lvlText w:val="▪"/>
      <w:lvlJc w:val="left"/>
      <w:pPr>
        <w:ind w:left="6403"/>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abstractNum>
  <w:abstractNum w:abstractNumId="48" w15:restartNumberingAfterBreak="0">
    <w:nsid w:val="4D434C11"/>
    <w:multiLevelType w:val="hybridMultilevel"/>
    <w:tmpl w:val="FD82EDA8"/>
    <w:lvl w:ilvl="0" w:tplc="D5F0E4BA">
      <w:start w:val="1"/>
      <w:numFmt w:val="bullet"/>
      <w:lvlText w:val="•"/>
      <w:lvlJc w:val="left"/>
      <w:pPr>
        <w:ind w:left="994"/>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1" w:tplc="77C8B6C8">
      <w:start w:val="1"/>
      <w:numFmt w:val="bullet"/>
      <w:lvlText w:val="o"/>
      <w:lvlJc w:val="left"/>
      <w:pPr>
        <w:ind w:left="1788"/>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2" w:tplc="C1CA034C">
      <w:start w:val="1"/>
      <w:numFmt w:val="bullet"/>
      <w:lvlText w:val="▪"/>
      <w:lvlJc w:val="left"/>
      <w:pPr>
        <w:ind w:left="2508"/>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3" w:tplc="D154F89A">
      <w:start w:val="1"/>
      <w:numFmt w:val="bullet"/>
      <w:lvlText w:val="•"/>
      <w:lvlJc w:val="left"/>
      <w:pPr>
        <w:ind w:left="322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4" w:tplc="D8388770">
      <w:start w:val="1"/>
      <w:numFmt w:val="bullet"/>
      <w:lvlText w:val="o"/>
      <w:lvlJc w:val="left"/>
      <w:pPr>
        <w:ind w:left="3948"/>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5" w:tplc="35FEA15E">
      <w:start w:val="1"/>
      <w:numFmt w:val="bullet"/>
      <w:lvlText w:val="▪"/>
      <w:lvlJc w:val="left"/>
      <w:pPr>
        <w:ind w:left="4668"/>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6" w:tplc="308E1628">
      <w:start w:val="1"/>
      <w:numFmt w:val="bullet"/>
      <w:lvlText w:val="•"/>
      <w:lvlJc w:val="left"/>
      <w:pPr>
        <w:ind w:left="538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7" w:tplc="61EAE56A">
      <w:start w:val="1"/>
      <w:numFmt w:val="bullet"/>
      <w:lvlText w:val="o"/>
      <w:lvlJc w:val="left"/>
      <w:pPr>
        <w:ind w:left="6108"/>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8" w:tplc="A5AEA552">
      <w:start w:val="1"/>
      <w:numFmt w:val="bullet"/>
      <w:lvlText w:val="▪"/>
      <w:lvlJc w:val="left"/>
      <w:pPr>
        <w:ind w:left="6828"/>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abstractNum>
  <w:abstractNum w:abstractNumId="49" w15:restartNumberingAfterBreak="0">
    <w:nsid w:val="4D590DFB"/>
    <w:multiLevelType w:val="hybridMultilevel"/>
    <w:tmpl w:val="0E3A2428"/>
    <w:lvl w:ilvl="0" w:tplc="6A163F10">
      <w:start w:val="1"/>
      <w:numFmt w:val="bullet"/>
      <w:lvlText w:val="•"/>
      <w:lvlJc w:val="left"/>
      <w:pPr>
        <w:ind w:left="566"/>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1" w:tplc="97CCD26A">
      <w:start w:val="1"/>
      <w:numFmt w:val="bullet"/>
      <w:lvlText w:val="o"/>
      <w:lvlJc w:val="left"/>
      <w:pPr>
        <w:ind w:left="1363"/>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2" w:tplc="E94EEADE">
      <w:start w:val="1"/>
      <w:numFmt w:val="bullet"/>
      <w:lvlText w:val="▪"/>
      <w:lvlJc w:val="left"/>
      <w:pPr>
        <w:ind w:left="2083"/>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3" w:tplc="09345CA8">
      <w:start w:val="1"/>
      <w:numFmt w:val="bullet"/>
      <w:lvlText w:val="•"/>
      <w:lvlJc w:val="left"/>
      <w:pPr>
        <w:ind w:left="2803"/>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4" w:tplc="28140A0C">
      <w:start w:val="1"/>
      <w:numFmt w:val="bullet"/>
      <w:lvlText w:val="o"/>
      <w:lvlJc w:val="left"/>
      <w:pPr>
        <w:ind w:left="3523"/>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5" w:tplc="CF209550">
      <w:start w:val="1"/>
      <w:numFmt w:val="bullet"/>
      <w:lvlText w:val="▪"/>
      <w:lvlJc w:val="left"/>
      <w:pPr>
        <w:ind w:left="4243"/>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6" w:tplc="8662E0A4">
      <w:start w:val="1"/>
      <w:numFmt w:val="bullet"/>
      <w:lvlText w:val="•"/>
      <w:lvlJc w:val="left"/>
      <w:pPr>
        <w:ind w:left="4963"/>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7" w:tplc="B476C6B2">
      <w:start w:val="1"/>
      <w:numFmt w:val="bullet"/>
      <w:lvlText w:val="o"/>
      <w:lvlJc w:val="left"/>
      <w:pPr>
        <w:ind w:left="5683"/>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8" w:tplc="49E09508">
      <w:start w:val="1"/>
      <w:numFmt w:val="bullet"/>
      <w:lvlText w:val="▪"/>
      <w:lvlJc w:val="left"/>
      <w:pPr>
        <w:ind w:left="6403"/>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abstractNum>
  <w:abstractNum w:abstractNumId="50" w15:restartNumberingAfterBreak="0">
    <w:nsid w:val="4F5B0A71"/>
    <w:multiLevelType w:val="hybridMultilevel"/>
    <w:tmpl w:val="9E1661C6"/>
    <w:lvl w:ilvl="0" w:tplc="4CDE4338">
      <w:start w:val="1"/>
      <w:numFmt w:val="bullet"/>
      <w:lvlText w:val="-"/>
      <w:lvlJc w:val="left"/>
      <w:pPr>
        <w:ind w:left="13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26FE2142">
      <w:start w:val="1"/>
      <w:numFmt w:val="bullet"/>
      <w:lvlText w:val="o"/>
      <w:lvlJc w:val="left"/>
      <w:pPr>
        <w:ind w:left="11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4532DB0E">
      <w:start w:val="1"/>
      <w:numFmt w:val="bullet"/>
      <w:lvlText w:val="▪"/>
      <w:lvlJc w:val="left"/>
      <w:pPr>
        <w:ind w:left="19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56CE8A70">
      <w:start w:val="1"/>
      <w:numFmt w:val="bullet"/>
      <w:lvlText w:val="•"/>
      <w:lvlJc w:val="left"/>
      <w:pPr>
        <w:ind w:left="26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91C81CFC">
      <w:start w:val="1"/>
      <w:numFmt w:val="bullet"/>
      <w:lvlText w:val="o"/>
      <w:lvlJc w:val="left"/>
      <w:pPr>
        <w:ind w:left="33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6E8C57E8">
      <w:start w:val="1"/>
      <w:numFmt w:val="bullet"/>
      <w:lvlText w:val="▪"/>
      <w:lvlJc w:val="left"/>
      <w:pPr>
        <w:ind w:left="40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D876CF84">
      <w:start w:val="1"/>
      <w:numFmt w:val="bullet"/>
      <w:lvlText w:val="•"/>
      <w:lvlJc w:val="left"/>
      <w:pPr>
        <w:ind w:left="47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7EF03206">
      <w:start w:val="1"/>
      <w:numFmt w:val="bullet"/>
      <w:lvlText w:val="o"/>
      <w:lvlJc w:val="left"/>
      <w:pPr>
        <w:ind w:left="55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802476C4">
      <w:start w:val="1"/>
      <w:numFmt w:val="bullet"/>
      <w:lvlText w:val="▪"/>
      <w:lvlJc w:val="left"/>
      <w:pPr>
        <w:ind w:left="62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51" w15:restartNumberingAfterBreak="0">
    <w:nsid w:val="4FF23DC2"/>
    <w:multiLevelType w:val="hybridMultilevel"/>
    <w:tmpl w:val="F11E9454"/>
    <w:lvl w:ilvl="0" w:tplc="E80A491C">
      <w:start w:val="1"/>
      <w:numFmt w:val="bullet"/>
      <w:lvlText w:val="-"/>
      <w:lvlJc w:val="left"/>
      <w:pPr>
        <w:ind w:left="13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3C42374E">
      <w:start w:val="1"/>
      <w:numFmt w:val="bullet"/>
      <w:lvlText w:val="o"/>
      <w:lvlJc w:val="left"/>
      <w:pPr>
        <w:ind w:left="11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05B8D35A">
      <w:start w:val="1"/>
      <w:numFmt w:val="bullet"/>
      <w:lvlText w:val="▪"/>
      <w:lvlJc w:val="left"/>
      <w:pPr>
        <w:ind w:left="19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AA4813DC">
      <w:start w:val="1"/>
      <w:numFmt w:val="bullet"/>
      <w:lvlText w:val="•"/>
      <w:lvlJc w:val="left"/>
      <w:pPr>
        <w:ind w:left="26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47E8FADA">
      <w:start w:val="1"/>
      <w:numFmt w:val="bullet"/>
      <w:lvlText w:val="o"/>
      <w:lvlJc w:val="left"/>
      <w:pPr>
        <w:ind w:left="33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43545650">
      <w:start w:val="1"/>
      <w:numFmt w:val="bullet"/>
      <w:lvlText w:val="▪"/>
      <w:lvlJc w:val="left"/>
      <w:pPr>
        <w:ind w:left="40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A2E6D52A">
      <w:start w:val="1"/>
      <w:numFmt w:val="bullet"/>
      <w:lvlText w:val="•"/>
      <w:lvlJc w:val="left"/>
      <w:pPr>
        <w:ind w:left="47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46B4EAAA">
      <w:start w:val="1"/>
      <w:numFmt w:val="bullet"/>
      <w:lvlText w:val="o"/>
      <w:lvlJc w:val="left"/>
      <w:pPr>
        <w:ind w:left="55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03CAB040">
      <w:start w:val="1"/>
      <w:numFmt w:val="bullet"/>
      <w:lvlText w:val="▪"/>
      <w:lvlJc w:val="left"/>
      <w:pPr>
        <w:ind w:left="62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52" w15:restartNumberingAfterBreak="0">
    <w:nsid w:val="4FF36C78"/>
    <w:multiLevelType w:val="hybridMultilevel"/>
    <w:tmpl w:val="2362E4DE"/>
    <w:lvl w:ilvl="0" w:tplc="D8D60BA0">
      <w:start w:val="1"/>
      <w:numFmt w:val="bullet"/>
      <w:lvlText w:val="•"/>
      <w:lvlJc w:val="left"/>
      <w:pPr>
        <w:ind w:left="567"/>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1" w:tplc="3454CAFC">
      <w:start w:val="1"/>
      <w:numFmt w:val="bullet"/>
      <w:lvlText w:val="o"/>
      <w:lvlJc w:val="left"/>
      <w:pPr>
        <w:ind w:left="1506"/>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2" w:tplc="CA7A2DF0">
      <w:start w:val="1"/>
      <w:numFmt w:val="bullet"/>
      <w:lvlText w:val="▪"/>
      <w:lvlJc w:val="left"/>
      <w:pPr>
        <w:ind w:left="2226"/>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3" w:tplc="DE78321E">
      <w:start w:val="1"/>
      <w:numFmt w:val="bullet"/>
      <w:lvlText w:val="•"/>
      <w:lvlJc w:val="left"/>
      <w:pPr>
        <w:ind w:left="2946"/>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4" w:tplc="F3AEE4F4">
      <w:start w:val="1"/>
      <w:numFmt w:val="bullet"/>
      <w:lvlText w:val="o"/>
      <w:lvlJc w:val="left"/>
      <w:pPr>
        <w:ind w:left="3666"/>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5" w:tplc="0DC0EBEE">
      <w:start w:val="1"/>
      <w:numFmt w:val="bullet"/>
      <w:lvlText w:val="▪"/>
      <w:lvlJc w:val="left"/>
      <w:pPr>
        <w:ind w:left="4386"/>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6" w:tplc="8C0C34CA">
      <w:start w:val="1"/>
      <w:numFmt w:val="bullet"/>
      <w:lvlText w:val="•"/>
      <w:lvlJc w:val="left"/>
      <w:pPr>
        <w:ind w:left="5106"/>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7" w:tplc="76AC1B40">
      <w:start w:val="1"/>
      <w:numFmt w:val="bullet"/>
      <w:lvlText w:val="o"/>
      <w:lvlJc w:val="left"/>
      <w:pPr>
        <w:ind w:left="5826"/>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8" w:tplc="EB4A20E2">
      <w:start w:val="1"/>
      <w:numFmt w:val="bullet"/>
      <w:lvlText w:val="▪"/>
      <w:lvlJc w:val="left"/>
      <w:pPr>
        <w:ind w:left="6546"/>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abstractNum>
  <w:abstractNum w:abstractNumId="53" w15:restartNumberingAfterBreak="0">
    <w:nsid w:val="51EF7BC1"/>
    <w:multiLevelType w:val="hybridMultilevel"/>
    <w:tmpl w:val="DD64F0F8"/>
    <w:lvl w:ilvl="0" w:tplc="F8E4D1CA">
      <w:start w:val="1"/>
      <w:numFmt w:val="bullet"/>
      <w:lvlText w:val="•"/>
      <w:lvlJc w:val="left"/>
      <w:pPr>
        <w:ind w:left="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DF763212">
      <w:start w:val="1"/>
      <w:numFmt w:val="bullet"/>
      <w:lvlText w:val="o"/>
      <w:lvlJc w:val="left"/>
      <w:pPr>
        <w:ind w:left="1363"/>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4D30A230">
      <w:start w:val="1"/>
      <w:numFmt w:val="bullet"/>
      <w:lvlText w:val="▪"/>
      <w:lvlJc w:val="left"/>
      <w:pPr>
        <w:ind w:left="2083"/>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90548A12">
      <w:start w:val="1"/>
      <w:numFmt w:val="bullet"/>
      <w:lvlText w:val="•"/>
      <w:lvlJc w:val="left"/>
      <w:pPr>
        <w:ind w:left="280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433E25E2">
      <w:start w:val="1"/>
      <w:numFmt w:val="bullet"/>
      <w:lvlText w:val="o"/>
      <w:lvlJc w:val="left"/>
      <w:pPr>
        <w:ind w:left="3523"/>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D32A8392">
      <w:start w:val="1"/>
      <w:numFmt w:val="bullet"/>
      <w:lvlText w:val="▪"/>
      <w:lvlJc w:val="left"/>
      <w:pPr>
        <w:ind w:left="4243"/>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DC74CD2A">
      <w:start w:val="1"/>
      <w:numFmt w:val="bullet"/>
      <w:lvlText w:val="•"/>
      <w:lvlJc w:val="left"/>
      <w:pPr>
        <w:ind w:left="496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824E7F8E">
      <w:start w:val="1"/>
      <w:numFmt w:val="bullet"/>
      <w:lvlText w:val="o"/>
      <w:lvlJc w:val="left"/>
      <w:pPr>
        <w:ind w:left="5683"/>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0E48520E">
      <w:start w:val="1"/>
      <w:numFmt w:val="bullet"/>
      <w:lvlText w:val="▪"/>
      <w:lvlJc w:val="left"/>
      <w:pPr>
        <w:ind w:left="6403"/>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54" w15:restartNumberingAfterBreak="0">
    <w:nsid w:val="53827726"/>
    <w:multiLevelType w:val="hybridMultilevel"/>
    <w:tmpl w:val="6BA875D4"/>
    <w:lvl w:ilvl="0" w:tplc="A912A8F8">
      <w:start w:val="1"/>
      <w:numFmt w:val="bullet"/>
      <w:lvlText w:val="–"/>
      <w:lvlJc w:val="left"/>
      <w:pPr>
        <w:ind w:left="432"/>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1" w:tplc="CC661F5E">
      <w:start w:val="1"/>
      <w:numFmt w:val="bullet"/>
      <w:lvlText w:val="o"/>
      <w:lvlJc w:val="left"/>
      <w:pPr>
        <w:ind w:left="1229"/>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tplc="D41E0928">
      <w:start w:val="1"/>
      <w:numFmt w:val="bullet"/>
      <w:lvlText w:val="▪"/>
      <w:lvlJc w:val="left"/>
      <w:pPr>
        <w:ind w:left="1949"/>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B5ECB826">
      <w:start w:val="1"/>
      <w:numFmt w:val="bullet"/>
      <w:lvlText w:val="•"/>
      <w:lvlJc w:val="left"/>
      <w:pPr>
        <w:ind w:left="2669"/>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1FA214E0">
      <w:start w:val="1"/>
      <w:numFmt w:val="bullet"/>
      <w:lvlText w:val="o"/>
      <w:lvlJc w:val="left"/>
      <w:pPr>
        <w:ind w:left="3389"/>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1B587CEE">
      <w:start w:val="1"/>
      <w:numFmt w:val="bullet"/>
      <w:lvlText w:val="▪"/>
      <w:lvlJc w:val="left"/>
      <w:pPr>
        <w:ind w:left="4109"/>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5608D012">
      <w:start w:val="1"/>
      <w:numFmt w:val="bullet"/>
      <w:lvlText w:val="•"/>
      <w:lvlJc w:val="left"/>
      <w:pPr>
        <w:ind w:left="4829"/>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E24C0C4A">
      <w:start w:val="1"/>
      <w:numFmt w:val="bullet"/>
      <w:lvlText w:val="o"/>
      <w:lvlJc w:val="left"/>
      <w:pPr>
        <w:ind w:left="5549"/>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D9A8B944">
      <w:start w:val="1"/>
      <w:numFmt w:val="bullet"/>
      <w:lvlText w:val="▪"/>
      <w:lvlJc w:val="left"/>
      <w:pPr>
        <w:ind w:left="6269"/>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55" w15:restartNumberingAfterBreak="0">
    <w:nsid w:val="54F504BE"/>
    <w:multiLevelType w:val="hybridMultilevel"/>
    <w:tmpl w:val="303264C2"/>
    <w:lvl w:ilvl="0" w:tplc="CCD8284C">
      <w:start w:val="4"/>
      <w:numFmt w:val="decimal"/>
      <w:lvlText w:val="%1)"/>
      <w:lvlJc w:val="left"/>
      <w:pPr>
        <w:ind w:left="470"/>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1" w:tplc="6C28B85A">
      <w:start w:val="1"/>
      <w:numFmt w:val="lowerLetter"/>
      <w:lvlText w:val="%2"/>
      <w:lvlJc w:val="left"/>
      <w:pPr>
        <w:ind w:left="1363"/>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2" w:tplc="D6C0FE4A">
      <w:start w:val="1"/>
      <w:numFmt w:val="lowerRoman"/>
      <w:lvlText w:val="%3"/>
      <w:lvlJc w:val="left"/>
      <w:pPr>
        <w:ind w:left="2083"/>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3" w:tplc="1528EFC2">
      <w:start w:val="1"/>
      <w:numFmt w:val="decimal"/>
      <w:lvlText w:val="%4"/>
      <w:lvlJc w:val="left"/>
      <w:pPr>
        <w:ind w:left="2803"/>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4" w:tplc="67A241FC">
      <w:start w:val="1"/>
      <w:numFmt w:val="lowerLetter"/>
      <w:lvlText w:val="%5"/>
      <w:lvlJc w:val="left"/>
      <w:pPr>
        <w:ind w:left="3523"/>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5" w:tplc="C868F06C">
      <w:start w:val="1"/>
      <w:numFmt w:val="lowerRoman"/>
      <w:lvlText w:val="%6"/>
      <w:lvlJc w:val="left"/>
      <w:pPr>
        <w:ind w:left="4243"/>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6" w:tplc="E794958C">
      <w:start w:val="1"/>
      <w:numFmt w:val="decimal"/>
      <w:lvlText w:val="%7"/>
      <w:lvlJc w:val="left"/>
      <w:pPr>
        <w:ind w:left="4963"/>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7" w:tplc="B92679E6">
      <w:start w:val="1"/>
      <w:numFmt w:val="lowerLetter"/>
      <w:lvlText w:val="%8"/>
      <w:lvlJc w:val="left"/>
      <w:pPr>
        <w:ind w:left="5683"/>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8" w:tplc="F51A84F2">
      <w:start w:val="1"/>
      <w:numFmt w:val="lowerRoman"/>
      <w:lvlText w:val="%9"/>
      <w:lvlJc w:val="left"/>
      <w:pPr>
        <w:ind w:left="6403"/>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abstractNum>
  <w:abstractNum w:abstractNumId="56" w15:restartNumberingAfterBreak="0">
    <w:nsid w:val="58E80D39"/>
    <w:multiLevelType w:val="hybridMultilevel"/>
    <w:tmpl w:val="CB480038"/>
    <w:lvl w:ilvl="0" w:tplc="BCCA2C4C">
      <w:start w:val="1"/>
      <w:numFmt w:val="bullet"/>
      <w:lvlText w:val="-"/>
      <w:lvlJc w:val="left"/>
      <w:pPr>
        <w:ind w:left="13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EB98C54C">
      <w:start w:val="1"/>
      <w:numFmt w:val="bullet"/>
      <w:lvlText w:val="o"/>
      <w:lvlJc w:val="left"/>
      <w:pPr>
        <w:ind w:left="11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94F26FD8">
      <w:start w:val="1"/>
      <w:numFmt w:val="bullet"/>
      <w:lvlText w:val="▪"/>
      <w:lvlJc w:val="left"/>
      <w:pPr>
        <w:ind w:left="19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2D32489A">
      <w:start w:val="1"/>
      <w:numFmt w:val="bullet"/>
      <w:lvlText w:val="•"/>
      <w:lvlJc w:val="left"/>
      <w:pPr>
        <w:ind w:left="26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952ADCEC">
      <w:start w:val="1"/>
      <w:numFmt w:val="bullet"/>
      <w:lvlText w:val="o"/>
      <w:lvlJc w:val="left"/>
      <w:pPr>
        <w:ind w:left="33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C8701D36">
      <w:start w:val="1"/>
      <w:numFmt w:val="bullet"/>
      <w:lvlText w:val="▪"/>
      <w:lvlJc w:val="left"/>
      <w:pPr>
        <w:ind w:left="40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255460B6">
      <w:start w:val="1"/>
      <w:numFmt w:val="bullet"/>
      <w:lvlText w:val="•"/>
      <w:lvlJc w:val="left"/>
      <w:pPr>
        <w:ind w:left="47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947CE95E">
      <w:start w:val="1"/>
      <w:numFmt w:val="bullet"/>
      <w:lvlText w:val="o"/>
      <w:lvlJc w:val="left"/>
      <w:pPr>
        <w:ind w:left="55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6B3A0576">
      <w:start w:val="1"/>
      <w:numFmt w:val="bullet"/>
      <w:lvlText w:val="▪"/>
      <w:lvlJc w:val="left"/>
      <w:pPr>
        <w:ind w:left="62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57" w15:restartNumberingAfterBreak="0">
    <w:nsid w:val="5CD51F3E"/>
    <w:multiLevelType w:val="hybridMultilevel"/>
    <w:tmpl w:val="8A8212F2"/>
    <w:lvl w:ilvl="0" w:tplc="1160E53A">
      <w:start w:val="1"/>
      <w:numFmt w:val="bullet"/>
      <w:lvlText w:val="-"/>
      <w:lvlJc w:val="left"/>
      <w:pPr>
        <w:ind w:left="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880223A8">
      <w:start w:val="1"/>
      <w:numFmt w:val="bullet"/>
      <w:lvlText w:val="o"/>
      <w:lvlJc w:val="left"/>
      <w:pPr>
        <w:ind w:left="11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3D8E00E8">
      <w:start w:val="1"/>
      <w:numFmt w:val="bullet"/>
      <w:lvlText w:val="▪"/>
      <w:lvlJc w:val="left"/>
      <w:pPr>
        <w:ind w:left="19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376A35D2">
      <w:start w:val="1"/>
      <w:numFmt w:val="bullet"/>
      <w:lvlText w:val="•"/>
      <w:lvlJc w:val="left"/>
      <w:pPr>
        <w:ind w:left="26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3B8E17B8">
      <w:start w:val="1"/>
      <w:numFmt w:val="bullet"/>
      <w:lvlText w:val="o"/>
      <w:lvlJc w:val="left"/>
      <w:pPr>
        <w:ind w:left="33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5248E52A">
      <w:start w:val="1"/>
      <w:numFmt w:val="bullet"/>
      <w:lvlText w:val="▪"/>
      <w:lvlJc w:val="left"/>
      <w:pPr>
        <w:ind w:left="40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043488A8">
      <w:start w:val="1"/>
      <w:numFmt w:val="bullet"/>
      <w:lvlText w:val="•"/>
      <w:lvlJc w:val="left"/>
      <w:pPr>
        <w:ind w:left="47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0AE66A5E">
      <w:start w:val="1"/>
      <w:numFmt w:val="bullet"/>
      <w:lvlText w:val="o"/>
      <w:lvlJc w:val="left"/>
      <w:pPr>
        <w:ind w:left="55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005AC0D0">
      <w:start w:val="1"/>
      <w:numFmt w:val="bullet"/>
      <w:lvlText w:val="▪"/>
      <w:lvlJc w:val="left"/>
      <w:pPr>
        <w:ind w:left="62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58" w15:restartNumberingAfterBreak="0">
    <w:nsid w:val="5D844A8F"/>
    <w:multiLevelType w:val="hybridMultilevel"/>
    <w:tmpl w:val="3A8EA222"/>
    <w:lvl w:ilvl="0" w:tplc="5B401770">
      <w:start w:val="1"/>
      <w:numFmt w:val="decimal"/>
      <w:lvlText w:val="%1."/>
      <w:lvlJc w:val="left"/>
      <w:pPr>
        <w:ind w:left="0"/>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1" w:tplc="7590B79C">
      <w:start w:val="1"/>
      <w:numFmt w:val="lowerLetter"/>
      <w:lvlText w:val="%2"/>
      <w:lvlJc w:val="left"/>
      <w:pPr>
        <w:ind w:left="1476"/>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2" w:tplc="860A8EF0">
      <w:start w:val="1"/>
      <w:numFmt w:val="lowerRoman"/>
      <w:lvlText w:val="%3"/>
      <w:lvlJc w:val="left"/>
      <w:pPr>
        <w:ind w:left="2196"/>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3" w:tplc="2D0CB032">
      <w:start w:val="1"/>
      <w:numFmt w:val="decimal"/>
      <w:lvlText w:val="%4"/>
      <w:lvlJc w:val="left"/>
      <w:pPr>
        <w:ind w:left="2916"/>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4" w:tplc="2376E73E">
      <w:start w:val="1"/>
      <w:numFmt w:val="lowerLetter"/>
      <w:lvlText w:val="%5"/>
      <w:lvlJc w:val="left"/>
      <w:pPr>
        <w:ind w:left="3636"/>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5" w:tplc="DDE89F9A">
      <w:start w:val="1"/>
      <w:numFmt w:val="lowerRoman"/>
      <w:lvlText w:val="%6"/>
      <w:lvlJc w:val="left"/>
      <w:pPr>
        <w:ind w:left="4356"/>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6" w:tplc="54525920">
      <w:start w:val="1"/>
      <w:numFmt w:val="decimal"/>
      <w:lvlText w:val="%7"/>
      <w:lvlJc w:val="left"/>
      <w:pPr>
        <w:ind w:left="5076"/>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7" w:tplc="8BACB05A">
      <w:start w:val="1"/>
      <w:numFmt w:val="lowerLetter"/>
      <w:lvlText w:val="%8"/>
      <w:lvlJc w:val="left"/>
      <w:pPr>
        <w:ind w:left="5796"/>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8" w:tplc="0ACA45D8">
      <w:start w:val="1"/>
      <w:numFmt w:val="lowerRoman"/>
      <w:lvlText w:val="%9"/>
      <w:lvlJc w:val="left"/>
      <w:pPr>
        <w:ind w:left="6516"/>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abstractNum>
  <w:abstractNum w:abstractNumId="59" w15:restartNumberingAfterBreak="0">
    <w:nsid w:val="5F771C8D"/>
    <w:multiLevelType w:val="hybridMultilevel"/>
    <w:tmpl w:val="EBD627A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0" w15:restartNumberingAfterBreak="0">
    <w:nsid w:val="60A72D66"/>
    <w:multiLevelType w:val="hybridMultilevel"/>
    <w:tmpl w:val="B87843D2"/>
    <w:lvl w:ilvl="0" w:tplc="3350E452">
      <w:start w:val="1"/>
      <w:numFmt w:val="bullet"/>
      <w:lvlText w:val="•"/>
      <w:lvlJc w:val="left"/>
      <w:pPr>
        <w:ind w:left="566"/>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1" w:tplc="DB363A8A">
      <w:start w:val="1"/>
      <w:numFmt w:val="bullet"/>
      <w:lvlText w:val="o"/>
      <w:lvlJc w:val="left"/>
      <w:pPr>
        <w:ind w:left="1363"/>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2" w:tplc="32AA0236">
      <w:start w:val="1"/>
      <w:numFmt w:val="bullet"/>
      <w:lvlText w:val="▪"/>
      <w:lvlJc w:val="left"/>
      <w:pPr>
        <w:ind w:left="2083"/>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3" w:tplc="24F8C5D0">
      <w:start w:val="1"/>
      <w:numFmt w:val="bullet"/>
      <w:lvlText w:val="•"/>
      <w:lvlJc w:val="left"/>
      <w:pPr>
        <w:ind w:left="2803"/>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4" w:tplc="7144BD94">
      <w:start w:val="1"/>
      <w:numFmt w:val="bullet"/>
      <w:lvlText w:val="o"/>
      <w:lvlJc w:val="left"/>
      <w:pPr>
        <w:ind w:left="3523"/>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5" w:tplc="6DAA815C">
      <w:start w:val="1"/>
      <w:numFmt w:val="bullet"/>
      <w:lvlText w:val="▪"/>
      <w:lvlJc w:val="left"/>
      <w:pPr>
        <w:ind w:left="4243"/>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6" w:tplc="3D2C2A24">
      <w:start w:val="1"/>
      <w:numFmt w:val="bullet"/>
      <w:lvlText w:val="•"/>
      <w:lvlJc w:val="left"/>
      <w:pPr>
        <w:ind w:left="4963"/>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7" w:tplc="243C9560">
      <w:start w:val="1"/>
      <w:numFmt w:val="bullet"/>
      <w:lvlText w:val="o"/>
      <w:lvlJc w:val="left"/>
      <w:pPr>
        <w:ind w:left="5683"/>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8" w:tplc="28A47C16">
      <w:start w:val="1"/>
      <w:numFmt w:val="bullet"/>
      <w:lvlText w:val="▪"/>
      <w:lvlJc w:val="left"/>
      <w:pPr>
        <w:ind w:left="6403"/>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abstractNum>
  <w:abstractNum w:abstractNumId="61" w15:restartNumberingAfterBreak="0">
    <w:nsid w:val="61345242"/>
    <w:multiLevelType w:val="hybridMultilevel"/>
    <w:tmpl w:val="EB362974"/>
    <w:lvl w:ilvl="0" w:tplc="99E0CDD6">
      <w:start w:val="1"/>
      <w:numFmt w:val="decimal"/>
      <w:lvlText w:val="%1)"/>
      <w:lvlJc w:val="left"/>
      <w:pPr>
        <w:ind w:left="7"/>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1" w:tplc="36FA7BE4">
      <w:start w:val="1"/>
      <w:numFmt w:val="lowerLetter"/>
      <w:lvlText w:val="%2"/>
      <w:lvlJc w:val="left"/>
      <w:pPr>
        <w:ind w:left="1363"/>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2" w:tplc="4866C80E">
      <w:start w:val="1"/>
      <w:numFmt w:val="lowerRoman"/>
      <w:lvlText w:val="%3"/>
      <w:lvlJc w:val="left"/>
      <w:pPr>
        <w:ind w:left="2083"/>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3" w:tplc="4DC4D158">
      <w:start w:val="1"/>
      <w:numFmt w:val="decimal"/>
      <w:lvlText w:val="%4"/>
      <w:lvlJc w:val="left"/>
      <w:pPr>
        <w:ind w:left="2803"/>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4" w:tplc="A9581A2E">
      <w:start w:val="1"/>
      <w:numFmt w:val="lowerLetter"/>
      <w:lvlText w:val="%5"/>
      <w:lvlJc w:val="left"/>
      <w:pPr>
        <w:ind w:left="3523"/>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5" w:tplc="D3260036">
      <w:start w:val="1"/>
      <w:numFmt w:val="lowerRoman"/>
      <w:lvlText w:val="%6"/>
      <w:lvlJc w:val="left"/>
      <w:pPr>
        <w:ind w:left="4243"/>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6" w:tplc="94EA8030">
      <w:start w:val="1"/>
      <w:numFmt w:val="decimal"/>
      <w:lvlText w:val="%7"/>
      <w:lvlJc w:val="left"/>
      <w:pPr>
        <w:ind w:left="4963"/>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7" w:tplc="1FD48BC0">
      <w:start w:val="1"/>
      <w:numFmt w:val="lowerLetter"/>
      <w:lvlText w:val="%8"/>
      <w:lvlJc w:val="left"/>
      <w:pPr>
        <w:ind w:left="5683"/>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8" w:tplc="A696749E">
      <w:start w:val="1"/>
      <w:numFmt w:val="lowerRoman"/>
      <w:lvlText w:val="%9"/>
      <w:lvlJc w:val="left"/>
      <w:pPr>
        <w:ind w:left="6403"/>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abstractNum>
  <w:abstractNum w:abstractNumId="62" w15:restartNumberingAfterBreak="0">
    <w:nsid w:val="61C510D7"/>
    <w:multiLevelType w:val="hybridMultilevel"/>
    <w:tmpl w:val="933A9D44"/>
    <w:lvl w:ilvl="0" w:tplc="A2680F34">
      <w:start w:val="1"/>
      <w:numFmt w:val="decimal"/>
      <w:lvlText w:val="%1)"/>
      <w:lvlJc w:val="left"/>
      <w:pPr>
        <w:ind w:left="7"/>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1" w:tplc="BE8CA3BA">
      <w:start w:val="1"/>
      <w:numFmt w:val="lowerLetter"/>
      <w:lvlText w:val="%2"/>
      <w:lvlJc w:val="left"/>
      <w:pPr>
        <w:ind w:left="1363"/>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2" w:tplc="85A6D2C0">
      <w:start w:val="1"/>
      <w:numFmt w:val="lowerRoman"/>
      <w:lvlText w:val="%3"/>
      <w:lvlJc w:val="left"/>
      <w:pPr>
        <w:ind w:left="2083"/>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3" w:tplc="93A8086C">
      <w:start w:val="1"/>
      <w:numFmt w:val="decimal"/>
      <w:lvlText w:val="%4"/>
      <w:lvlJc w:val="left"/>
      <w:pPr>
        <w:ind w:left="2803"/>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4" w:tplc="62606522">
      <w:start w:val="1"/>
      <w:numFmt w:val="lowerLetter"/>
      <w:lvlText w:val="%5"/>
      <w:lvlJc w:val="left"/>
      <w:pPr>
        <w:ind w:left="3523"/>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5" w:tplc="69403C9C">
      <w:start w:val="1"/>
      <w:numFmt w:val="lowerRoman"/>
      <w:lvlText w:val="%6"/>
      <w:lvlJc w:val="left"/>
      <w:pPr>
        <w:ind w:left="4243"/>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6" w:tplc="7702067E">
      <w:start w:val="1"/>
      <w:numFmt w:val="decimal"/>
      <w:lvlText w:val="%7"/>
      <w:lvlJc w:val="left"/>
      <w:pPr>
        <w:ind w:left="4963"/>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7" w:tplc="5168854A">
      <w:start w:val="1"/>
      <w:numFmt w:val="lowerLetter"/>
      <w:lvlText w:val="%8"/>
      <w:lvlJc w:val="left"/>
      <w:pPr>
        <w:ind w:left="5683"/>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8" w:tplc="CA164BC4">
      <w:start w:val="1"/>
      <w:numFmt w:val="lowerRoman"/>
      <w:lvlText w:val="%9"/>
      <w:lvlJc w:val="left"/>
      <w:pPr>
        <w:ind w:left="6403"/>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abstractNum>
  <w:abstractNum w:abstractNumId="63" w15:restartNumberingAfterBreak="0">
    <w:nsid w:val="63044966"/>
    <w:multiLevelType w:val="hybridMultilevel"/>
    <w:tmpl w:val="FE663E1C"/>
    <w:lvl w:ilvl="0" w:tplc="04524132">
      <w:start w:val="1"/>
      <w:numFmt w:val="bullet"/>
      <w:lvlText w:val="•"/>
      <w:lvlJc w:val="left"/>
      <w:pPr>
        <w:ind w:left="566"/>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1" w:tplc="6D4456D2">
      <w:start w:val="1"/>
      <w:numFmt w:val="bullet"/>
      <w:lvlText w:val="o"/>
      <w:lvlJc w:val="left"/>
      <w:pPr>
        <w:ind w:left="1363"/>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2" w:tplc="2814DAD8">
      <w:start w:val="1"/>
      <w:numFmt w:val="bullet"/>
      <w:lvlText w:val="▪"/>
      <w:lvlJc w:val="left"/>
      <w:pPr>
        <w:ind w:left="2083"/>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3" w:tplc="24342E04">
      <w:start w:val="1"/>
      <w:numFmt w:val="bullet"/>
      <w:lvlText w:val="•"/>
      <w:lvlJc w:val="left"/>
      <w:pPr>
        <w:ind w:left="2803"/>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4" w:tplc="B53C7590">
      <w:start w:val="1"/>
      <w:numFmt w:val="bullet"/>
      <w:lvlText w:val="o"/>
      <w:lvlJc w:val="left"/>
      <w:pPr>
        <w:ind w:left="3523"/>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5" w:tplc="9F5653DE">
      <w:start w:val="1"/>
      <w:numFmt w:val="bullet"/>
      <w:lvlText w:val="▪"/>
      <w:lvlJc w:val="left"/>
      <w:pPr>
        <w:ind w:left="4243"/>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6" w:tplc="FA88E544">
      <w:start w:val="1"/>
      <w:numFmt w:val="bullet"/>
      <w:lvlText w:val="•"/>
      <w:lvlJc w:val="left"/>
      <w:pPr>
        <w:ind w:left="4963"/>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7" w:tplc="F7287410">
      <w:start w:val="1"/>
      <w:numFmt w:val="bullet"/>
      <w:lvlText w:val="o"/>
      <w:lvlJc w:val="left"/>
      <w:pPr>
        <w:ind w:left="5683"/>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8" w:tplc="152A29F0">
      <w:start w:val="1"/>
      <w:numFmt w:val="bullet"/>
      <w:lvlText w:val="▪"/>
      <w:lvlJc w:val="left"/>
      <w:pPr>
        <w:ind w:left="6403"/>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abstractNum>
  <w:abstractNum w:abstractNumId="64" w15:restartNumberingAfterBreak="0">
    <w:nsid w:val="658F5C77"/>
    <w:multiLevelType w:val="hybridMultilevel"/>
    <w:tmpl w:val="2150771A"/>
    <w:lvl w:ilvl="0" w:tplc="AC9A3A3A">
      <w:start w:val="1"/>
      <w:numFmt w:val="bullet"/>
      <w:lvlText w:val="•"/>
      <w:lvlJc w:val="left"/>
      <w:pPr>
        <w:ind w:left="7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523AFAAC">
      <w:start w:val="1"/>
      <w:numFmt w:val="bullet"/>
      <w:lvlText w:val="o"/>
      <w:lvlJc w:val="left"/>
      <w:pPr>
        <w:ind w:left="1363"/>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221C0AC4">
      <w:start w:val="1"/>
      <w:numFmt w:val="bullet"/>
      <w:lvlText w:val="▪"/>
      <w:lvlJc w:val="left"/>
      <w:pPr>
        <w:ind w:left="2083"/>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79C6059A">
      <w:start w:val="1"/>
      <w:numFmt w:val="bullet"/>
      <w:lvlText w:val="•"/>
      <w:lvlJc w:val="left"/>
      <w:pPr>
        <w:ind w:left="280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3B6C1F3E">
      <w:start w:val="1"/>
      <w:numFmt w:val="bullet"/>
      <w:lvlText w:val="o"/>
      <w:lvlJc w:val="left"/>
      <w:pPr>
        <w:ind w:left="3523"/>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FF5270E2">
      <w:start w:val="1"/>
      <w:numFmt w:val="bullet"/>
      <w:lvlText w:val="▪"/>
      <w:lvlJc w:val="left"/>
      <w:pPr>
        <w:ind w:left="4243"/>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2642F52C">
      <w:start w:val="1"/>
      <w:numFmt w:val="bullet"/>
      <w:lvlText w:val="•"/>
      <w:lvlJc w:val="left"/>
      <w:pPr>
        <w:ind w:left="496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5D168692">
      <w:start w:val="1"/>
      <w:numFmt w:val="bullet"/>
      <w:lvlText w:val="o"/>
      <w:lvlJc w:val="left"/>
      <w:pPr>
        <w:ind w:left="5683"/>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0524B2D0">
      <w:start w:val="1"/>
      <w:numFmt w:val="bullet"/>
      <w:lvlText w:val="▪"/>
      <w:lvlJc w:val="left"/>
      <w:pPr>
        <w:ind w:left="6403"/>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65" w15:restartNumberingAfterBreak="0">
    <w:nsid w:val="65C32926"/>
    <w:multiLevelType w:val="hybridMultilevel"/>
    <w:tmpl w:val="B630077E"/>
    <w:lvl w:ilvl="0" w:tplc="AB12822E">
      <w:start w:val="1"/>
      <w:numFmt w:val="bullet"/>
      <w:lvlText w:val="•"/>
      <w:lvlJc w:val="left"/>
      <w:pPr>
        <w:ind w:left="566"/>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1" w:tplc="9132B8F0">
      <w:start w:val="1"/>
      <w:numFmt w:val="bullet"/>
      <w:lvlText w:val="o"/>
      <w:lvlJc w:val="left"/>
      <w:pPr>
        <w:ind w:left="1363"/>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2" w:tplc="859C5972">
      <w:start w:val="1"/>
      <w:numFmt w:val="bullet"/>
      <w:lvlText w:val="▪"/>
      <w:lvlJc w:val="left"/>
      <w:pPr>
        <w:ind w:left="2083"/>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3" w:tplc="CD36137A">
      <w:start w:val="1"/>
      <w:numFmt w:val="bullet"/>
      <w:lvlText w:val="•"/>
      <w:lvlJc w:val="left"/>
      <w:pPr>
        <w:ind w:left="2803"/>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4" w:tplc="7610B056">
      <w:start w:val="1"/>
      <w:numFmt w:val="bullet"/>
      <w:lvlText w:val="o"/>
      <w:lvlJc w:val="left"/>
      <w:pPr>
        <w:ind w:left="3523"/>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5" w:tplc="7DD6F0D0">
      <w:start w:val="1"/>
      <w:numFmt w:val="bullet"/>
      <w:lvlText w:val="▪"/>
      <w:lvlJc w:val="left"/>
      <w:pPr>
        <w:ind w:left="4243"/>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6" w:tplc="E6A26164">
      <w:start w:val="1"/>
      <w:numFmt w:val="bullet"/>
      <w:lvlText w:val="•"/>
      <w:lvlJc w:val="left"/>
      <w:pPr>
        <w:ind w:left="4963"/>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7" w:tplc="A878A676">
      <w:start w:val="1"/>
      <w:numFmt w:val="bullet"/>
      <w:lvlText w:val="o"/>
      <w:lvlJc w:val="left"/>
      <w:pPr>
        <w:ind w:left="5683"/>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8" w:tplc="66B22BA4">
      <w:start w:val="1"/>
      <w:numFmt w:val="bullet"/>
      <w:lvlText w:val="▪"/>
      <w:lvlJc w:val="left"/>
      <w:pPr>
        <w:ind w:left="6403"/>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abstractNum>
  <w:abstractNum w:abstractNumId="66" w15:restartNumberingAfterBreak="0">
    <w:nsid w:val="67C428FD"/>
    <w:multiLevelType w:val="hybridMultilevel"/>
    <w:tmpl w:val="3CF6313C"/>
    <w:lvl w:ilvl="0" w:tplc="18A4ACC6">
      <w:start w:val="1"/>
      <w:numFmt w:val="bullet"/>
      <w:lvlText w:val="•"/>
      <w:lvlJc w:val="left"/>
      <w:pPr>
        <w:ind w:left="566"/>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1" w:tplc="9528B806">
      <w:start w:val="1"/>
      <w:numFmt w:val="bullet"/>
      <w:lvlText w:val="o"/>
      <w:lvlJc w:val="left"/>
      <w:pPr>
        <w:ind w:left="1505"/>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2" w:tplc="397009E0">
      <w:start w:val="1"/>
      <w:numFmt w:val="bullet"/>
      <w:lvlText w:val="▪"/>
      <w:lvlJc w:val="left"/>
      <w:pPr>
        <w:ind w:left="2225"/>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3" w:tplc="0F9AFA6C">
      <w:start w:val="1"/>
      <w:numFmt w:val="bullet"/>
      <w:lvlText w:val="•"/>
      <w:lvlJc w:val="left"/>
      <w:pPr>
        <w:ind w:left="2945"/>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4" w:tplc="A7423276">
      <w:start w:val="1"/>
      <w:numFmt w:val="bullet"/>
      <w:lvlText w:val="o"/>
      <w:lvlJc w:val="left"/>
      <w:pPr>
        <w:ind w:left="3665"/>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5" w:tplc="556A3C2C">
      <w:start w:val="1"/>
      <w:numFmt w:val="bullet"/>
      <w:lvlText w:val="▪"/>
      <w:lvlJc w:val="left"/>
      <w:pPr>
        <w:ind w:left="4385"/>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6" w:tplc="E23E219C">
      <w:start w:val="1"/>
      <w:numFmt w:val="bullet"/>
      <w:lvlText w:val="•"/>
      <w:lvlJc w:val="left"/>
      <w:pPr>
        <w:ind w:left="5105"/>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7" w:tplc="9FEE1DBC">
      <w:start w:val="1"/>
      <w:numFmt w:val="bullet"/>
      <w:lvlText w:val="o"/>
      <w:lvlJc w:val="left"/>
      <w:pPr>
        <w:ind w:left="5825"/>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8" w:tplc="2250AAE8">
      <w:start w:val="1"/>
      <w:numFmt w:val="bullet"/>
      <w:lvlText w:val="▪"/>
      <w:lvlJc w:val="left"/>
      <w:pPr>
        <w:ind w:left="6545"/>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abstractNum>
  <w:abstractNum w:abstractNumId="67" w15:restartNumberingAfterBreak="0">
    <w:nsid w:val="67E203F5"/>
    <w:multiLevelType w:val="hybridMultilevel"/>
    <w:tmpl w:val="F5F43B04"/>
    <w:lvl w:ilvl="0" w:tplc="6712AB26">
      <w:start w:val="1"/>
      <w:numFmt w:val="bullet"/>
      <w:lvlText w:val="•"/>
      <w:lvlJc w:val="left"/>
      <w:pPr>
        <w:ind w:left="559"/>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1" w:tplc="842605DC">
      <w:start w:val="1"/>
      <w:numFmt w:val="bullet"/>
      <w:lvlText w:val="o"/>
      <w:lvlJc w:val="left"/>
      <w:pPr>
        <w:ind w:left="1363"/>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2" w:tplc="4AD411E0">
      <w:start w:val="1"/>
      <w:numFmt w:val="bullet"/>
      <w:lvlText w:val="▪"/>
      <w:lvlJc w:val="left"/>
      <w:pPr>
        <w:ind w:left="2083"/>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3" w:tplc="2202E8E0">
      <w:start w:val="1"/>
      <w:numFmt w:val="bullet"/>
      <w:lvlText w:val="•"/>
      <w:lvlJc w:val="left"/>
      <w:pPr>
        <w:ind w:left="2803"/>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4" w:tplc="6518DC08">
      <w:start w:val="1"/>
      <w:numFmt w:val="bullet"/>
      <w:lvlText w:val="o"/>
      <w:lvlJc w:val="left"/>
      <w:pPr>
        <w:ind w:left="3523"/>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5" w:tplc="A04ADFCA">
      <w:start w:val="1"/>
      <w:numFmt w:val="bullet"/>
      <w:lvlText w:val="▪"/>
      <w:lvlJc w:val="left"/>
      <w:pPr>
        <w:ind w:left="4243"/>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6" w:tplc="EEDC1D84">
      <w:start w:val="1"/>
      <w:numFmt w:val="bullet"/>
      <w:lvlText w:val="•"/>
      <w:lvlJc w:val="left"/>
      <w:pPr>
        <w:ind w:left="4963"/>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7" w:tplc="C390DEB0">
      <w:start w:val="1"/>
      <w:numFmt w:val="bullet"/>
      <w:lvlText w:val="o"/>
      <w:lvlJc w:val="left"/>
      <w:pPr>
        <w:ind w:left="5683"/>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8" w:tplc="A77E0344">
      <w:start w:val="1"/>
      <w:numFmt w:val="bullet"/>
      <w:lvlText w:val="▪"/>
      <w:lvlJc w:val="left"/>
      <w:pPr>
        <w:ind w:left="6403"/>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abstractNum>
  <w:abstractNum w:abstractNumId="68" w15:restartNumberingAfterBreak="0">
    <w:nsid w:val="6B672D14"/>
    <w:multiLevelType w:val="hybridMultilevel"/>
    <w:tmpl w:val="426ED40A"/>
    <w:lvl w:ilvl="0" w:tplc="1B0E2834">
      <w:start w:val="1"/>
      <w:numFmt w:val="bullet"/>
      <w:lvlText w:val="-"/>
      <w:lvlJc w:val="left"/>
      <w:pPr>
        <w:ind w:left="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A8BCE120">
      <w:start w:val="1"/>
      <w:numFmt w:val="bullet"/>
      <w:lvlText w:val="o"/>
      <w:lvlJc w:val="left"/>
      <w:pPr>
        <w:ind w:left="11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42E832CC">
      <w:start w:val="1"/>
      <w:numFmt w:val="bullet"/>
      <w:lvlText w:val="▪"/>
      <w:lvlJc w:val="left"/>
      <w:pPr>
        <w:ind w:left="19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0CA0C8FC">
      <w:start w:val="1"/>
      <w:numFmt w:val="bullet"/>
      <w:lvlText w:val="•"/>
      <w:lvlJc w:val="left"/>
      <w:pPr>
        <w:ind w:left="26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F0BAA6F8">
      <w:start w:val="1"/>
      <w:numFmt w:val="bullet"/>
      <w:lvlText w:val="o"/>
      <w:lvlJc w:val="left"/>
      <w:pPr>
        <w:ind w:left="33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FCC831A2">
      <w:start w:val="1"/>
      <w:numFmt w:val="bullet"/>
      <w:lvlText w:val="▪"/>
      <w:lvlJc w:val="left"/>
      <w:pPr>
        <w:ind w:left="40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8F227624">
      <w:start w:val="1"/>
      <w:numFmt w:val="bullet"/>
      <w:lvlText w:val="•"/>
      <w:lvlJc w:val="left"/>
      <w:pPr>
        <w:ind w:left="47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D83AD144">
      <w:start w:val="1"/>
      <w:numFmt w:val="bullet"/>
      <w:lvlText w:val="o"/>
      <w:lvlJc w:val="left"/>
      <w:pPr>
        <w:ind w:left="55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94085B9A">
      <w:start w:val="1"/>
      <w:numFmt w:val="bullet"/>
      <w:lvlText w:val="▪"/>
      <w:lvlJc w:val="left"/>
      <w:pPr>
        <w:ind w:left="62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69" w15:restartNumberingAfterBreak="0">
    <w:nsid w:val="6C0A0CA1"/>
    <w:multiLevelType w:val="hybridMultilevel"/>
    <w:tmpl w:val="7B9A3DD0"/>
    <w:lvl w:ilvl="0" w:tplc="AC8E3458">
      <w:start w:val="1"/>
      <w:numFmt w:val="decimal"/>
      <w:lvlText w:val="%1."/>
      <w:lvlJc w:val="left"/>
      <w:pPr>
        <w:ind w:left="4"/>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1" w:tplc="A442E2B6">
      <w:start w:val="1"/>
      <w:numFmt w:val="lowerLetter"/>
      <w:lvlText w:val="%2"/>
      <w:lvlJc w:val="left"/>
      <w:pPr>
        <w:ind w:left="1188"/>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2" w:tplc="0C4639DA">
      <w:start w:val="1"/>
      <w:numFmt w:val="lowerRoman"/>
      <w:lvlText w:val="%3"/>
      <w:lvlJc w:val="left"/>
      <w:pPr>
        <w:ind w:left="1908"/>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3" w:tplc="DB04D952">
      <w:start w:val="1"/>
      <w:numFmt w:val="decimal"/>
      <w:lvlText w:val="%4"/>
      <w:lvlJc w:val="left"/>
      <w:pPr>
        <w:ind w:left="2628"/>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4" w:tplc="97BC7C3A">
      <w:start w:val="1"/>
      <w:numFmt w:val="lowerLetter"/>
      <w:lvlText w:val="%5"/>
      <w:lvlJc w:val="left"/>
      <w:pPr>
        <w:ind w:left="3348"/>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5" w:tplc="465203FC">
      <w:start w:val="1"/>
      <w:numFmt w:val="lowerRoman"/>
      <w:lvlText w:val="%6"/>
      <w:lvlJc w:val="left"/>
      <w:pPr>
        <w:ind w:left="4068"/>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6" w:tplc="5B44A17E">
      <w:start w:val="1"/>
      <w:numFmt w:val="decimal"/>
      <w:lvlText w:val="%7"/>
      <w:lvlJc w:val="left"/>
      <w:pPr>
        <w:ind w:left="4788"/>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7" w:tplc="E368C304">
      <w:start w:val="1"/>
      <w:numFmt w:val="lowerLetter"/>
      <w:lvlText w:val="%8"/>
      <w:lvlJc w:val="left"/>
      <w:pPr>
        <w:ind w:left="5508"/>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8" w:tplc="E20A4A84">
      <w:start w:val="1"/>
      <w:numFmt w:val="lowerRoman"/>
      <w:lvlText w:val="%9"/>
      <w:lvlJc w:val="left"/>
      <w:pPr>
        <w:ind w:left="6228"/>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abstractNum>
  <w:abstractNum w:abstractNumId="70" w15:restartNumberingAfterBreak="0">
    <w:nsid w:val="6E2E364F"/>
    <w:multiLevelType w:val="hybridMultilevel"/>
    <w:tmpl w:val="52981368"/>
    <w:lvl w:ilvl="0" w:tplc="F74CB318">
      <w:start w:val="1"/>
      <w:numFmt w:val="decimal"/>
      <w:lvlText w:val="%1)"/>
      <w:lvlJc w:val="left"/>
      <w:pPr>
        <w:ind w:left="470"/>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1" w:tplc="58205E00">
      <w:start w:val="1"/>
      <w:numFmt w:val="lowerLetter"/>
      <w:lvlText w:val="%2"/>
      <w:lvlJc w:val="left"/>
      <w:pPr>
        <w:ind w:left="1363"/>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2" w:tplc="A760889A">
      <w:start w:val="1"/>
      <w:numFmt w:val="lowerRoman"/>
      <w:lvlText w:val="%3"/>
      <w:lvlJc w:val="left"/>
      <w:pPr>
        <w:ind w:left="2083"/>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3" w:tplc="19EE42E6">
      <w:start w:val="1"/>
      <w:numFmt w:val="decimal"/>
      <w:lvlText w:val="%4"/>
      <w:lvlJc w:val="left"/>
      <w:pPr>
        <w:ind w:left="2803"/>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4" w:tplc="BFB297CE">
      <w:start w:val="1"/>
      <w:numFmt w:val="lowerLetter"/>
      <w:lvlText w:val="%5"/>
      <w:lvlJc w:val="left"/>
      <w:pPr>
        <w:ind w:left="3523"/>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5" w:tplc="20407E8C">
      <w:start w:val="1"/>
      <w:numFmt w:val="lowerRoman"/>
      <w:lvlText w:val="%6"/>
      <w:lvlJc w:val="left"/>
      <w:pPr>
        <w:ind w:left="4243"/>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6" w:tplc="50CAC8F6">
      <w:start w:val="1"/>
      <w:numFmt w:val="decimal"/>
      <w:lvlText w:val="%7"/>
      <w:lvlJc w:val="left"/>
      <w:pPr>
        <w:ind w:left="4963"/>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7" w:tplc="07165468">
      <w:start w:val="1"/>
      <w:numFmt w:val="lowerLetter"/>
      <w:lvlText w:val="%8"/>
      <w:lvlJc w:val="left"/>
      <w:pPr>
        <w:ind w:left="5683"/>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8" w:tplc="A4421DA8">
      <w:start w:val="1"/>
      <w:numFmt w:val="lowerRoman"/>
      <w:lvlText w:val="%9"/>
      <w:lvlJc w:val="left"/>
      <w:pPr>
        <w:ind w:left="6403"/>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abstractNum>
  <w:abstractNum w:abstractNumId="71" w15:restartNumberingAfterBreak="0">
    <w:nsid w:val="6E336F50"/>
    <w:multiLevelType w:val="hybridMultilevel"/>
    <w:tmpl w:val="65DAC210"/>
    <w:lvl w:ilvl="0" w:tplc="67D0FF4C">
      <w:start w:val="3"/>
      <w:numFmt w:val="decimal"/>
      <w:lvlText w:val="%1)"/>
      <w:lvlJc w:val="left"/>
      <w:pPr>
        <w:ind w:left="286"/>
      </w:pPr>
      <w:rPr>
        <w:rFonts w:ascii="Times New Roman" w:eastAsia="Calibri" w:hAnsi="Times New Roman" w:cs="Times New Roman" w:hint="default"/>
        <w:b w:val="0"/>
        <w:i w:val="0"/>
        <w:strike w:val="0"/>
        <w:dstrike w:val="0"/>
        <w:color w:val="000000"/>
        <w:sz w:val="22"/>
        <w:szCs w:val="22"/>
        <w:u w:val="none" w:color="000000"/>
        <w:bdr w:val="none" w:sz="0" w:space="0" w:color="auto"/>
        <w:shd w:val="clear" w:color="auto" w:fill="auto"/>
        <w:vertAlign w:val="baseline"/>
      </w:rPr>
    </w:lvl>
    <w:lvl w:ilvl="1" w:tplc="280EF840">
      <w:start w:val="1"/>
      <w:numFmt w:val="lowerLetter"/>
      <w:lvlText w:val="%2"/>
      <w:lvlJc w:val="left"/>
      <w:pPr>
        <w:ind w:left="1646"/>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2" w:tplc="33ACDEC6">
      <w:start w:val="1"/>
      <w:numFmt w:val="lowerRoman"/>
      <w:lvlText w:val="%3"/>
      <w:lvlJc w:val="left"/>
      <w:pPr>
        <w:ind w:left="2366"/>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3" w:tplc="14B0E41C">
      <w:start w:val="1"/>
      <w:numFmt w:val="decimal"/>
      <w:lvlText w:val="%4"/>
      <w:lvlJc w:val="left"/>
      <w:pPr>
        <w:ind w:left="3086"/>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4" w:tplc="BE16CBF4">
      <w:start w:val="1"/>
      <w:numFmt w:val="lowerLetter"/>
      <w:lvlText w:val="%5"/>
      <w:lvlJc w:val="left"/>
      <w:pPr>
        <w:ind w:left="3806"/>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5" w:tplc="FE769682">
      <w:start w:val="1"/>
      <w:numFmt w:val="lowerRoman"/>
      <w:lvlText w:val="%6"/>
      <w:lvlJc w:val="left"/>
      <w:pPr>
        <w:ind w:left="4526"/>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6" w:tplc="8E609A54">
      <w:start w:val="1"/>
      <w:numFmt w:val="decimal"/>
      <w:lvlText w:val="%7"/>
      <w:lvlJc w:val="left"/>
      <w:pPr>
        <w:ind w:left="5246"/>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7" w:tplc="30D6DF7C">
      <w:start w:val="1"/>
      <w:numFmt w:val="lowerLetter"/>
      <w:lvlText w:val="%8"/>
      <w:lvlJc w:val="left"/>
      <w:pPr>
        <w:ind w:left="5966"/>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8" w:tplc="27DEF3F0">
      <w:start w:val="1"/>
      <w:numFmt w:val="lowerRoman"/>
      <w:lvlText w:val="%9"/>
      <w:lvlJc w:val="left"/>
      <w:pPr>
        <w:ind w:left="6686"/>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abstractNum>
  <w:abstractNum w:abstractNumId="72" w15:restartNumberingAfterBreak="0">
    <w:nsid w:val="6E88315D"/>
    <w:multiLevelType w:val="hybridMultilevel"/>
    <w:tmpl w:val="EF52B2FE"/>
    <w:lvl w:ilvl="0" w:tplc="2B3AA864">
      <w:start w:val="1"/>
      <w:numFmt w:val="bullet"/>
      <w:lvlText w:val="-"/>
      <w:lvlJc w:val="left"/>
      <w:pPr>
        <w:ind w:left="13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A762FE32">
      <w:start w:val="1"/>
      <w:numFmt w:val="bullet"/>
      <w:lvlText w:val="o"/>
      <w:lvlJc w:val="left"/>
      <w:pPr>
        <w:ind w:left="11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7A4E7484">
      <w:start w:val="1"/>
      <w:numFmt w:val="bullet"/>
      <w:lvlText w:val="▪"/>
      <w:lvlJc w:val="left"/>
      <w:pPr>
        <w:ind w:left="19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68F85744">
      <w:start w:val="1"/>
      <w:numFmt w:val="bullet"/>
      <w:lvlText w:val="•"/>
      <w:lvlJc w:val="left"/>
      <w:pPr>
        <w:ind w:left="26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40AC55A8">
      <w:start w:val="1"/>
      <w:numFmt w:val="bullet"/>
      <w:lvlText w:val="o"/>
      <w:lvlJc w:val="left"/>
      <w:pPr>
        <w:ind w:left="33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8488FA5E">
      <w:start w:val="1"/>
      <w:numFmt w:val="bullet"/>
      <w:lvlText w:val="▪"/>
      <w:lvlJc w:val="left"/>
      <w:pPr>
        <w:ind w:left="40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86EEE596">
      <w:start w:val="1"/>
      <w:numFmt w:val="bullet"/>
      <w:lvlText w:val="•"/>
      <w:lvlJc w:val="left"/>
      <w:pPr>
        <w:ind w:left="47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4E72DF10">
      <w:start w:val="1"/>
      <w:numFmt w:val="bullet"/>
      <w:lvlText w:val="o"/>
      <w:lvlJc w:val="left"/>
      <w:pPr>
        <w:ind w:left="55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F050CDD6">
      <w:start w:val="1"/>
      <w:numFmt w:val="bullet"/>
      <w:lvlText w:val="▪"/>
      <w:lvlJc w:val="left"/>
      <w:pPr>
        <w:ind w:left="62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73" w15:restartNumberingAfterBreak="0">
    <w:nsid w:val="709A0456"/>
    <w:multiLevelType w:val="hybridMultilevel"/>
    <w:tmpl w:val="EBF00B86"/>
    <w:lvl w:ilvl="0" w:tplc="509CF568">
      <w:start w:val="1"/>
      <w:numFmt w:val="bullet"/>
      <w:lvlText w:val="•"/>
      <w:lvlJc w:val="left"/>
      <w:pPr>
        <w:ind w:left="7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32740064">
      <w:start w:val="1"/>
      <w:numFmt w:val="bullet"/>
      <w:lvlText w:val="o"/>
      <w:lvlJc w:val="left"/>
      <w:pPr>
        <w:ind w:left="1671"/>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4970D486">
      <w:start w:val="1"/>
      <w:numFmt w:val="bullet"/>
      <w:lvlText w:val="▪"/>
      <w:lvlJc w:val="left"/>
      <w:pPr>
        <w:ind w:left="2391"/>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CAB40068">
      <w:start w:val="1"/>
      <w:numFmt w:val="bullet"/>
      <w:lvlText w:val="•"/>
      <w:lvlJc w:val="left"/>
      <w:pPr>
        <w:ind w:left="311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CC44EE1A">
      <w:start w:val="1"/>
      <w:numFmt w:val="bullet"/>
      <w:lvlText w:val="o"/>
      <w:lvlJc w:val="left"/>
      <w:pPr>
        <w:ind w:left="3831"/>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DE4822C8">
      <w:start w:val="1"/>
      <w:numFmt w:val="bullet"/>
      <w:lvlText w:val="▪"/>
      <w:lvlJc w:val="left"/>
      <w:pPr>
        <w:ind w:left="4551"/>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98F67A34">
      <w:start w:val="1"/>
      <w:numFmt w:val="bullet"/>
      <w:lvlText w:val="•"/>
      <w:lvlJc w:val="left"/>
      <w:pPr>
        <w:ind w:left="527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BA561F1C">
      <w:start w:val="1"/>
      <w:numFmt w:val="bullet"/>
      <w:lvlText w:val="o"/>
      <w:lvlJc w:val="left"/>
      <w:pPr>
        <w:ind w:left="5991"/>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E8129606">
      <w:start w:val="1"/>
      <w:numFmt w:val="bullet"/>
      <w:lvlText w:val="▪"/>
      <w:lvlJc w:val="left"/>
      <w:pPr>
        <w:ind w:left="6711"/>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74" w15:restartNumberingAfterBreak="0">
    <w:nsid w:val="71F77078"/>
    <w:multiLevelType w:val="hybridMultilevel"/>
    <w:tmpl w:val="0958BF0A"/>
    <w:lvl w:ilvl="0" w:tplc="9244CF88">
      <w:start w:val="1"/>
      <w:numFmt w:val="bullet"/>
      <w:lvlText w:val="-"/>
      <w:lvlJc w:val="left"/>
      <w:pPr>
        <w:ind w:left="13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3F66B1F2">
      <w:start w:val="1"/>
      <w:numFmt w:val="bullet"/>
      <w:lvlText w:val="o"/>
      <w:lvlJc w:val="left"/>
      <w:pPr>
        <w:ind w:left="11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084ED292">
      <w:start w:val="1"/>
      <w:numFmt w:val="bullet"/>
      <w:lvlText w:val="▪"/>
      <w:lvlJc w:val="left"/>
      <w:pPr>
        <w:ind w:left="19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D45C6112">
      <w:start w:val="1"/>
      <w:numFmt w:val="bullet"/>
      <w:lvlText w:val="•"/>
      <w:lvlJc w:val="left"/>
      <w:pPr>
        <w:ind w:left="26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44ACF18C">
      <w:start w:val="1"/>
      <w:numFmt w:val="bullet"/>
      <w:lvlText w:val="o"/>
      <w:lvlJc w:val="left"/>
      <w:pPr>
        <w:ind w:left="33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141E345A">
      <w:start w:val="1"/>
      <w:numFmt w:val="bullet"/>
      <w:lvlText w:val="▪"/>
      <w:lvlJc w:val="left"/>
      <w:pPr>
        <w:ind w:left="40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B3AA097C">
      <w:start w:val="1"/>
      <w:numFmt w:val="bullet"/>
      <w:lvlText w:val="•"/>
      <w:lvlJc w:val="left"/>
      <w:pPr>
        <w:ind w:left="47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2932A686">
      <w:start w:val="1"/>
      <w:numFmt w:val="bullet"/>
      <w:lvlText w:val="o"/>
      <w:lvlJc w:val="left"/>
      <w:pPr>
        <w:ind w:left="55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1740622E">
      <w:start w:val="1"/>
      <w:numFmt w:val="bullet"/>
      <w:lvlText w:val="▪"/>
      <w:lvlJc w:val="left"/>
      <w:pPr>
        <w:ind w:left="62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75" w15:restartNumberingAfterBreak="0">
    <w:nsid w:val="748156A8"/>
    <w:multiLevelType w:val="hybridMultilevel"/>
    <w:tmpl w:val="686A1E8A"/>
    <w:lvl w:ilvl="0" w:tplc="D70A42A6">
      <w:start w:val="1"/>
      <w:numFmt w:val="decimal"/>
      <w:lvlText w:val="%1)"/>
      <w:lvlJc w:val="left"/>
      <w:pPr>
        <w:ind w:left="470"/>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1" w:tplc="2EA03856">
      <w:start w:val="1"/>
      <w:numFmt w:val="lowerLetter"/>
      <w:lvlText w:val="%2"/>
      <w:lvlJc w:val="left"/>
      <w:pPr>
        <w:ind w:left="1363"/>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2" w:tplc="A0961A92">
      <w:start w:val="1"/>
      <w:numFmt w:val="lowerRoman"/>
      <w:lvlText w:val="%3"/>
      <w:lvlJc w:val="left"/>
      <w:pPr>
        <w:ind w:left="2083"/>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3" w:tplc="B78C1E98">
      <w:start w:val="1"/>
      <w:numFmt w:val="decimal"/>
      <w:lvlText w:val="%4"/>
      <w:lvlJc w:val="left"/>
      <w:pPr>
        <w:ind w:left="2803"/>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4" w:tplc="ECAC052A">
      <w:start w:val="1"/>
      <w:numFmt w:val="lowerLetter"/>
      <w:lvlText w:val="%5"/>
      <w:lvlJc w:val="left"/>
      <w:pPr>
        <w:ind w:left="3523"/>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5" w:tplc="5BDA423E">
      <w:start w:val="1"/>
      <w:numFmt w:val="lowerRoman"/>
      <w:lvlText w:val="%6"/>
      <w:lvlJc w:val="left"/>
      <w:pPr>
        <w:ind w:left="4243"/>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6" w:tplc="AF2E0862">
      <w:start w:val="1"/>
      <w:numFmt w:val="decimal"/>
      <w:lvlText w:val="%7"/>
      <w:lvlJc w:val="left"/>
      <w:pPr>
        <w:ind w:left="4963"/>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7" w:tplc="DB805A4C">
      <w:start w:val="1"/>
      <w:numFmt w:val="lowerLetter"/>
      <w:lvlText w:val="%8"/>
      <w:lvlJc w:val="left"/>
      <w:pPr>
        <w:ind w:left="5683"/>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8" w:tplc="B0F66D1A">
      <w:start w:val="1"/>
      <w:numFmt w:val="lowerRoman"/>
      <w:lvlText w:val="%9"/>
      <w:lvlJc w:val="left"/>
      <w:pPr>
        <w:ind w:left="6403"/>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abstractNum>
  <w:abstractNum w:abstractNumId="76" w15:restartNumberingAfterBreak="0">
    <w:nsid w:val="75976294"/>
    <w:multiLevelType w:val="hybridMultilevel"/>
    <w:tmpl w:val="228819BE"/>
    <w:lvl w:ilvl="0" w:tplc="08F88694">
      <w:start w:val="1"/>
      <w:numFmt w:val="bullet"/>
      <w:lvlText w:val="•"/>
      <w:lvlJc w:val="left"/>
      <w:pPr>
        <w:ind w:left="566"/>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1" w:tplc="841243E8">
      <w:start w:val="1"/>
      <w:numFmt w:val="bullet"/>
      <w:lvlText w:val="o"/>
      <w:lvlJc w:val="left"/>
      <w:pPr>
        <w:ind w:left="1363"/>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2" w:tplc="ACB08368">
      <w:start w:val="1"/>
      <w:numFmt w:val="bullet"/>
      <w:lvlText w:val="▪"/>
      <w:lvlJc w:val="left"/>
      <w:pPr>
        <w:ind w:left="2083"/>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3" w:tplc="9150552E">
      <w:start w:val="1"/>
      <w:numFmt w:val="bullet"/>
      <w:lvlText w:val="•"/>
      <w:lvlJc w:val="left"/>
      <w:pPr>
        <w:ind w:left="2803"/>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4" w:tplc="19C28C18">
      <w:start w:val="1"/>
      <w:numFmt w:val="bullet"/>
      <w:lvlText w:val="o"/>
      <w:lvlJc w:val="left"/>
      <w:pPr>
        <w:ind w:left="3523"/>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5" w:tplc="D708F0B8">
      <w:start w:val="1"/>
      <w:numFmt w:val="bullet"/>
      <w:lvlText w:val="▪"/>
      <w:lvlJc w:val="left"/>
      <w:pPr>
        <w:ind w:left="4243"/>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6" w:tplc="59966C5C">
      <w:start w:val="1"/>
      <w:numFmt w:val="bullet"/>
      <w:lvlText w:val="•"/>
      <w:lvlJc w:val="left"/>
      <w:pPr>
        <w:ind w:left="4963"/>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7" w:tplc="743CABE0">
      <w:start w:val="1"/>
      <w:numFmt w:val="bullet"/>
      <w:lvlText w:val="o"/>
      <w:lvlJc w:val="left"/>
      <w:pPr>
        <w:ind w:left="5683"/>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8" w:tplc="27960F56">
      <w:start w:val="1"/>
      <w:numFmt w:val="bullet"/>
      <w:lvlText w:val="▪"/>
      <w:lvlJc w:val="left"/>
      <w:pPr>
        <w:ind w:left="6403"/>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abstractNum>
  <w:abstractNum w:abstractNumId="77" w15:restartNumberingAfterBreak="0">
    <w:nsid w:val="75DB2C98"/>
    <w:multiLevelType w:val="hybridMultilevel"/>
    <w:tmpl w:val="F88007E6"/>
    <w:lvl w:ilvl="0" w:tplc="5C581A1E">
      <w:start w:val="1"/>
      <w:numFmt w:val="bullet"/>
      <w:lvlText w:val="•"/>
      <w:lvlJc w:val="left"/>
      <w:pPr>
        <w:ind w:left="994"/>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1" w:tplc="322AC6D0">
      <w:start w:val="1"/>
      <w:numFmt w:val="bullet"/>
      <w:lvlText w:val="o"/>
      <w:lvlJc w:val="left"/>
      <w:pPr>
        <w:ind w:left="1788"/>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2" w:tplc="8CE0ED5E">
      <w:start w:val="1"/>
      <w:numFmt w:val="bullet"/>
      <w:lvlText w:val="▪"/>
      <w:lvlJc w:val="left"/>
      <w:pPr>
        <w:ind w:left="2508"/>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3" w:tplc="ED964C8E">
      <w:start w:val="1"/>
      <w:numFmt w:val="bullet"/>
      <w:lvlText w:val="•"/>
      <w:lvlJc w:val="left"/>
      <w:pPr>
        <w:ind w:left="322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4" w:tplc="6BFC310C">
      <w:start w:val="1"/>
      <w:numFmt w:val="bullet"/>
      <w:lvlText w:val="o"/>
      <w:lvlJc w:val="left"/>
      <w:pPr>
        <w:ind w:left="3948"/>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5" w:tplc="0834EEB2">
      <w:start w:val="1"/>
      <w:numFmt w:val="bullet"/>
      <w:lvlText w:val="▪"/>
      <w:lvlJc w:val="left"/>
      <w:pPr>
        <w:ind w:left="4668"/>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6" w:tplc="ABA8C6E8">
      <w:start w:val="1"/>
      <w:numFmt w:val="bullet"/>
      <w:lvlText w:val="•"/>
      <w:lvlJc w:val="left"/>
      <w:pPr>
        <w:ind w:left="538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7" w:tplc="5BE4AF6C">
      <w:start w:val="1"/>
      <w:numFmt w:val="bullet"/>
      <w:lvlText w:val="o"/>
      <w:lvlJc w:val="left"/>
      <w:pPr>
        <w:ind w:left="6108"/>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8" w:tplc="2F7AC7C4">
      <w:start w:val="1"/>
      <w:numFmt w:val="bullet"/>
      <w:lvlText w:val="▪"/>
      <w:lvlJc w:val="left"/>
      <w:pPr>
        <w:ind w:left="6828"/>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abstractNum>
  <w:abstractNum w:abstractNumId="78" w15:restartNumberingAfterBreak="0">
    <w:nsid w:val="762540D2"/>
    <w:multiLevelType w:val="hybridMultilevel"/>
    <w:tmpl w:val="D0828668"/>
    <w:lvl w:ilvl="0" w:tplc="CCBA87DE">
      <w:start w:val="1"/>
      <w:numFmt w:val="decimal"/>
      <w:lvlText w:val="%1."/>
      <w:lvlJc w:val="left"/>
      <w:pPr>
        <w:ind w:left="4"/>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1" w:tplc="D01EB10E">
      <w:start w:val="1"/>
      <w:numFmt w:val="lowerLetter"/>
      <w:lvlText w:val="%2"/>
      <w:lvlJc w:val="left"/>
      <w:pPr>
        <w:ind w:left="1188"/>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2" w:tplc="E3BA1D74">
      <w:start w:val="1"/>
      <w:numFmt w:val="lowerRoman"/>
      <w:lvlText w:val="%3"/>
      <w:lvlJc w:val="left"/>
      <w:pPr>
        <w:ind w:left="1908"/>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3" w:tplc="546411E0">
      <w:start w:val="1"/>
      <w:numFmt w:val="decimal"/>
      <w:lvlText w:val="%4"/>
      <w:lvlJc w:val="left"/>
      <w:pPr>
        <w:ind w:left="2628"/>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4" w:tplc="181A0646">
      <w:start w:val="1"/>
      <w:numFmt w:val="lowerLetter"/>
      <w:lvlText w:val="%5"/>
      <w:lvlJc w:val="left"/>
      <w:pPr>
        <w:ind w:left="3348"/>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5" w:tplc="15EEC840">
      <w:start w:val="1"/>
      <w:numFmt w:val="lowerRoman"/>
      <w:lvlText w:val="%6"/>
      <w:lvlJc w:val="left"/>
      <w:pPr>
        <w:ind w:left="4068"/>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6" w:tplc="D6EE2AB8">
      <w:start w:val="1"/>
      <w:numFmt w:val="decimal"/>
      <w:lvlText w:val="%7"/>
      <w:lvlJc w:val="left"/>
      <w:pPr>
        <w:ind w:left="4788"/>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7" w:tplc="218074C2">
      <w:start w:val="1"/>
      <w:numFmt w:val="lowerLetter"/>
      <w:lvlText w:val="%8"/>
      <w:lvlJc w:val="left"/>
      <w:pPr>
        <w:ind w:left="5508"/>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8" w:tplc="CB32BD96">
      <w:start w:val="1"/>
      <w:numFmt w:val="lowerRoman"/>
      <w:lvlText w:val="%9"/>
      <w:lvlJc w:val="left"/>
      <w:pPr>
        <w:ind w:left="6228"/>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abstractNum>
  <w:abstractNum w:abstractNumId="79" w15:restartNumberingAfterBreak="0">
    <w:nsid w:val="76D63E69"/>
    <w:multiLevelType w:val="hybridMultilevel"/>
    <w:tmpl w:val="1D525C2A"/>
    <w:lvl w:ilvl="0" w:tplc="37121900">
      <w:start w:val="1"/>
      <w:numFmt w:val="bullet"/>
      <w:lvlText w:val="•"/>
      <w:lvlJc w:val="left"/>
      <w:pPr>
        <w:ind w:left="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8FE27208">
      <w:start w:val="1"/>
      <w:numFmt w:val="bullet"/>
      <w:lvlText w:val="o"/>
      <w:lvlJc w:val="left"/>
      <w:pPr>
        <w:ind w:left="1363"/>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FCF6EECC">
      <w:start w:val="1"/>
      <w:numFmt w:val="bullet"/>
      <w:lvlText w:val="▪"/>
      <w:lvlJc w:val="left"/>
      <w:pPr>
        <w:ind w:left="2083"/>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89A6511C">
      <w:start w:val="1"/>
      <w:numFmt w:val="bullet"/>
      <w:lvlText w:val="•"/>
      <w:lvlJc w:val="left"/>
      <w:pPr>
        <w:ind w:left="280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35846D44">
      <w:start w:val="1"/>
      <w:numFmt w:val="bullet"/>
      <w:lvlText w:val="o"/>
      <w:lvlJc w:val="left"/>
      <w:pPr>
        <w:ind w:left="3523"/>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3296241A">
      <w:start w:val="1"/>
      <w:numFmt w:val="bullet"/>
      <w:lvlText w:val="▪"/>
      <w:lvlJc w:val="left"/>
      <w:pPr>
        <w:ind w:left="4243"/>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4B86B750">
      <w:start w:val="1"/>
      <w:numFmt w:val="bullet"/>
      <w:lvlText w:val="•"/>
      <w:lvlJc w:val="left"/>
      <w:pPr>
        <w:ind w:left="496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F512432C">
      <w:start w:val="1"/>
      <w:numFmt w:val="bullet"/>
      <w:lvlText w:val="o"/>
      <w:lvlJc w:val="left"/>
      <w:pPr>
        <w:ind w:left="5683"/>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3F30A06E">
      <w:start w:val="1"/>
      <w:numFmt w:val="bullet"/>
      <w:lvlText w:val="▪"/>
      <w:lvlJc w:val="left"/>
      <w:pPr>
        <w:ind w:left="6403"/>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80" w15:restartNumberingAfterBreak="0">
    <w:nsid w:val="78D149CD"/>
    <w:multiLevelType w:val="hybridMultilevel"/>
    <w:tmpl w:val="EDC4FFB2"/>
    <w:lvl w:ilvl="0" w:tplc="ED0A4180">
      <w:start w:val="1"/>
      <w:numFmt w:val="bullet"/>
      <w:lvlText w:val="-"/>
      <w:lvlJc w:val="left"/>
      <w:pPr>
        <w:ind w:left="28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2F94AD26">
      <w:start w:val="1"/>
      <w:numFmt w:val="bullet"/>
      <w:lvlText w:val="o"/>
      <w:lvlJc w:val="left"/>
      <w:pPr>
        <w:ind w:left="136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2D047C34">
      <w:start w:val="1"/>
      <w:numFmt w:val="bullet"/>
      <w:lvlText w:val="▪"/>
      <w:lvlJc w:val="left"/>
      <w:pPr>
        <w:ind w:left="208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3F761DF0">
      <w:start w:val="1"/>
      <w:numFmt w:val="bullet"/>
      <w:lvlText w:val="•"/>
      <w:lvlJc w:val="left"/>
      <w:pPr>
        <w:ind w:left="280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EFC26F64">
      <w:start w:val="1"/>
      <w:numFmt w:val="bullet"/>
      <w:lvlText w:val="o"/>
      <w:lvlJc w:val="left"/>
      <w:pPr>
        <w:ind w:left="352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D66CA4D6">
      <w:start w:val="1"/>
      <w:numFmt w:val="bullet"/>
      <w:lvlText w:val="▪"/>
      <w:lvlJc w:val="left"/>
      <w:pPr>
        <w:ind w:left="424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19B20AD8">
      <w:start w:val="1"/>
      <w:numFmt w:val="bullet"/>
      <w:lvlText w:val="•"/>
      <w:lvlJc w:val="left"/>
      <w:pPr>
        <w:ind w:left="496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5B4CD172">
      <w:start w:val="1"/>
      <w:numFmt w:val="bullet"/>
      <w:lvlText w:val="o"/>
      <w:lvlJc w:val="left"/>
      <w:pPr>
        <w:ind w:left="568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AED8163E">
      <w:start w:val="1"/>
      <w:numFmt w:val="bullet"/>
      <w:lvlText w:val="▪"/>
      <w:lvlJc w:val="left"/>
      <w:pPr>
        <w:ind w:left="640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81" w15:restartNumberingAfterBreak="0">
    <w:nsid w:val="7B250018"/>
    <w:multiLevelType w:val="hybridMultilevel"/>
    <w:tmpl w:val="F44CBC46"/>
    <w:lvl w:ilvl="0" w:tplc="75DAA1C2">
      <w:start w:val="1"/>
      <w:numFmt w:val="decimal"/>
      <w:lvlText w:val="%1)"/>
      <w:lvlJc w:val="left"/>
      <w:pPr>
        <w:ind w:left="566"/>
      </w:pPr>
      <w:rPr>
        <w:rFonts w:ascii="Times New Roman" w:eastAsia="Calibri" w:hAnsi="Times New Roman" w:cs="Times New Roman" w:hint="default"/>
        <w:b w:val="0"/>
        <w:i w:val="0"/>
        <w:strike w:val="0"/>
        <w:dstrike w:val="0"/>
        <w:color w:val="000000"/>
        <w:sz w:val="22"/>
        <w:szCs w:val="22"/>
        <w:u w:val="none" w:color="000000"/>
        <w:bdr w:val="none" w:sz="0" w:space="0" w:color="auto"/>
        <w:shd w:val="clear" w:color="auto" w:fill="auto"/>
        <w:vertAlign w:val="baseline"/>
      </w:rPr>
    </w:lvl>
    <w:lvl w:ilvl="1" w:tplc="20220522">
      <w:start w:val="1"/>
      <w:numFmt w:val="lowerLetter"/>
      <w:lvlText w:val="%2"/>
      <w:lvlJc w:val="left"/>
      <w:pPr>
        <w:ind w:left="1646"/>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2" w:tplc="64907DD4">
      <w:start w:val="1"/>
      <w:numFmt w:val="lowerRoman"/>
      <w:lvlText w:val="%3"/>
      <w:lvlJc w:val="left"/>
      <w:pPr>
        <w:ind w:left="2366"/>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3" w:tplc="98CEBB26">
      <w:start w:val="1"/>
      <w:numFmt w:val="decimal"/>
      <w:lvlText w:val="%4"/>
      <w:lvlJc w:val="left"/>
      <w:pPr>
        <w:ind w:left="3086"/>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4" w:tplc="121075C8">
      <w:start w:val="1"/>
      <w:numFmt w:val="lowerLetter"/>
      <w:lvlText w:val="%5"/>
      <w:lvlJc w:val="left"/>
      <w:pPr>
        <w:ind w:left="3806"/>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5" w:tplc="02966C78">
      <w:start w:val="1"/>
      <w:numFmt w:val="lowerRoman"/>
      <w:lvlText w:val="%6"/>
      <w:lvlJc w:val="left"/>
      <w:pPr>
        <w:ind w:left="4526"/>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6" w:tplc="AC78EDE2">
      <w:start w:val="1"/>
      <w:numFmt w:val="decimal"/>
      <w:lvlText w:val="%7"/>
      <w:lvlJc w:val="left"/>
      <w:pPr>
        <w:ind w:left="5246"/>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7" w:tplc="BA748310">
      <w:start w:val="1"/>
      <w:numFmt w:val="lowerLetter"/>
      <w:lvlText w:val="%8"/>
      <w:lvlJc w:val="left"/>
      <w:pPr>
        <w:ind w:left="5966"/>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8" w:tplc="6C1249F2">
      <w:start w:val="1"/>
      <w:numFmt w:val="lowerRoman"/>
      <w:lvlText w:val="%9"/>
      <w:lvlJc w:val="left"/>
      <w:pPr>
        <w:ind w:left="6686"/>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abstractNum>
  <w:abstractNum w:abstractNumId="82" w15:restartNumberingAfterBreak="0">
    <w:nsid w:val="7CAD4D09"/>
    <w:multiLevelType w:val="hybridMultilevel"/>
    <w:tmpl w:val="3B1E6BB2"/>
    <w:lvl w:ilvl="0" w:tplc="1C96EEAC">
      <w:start w:val="1"/>
      <w:numFmt w:val="bullet"/>
      <w:lvlText w:val="•"/>
      <w:lvlJc w:val="left"/>
      <w:pPr>
        <w:ind w:left="567"/>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1" w:tplc="F9A4B17C">
      <w:start w:val="1"/>
      <w:numFmt w:val="bullet"/>
      <w:lvlText w:val="o"/>
      <w:lvlJc w:val="left"/>
      <w:pPr>
        <w:ind w:left="1508"/>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2" w:tplc="51A49BD6">
      <w:start w:val="1"/>
      <w:numFmt w:val="bullet"/>
      <w:lvlText w:val="▪"/>
      <w:lvlJc w:val="left"/>
      <w:pPr>
        <w:ind w:left="2228"/>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3" w:tplc="CF6E6D6C">
      <w:start w:val="1"/>
      <w:numFmt w:val="bullet"/>
      <w:lvlText w:val="•"/>
      <w:lvlJc w:val="left"/>
      <w:pPr>
        <w:ind w:left="294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4" w:tplc="443E7920">
      <w:start w:val="1"/>
      <w:numFmt w:val="bullet"/>
      <w:lvlText w:val="o"/>
      <w:lvlJc w:val="left"/>
      <w:pPr>
        <w:ind w:left="3668"/>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5" w:tplc="5F80291C">
      <w:start w:val="1"/>
      <w:numFmt w:val="bullet"/>
      <w:lvlText w:val="▪"/>
      <w:lvlJc w:val="left"/>
      <w:pPr>
        <w:ind w:left="4388"/>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6" w:tplc="9F0C1FCC">
      <w:start w:val="1"/>
      <w:numFmt w:val="bullet"/>
      <w:lvlText w:val="•"/>
      <w:lvlJc w:val="left"/>
      <w:pPr>
        <w:ind w:left="510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7" w:tplc="384C1B1E">
      <w:start w:val="1"/>
      <w:numFmt w:val="bullet"/>
      <w:lvlText w:val="o"/>
      <w:lvlJc w:val="left"/>
      <w:pPr>
        <w:ind w:left="5828"/>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8" w:tplc="BAA6F3D6">
      <w:start w:val="1"/>
      <w:numFmt w:val="bullet"/>
      <w:lvlText w:val="▪"/>
      <w:lvlJc w:val="left"/>
      <w:pPr>
        <w:ind w:left="6548"/>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abstractNum>
  <w:abstractNum w:abstractNumId="83" w15:restartNumberingAfterBreak="0">
    <w:nsid w:val="7DCA10CD"/>
    <w:multiLevelType w:val="hybridMultilevel"/>
    <w:tmpl w:val="7CF2BCF4"/>
    <w:lvl w:ilvl="0" w:tplc="84AE9B56">
      <w:start w:val="11"/>
      <w:numFmt w:val="decimal"/>
      <w:lvlText w:val="%1)"/>
      <w:lvlJc w:val="left"/>
      <w:pPr>
        <w:ind w:left="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BB58C972">
      <w:start w:val="1"/>
      <w:numFmt w:val="lowerLetter"/>
      <w:lvlText w:val="%2"/>
      <w:lvlJc w:val="left"/>
      <w:pPr>
        <w:ind w:left="136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B1FED606">
      <w:start w:val="1"/>
      <w:numFmt w:val="lowerRoman"/>
      <w:lvlText w:val="%3"/>
      <w:lvlJc w:val="left"/>
      <w:pPr>
        <w:ind w:left="208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1D06BA04">
      <w:start w:val="1"/>
      <w:numFmt w:val="decimal"/>
      <w:lvlText w:val="%4"/>
      <w:lvlJc w:val="left"/>
      <w:pPr>
        <w:ind w:left="280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E56604F4">
      <w:start w:val="1"/>
      <w:numFmt w:val="lowerLetter"/>
      <w:lvlText w:val="%5"/>
      <w:lvlJc w:val="left"/>
      <w:pPr>
        <w:ind w:left="352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6F2AF93A">
      <w:start w:val="1"/>
      <w:numFmt w:val="lowerRoman"/>
      <w:lvlText w:val="%6"/>
      <w:lvlJc w:val="left"/>
      <w:pPr>
        <w:ind w:left="424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EA7665EC">
      <w:start w:val="1"/>
      <w:numFmt w:val="decimal"/>
      <w:lvlText w:val="%7"/>
      <w:lvlJc w:val="left"/>
      <w:pPr>
        <w:ind w:left="496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97A07104">
      <w:start w:val="1"/>
      <w:numFmt w:val="lowerLetter"/>
      <w:lvlText w:val="%8"/>
      <w:lvlJc w:val="left"/>
      <w:pPr>
        <w:ind w:left="568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FF1EEEEA">
      <w:start w:val="1"/>
      <w:numFmt w:val="lowerRoman"/>
      <w:lvlText w:val="%9"/>
      <w:lvlJc w:val="left"/>
      <w:pPr>
        <w:ind w:left="640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84" w15:restartNumberingAfterBreak="0">
    <w:nsid w:val="7E304D92"/>
    <w:multiLevelType w:val="hybridMultilevel"/>
    <w:tmpl w:val="2370092A"/>
    <w:lvl w:ilvl="0" w:tplc="CEE0182A">
      <w:start w:val="1"/>
      <w:numFmt w:val="decimal"/>
      <w:lvlText w:val="%1)"/>
      <w:lvlJc w:val="left"/>
      <w:pPr>
        <w:ind w:left="753"/>
      </w:pPr>
      <w:rPr>
        <w:rFonts w:ascii="Times New Roman" w:eastAsia="Calibri" w:hAnsi="Times New Roman" w:cs="Times New Roman" w:hint="default"/>
        <w:b w:val="0"/>
        <w:i w:val="0"/>
        <w:strike w:val="0"/>
        <w:dstrike w:val="0"/>
        <w:color w:val="000000"/>
        <w:sz w:val="22"/>
        <w:szCs w:val="22"/>
        <w:u w:val="none" w:color="000000"/>
        <w:bdr w:val="none" w:sz="0" w:space="0" w:color="auto"/>
        <w:shd w:val="clear" w:color="auto" w:fill="auto"/>
        <w:vertAlign w:val="baseline"/>
      </w:rPr>
    </w:lvl>
    <w:lvl w:ilvl="1" w:tplc="1C567194">
      <w:start w:val="1"/>
      <w:numFmt w:val="lowerLetter"/>
      <w:lvlText w:val="%2"/>
      <w:lvlJc w:val="left"/>
      <w:pPr>
        <w:ind w:left="1646"/>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2" w:tplc="A8FE890A">
      <w:start w:val="1"/>
      <w:numFmt w:val="lowerRoman"/>
      <w:lvlText w:val="%3"/>
      <w:lvlJc w:val="left"/>
      <w:pPr>
        <w:ind w:left="2366"/>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3" w:tplc="E3A84D7C">
      <w:start w:val="1"/>
      <w:numFmt w:val="decimal"/>
      <w:lvlText w:val="%4"/>
      <w:lvlJc w:val="left"/>
      <w:pPr>
        <w:ind w:left="3086"/>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4" w:tplc="26061796">
      <w:start w:val="1"/>
      <w:numFmt w:val="lowerLetter"/>
      <w:lvlText w:val="%5"/>
      <w:lvlJc w:val="left"/>
      <w:pPr>
        <w:ind w:left="3806"/>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5" w:tplc="247AC2D8">
      <w:start w:val="1"/>
      <w:numFmt w:val="lowerRoman"/>
      <w:lvlText w:val="%6"/>
      <w:lvlJc w:val="left"/>
      <w:pPr>
        <w:ind w:left="4526"/>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6" w:tplc="59A2FE76">
      <w:start w:val="1"/>
      <w:numFmt w:val="decimal"/>
      <w:lvlText w:val="%7"/>
      <w:lvlJc w:val="left"/>
      <w:pPr>
        <w:ind w:left="5246"/>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7" w:tplc="B11CECE2">
      <w:start w:val="1"/>
      <w:numFmt w:val="lowerLetter"/>
      <w:lvlText w:val="%8"/>
      <w:lvlJc w:val="left"/>
      <w:pPr>
        <w:ind w:left="5966"/>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8" w:tplc="31D4F0EE">
      <w:start w:val="1"/>
      <w:numFmt w:val="lowerRoman"/>
      <w:lvlText w:val="%9"/>
      <w:lvlJc w:val="left"/>
      <w:pPr>
        <w:ind w:left="6686"/>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abstractNum>
  <w:abstractNum w:abstractNumId="85" w15:restartNumberingAfterBreak="0">
    <w:nsid w:val="7F2F7E1F"/>
    <w:multiLevelType w:val="hybridMultilevel"/>
    <w:tmpl w:val="9202C8FA"/>
    <w:lvl w:ilvl="0" w:tplc="CF0C8FCC">
      <w:start w:val="1"/>
      <w:numFmt w:val="decimal"/>
      <w:lvlText w:val="%1)"/>
      <w:lvlJc w:val="left"/>
      <w:pPr>
        <w:ind w:left="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1708DFE2">
      <w:start w:val="1"/>
      <w:numFmt w:val="lowerLetter"/>
      <w:lvlText w:val="%2"/>
      <w:lvlJc w:val="left"/>
      <w:pPr>
        <w:ind w:left="136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895626C4">
      <w:start w:val="1"/>
      <w:numFmt w:val="lowerRoman"/>
      <w:lvlText w:val="%3"/>
      <w:lvlJc w:val="left"/>
      <w:pPr>
        <w:ind w:left="208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A0241C6E">
      <w:start w:val="1"/>
      <w:numFmt w:val="decimal"/>
      <w:lvlText w:val="%4"/>
      <w:lvlJc w:val="left"/>
      <w:pPr>
        <w:ind w:left="280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15A6FE2E">
      <w:start w:val="1"/>
      <w:numFmt w:val="lowerLetter"/>
      <w:lvlText w:val="%5"/>
      <w:lvlJc w:val="left"/>
      <w:pPr>
        <w:ind w:left="352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F5901638">
      <w:start w:val="1"/>
      <w:numFmt w:val="lowerRoman"/>
      <w:lvlText w:val="%6"/>
      <w:lvlJc w:val="left"/>
      <w:pPr>
        <w:ind w:left="424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A07C39F2">
      <w:start w:val="1"/>
      <w:numFmt w:val="decimal"/>
      <w:lvlText w:val="%7"/>
      <w:lvlJc w:val="left"/>
      <w:pPr>
        <w:ind w:left="496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4558B806">
      <w:start w:val="1"/>
      <w:numFmt w:val="lowerLetter"/>
      <w:lvlText w:val="%8"/>
      <w:lvlJc w:val="left"/>
      <w:pPr>
        <w:ind w:left="568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67E415BC">
      <w:start w:val="1"/>
      <w:numFmt w:val="lowerRoman"/>
      <w:lvlText w:val="%9"/>
      <w:lvlJc w:val="left"/>
      <w:pPr>
        <w:ind w:left="640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num w:numId="1">
    <w:abstractNumId w:val="48"/>
  </w:num>
  <w:num w:numId="2">
    <w:abstractNumId w:val="77"/>
  </w:num>
  <w:num w:numId="3">
    <w:abstractNumId w:val="28"/>
  </w:num>
  <w:num w:numId="4">
    <w:abstractNumId w:val="18"/>
  </w:num>
  <w:num w:numId="5">
    <w:abstractNumId w:val="71"/>
  </w:num>
  <w:num w:numId="6">
    <w:abstractNumId w:val="84"/>
  </w:num>
  <w:num w:numId="7">
    <w:abstractNumId w:val="34"/>
  </w:num>
  <w:num w:numId="8">
    <w:abstractNumId w:val="81"/>
  </w:num>
  <w:num w:numId="9">
    <w:abstractNumId w:val="36"/>
  </w:num>
  <w:num w:numId="10">
    <w:abstractNumId w:val="65"/>
  </w:num>
  <w:num w:numId="11">
    <w:abstractNumId w:val="41"/>
  </w:num>
  <w:num w:numId="12">
    <w:abstractNumId w:val="10"/>
  </w:num>
  <w:num w:numId="13">
    <w:abstractNumId w:val="16"/>
  </w:num>
  <w:num w:numId="14">
    <w:abstractNumId w:val="62"/>
  </w:num>
  <w:num w:numId="15">
    <w:abstractNumId w:val="2"/>
  </w:num>
  <w:num w:numId="16">
    <w:abstractNumId w:val="27"/>
  </w:num>
  <w:num w:numId="17">
    <w:abstractNumId w:val="5"/>
  </w:num>
  <w:num w:numId="18">
    <w:abstractNumId w:val="26"/>
  </w:num>
  <w:num w:numId="19">
    <w:abstractNumId w:val="30"/>
  </w:num>
  <w:num w:numId="20">
    <w:abstractNumId w:val="13"/>
  </w:num>
  <w:num w:numId="21">
    <w:abstractNumId w:val="63"/>
  </w:num>
  <w:num w:numId="22">
    <w:abstractNumId w:val="24"/>
  </w:num>
  <w:num w:numId="23">
    <w:abstractNumId w:val="25"/>
  </w:num>
  <w:num w:numId="24">
    <w:abstractNumId w:val="76"/>
  </w:num>
  <w:num w:numId="25">
    <w:abstractNumId w:val="67"/>
  </w:num>
  <w:num w:numId="26">
    <w:abstractNumId w:val="55"/>
  </w:num>
  <w:num w:numId="27">
    <w:abstractNumId w:val="60"/>
  </w:num>
  <w:num w:numId="28">
    <w:abstractNumId w:val="75"/>
  </w:num>
  <w:num w:numId="29">
    <w:abstractNumId w:val="4"/>
  </w:num>
  <w:num w:numId="30">
    <w:abstractNumId w:val="47"/>
  </w:num>
  <w:num w:numId="31">
    <w:abstractNumId w:val="70"/>
  </w:num>
  <w:num w:numId="32">
    <w:abstractNumId w:val="23"/>
  </w:num>
  <w:num w:numId="33">
    <w:abstractNumId w:val="15"/>
  </w:num>
  <w:num w:numId="34">
    <w:abstractNumId w:val="66"/>
  </w:num>
  <w:num w:numId="35">
    <w:abstractNumId w:val="12"/>
  </w:num>
  <w:num w:numId="36">
    <w:abstractNumId w:val="35"/>
  </w:num>
  <w:num w:numId="37">
    <w:abstractNumId w:val="61"/>
  </w:num>
  <w:num w:numId="38">
    <w:abstractNumId w:val="32"/>
  </w:num>
  <w:num w:numId="39">
    <w:abstractNumId w:val="39"/>
  </w:num>
  <w:num w:numId="40">
    <w:abstractNumId w:val="19"/>
  </w:num>
  <w:num w:numId="41">
    <w:abstractNumId w:val="40"/>
  </w:num>
  <w:num w:numId="42">
    <w:abstractNumId w:val="21"/>
  </w:num>
  <w:num w:numId="43">
    <w:abstractNumId w:val="49"/>
  </w:num>
  <w:num w:numId="44">
    <w:abstractNumId w:val="45"/>
  </w:num>
  <w:num w:numId="45">
    <w:abstractNumId w:val="59"/>
  </w:num>
  <w:num w:numId="46">
    <w:abstractNumId w:val="52"/>
  </w:num>
  <w:num w:numId="47">
    <w:abstractNumId w:val="82"/>
  </w:num>
  <w:num w:numId="48">
    <w:abstractNumId w:val="58"/>
  </w:num>
  <w:num w:numId="49">
    <w:abstractNumId w:val="69"/>
  </w:num>
  <w:num w:numId="50">
    <w:abstractNumId w:val="8"/>
  </w:num>
  <w:num w:numId="51">
    <w:abstractNumId w:val="44"/>
  </w:num>
  <w:num w:numId="52">
    <w:abstractNumId w:val="43"/>
  </w:num>
  <w:num w:numId="53">
    <w:abstractNumId w:val="1"/>
  </w:num>
  <w:num w:numId="54">
    <w:abstractNumId w:val="78"/>
  </w:num>
  <w:num w:numId="55">
    <w:abstractNumId w:val="54"/>
  </w:num>
  <w:num w:numId="56">
    <w:abstractNumId w:val="11"/>
  </w:num>
  <w:num w:numId="57">
    <w:abstractNumId w:val="42"/>
  </w:num>
  <w:num w:numId="58">
    <w:abstractNumId w:val="73"/>
  </w:num>
  <w:num w:numId="59">
    <w:abstractNumId w:val="64"/>
  </w:num>
  <w:num w:numId="60">
    <w:abstractNumId w:val="33"/>
  </w:num>
  <w:num w:numId="61">
    <w:abstractNumId w:val="17"/>
  </w:num>
  <w:num w:numId="62">
    <w:abstractNumId w:val="79"/>
  </w:num>
  <w:num w:numId="63">
    <w:abstractNumId w:val="0"/>
  </w:num>
  <w:num w:numId="64">
    <w:abstractNumId w:val="9"/>
  </w:num>
  <w:num w:numId="65">
    <w:abstractNumId w:val="3"/>
  </w:num>
  <w:num w:numId="66">
    <w:abstractNumId w:val="37"/>
  </w:num>
  <w:num w:numId="67">
    <w:abstractNumId w:val="85"/>
  </w:num>
  <w:num w:numId="68">
    <w:abstractNumId w:val="20"/>
  </w:num>
  <w:num w:numId="69">
    <w:abstractNumId w:val="38"/>
  </w:num>
  <w:num w:numId="70">
    <w:abstractNumId w:val="80"/>
  </w:num>
  <w:num w:numId="71">
    <w:abstractNumId w:val="53"/>
  </w:num>
  <w:num w:numId="72">
    <w:abstractNumId w:val="31"/>
  </w:num>
  <w:num w:numId="73">
    <w:abstractNumId w:val="83"/>
  </w:num>
  <w:num w:numId="74">
    <w:abstractNumId w:val="22"/>
  </w:num>
  <w:num w:numId="75">
    <w:abstractNumId w:val="50"/>
  </w:num>
  <w:num w:numId="76">
    <w:abstractNumId w:val="51"/>
  </w:num>
  <w:num w:numId="77">
    <w:abstractNumId w:val="6"/>
  </w:num>
  <w:num w:numId="78">
    <w:abstractNumId w:val="29"/>
  </w:num>
  <w:num w:numId="79">
    <w:abstractNumId w:val="7"/>
  </w:num>
  <w:num w:numId="80">
    <w:abstractNumId w:val="57"/>
  </w:num>
  <w:num w:numId="81">
    <w:abstractNumId w:val="46"/>
  </w:num>
  <w:num w:numId="82">
    <w:abstractNumId w:val="68"/>
  </w:num>
  <w:num w:numId="83">
    <w:abstractNumId w:val="56"/>
  </w:num>
  <w:num w:numId="84">
    <w:abstractNumId w:val="74"/>
  </w:num>
  <w:num w:numId="85">
    <w:abstractNumId w:val="72"/>
  </w:num>
  <w:num w:numId="86">
    <w:abstractNumId w:val="14"/>
  </w:num>
  <w:numIdMacAtCleanup w:val="8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proofState w:spelling="clean"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023A8"/>
    <w:rsid w:val="00010F28"/>
    <w:rsid w:val="000B1A42"/>
    <w:rsid w:val="00165B1E"/>
    <w:rsid w:val="001B7C43"/>
    <w:rsid w:val="001F5BFE"/>
    <w:rsid w:val="0029087A"/>
    <w:rsid w:val="00346E68"/>
    <w:rsid w:val="003B0893"/>
    <w:rsid w:val="00452D1F"/>
    <w:rsid w:val="00471ACC"/>
    <w:rsid w:val="00553B5D"/>
    <w:rsid w:val="005E58D8"/>
    <w:rsid w:val="006075D7"/>
    <w:rsid w:val="00635557"/>
    <w:rsid w:val="0069363C"/>
    <w:rsid w:val="006B2206"/>
    <w:rsid w:val="006E71A2"/>
    <w:rsid w:val="00735C99"/>
    <w:rsid w:val="00754898"/>
    <w:rsid w:val="00877418"/>
    <w:rsid w:val="009B47B6"/>
    <w:rsid w:val="009E6C92"/>
    <w:rsid w:val="00A75B21"/>
    <w:rsid w:val="00B22E6C"/>
    <w:rsid w:val="00B57B6B"/>
    <w:rsid w:val="00C023A8"/>
    <w:rsid w:val="00C61758"/>
    <w:rsid w:val="00CD3675"/>
    <w:rsid w:val="00D268A8"/>
    <w:rsid w:val="00DA0DB3"/>
    <w:rsid w:val="00DA4FB0"/>
    <w:rsid w:val="00DB45E3"/>
    <w:rsid w:val="00DC3E7F"/>
    <w:rsid w:val="00F752F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F45078B"/>
  <w15:chartTrackingRefBased/>
  <w15:docId w15:val="{5E895839-4DD4-4F0C-ABCE-58FB258969A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0" w:unhideWhenUsed="1"/>
    <w:lsdException w:name="toc 2" w:semiHidden="1" w:uiPriority="0" w:unhideWhenUsed="1"/>
    <w:lsdException w:name="toc 3" w:semiHidden="1" w:uiPriority="0"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6E71A2"/>
    <w:pPr>
      <w:spacing w:after="5" w:line="228" w:lineRule="auto"/>
      <w:ind w:left="96" w:firstLine="321"/>
      <w:jc w:val="both"/>
    </w:pPr>
  </w:style>
  <w:style w:type="paragraph" w:styleId="1">
    <w:name w:val="heading 1"/>
    <w:next w:val="a"/>
    <w:link w:val="10"/>
    <w:uiPriority w:val="9"/>
    <w:qFormat/>
    <w:rsid w:val="006E71A2"/>
    <w:pPr>
      <w:keepNext/>
      <w:keepLines/>
      <w:spacing w:after="0"/>
      <w:ind w:right="149"/>
      <w:outlineLvl w:val="0"/>
    </w:pPr>
    <w:rPr>
      <w:rFonts w:ascii="Times New Roman" w:eastAsia="Times New Roman" w:hAnsi="Times New Roman" w:cs="Times New Roman"/>
      <w:color w:val="000000"/>
      <w:sz w:val="38"/>
    </w:rPr>
  </w:style>
  <w:style w:type="paragraph" w:styleId="2">
    <w:name w:val="heading 2"/>
    <w:next w:val="a"/>
    <w:link w:val="20"/>
    <w:uiPriority w:val="9"/>
    <w:unhideWhenUsed/>
    <w:qFormat/>
    <w:rsid w:val="006E71A2"/>
    <w:pPr>
      <w:keepNext/>
      <w:keepLines/>
      <w:spacing w:after="0"/>
      <w:ind w:left="202" w:hanging="10"/>
      <w:jc w:val="both"/>
      <w:outlineLvl w:val="1"/>
    </w:pPr>
    <w:rPr>
      <w:rFonts w:ascii="Times New Roman" w:eastAsia="Times New Roman" w:hAnsi="Times New Roman" w:cs="Times New Roman"/>
      <w:color w:val="000000"/>
      <w:sz w:val="24"/>
    </w:rPr>
  </w:style>
  <w:style w:type="paragraph" w:styleId="3">
    <w:name w:val="heading 3"/>
    <w:next w:val="a"/>
    <w:link w:val="30"/>
    <w:uiPriority w:val="9"/>
    <w:unhideWhenUsed/>
    <w:qFormat/>
    <w:rsid w:val="00DA4FB0"/>
    <w:pPr>
      <w:keepNext/>
      <w:keepLines/>
      <w:spacing w:after="9" w:line="267" w:lineRule="auto"/>
      <w:ind w:left="362" w:hanging="10"/>
      <w:outlineLvl w:val="2"/>
    </w:pPr>
    <w:rPr>
      <w:rFonts w:ascii="Calibri" w:eastAsia="Calibri" w:hAnsi="Calibri" w:cs="Calibri"/>
      <w:b/>
      <w:color w:val="000000"/>
      <w:sz w:val="18"/>
      <w:lang w:eastAsia="ru-RU"/>
    </w:rPr>
  </w:style>
  <w:style w:type="paragraph" w:styleId="4">
    <w:name w:val="heading 4"/>
    <w:next w:val="a"/>
    <w:link w:val="40"/>
    <w:uiPriority w:val="9"/>
    <w:unhideWhenUsed/>
    <w:qFormat/>
    <w:rsid w:val="00DA4FB0"/>
    <w:pPr>
      <w:keepNext/>
      <w:keepLines/>
      <w:spacing w:after="9" w:line="267" w:lineRule="auto"/>
      <w:ind w:left="362" w:hanging="10"/>
      <w:outlineLvl w:val="3"/>
    </w:pPr>
    <w:rPr>
      <w:rFonts w:ascii="Calibri" w:eastAsia="Calibri" w:hAnsi="Calibri" w:cs="Calibri"/>
      <w:b/>
      <w:color w:val="000000"/>
      <w:sz w:val="18"/>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rsid w:val="006E71A2"/>
    <w:rPr>
      <w:rFonts w:ascii="Times New Roman" w:eastAsia="Times New Roman" w:hAnsi="Times New Roman" w:cs="Times New Roman"/>
      <w:color w:val="000000"/>
      <w:sz w:val="38"/>
    </w:rPr>
  </w:style>
  <w:style w:type="character" w:customStyle="1" w:styleId="20">
    <w:name w:val="Заголовок 2 Знак"/>
    <w:link w:val="2"/>
    <w:rsid w:val="006E71A2"/>
    <w:rPr>
      <w:rFonts w:ascii="Times New Roman" w:eastAsia="Times New Roman" w:hAnsi="Times New Roman" w:cs="Times New Roman"/>
      <w:color w:val="000000"/>
      <w:sz w:val="24"/>
    </w:rPr>
  </w:style>
  <w:style w:type="paragraph" w:styleId="a3">
    <w:name w:val="List Paragraph"/>
    <w:basedOn w:val="a"/>
    <w:uiPriority w:val="34"/>
    <w:qFormat/>
    <w:rsid w:val="006E71A2"/>
    <w:pPr>
      <w:ind w:left="720"/>
      <w:contextualSpacing/>
    </w:pPr>
    <w:rPr>
      <w:rFonts w:eastAsia="Times New Roman" w:cs="Times New Roman"/>
    </w:rPr>
  </w:style>
  <w:style w:type="character" w:customStyle="1" w:styleId="30">
    <w:name w:val="Заголовок 3 Знак"/>
    <w:basedOn w:val="a0"/>
    <w:link w:val="3"/>
    <w:rsid w:val="00DA4FB0"/>
    <w:rPr>
      <w:rFonts w:ascii="Calibri" w:eastAsia="Calibri" w:hAnsi="Calibri" w:cs="Calibri"/>
      <w:b/>
      <w:color w:val="000000"/>
      <w:sz w:val="18"/>
      <w:lang w:eastAsia="ru-RU"/>
    </w:rPr>
  </w:style>
  <w:style w:type="character" w:customStyle="1" w:styleId="40">
    <w:name w:val="Заголовок 4 Знак"/>
    <w:basedOn w:val="a0"/>
    <w:link w:val="4"/>
    <w:uiPriority w:val="9"/>
    <w:rsid w:val="00DA4FB0"/>
    <w:rPr>
      <w:rFonts w:ascii="Calibri" w:eastAsia="Calibri" w:hAnsi="Calibri" w:cs="Calibri"/>
      <w:b/>
      <w:color w:val="000000"/>
      <w:sz w:val="18"/>
      <w:lang w:eastAsia="ru-RU"/>
    </w:rPr>
  </w:style>
  <w:style w:type="table" w:customStyle="1" w:styleId="TableGrid">
    <w:name w:val="TableGrid"/>
    <w:rsid w:val="00DA4FB0"/>
    <w:pPr>
      <w:spacing w:after="0" w:line="240" w:lineRule="auto"/>
    </w:pPr>
    <w:rPr>
      <w:rFonts w:eastAsiaTheme="minorEastAsia"/>
      <w:lang w:eastAsia="ru-RU"/>
    </w:rPr>
    <w:tblPr>
      <w:tblCellMar>
        <w:top w:w="0" w:type="dxa"/>
        <w:left w:w="0" w:type="dxa"/>
        <w:bottom w:w="0" w:type="dxa"/>
        <w:right w:w="0" w:type="dxa"/>
      </w:tblCellMar>
    </w:tblPr>
  </w:style>
  <w:style w:type="paragraph" w:styleId="a4">
    <w:name w:val="header"/>
    <w:basedOn w:val="a"/>
    <w:link w:val="a5"/>
    <w:uiPriority w:val="99"/>
    <w:semiHidden/>
    <w:unhideWhenUsed/>
    <w:rsid w:val="00DA4FB0"/>
    <w:pPr>
      <w:tabs>
        <w:tab w:val="center" w:pos="4677"/>
        <w:tab w:val="right" w:pos="9355"/>
      </w:tabs>
      <w:spacing w:after="0" w:line="240" w:lineRule="auto"/>
    </w:pPr>
  </w:style>
  <w:style w:type="character" w:customStyle="1" w:styleId="a5">
    <w:name w:val="Верхний колонтитул Знак"/>
    <w:basedOn w:val="a0"/>
    <w:link w:val="a4"/>
    <w:uiPriority w:val="99"/>
    <w:semiHidden/>
    <w:rsid w:val="00DA4FB0"/>
  </w:style>
  <w:style w:type="paragraph" w:styleId="a6">
    <w:name w:val="footer"/>
    <w:basedOn w:val="a"/>
    <w:link w:val="a7"/>
    <w:uiPriority w:val="99"/>
    <w:semiHidden/>
    <w:unhideWhenUsed/>
    <w:rsid w:val="00452D1F"/>
    <w:pPr>
      <w:tabs>
        <w:tab w:val="center" w:pos="4677"/>
        <w:tab w:val="right" w:pos="9355"/>
      </w:tabs>
      <w:spacing w:after="0" w:line="240" w:lineRule="auto"/>
    </w:pPr>
  </w:style>
  <w:style w:type="character" w:customStyle="1" w:styleId="a7">
    <w:name w:val="Нижний колонтитул Знак"/>
    <w:basedOn w:val="a0"/>
    <w:link w:val="a6"/>
    <w:uiPriority w:val="99"/>
    <w:semiHidden/>
    <w:rsid w:val="00452D1F"/>
  </w:style>
  <w:style w:type="paragraph" w:styleId="11">
    <w:name w:val="toc 1"/>
    <w:hidden/>
    <w:rsid w:val="006075D7"/>
    <w:pPr>
      <w:spacing w:after="5" w:line="250" w:lineRule="auto"/>
      <w:ind w:left="307" w:right="23" w:hanging="10"/>
      <w:jc w:val="both"/>
    </w:pPr>
    <w:rPr>
      <w:rFonts w:ascii="Calibri" w:eastAsia="Calibri" w:hAnsi="Calibri" w:cs="Calibri"/>
      <w:color w:val="000000"/>
      <w:sz w:val="18"/>
      <w:lang w:eastAsia="ru-RU"/>
    </w:rPr>
  </w:style>
  <w:style w:type="paragraph" w:styleId="21">
    <w:name w:val="toc 2"/>
    <w:hidden/>
    <w:rsid w:val="006075D7"/>
    <w:pPr>
      <w:spacing w:after="5" w:line="250" w:lineRule="auto"/>
      <w:ind w:left="534" w:right="23" w:hanging="10"/>
      <w:jc w:val="both"/>
    </w:pPr>
    <w:rPr>
      <w:rFonts w:ascii="Calibri" w:eastAsia="Calibri" w:hAnsi="Calibri" w:cs="Calibri"/>
      <w:color w:val="000000"/>
      <w:sz w:val="18"/>
      <w:lang w:eastAsia="ru-RU"/>
    </w:rPr>
  </w:style>
  <w:style w:type="paragraph" w:styleId="31">
    <w:name w:val="toc 3"/>
    <w:hidden/>
    <w:rsid w:val="00B57B6B"/>
    <w:pPr>
      <w:spacing w:after="29" w:line="261" w:lineRule="auto"/>
      <w:ind w:left="584" w:right="256" w:hanging="10"/>
      <w:jc w:val="both"/>
    </w:pPr>
    <w:rPr>
      <w:rFonts w:ascii="Times New Roman" w:eastAsia="Times New Roman" w:hAnsi="Times New Roman" w:cs="Times New Roman"/>
      <w:color w:val="000000"/>
      <w:lang w:eastAsia="ru-RU"/>
    </w:rPr>
  </w:style>
  <w:style w:type="table" w:styleId="a8">
    <w:name w:val="Table Grid"/>
    <w:basedOn w:val="a1"/>
    <w:uiPriority w:val="39"/>
    <w:rsid w:val="00D268A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0.jpeg"/><Relationship Id="rId299" Type="http://schemas.openxmlformats.org/officeDocument/2006/relationships/image" Target="media/image198.png"/><Relationship Id="rId21" Type="http://schemas.openxmlformats.org/officeDocument/2006/relationships/footer" Target="footer4.xml"/><Relationship Id="rId63" Type="http://schemas.openxmlformats.org/officeDocument/2006/relationships/image" Target="media/image26.jpg"/><Relationship Id="rId159" Type="http://schemas.openxmlformats.org/officeDocument/2006/relationships/image" Target="media/image108.jpeg"/><Relationship Id="rId170" Type="http://schemas.openxmlformats.org/officeDocument/2006/relationships/image" Target="media/image119.jpeg"/><Relationship Id="rId226" Type="http://schemas.openxmlformats.org/officeDocument/2006/relationships/image" Target="media/image154.png"/><Relationship Id="rId268" Type="http://schemas.openxmlformats.org/officeDocument/2006/relationships/image" Target="media/image231.png"/><Relationship Id="rId32" Type="http://schemas.openxmlformats.org/officeDocument/2006/relationships/image" Target="media/image13.jpg"/><Relationship Id="rId74" Type="http://schemas.openxmlformats.org/officeDocument/2006/relationships/image" Target="media/image37.png"/><Relationship Id="rId128" Type="http://schemas.openxmlformats.org/officeDocument/2006/relationships/image" Target="media/image77.jpg"/><Relationship Id="rId5" Type="http://schemas.openxmlformats.org/officeDocument/2006/relationships/webSettings" Target="webSettings.xml"/><Relationship Id="rId181" Type="http://schemas.openxmlformats.org/officeDocument/2006/relationships/image" Target="media/image126.jpg"/><Relationship Id="rId237" Type="http://schemas.openxmlformats.org/officeDocument/2006/relationships/image" Target="media/image163.jpg"/><Relationship Id="rId279" Type="http://schemas.openxmlformats.org/officeDocument/2006/relationships/image" Target="media/image185.jpg"/><Relationship Id="rId43" Type="http://schemas.openxmlformats.org/officeDocument/2006/relationships/footer" Target="footer10.xml"/><Relationship Id="rId139" Type="http://schemas.openxmlformats.org/officeDocument/2006/relationships/image" Target="media/image88.png"/><Relationship Id="rId290" Type="http://schemas.openxmlformats.org/officeDocument/2006/relationships/image" Target="media/image253.jpeg"/><Relationship Id="rId304" Type="http://schemas.openxmlformats.org/officeDocument/2006/relationships/image" Target="media/image201.jpg"/><Relationship Id="rId85" Type="http://schemas.openxmlformats.org/officeDocument/2006/relationships/image" Target="media/image48.jpg"/><Relationship Id="rId150" Type="http://schemas.openxmlformats.org/officeDocument/2006/relationships/image" Target="media/image99.jpeg"/><Relationship Id="rId192" Type="http://schemas.openxmlformats.org/officeDocument/2006/relationships/image" Target="media/image131.png"/><Relationship Id="rId206" Type="http://schemas.openxmlformats.org/officeDocument/2006/relationships/image" Target="media/image142.png"/><Relationship Id="rId248" Type="http://schemas.openxmlformats.org/officeDocument/2006/relationships/image" Target="media/image168.png"/><Relationship Id="rId12" Type="http://schemas.openxmlformats.org/officeDocument/2006/relationships/image" Target="media/image5.png"/><Relationship Id="rId108" Type="http://schemas.openxmlformats.org/officeDocument/2006/relationships/image" Target="media/image71.jpeg"/><Relationship Id="rId315" Type="http://schemas.openxmlformats.org/officeDocument/2006/relationships/fontTable" Target="fontTable.xml"/><Relationship Id="rId54" Type="http://schemas.openxmlformats.org/officeDocument/2006/relationships/header" Target="header14.xml"/><Relationship Id="rId96" Type="http://schemas.openxmlformats.org/officeDocument/2006/relationships/image" Target="media/image59.jpg"/><Relationship Id="rId161" Type="http://schemas.openxmlformats.org/officeDocument/2006/relationships/image" Target="media/image110.jpeg"/><Relationship Id="rId217" Type="http://schemas.openxmlformats.org/officeDocument/2006/relationships/image" Target="media/image180.jpeg"/><Relationship Id="rId259" Type="http://schemas.openxmlformats.org/officeDocument/2006/relationships/image" Target="media/image175.jpg"/><Relationship Id="rId23" Type="http://schemas.openxmlformats.org/officeDocument/2006/relationships/header" Target="header6.xml"/><Relationship Id="rId119" Type="http://schemas.openxmlformats.org/officeDocument/2006/relationships/image" Target="media/image82.jpeg"/><Relationship Id="rId270" Type="http://schemas.openxmlformats.org/officeDocument/2006/relationships/image" Target="media/image180.png"/><Relationship Id="rId65" Type="http://schemas.openxmlformats.org/officeDocument/2006/relationships/image" Target="media/image28.jpg"/><Relationship Id="rId130" Type="http://schemas.openxmlformats.org/officeDocument/2006/relationships/image" Target="media/image79.jpg"/><Relationship Id="rId172" Type="http://schemas.openxmlformats.org/officeDocument/2006/relationships/image" Target="media/image121.png"/><Relationship Id="rId193" Type="http://schemas.openxmlformats.org/officeDocument/2006/relationships/image" Target="media/image132.jpg"/><Relationship Id="rId207" Type="http://schemas.openxmlformats.org/officeDocument/2006/relationships/image" Target="media/image143.jpg"/><Relationship Id="rId228" Type="http://schemas.openxmlformats.org/officeDocument/2006/relationships/image" Target="media/image191.png"/><Relationship Id="rId249" Type="http://schemas.openxmlformats.org/officeDocument/2006/relationships/image" Target="media/image169.jpg"/><Relationship Id="rId13" Type="http://schemas.openxmlformats.org/officeDocument/2006/relationships/header" Target="header1.xml"/><Relationship Id="rId109" Type="http://schemas.openxmlformats.org/officeDocument/2006/relationships/image" Target="media/image72.jpeg"/><Relationship Id="rId260" Type="http://schemas.openxmlformats.org/officeDocument/2006/relationships/image" Target="media/image176.png"/><Relationship Id="rId281" Type="http://schemas.openxmlformats.org/officeDocument/2006/relationships/image" Target="media/image244.jpeg"/><Relationship Id="rId316" Type="http://schemas.openxmlformats.org/officeDocument/2006/relationships/theme" Target="theme/theme1.xml"/><Relationship Id="rId34" Type="http://schemas.openxmlformats.org/officeDocument/2006/relationships/header" Target="header8.xml"/><Relationship Id="rId55" Type="http://schemas.openxmlformats.org/officeDocument/2006/relationships/footer" Target="footer13.xml"/><Relationship Id="rId76" Type="http://schemas.openxmlformats.org/officeDocument/2006/relationships/image" Target="media/image39.jpg"/><Relationship Id="rId97" Type="http://schemas.openxmlformats.org/officeDocument/2006/relationships/image" Target="media/image60.jpg"/><Relationship Id="rId120" Type="http://schemas.openxmlformats.org/officeDocument/2006/relationships/image" Target="media/image71.jpg"/><Relationship Id="rId141" Type="http://schemas.openxmlformats.org/officeDocument/2006/relationships/image" Target="media/image90.jpg"/><Relationship Id="rId7" Type="http://schemas.openxmlformats.org/officeDocument/2006/relationships/endnotes" Target="endnotes.xml"/><Relationship Id="rId162" Type="http://schemas.openxmlformats.org/officeDocument/2006/relationships/image" Target="media/image111.png"/><Relationship Id="rId183" Type="http://schemas.openxmlformats.org/officeDocument/2006/relationships/image" Target="media/image146.jpeg"/><Relationship Id="rId218" Type="http://schemas.openxmlformats.org/officeDocument/2006/relationships/image" Target="media/image148.png"/><Relationship Id="rId239" Type="http://schemas.openxmlformats.org/officeDocument/2006/relationships/image" Target="media/image202.jpeg"/><Relationship Id="rId250" Type="http://schemas.openxmlformats.org/officeDocument/2006/relationships/image" Target="media/image213.png"/><Relationship Id="rId271" Type="http://schemas.openxmlformats.org/officeDocument/2006/relationships/image" Target="media/image181.jpg"/><Relationship Id="rId292" Type="http://schemas.openxmlformats.org/officeDocument/2006/relationships/image" Target="media/image193.jpg"/><Relationship Id="rId306" Type="http://schemas.openxmlformats.org/officeDocument/2006/relationships/image" Target="media/image269.jpeg"/><Relationship Id="rId24" Type="http://schemas.openxmlformats.org/officeDocument/2006/relationships/footer" Target="footer6.xml"/><Relationship Id="rId45" Type="http://schemas.openxmlformats.org/officeDocument/2006/relationships/header" Target="header12.xml"/><Relationship Id="rId66" Type="http://schemas.openxmlformats.org/officeDocument/2006/relationships/image" Target="media/image29.jpg"/><Relationship Id="rId87" Type="http://schemas.openxmlformats.org/officeDocument/2006/relationships/image" Target="media/image50.jpg"/><Relationship Id="rId110" Type="http://schemas.openxmlformats.org/officeDocument/2006/relationships/image" Target="media/image73.jpeg"/><Relationship Id="rId131" Type="http://schemas.openxmlformats.org/officeDocument/2006/relationships/image" Target="media/image80.jpg"/><Relationship Id="rId152" Type="http://schemas.openxmlformats.org/officeDocument/2006/relationships/image" Target="media/image101.jpeg"/><Relationship Id="rId173" Type="http://schemas.openxmlformats.org/officeDocument/2006/relationships/image" Target="media/image122.jpg"/><Relationship Id="rId194" Type="http://schemas.openxmlformats.org/officeDocument/2006/relationships/image" Target="media/image157.png"/><Relationship Id="rId208" Type="http://schemas.openxmlformats.org/officeDocument/2006/relationships/image" Target="media/image171.png"/><Relationship Id="rId229" Type="http://schemas.openxmlformats.org/officeDocument/2006/relationships/image" Target="media/image192.jpeg"/><Relationship Id="rId240" Type="http://schemas.openxmlformats.org/officeDocument/2006/relationships/image" Target="media/image164.png"/><Relationship Id="rId261" Type="http://schemas.openxmlformats.org/officeDocument/2006/relationships/image" Target="media/image177.jpg"/><Relationship Id="rId14" Type="http://schemas.openxmlformats.org/officeDocument/2006/relationships/header" Target="header2.xml"/><Relationship Id="rId35" Type="http://schemas.openxmlformats.org/officeDocument/2006/relationships/footer" Target="footer7.xml"/><Relationship Id="rId56" Type="http://schemas.openxmlformats.org/officeDocument/2006/relationships/footer" Target="footer14.xml"/><Relationship Id="rId77" Type="http://schemas.openxmlformats.org/officeDocument/2006/relationships/image" Target="media/image40.jpg"/><Relationship Id="rId100" Type="http://schemas.openxmlformats.org/officeDocument/2006/relationships/image" Target="media/image63.jpg"/><Relationship Id="rId282" Type="http://schemas.openxmlformats.org/officeDocument/2006/relationships/image" Target="media/image186.png"/><Relationship Id="rId8" Type="http://schemas.openxmlformats.org/officeDocument/2006/relationships/image" Target="media/image1.png"/><Relationship Id="rId98" Type="http://schemas.openxmlformats.org/officeDocument/2006/relationships/image" Target="media/image61.jpg"/><Relationship Id="rId121" Type="http://schemas.openxmlformats.org/officeDocument/2006/relationships/image" Target="media/image72.jpg"/><Relationship Id="rId142" Type="http://schemas.openxmlformats.org/officeDocument/2006/relationships/image" Target="media/image91.jpg"/><Relationship Id="rId163" Type="http://schemas.openxmlformats.org/officeDocument/2006/relationships/image" Target="media/image112.jpeg"/><Relationship Id="rId184" Type="http://schemas.openxmlformats.org/officeDocument/2006/relationships/image" Target="media/image127.png"/><Relationship Id="rId219" Type="http://schemas.openxmlformats.org/officeDocument/2006/relationships/image" Target="media/image149.jpg"/><Relationship Id="rId230" Type="http://schemas.openxmlformats.org/officeDocument/2006/relationships/image" Target="media/image156.png"/><Relationship Id="rId251" Type="http://schemas.openxmlformats.org/officeDocument/2006/relationships/image" Target="media/image214.jpeg"/><Relationship Id="rId25" Type="http://schemas.openxmlformats.org/officeDocument/2006/relationships/image" Target="media/image6.jpg"/><Relationship Id="rId46" Type="http://schemas.openxmlformats.org/officeDocument/2006/relationships/footer" Target="footer12.xml"/><Relationship Id="rId67" Type="http://schemas.openxmlformats.org/officeDocument/2006/relationships/image" Target="media/image30.jpg"/><Relationship Id="rId272" Type="http://schemas.openxmlformats.org/officeDocument/2006/relationships/image" Target="media/image235.png"/><Relationship Id="rId293" Type="http://schemas.openxmlformats.org/officeDocument/2006/relationships/image" Target="media/image256.png"/><Relationship Id="rId307" Type="http://schemas.openxmlformats.org/officeDocument/2006/relationships/hyperlink" Target="http://home.smart-grid.ru/" TargetMode="External"/><Relationship Id="rId88" Type="http://schemas.openxmlformats.org/officeDocument/2006/relationships/image" Target="media/image51.png"/><Relationship Id="rId111" Type="http://schemas.openxmlformats.org/officeDocument/2006/relationships/image" Target="media/image74.jpeg"/><Relationship Id="rId132" Type="http://schemas.openxmlformats.org/officeDocument/2006/relationships/image" Target="media/image81.jpg"/><Relationship Id="rId153" Type="http://schemas.openxmlformats.org/officeDocument/2006/relationships/image" Target="media/image102.jpeg"/><Relationship Id="rId174" Type="http://schemas.openxmlformats.org/officeDocument/2006/relationships/image" Target="media/image137.png"/><Relationship Id="rId195" Type="http://schemas.openxmlformats.org/officeDocument/2006/relationships/image" Target="media/image158.jpeg"/><Relationship Id="rId209" Type="http://schemas.openxmlformats.org/officeDocument/2006/relationships/image" Target="media/image172.jpeg"/><Relationship Id="rId220" Type="http://schemas.openxmlformats.org/officeDocument/2006/relationships/image" Target="media/image183.png"/><Relationship Id="rId241" Type="http://schemas.openxmlformats.org/officeDocument/2006/relationships/image" Target="media/image165.jpg"/><Relationship Id="rId15" Type="http://schemas.openxmlformats.org/officeDocument/2006/relationships/footer" Target="footer1.xml"/><Relationship Id="rId36" Type="http://schemas.openxmlformats.org/officeDocument/2006/relationships/footer" Target="footer8.xml"/><Relationship Id="rId57" Type="http://schemas.openxmlformats.org/officeDocument/2006/relationships/header" Target="header15.xml"/><Relationship Id="rId262" Type="http://schemas.openxmlformats.org/officeDocument/2006/relationships/image" Target="media/image225.png"/><Relationship Id="rId283" Type="http://schemas.openxmlformats.org/officeDocument/2006/relationships/image" Target="media/image187.jpg"/><Relationship Id="rId78" Type="http://schemas.openxmlformats.org/officeDocument/2006/relationships/image" Target="media/image41.png"/><Relationship Id="rId99" Type="http://schemas.openxmlformats.org/officeDocument/2006/relationships/image" Target="media/image62.jpg"/><Relationship Id="rId101" Type="http://schemas.openxmlformats.org/officeDocument/2006/relationships/image" Target="media/image64.jpg"/><Relationship Id="rId122" Type="http://schemas.openxmlformats.org/officeDocument/2006/relationships/image" Target="media/image85.jpeg"/><Relationship Id="rId143" Type="http://schemas.openxmlformats.org/officeDocument/2006/relationships/image" Target="media/image92.jpg"/><Relationship Id="rId164" Type="http://schemas.openxmlformats.org/officeDocument/2006/relationships/image" Target="media/image113.jpeg"/><Relationship Id="rId185" Type="http://schemas.openxmlformats.org/officeDocument/2006/relationships/image" Target="media/image128.jpg"/><Relationship Id="rId9" Type="http://schemas.openxmlformats.org/officeDocument/2006/relationships/image" Target="media/image2.png"/><Relationship Id="rId210" Type="http://schemas.openxmlformats.org/officeDocument/2006/relationships/image" Target="media/image144.png"/><Relationship Id="rId26" Type="http://schemas.openxmlformats.org/officeDocument/2006/relationships/image" Target="media/image7.png"/><Relationship Id="rId231" Type="http://schemas.openxmlformats.org/officeDocument/2006/relationships/image" Target="media/image157.jpg"/><Relationship Id="rId252" Type="http://schemas.openxmlformats.org/officeDocument/2006/relationships/image" Target="media/image170.png"/><Relationship Id="rId273" Type="http://schemas.openxmlformats.org/officeDocument/2006/relationships/image" Target="media/image236.jpeg"/><Relationship Id="rId294" Type="http://schemas.openxmlformats.org/officeDocument/2006/relationships/image" Target="media/image257.jpeg"/><Relationship Id="rId308" Type="http://schemas.openxmlformats.org/officeDocument/2006/relationships/hyperlink" Target="http://home.smart-grid.ru/" TargetMode="External"/><Relationship Id="rId47" Type="http://schemas.openxmlformats.org/officeDocument/2006/relationships/image" Target="media/image16.jpg"/><Relationship Id="rId68" Type="http://schemas.openxmlformats.org/officeDocument/2006/relationships/image" Target="media/image31.png"/><Relationship Id="rId89" Type="http://schemas.openxmlformats.org/officeDocument/2006/relationships/image" Target="media/image52.png"/><Relationship Id="rId112" Type="http://schemas.openxmlformats.org/officeDocument/2006/relationships/image" Target="media/image75.jpeg"/><Relationship Id="rId133" Type="http://schemas.openxmlformats.org/officeDocument/2006/relationships/image" Target="media/image82.png"/><Relationship Id="rId154" Type="http://schemas.openxmlformats.org/officeDocument/2006/relationships/image" Target="media/image103.jpeg"/><Relationship Id="rId175" Type="http://schemas.openxmlformats.org/officeDocument/2006/relationships/image" Target="media/image138.jpeg"/><Relationship Id="rId196" Type="http://schemas.openxmlformats.org/officeDocument/2006/relationships/image" Target="media/image133.png"/><Relationship Id="rId200" Type="http://schemas.openxmlformats.org/officeDocument/2006/relationships/image" Target="media/image137.jpeg"/><Relationship Id="rId16" Type="http://schemas.openxmlformats.org/officeDocument/2006/relationships/footer" Target="footer2.xml"/><Relationship Id="rId221" Type="http://schemas.openxmlformats.org/officeDocument/2006/relationships/image" Target="media/image184.jpeg"/><Relationship Id="rId242" Type="http://schemas.openxmlformats.org/officeDocument/2006/relationships/image" Target="media/image205.png"/><Relationship Id="rId263" Type="http://schemas.openxmlformats.org/officeDocument/2006/relationships/image" Target="media/image226.jpeg"/><Relationship Id="rId284" Type="http://schemas.openxmlformats.org/officeDocument/2006/relationships/image" Target="media/image247.png"/><Relationship Id="rId37" Type="http://schemas.openxmlformats.org/officeDocument/2006/relationships/header" Target="header9.xml"/><Relationship Id="rId58" Type="http://schemas.openxmlformats.org/officeDocument/2006/relationships/footer" Target="footer15.xml"/><Relationship Id="rId79" Type="http://schemas.openxmlformats.org/officeDocument/2006/relationships/image" Target="media/image42.jpg"/><Relationship Id="rId102" Type="http://schemas.openxmlformats.org/officeDocument/2006/relationships/image" Target="media/image65.jpg"/><Relationship Id="rId123" Type="http://schemas.openxmlformats.org/officeDocument/2006/relationships/image" Target="media/image86.jpeg"/><Relationship Id="rId144" Type="http://schemas.openxmlformats.org/officeDocument/2006/relationships/image" Target="media/image93.jpg"/><Relationship Id="rId90" Type="http://schemas.openxmlformats.org/officeDocument/2006/relationships/image" Target="media/image53.jpg"/><Relationship Id="rId165" Type="http://schemas.openxmlformats.org/officeDocument/2006/relationships/image" Target="media/image114.jpeg"/><Relationship Id="rId186" Type="http://schemas.openxmlformats.org/officeDocument/2006/relationships/image" Target="media/image149.png"/><Relationship Id="rId211" Type="http://schemas.openxmlformats.org/officeDocument/2006/relationships/image" Target="media/image145.jpg"/><Relationship Id="rId232" Type="http://schemas.openxmlformats.org/officeDocument/2006/relationships/image" Target="media/image158.png"/><Relationship Id="rId253" Type="http://schemas.openxmlformats.org/officeDocument/2006/relationships/image" Target="media/image216.png"/><Relationship Id="rId274" Type="http://schemas.openxmlformats.org/officeDocument/2006/relationships/image" Target="media/image182.png"/><Relationship Id="rId295" Type="http://schemas.openxmlformats.org/officeDocument/2006/relationships/image" Target="media/image194.png"/><Relationship Id="rId309" Type="http://schemas.openxmlformats.org/officeDocument/2006/relationships/header" Target="header16.xml"/><Relationship Id="rId27" Type="http://schemas.openxmlformats.org/officeDocument/2006/relationships/image" Target="media/image8.jpg"/><Relationship Id="rId48" Type="http://schemas.openxmlformats.org/officeDocument/2006/relationships/image" Target="media/image17.jpg"/><Relationship Id="rId69" Type="http://schemas.openxmlformats.org/officeDocument/2006/relationships/image" Target="media/image32.jpg"/><Relationship Id="rId113" Type="http://schemas.openxmlformats.org/officeDocument/2006/relationships/image" Target="media/image76.jpeg"/><Relationship Id="rId134" Type="http://schemas.openxmlformats.org/officeDocument/2006/relationships/image" Target="media/image83.png"/><Relationship Id="rId80" Type="http://schemas.openxmlformats.org/officeDocument/2006/relationships/image" Target="media/image43.png"/><Relationship Id="rId155" Type="http://schemas.openxmlformats.org/officeDocument/2006/relationships/image" Target="media/image104.jpeg"/><Relationship Id="rId176" Type="http://schemas.openxmlformats.org/officeDocument/2006/relationships/image" Target="media/image123.png"/><Relationship Id="rId197" Type="http://schemas.openxmlformats.org/officeDocument/2006/relationships/image" Target="media/image134.jpg"/><Relationship Id="rId201" Type="http://schemas.openxmlformats.org/officeDocument/2006/relationships/image" Target="media/image138.png"/><Relationship Id="rId222" Type="http://schemas.openxmlformats.org/officeDocument/2006/relationships/image" Target="media/image150.png"/><Relationship Id="rId243" Type="http://schemas.openxmlformats.org/officeDocument/2006/relationships/image" Target="media/image206.jpeg"/><Relationship Id="rId264" Type="http://schemas.openxmlformats.org/officeDocument/2006/relationships/image" Target="media/image227.png"/><Relationship Id="rId285" Type="http://schemas.openxmlformats.org/officeDocument/2006/relationships/image" Target="media/image248.jpeg"/><Relationship Id="rId17" Type="http://schemas.openxmlformats.org/officeDocument/2006/relationships/header" Target="header3.xml"/><Relationship Id="rId38" Type="http://schemas.openxmlformats.org/officeDocument/2006/relationships/footer" Target="footer9.xml"/><Relationship Id="rId59" Type="http://schemas.openxmlformats.org/officeDocument/2006/relationships/image" Target="media/image22.png"/><Relationship Id="rId103" Type="http://schemas.openxmlformats.org/officeDocument/2006/relationships/image" Target="media/image66.jpg"/><Relationship Id="rId124" Type="http://schemas.openxmlformats.org/officeDocument/2006/relationships/image" Target="media/image73.jpg"/><Relationship Id="rId310" Type="http://schemas.openxmlformats.org/officeDocument/2006/relationships/header" Target="header17.xml"/><Relationship Id="rId70" Type="http://schemas.openxmlformats.org/officeDocument/2006/relationships/image" Target="media/image33.jpg"/><Relationship Id="rId91" Type="http://schemas.openxmlformats.org/officeDocument/2006/relationships/image" Target="media/image54.png"/><Relationship Id="rId145" Type="http://schemas.openxmlformats.org/officeDocument/2006/relationships/image" Target="media/image94.jpg"/><Relationship Id="rId166" Type="http://schemas.openxmlformats.org/officeDocument/2006/relationships/image" Target="media/image115.jpeg"/><Relationship Id="rId187" Type="http://schemas.openxmlformats.org/officeDocument/2006/relationships/image" Target="media/image150.jpeg"/><Relationship Id="rId1" Type="http://schemas.openxmlformats.org/officeDocument/2006/relationships/customXml" Target="../customXml/item1.xml"/><Relationship Id="rId212" Type="http://schemas.openxmlformats.org/officeDocument/2006/relationships/image" Target="media/image175.png"/><Relationship Id="rId233" Type="http://schemas.openxmlformats.org/officeDocument/2006/relationships/image" Target="media/image159.png"/><Relationship Id="rId254" Type="http://schemas.openxmlformats.org/officeDocument/2006/relationships/image" Target="media/image172.png"/><Relationship Id="rId28" Type="http://schemas.openxmlformats.org/officeDocument/2006/relationships/image" Target="media/image9.png"/><Relationship Id="rId49" Type="http://schemas.openxmlformats.org/officeDocument/2006/relationships/image" Target="media/image18.png"/><Relationship Id="rId114" Type="http://schemas.openxmlformats.org/officeDocument/2006/relationships/image" Target="media/image77.jpeg"/><Relationship Id="rId275" Type="http://schemas.openxmlformats.org/officeDocument/2006/relationships/image" Target="media/image183.jpg"/><Relationship Id="rId296" Type="http://schemas.openxmlformats.org/officeDocument/2006/relationships/image" Target="media/image195.jpg"/><Relationship Id="rId300" Type="http://schemas.openxmlformats.org/officeDocument/2006/relationships/image" Target="media/image199.jpg"/><Relationship Id="rId60" Type="http://schemas.openxmlformats.org/officeDocument/2006/relationships/image" Target="media/image23.jpg"/><Relationship Id="rId81" Type="http://schemas.openxmlformats.org/officeDocument/2006/relationships/image" Target="media/image44.png"/><Relationship Id="rId135" Type="http://schemas.openxmlformats.org/officeDocument/2006/relationships/image" Target="media/image84.jpg"/><Relationship Id="rId156" Type="http://schemas.openxmlformats.org/officeDocument/2006/relationships/image" Target="media/image105.png"/><Relationship Id="rId177" Type="http://schemas.openxmlformats.org/officeDocument/2006/relationships/image" Target="media/image124.jpg"/><Relationship Id="rId198" Type="http://schemas.openxmlformats.org/officeDocument/2006/relationships/image" Target="media/image135.png"/><Relationship Id="rId202" Type="http://schemas.openxmlformats.org/officeDocument/2006/relationships/image" Target="media/image139.png"/><Relationship Id="rId223" Type="http://schemas.openxmlformats.org/officeDocument/2006/relationships/image" Target="media/image151.jpg"/><Relationship Id="rId244" Type="http://schemas.openxmlformats.org/officeDocument/2006/relationships/image" Target="media/image166.png"/><Relationship Id="rId18" Type="http://schemas.openxmlformats.org/officeDocument/2006/relationships/footer" Target="footer3.xml"/><Relationship Id="rId39" Type="http://schemas.openxmlformats.org/officeDocument/2006/relationships/image" Target="media/image14.jpg"/><Relationship Id="rId265" Type="http://schemas.openxmlformats.org/officeDocument/2006/relationships/image" Target="media/image228.jpeg"/><Relationship Id="rId286" Type="http://schemas.openxmlformats.org/officeDocument/2006/relationships/image" Target="media/image188.jpg"/><Relationship Id="rId50" Type="http://schemas.openxmlformats.org/officeDocument/2006/relationships/image" Target="media/image19.jpg"/><Relationship Id="rId104" Type="http://schemas.openxmlformats.org/officeDocument/2006/relationships/image" Target="media/image67.jpg"/><Relationship Id="rId125" Type="http://schemas.openxmlformats.org/officeDocument/2006/relationships/image" Target="media/image74.jpg"/><Relationship Id="rId146" Type="http://schemas.openxmlformats.org/officeDocument/2006/relationships/image" Target="media/image95.jpg"/><Relationship Id="rId167" Type="http://schemas.openxmlformats.org/officeDocument/2006/relationships/image" Target="media/image116.jpeg"/><Relationship Id="rId188" Type="http://schemas.openxmlformats.org/officeDocument/2006/relationships/image" Target="media/image129.png"/><Relationship Id="rId311" Type="http://schemas.openxmlformats.org/officeDocument/2006/relationships/footer" Target="footer16.xml"/><Relationship Id="rId71" Type="http://schemas.openxmlformats.org/officeDocument/2006/relationships/image" Target="media/image34.jpg"/><Relationship Id="rId92" Type="http://schemas.openxmlformats.org/officeDocument/2006/relationships/image" Target="media/image55.png"/><Relationship Id="rId213" Type="http://schemas.openxmlformats.org/officeDocument/2006/relationships/image" Target="media/image176.jpeg"/><Relationship Id="rId234" Type="http://schemas.openxmlformats.org/officeDocument/2006/relationships/image" Target="media/image160.jpeg"/><Relationship Id="rId2" Type="http://schemas.openxmlformats.org/officeDocument/2006/relationships/numbering" Target="numbering.xml"/><Relationship Id="rId29" Type="http://schemas.openxmlformats.org/officeDocument/2006/relationships/image" Target="media/image10.png"/><Relationship Id="rId255" Type="http://schemas.openxmlformats.org/officeDocument/2006/relationships/image" Target="media/image173.jpg"/><Relationship Id="rId276" Type="http://schemas.openxmlformats.org/officeDocument/2006/relationships/image" Target="media/image239.png"/><Relationship Id="rId297" Type="http://schemas.openxmlformats.org/officeDocument/2006/relationships/image" Target="media/image196.png"/><Relationship Id="rId40" Type="http://schemas.openxmlformats.org/officeDocument/2006/relationships/image" Target="media/image15.jpg"/><Relationship Id="rId115" Type="http://schemas.openxmlformats.org/officeDocument/2006/relationships/image" Target="media/image78.jpeg"/><Relationship Id="rId136" Type="http://schemas.openxmlformats.org/officeDocument/2006/relationships/image" Target="media/image85.jpg"/><Relationship Id="rId157" Type="http://schemas.openxmlformats.org/officeDocument/2006/relationships/image" Target="media/image106.png"/><Relationship Id="rId178" Type="http://schemas.openxmlformats.org/officeDocument/2006/relationships/image" Target="media/image141.png"/><Relationship Id="rId301" Type="http://schemas.openxmlformats.org/officeDocument/2006/relationships/image" Target="media/image264.png"/><Relationship Id="rId61" Type="http://schemas.openxmlformats.org/officeDocument/2006/relationships/image" Target="media/image24.jpg"/><Relationship Id="rId82" Type="http://schemas.openxmlformats.org/officeDocument/2006/relationships/image" Target="media/image45.png"/><Relationship Id="rId199" Type="http://schemas.openxmlformats.org/officeDocument/2006/relationships/image" Target="media/image136.png"/><Relationship Id="rId203" Type="http://schemas.openxmlformats.org/officeDocument/2006/relationships/image" Target="media/image140.jpg"/><Relationship Id="rId19" Type="http://schemas.openxmlformats.org/officeDocument/2006/relationships/header" Target="header4.xml"/><Relationship Id="rId224" Type="http://schemas.openxmlformats.org/officeDocument/2006/relationships/image" Target="media/image152.png"/><Relationship Id="rId245" Type="http://schemas.openxmlformats.org/officeDocument/2006/relationships/image" Target="media/image167.jpg"/><Relationship Id="rId266" Type="http://schemas.openxmlformats.org/officeDocument/2006/relationships/image" Target="media/image178.png"/><Relationship Id="rId287" Type="http://schemas.openxmlformats.org/officeDocument/2006/relationships/image" Target="media/image189.png"/><Relationship Id="rId30" Type="http://schemas.openxmlformats.org/officeDocument/2006/relationships/image" Target="media/image11.jpg"/><Relationship Id="rId105" Type="http://schemas.openxmlformats.org/officeDocument/2006/relationships/image" Target="media/image68.jpg"/><Relationship Id="rId126" Type="http://schemas.openxmlformats.org/officeDocument/2006/relationships/image" Target="media/image75.jpg"/><Relationship Id="rId147" Type="http://schemas.openxmlformats.org/officeDocument/2006/relationships/image" Target="media/image96.jpg"/><Relationship Id="rId168" Type="http://schemas.openxmlformats.org/officeDocument/2006/relationships/image" Target="media/image117.jpeg"/><Relationship Id="rId312" Type="http://schemas.openxmlformats.org/officeDocument/2006/relationships/footer" Target="footer17.xml"/><Relationship Id="rId51" Type="http://schemas.openxmlformats.org/officeDocument/2006/relationships/image" Target="media/image20.png"/><Relationship Id="rId72" Type="http://schemas.openxmlformats.org/officeDocument/2006/relationships/image" Target="media/image35.jpg"/><Relationship Id="rId93" Type="http://schemas.openxmlformats.org/officeDocument/2006/relationships/image" Target="media/image56.jpg"/><Relationship Id="rId189" Type="http://schemas.openxmlformats.org/officeDocument/2006/relationships/image" Target="media/image130.jpg"/><Relationship Id="rId3" Type="http://schemas.openxmlformats.org/officeDocument/2006/relationships/styles" Target="styles.xml"/><Relationship Id="rId214" Type="http://schemas.openxmlformats.org/officeDocument/2006/relationships/image" Target="media/image146.png"/><Relationship Id="rId235" Type="http://schemas.openxmlformats.org/officeDocument/2006/relationships/image" Target="media/image161.png"/><Relationship Id="rId256" Type="http://schemas.openxmlformats.org/officeDocument/2006/relationships/image" Target="media/image219.png"/><Relationship Id="rId277" Type="http://schemas.openxmlformats.org/officeDocument/2006/relationships/image" Target="media/image240.jpeg"/><Relationship Id="rId298" Type="http://schemas.openxmlformats.org/officeDocument/2006/relationships/image" Target="media/image197.jpeg"/><Relationship Id="rId116" Type="http://schemas.openxmlformats.org/officeDocument/2006/relationships/image" Target="media/image79.jpeg"/><Relationship Id="rId137" Type="http://schemas.openxmlformats.org/officeDocument/2006/relationships/image" Target="media/image86.jpg"/><Relationship Id="rId158" Type="http://schemas.openxmlformats.org/officeDocument/2006/relationships/image" Target="media/image107.jpeg"/><Relationship Id="rId302" Type="http://schemas.openxmlformats.org/officeDocument/2006/relationships/image" Target="media/image265.jpeg"/><Relationship Id="rId20" Type="http://schemas.openxmlformats.org/officeDocument/2006/relationships/header" Target="header5.xml"/><Relationship Id="rId41" Type="http://schemas.openxmlformats.org/officeDocument/2006/relationships/header" Target="header10.xml"/><Relationship Id="rId62" Type="http://schemas.openxmlformats.org/officeDocument/2006/relationships/image" Target="media/image25.jpg"/><Relationship Id="rId83" Type="http://schemas.openxmlformats.org/officeDocument/2006/relationships/image" Target="media/image46.jpg"/><Relationship Id="rId179" Type="http://schemas.openxmlformats.org/officeDocument/2006/relationships/image" Target="media/image142.jpeg"/><Relationship Id="rId190" Type="http://schemas.openxmlformats.org/officeDocument/2006/relationships/image" Target="media/image153.png"/><Relationship Id="rId204" Type="http://schemas.openxmlformats.org/officeDocument/2006/relationships/image" Target="media/image167.png"/><Relationship Id="rId225" Type="http://schemas.openxmlformats.org/officeDocument/2006/relationships/image" Target="media/image153.jpeg"/><Relationship Id="rId246" Type="http://schemas.openxmlformats.org/officeDocument/2006/relationships/image" Target="media/image209.png"/><Relationship Id="rId267" Type="http://schemas.openxmlformats.org/officeDocument/2006/relationships/image" Target="media/image179.jpg"/><Relationship Id="rId288" Type="http://schemas.openxmlformats.org/officeDocument/2006/relationships/image" Target="media/image190.jpg"/><Relationship Id="rId106" Type="http://schemas.openxmlformats.org/officeDocument/2006/relationships/image" Target="media/image69.jpg"/><Relationship Id="rId127" Type="http://schemas.openxmlformats.org/officeDocument/2006/relationships/image" Target="media/image76.jpg"/><Relationship Id="rId313" Type="http://schemas.openxmlformats.org/officeDocument/2006/relationships/header" Target="header18.xml"/><Relationship Id="rId10" Type="http://schemas.openxmlformats.org/officeDocument/2006/relationships/image" Target="media/image3.png"/><Relationship Id="rId31" Type="http://schemas.openxmlformats.org/officeDocument/2006/relationships/image" Target="media/image12.png"/><Relationship Id="rId52" Type="http://schemas.openxmlformats.org/officeDocument/2006/relationships/image" Target="media/image21.jpg"/><Relationship Id="rId73" Type="http://schemas.openxmlformats.org/officeDocument/2006/relationships/image" Target="media/image36.jpg"/><Relationship Id="rId94" Type="http://schemas.openxmlformats.org/officeDocument/2006/relationships/image" Target="media/image57.png"/><Relationship Id="rId148" Type="http://schemas.openxmlformats.org/officeDocument/2006/relationships/image" Target="media/image97.jpg"/><Relationship Id="rId169" Type="http://schemas.openxmlformats.org/officeDocument/2006/relationships/image" Target="media/image118.jpeg"/><Relationship Id="rId4" Type="http://schemas.openxmlformats.org/officeDocument/2006/relationships/settings" Target="settings.xml"/><Relationship Id="rId180" Type="http://schemas.openxmlformats.org/officeDocument/2006/relationships/image" Target="media/image125.png"/><Relationship Id="rId215" Type="http://schemas.openxmlformats.org/officeDocument/2006/relationships/image" Target="media/image147.jpg"/><Relationship Id="rId236" Type="http://schemas.openxmlformats.org/officeDocument/2006/relationships/image" Target="media/image162.png"/><Relationship Id="rId257" Type="http://schemas.openxmlformats.org/officeDocument/2006/relationships/image" Target="media/image220.jpeg"/><Relationship Id="rId278" Type="http://schemas.openxmlformats.org/officeDocument/2006/relationships/image" Target="media/image184.png"/><Relationship Id="rId303" Type="http://schemas.openxmlformats.org/officeDocument/2006/relationships/image" Target="media/image200.png"/><Relationship Id="rId42" Type="http://schemas.openxmlformats.org/officeDocument/2006/relationships/header" Target="header11.xml"/><Relationship Id="rId84" Type="http://schemas.openxmlformats.org/officeDocument/2006/relationships/image" Target="media/image47.jpg"/><Relationship Id="rId138" Type="http://schemas.openxmlformats.org/officeDocument/2006/relationships/image" Target="media/image87.jpg"/><Relationship Id="rId191" Type="http://schemas.openxmlformats.org/officeDocument/2006/relationships/image" Target="media/image154.jpeg"/><Relationship Id="rId205" Type="http://schemas.openxmlformats.org/officeDocument/2006/relationships/image" Target="media/image168.jpeg"/><Relationship Id="rId247" Type="http://schemas.openxmlformats.org/officeDocument/2006/relationships/image" Target="media/image210.jpeg"/><Relationship Id="rId107" Type="http://schemas.openxmlformats.org/officeDocument/2006/relationships/image" Target="media/image70.jpg"/><Relationship Id="rId289" Type="http://schemas.openxmlformats.org/officeDocument/2006/relationships/image" Target="media/image252.png"/><Relationship Id="rId11" Type="http://schemas.openxmlformats.org/officeDocument/2006/relationships/image" Target="media/image4.png"/><Relationship Id="rId53" Type="http://schemas.openxmlformats.org/officeDocument/2006/relationships/header" Target="header13.xml"/><Relationship Id="rId149" Type="http://schemas.openxmlformats.org/officeDocument/2006/relationships/image" Target="media/image98.jpeg"/><Relationship Id="rId314" Type="http://schemas.openxmlformats.org/officeDocument/2006/relationships/footer" Target="footer18.xml"/><Relationship Id="rId95" Type="http://schemas.openxmlformats.org/officeDocument/2006/relationships/image" Target="media/image58.jpg"/><Relationship Id="rId160" Type="http://schemas.openxmlformats.org/officeDocument/2006/relationships/image" Target="media/image109.jpeg"/><Relationship Id="rId216" Type="http://schemas.openxmlformats.org/officeDocument/2006/relationships/image" Target="media/image179.png"/><Relationship Id="rId258" Type="http://schemas.openxmlformats.org/officeDocument/2006/relationships/image" Target="media/image174.png"/><Relationship Id="rId22" Type="http://schemas.openxmlformats.org/officeDocument/2006/relationships/footer" Target="footer5.xml"/><Relationship Id="rId64" Type="http://schemas.openxmlformats.org/officeDocument/2006/relationships/image" Target="media/image27.jpg"/><Relationship Id="rId118" Type="http://schemas.openxmlformats.org/officeDocument/2006/relationships/image" Target="media/image81.jpeg"/><Relationship Id="rId171" Type="http://schemas.openxmlformats.org/officeDocument/2006/relationships/image" Target="media/image120.jpeg"/><Relationship Id="rId227" Type="http://schemas.openxmlformats.org/officeDocument/2006/relationships/image" Target="media/image155.jpg"/><Relationship Id="rId269" Type="http://schemas.openxmlformats.org/officeDocument/2006/relationships/image" Target="media/image232.jpeg"/><Relationship Id="rId33" Type="http://schemas.openxmlformats.org/officeDocument/2006/relationships/header" Target="header7.xml"/><Relationship Id="rId129" Type="http://schemas.openxmlformats.org/officeDocument/2006/relationships/image" Target="media/image78.jpg"/><Relationship Id="rId280" Type="http://schemas.openxmlformats.org/officeDocument/2006/relationships/image" Target="media/image243.png"/><Relationship Id="rId75" Type="http://schemas.openxmlformats.org/officeDocument/2006/relationships/image" Target="media/image38.jpg"/><Relationship Id="rId140" Type="http://schemas.openxmlformats.org/officeDocument/2006/relationships/image" Target="media/image89.jpg"/><Relationship Id="rId182" Type="http://schemas.openxmlformats.org/officeDocument/2006/relationships/image" Target="media/image145.png"/><Relationship Id="rId6" Type="http://schemas.openxmlformats.org/officeDocument/2006/relationships/footnotes" Target="footnotes.xml"/><Relationship Id="rId238" Type="http://schemas.openxmlformats.org/officeDocument/2006/relationships/image" Target="media/image201.png"/><Relationship Id="rId291" Type="http://schemas.openxmlformats.org/officeDocument/2006/relationships/image" Target="media/image192.png"/><Relationship Id="rId305" Type="http://schemas.openxmlformats.org/officeDocument/2006/relationships/image" Target="media/image268.png"/><Relationship Id="rId44" Type="http://schemas.openxmlformats.org/officeDocument/2006/relationships/footer" Target="footer11.xml"/><Relationship Id="rId86" Type="http://schemas.openxmlformats.org/officeDocument/2006/relationships/image" Target="media/image49.jpg"/><Relationship Id="rId151" Type="http://schemas.openxmlformats.org/officeDocument/2006/relationships/image" Target="media/image100.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A511848-FD32-4ADF-89C5-D502D9AB139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121</TotalTime>
  <Pages>130</Pages>
  <Words>23812</Words>
  <Characters>135731</Characters>
  <Application>Microsoft Office Word</Application>
  <DocSecurity>0</DocSecurity>
  <Lines>1131</Lines>
  <Paragraphs>318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159225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4296</dc:creator>
  <cp:keywords/>
  <dc:description/>
  <cp:lastModifiedBy>4296</cp:lastModifiedBy>
  <cp:revision>29</cp:revision>
  <dcterms:created xsi:type="dcterms:W3CDTF">2021-06-07T14:24:00Z</dcterms:created>
  <dcterms:modified xsi:type="dcterms:W3CDTF">2021-06-07T16:31:00Z</dcterms:modified>
</cp:coreProperties>
</file>